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5B424E" w14:textId="77777777" w:rsidR="00DB4A65" w:rsidRDefault="00DB4A65" w:rsidP="00DB4A65">
      <w:pPr>
        <w:pStyle w:val="Heading1"/>
      </w:pPr>
      <w:r>
        <w:t>Aff</w:t>
      </w:r>
    </w:p>
    <w:p w14:paraId="6701F711" w14:textId="51703AA4" w:rsidR="00067C99" w:rsidRDefault="00DB4A65" w:rsidP="00067C99">
      <w:pPr>
        <w:pStyle w:val="Heading3"/>
      </w:pPr>
      <w:r>
        <w:t>Notes</w:t>
      </w:r>
    </w:p>
    <w:p w14:paraId="6083E466" w14:textId="3CAD7F85" w:rsidR="00067C99" w:rsidRPr="00067C99" w:rsidRDefault="00C734D0" w:rsidP="00067C99">
      <w:hyperlink r:id="rId6" w:history="1">
        <w:r w:rsidR="00067C99" w:rsidRPr="00415F51">
          <w:rPr>
            <w:rStyle w:val="Hyperlink"/>
          </w:rPr>
          <w:t>isidhu@college-prep.org</w:t>
        </w:r>
      </w:hyperlink>
      <w:r w:rsidR="00067C99">
        <w:t xml:space="preserve"> or imaansidhu3@gmail.com</w:t>
      </w:r>
    </w:p>
    <w:p w14:paraId="550E2BEB" w14:textId="775133CA" w:rsidR="00132BC1" w:rsidRDefault="00132BC1" w:rsidP="00132BC1">
      <w:pPr>
        <w:pStyle w:val="Heading4"/>
      </w:pPr>
      <w:r>
        <w:t>Strategy</w:t>
      </w:r>
    </w:p>
    <w:p w14:paraId="013CC219" w14:textId="6C1773F6" w:rsidR="00132BC1" w:rsidRDefault="00132BC1" w:rsidP="00132BC1">
      <w:r>
        <w:t>Against F/W</w:t>
      </w:r>
      <w:bookmarkStart w:id="0" w:name="_GoBack"/>
      <w:bookmarkEnd w:id="0"/>
      <w:r>
        <w:t xml:space="preserve"> say failure is good fo crip bodies in education spaces because it reveals ableist structures</w:t>
      </w:r>
    </w:p>
    <w:p w14:paraId="245F0389" w14:textId="010D0FAC" w:rsidR="00132BC1" w:rsidRDefault="00132BC1" w:rsidP="00132BC1">
      <w:r>
        <w:t xml:space="preserve">Against a K say that imperfection is good because it’s the formation of disability </w:t>
      </w:r>
    </w:p>
    <w:p w14:paraId="2D479BFA" w14:textId="77777777" w:rsidR="00324EBE" w:rsidRDefault="00324EBE" w:rsidP="00132BC1"/>
    <w:p w14:paraId="40C5356F" w14:textId="77777777" w:rsidR="00324EBE" w:rsidRPr="00324EBE" w:rsidRDefault="00324EBE" w:rsidP="00324EBE">
      <w:pPr>
        <w:spacing w:after="0" w:line="240" w:lineRule="auto"/>
        <w:rPr>
          <w:rFonts w:ascii="Times" w:eastAsia="Times New Roman" w:hAnsi="Times" w:cs="Times New Roman"/>
          <w:sz w:val="20"/>
          <w:szCs w:val="20"/>
        </w:rPr>
      </w:pPr>
      <w:r w:rsidRPr="00324EBE">
        <w:rPr>
          <w:rFonts w:ascii="Times" w:eastAsia="Times New Roman" w:hAnsi="Times" w:cs="Times New Roman"/>
          <w:sz w:val="20"/>
          <w:szCs w:val="20"/>
        </w:rPr>
        <w:t>In turn, the Phaeacians—and, by extension, Homer’s listeners/readers (including ourselves)—experience their own ideals of capacity displaced. Rather than excessive fragility, crip/queer subjectivities create an alternative value system to the naturalized desirability of physical prowess, aesthetic norms of body types, and above average expectations of functionality. The upstaging of these ideals materializes a space navigated most effectively and queerly not by bodies trained and “perfected” for competition, but by the cultural products of failed embodiments crafted by blind poets and semi-mobile gods.</w:t>
      </w:r>
    </w:p>
    <w:p w14:paraId="58495AAB" w14:textId="77777777" w:rsidR="00C474EF" w:rsidRDefault="00C474EF" w:rsidP="00C474EF">
      <w:r>
        <w:t>Curricular cripistemologies involve the development of</w:t>
      </w:r>
    </w:p>
    <w:p w14:paraId="11284477" w14:textId="77777777" w:rsidR="00C474EF" w:rsidRDefault="00C474EF" w:rsidP="00C474EF">
      <w:r>
        <w:t>teaching pedagogies that deviate from core teachings by foregrounding crip/</w:t>
      </w:r>
    </w:p>
    <w:p w14:paraId="50D743C0" w14:textId="77777777" w:rsidR="00C474EF" w:rsidRDefault="00C474EF" w:rsidP="00C474EF">
      <w:r>
        <w:t>queer content as fortunate failure. This pedagogical “incoherence” offers</w:t>
      </w:r>
    </w:p>
    <w:p w14:paraId="6D4EF144" w14:textId="77777777" w:rsidR="00C474EF" w:rsidRDefault="00C474EF" w:rsidP="00C474EF">
      <w:r>
        <w:t>important social options for constructing alternative ethical frameworks for</w:t>
      </w:r>
    </w:p>
    <w:p w14:paraId="088AB9B7" w14:textId="77777777" w:rsidR="00C474EF" w:rsidRDefault="00C474EF" w:rsidP="00C474EF">
      <w:r>
        <w:t>living. An alternative ethical framework results in the creation of useable crip/</w:t>
      </w:r>
    </w:p>
    <w:p w14:paraId="4D034645" w14:textId="77777777" w:rsidR="00C474EF" w:rsidRDefault="00C474EF" w:rsidP="00C474EF">
      <w:r>
        <w:t>queer maps that, from a curricular cripistemological standpoint, are otherwise</w:t>
      </w:r>
    </w:p>
    <w:p w14:paraId="2F378C08" w14:textId="11ABA607" w:rsidR="00324EBE" w:rsidRDefault="00C474EF" w:rsidP="00C474EF">
      <w:r>
        <w:t>absent from normative teaching approaches.</w:t>
      </w:r>
    </w:p>
    <w:p w14:paraId="721DABB5" w14:textId="77777777" w:rsidR="00132BC1" w:rsidRPr="00132BC1" w:rsidRDefault="00132BC1" w:rsidP="00132BC1"/>
    <w:p w14:paraId="4FC6906F" w14:textId="02CD2018" w:rsidR="00DB4A65" w:rsidRPr="00E0156A" w:rsidRDefault="00DB4A65" w:rsidP="00867A2E">
      <w:pPr>
        <w:pStyle w:val="Heading4"/>
        <w:tabs>
          <w:tab w:val="left" w:pos="4080"/>
        </w:tabs>
      </w:pPr>
      <w:r>
        <w:t xml:space="preserve">Articles </w:t>
      </w:r>
      <w:r w:rsidR="007806C4">
        <w:t>I’ve yet to</w:t>
      </w:r>
      <w:r>
        <w:t xml:space="preserve"> read</w:t>
      </w:r>
      <w:r w:rsidR="00867A2E">
        <w:tab/>
      </w:r>
    </w:p>
    <w:p w14:paraId="0F9FD7B5" w14:textId="77777777" w:rsidR="00DB4A65" w:rsidRDefault="00DB4A65" w:rsidP="00DB4A65">
      <w:r w:rsidRPr="00B2162A">
        <w:t>The Reorder of Things: The University and Its Pedagogies of Minority Difference, Roderick A. Ferguson</w:t>
      </w:r>
    </w:p>
    <w:p w14:paraId="365347A6" w14:textId="77777777" w:rsidR="00DB4A65" w:rsidRPr="003074DE" w:rsidRDefault="00DB4A65" w:rsidP="00DB4A65">
      <w:pPr>
        <w:spacing w:after="0" w:line="240" w:lineRule="auto"/>
        <w:rPr>
          <w:rFonts w:ascii="Times New Roman" w:eastAsia="Times New Roman" w:hAnsi="Times New Roman" w:cs="Times New Roman"/>
          <w:sz w:val="24"/>
        </w:rPr>
      </w:pPr>
    </w:p>
    <w:p w14:paraId="33F088D1" w14:textId="77777777" w:rsidR="00DB4A65" w:rsidRPr="00243D89" w:rsidRDefault="00DB4A65" w:rsidP="00DB4A65">
      <w:pPr>
        <w:spacing w:after="0" w:line="240" w:lineRule="auto"/>
        <w:rPr>
          <w:rFonts w:ascii="Times New Roman" w:eastAsia="Times New Roman" w:hAnsi="Times New Roman" w:cs="Times New Roman"/>
          <w:sz w:val="24"/>
        </w:rPr>
      </w:pPr>
      <w:r w:rsidRPr="00243D89">
        <w:rPr>
          <w:rFonts w:ascii="Times New Roman" w:eastAsia="Times New Roman" w:hAnsi="Times New Roman" w:cs="Times New Roman"/>
          <w:sz w:val="24"/>
        </w:rPr>
        <w:t>Sex and Disability, Robert McRuer and Anna Mollow</w:t>
      </w:r>
    </w:p>
    <w:p w14:paraId="2DBD87C7" w14:textId="77777777" w:rsidR="00DB4A65" w:rsidRDefault="00DB4A65" w:rsidP="00DB4A65"/>
    <w:p w14:paraId="5B0EAC91" w14:textId="77777777" w:rsidR="00DB4A65" w:rsidRDefault="00DB4A65" w:rsidP="00DB4A65">
      <w:pPr>
        <w:pStyle w:val="Heading4"/>
      </w:pPr>
      <w:r>
        <w:t>Cards to cut</w:t>
      </w:r>
    </w:p>
    <w:p w14:paraId="412C1DFC" w14:textId="1A0920CC" w:rsidR="00DB4A65" w:rsidRPr="009B35D0" w:rsidRDefault="00DB4A65" w:rsidP="00DB4A65">
      <w:pPr>
        <w:rPr>
          <w:b/>
        </w:rPr>
      </w:pPr>
      <w:r>
        <w:rPr>
          <w:b/>
        </w:rPr>
        <w:t>Disability comes from the rejection of political purity</w:t>
      </w:r>
    </w:p>
    <w:p w14:paraId="61AFE06D" w14:textId="77777777" w:rsidR="00DB4A65" w:rsidRDefault="00DB4A65" w:rsidP="00DB4A65">
      <w:r>
        <w:t xml:space="preserve">students who are disabled are marked as troublemakers – </w:t>
      </w:r>
    </w:p>
    <w:p w14:paraId="33419DAD" w14:textId="77777777" w:rsidR="00DB4A65" w:rsidRDefault="00DB4A65" w:rsidP="00DB4A65">
      <w:pPr>
        <w:rPr>
          <w:b/>
        </w:rPr>
      </w:pPr>
    </w:p>
    <w:p w14:paraId="774AB4C9" w14:textId="77777777" w:rsidR="00DB4A65" w:rsidRDefault="00DB4A65" w:rsidP="00DB4A65">
      <w:pPr>
        <w:pStyle w:val="Heading4"/>
      </w:pPr>
      <w:r>
        <w:t>Brain thoughts</w:t>
      </w:r>
    </w:p>
    <w:p w14:paraId="0806730B" w14:textId="77777777" w:rsidR="00DB4A65" w:rsidRDefault="00DB4A65" w:rsidP="00DB4A65"/>
    <w:p w14:paraId="7A780F63" w14:textId="77777777" w:rsidR="00DB4A65" w:rsidRDefault="00DB4A65" w:rsidP="00DB4A65">
      <w:r>
        <w:t xml:space="preserve">Even if success = being able bodies asking for the ballot is separate – for them it’s ability for us it’s imperfection – reframe what it means to vote for us – it doesn’t mark us as able – find a card about affirming – non perfect stuff – </w:t>
      </w:r>
    </w:p>
    <w:p w14:paraId="6AF3311D" w14:textId="77777777" w:rsidR="00DB4A65" w:rsidRDefault="00DB4A65" w:rsidP="00DB4A65">
      <w:r>
        <w:t xml:space="preserve">Say the point of the aff is not to tell anyone what they should do about their participation in academic spaces but the aff is a performance of your participation in the space – what we do in this space -  we increase participation – </w:t>
      </w:r>
    </w:p>
    <w:p w14:paraId="0EB011F6" w14:textId="77777777" w:rsidR="00DB4A65" w:rsidRDefault="00DB4A65" w:rsidP="00DB4A65">
      <w:r>
        <w:t>Our argumentation isn’t failure in the abstract – its’ the failure to be perfect, our purity is the same thing – there is no such thing as a perfect politics – go abstract, it’s about embracing the concept of limitedness – impurity and failure are imperfection</w:t>
      </w:r>
    </w:p>
    <w:p w14:paraId="13ADB78D" w14:textId="77777777" w:rsidR="00DB4A65" w:rsidRDefault="00DB4A65" w:rsidP="00DB4A65">
      <w:r>
        <w:t xml:space="preserve">Halberstam defines queer very broadly – queerness is disfigured as whatever is imperfect- queerness isn’t just about sexuality – it’s a structural model – doesn’t talk about disability – whatever that counts as out of the social order – the distinction is over ------. There’s a range of capabilities – a famous person can influence their environment more but that doesn’t make someone else disabled – people say Autism isn’t necessarily disabled – Halberstam might overlap – the acceptance has some overlap - </w:t>
      </w:r>
    </w:p>
    <w:p w14:paraId="0A676402" w14:textId="77777777" w:rsidR="00DB4A65" w:rsidRDefault="00DB4A65" w:rsidP="00DB4A65">
      <w:r>
        <w:t>They’re critiquing a body of disability scholars are post structuralists – they say language is what leads to hierarchy – she argues for materialist studies – their argument is that only on discursive structure and what it means to embody habits – they probably disagree with medical model – don’</w:t>
      </w:r>
    </w:p>
    <w:p w14:paraId="3B7454A7" w14:textId="77777777" w:rsidR="00DB4A65" w:rsidRDefault="00DB4A65" w:rsidP="00DB4A65">
      <w:r>
        <w:t>To pass is to be considered able-bodied</w:t>
      </w:r>
    </w:p>
    <w:p w14:paraId="78E05FC9" w14:textId="77777777" w:rsidR="00DB4A65" w:rsidRDefault="00DB4A65" w:rsidP="00DB4A65"/>
    <w:p w14:paraId="52C7890C" w14:textId="77777777" w:rsidR="00DB4A65" w:rsidRDefault="00DB4A65" w:rsidP="00DB4A65">
      <w:pPr>
        <w:pStyle w:val="Heading2"/>
      </w:pPr>
      <w:r>
        <w:t>1ACs</w:t>
      </w:r>
    </w:p>
    <w:p w14:paraId="4BE161E8" w14:textId="77777777" w:rsidR="00DB4A65" w:rsidRDefault="00DB4A65" w:rsidP="00DB4A65">
      <w:pPr>
        <w:pStyle w:val="Heading3"/>
      </w:pPr>
      <w:r>
        <w:t>1AC vs F/W</w:t>
      </w:r>
    </w:p>
    <w:p w14:paraId="2075E53D" w14:textId="77777777" w:rsidR="00DB4A65" w:rsidRPr="00C851EF" w:rsidRDefault="00DB4A65" w:rsidP="00DB4A65">
      <w:pPr>
        <w:pStyle w:val="Heading4"/>
      </w:pPr>
      <w:r>
        <w:t xml:space="preserve">Disability is perpetually omitted from academia – excluded from united movements and marginalized – the affirmative forefronts the discussion to challenge the erasure of crip bodies in education </w:t>
      </w:r>
    </w:p>
    <w:p w14:paraId="65E81479" w14:textId="77777777" w:rsidR="00DB4A65" w:rsidRDefault="00DB4A65" w:rsidP="00DB4A65">
      <w:r w:rsidRPr="00C851EF">
        <w:rPr>
          <w:rStyle w:val="Style13ptBold"/>
        </w:rPr>
        <w:t>Erevelles, 2000</w:t>
      </w:r>
      <w:r>
        <w:t xml:space="preserve"> (Nirmala Erevelles is a Professor in the Social Foundations of Education and Instructional Department of Education Leadership, Policy, and Technology Studies at the University of Alabama.[1] She publishes about various topics related to disability, in particular the ways social oppression is pervasive due to differences in race, socioeconomic status, and bodies. Erevelles earned her bachelor's degree in mathematics from Stella Maris College in 1985. She earned an M.S. in special education from Syracuse University in 1989, and a Ph.D. in 1998 from Syracuse University in the Cultural Foundations of Education,  2000</w:t>
      </w:r>
      <w:r w:rsidRPr="00C851EF">
        <w:t>, EDUCATING UNRULY BODIES: CRITICAL PEDAGOGY, DISABILITY STUDIES, AND THE POLITICS OF SCHOOLING. Educational Theory, 50: 25–47.</w:t>
      </w:r>
      <w:r>
        <w:t xml:space="preserve"> </w:t>
      </w:r>
      <w:r w:rsidRPr="00C851EF">
        <w:t>http://onlinelibrary.wiley.com/doi/10.1111/j.1741-5446.2000.00025.x/full</w:t>
      </w:r>
      <w:r>
        <w:t>)</w:t>
      </w:r>
    </w:p>
    <w:p w14:paraId="13665275" w14:textId="77777777" w:rsidR="00DB4A65" w:rsidRDefault="00DB4A65" w:rsidP="00DB4A65">
      <w:pPr>
        <w:rPr>
          <w:vertAlign w:val="superscript"/>
        </w:rPr>
      </w:pPr>
      <w:r w:rsidRPr="001D4422">
        <w:rPr>
          <w:rStyle w:val="StyleUnderline"/>
        </w:rPr>
        <w:t xml:space="preserve">Yet, </w:t>
      </w:r>
      <w:r w:rsidRPr="00E62CCD">
        <w:rPr>
          <w:rStyle w:val="StyleUnderline"/>
          <w:highlight w:val="cyan"/>
        </w:rPr>
        <w:t>even though critical theorists of education have privileged the theorization of the body along the axes of race, class, gender, and sexuality, they have consistently omitted any mention of the “disabled” body</w:t>
      </w:r>
      <w:r w:rsidRPr="00346482">
        <w:rPr>
          <w:rStyle w:val="StyleUnderline"/>
        </w:rPr>
        <w:t>.</w:t>
      </w:r>
      <w:r>
        <w:t xml:space="preserve"> </w:t>
      </w:r>
      <w:r w:rsidRPr="00E62CCD">
        <w:rPr>
          <w:rStyle w:val="Emphasis"/>
          <w:highlight w:val="cyan"/>
        </w:rPr>
        <w:t>Such omissions reflect the historical practices within American public education that continue to marginalize the issue of disability by maintaining two educational systems -one for disabled students and one for everyone else</w:t>
      </w:r>
      <w:r w:rsidRPr="00B22B10">
        <w:rPr>
          <w:rStyle w:val="Emphasis"/>
        </w:rPr>
        <w:t>.</w:t>
      </w:r>
      <w:r>
        <w:t xml:space="preserve"> </w:t>
      </w:r>
      <w:r w:rsidRPr="00A90CCE">
        <w:rPr>
          <w:rStyle w:val="StyleUnderline"/>
        </w:rPr>
        <w:t>Based on these discriminatory educational policies, more than</w:t>
      </w:r>
      <w:r>
        <w:rPr>
          <w:rStyle w:val="StyleUnderline"/>
        </w:rPr>
        <w:t xml:space="preserve"> </w:t>
      </w:r>
      <w:r w:rsidRPr="00A90CCE">
        <w:rPr>
          <w:rStyle w:val="StyleUnderline"/>
        </w:rPr>
        <w:t>five million students with disabilities have experienced segregation in special</w:t>
      </w:r>
      <w:r>
        <w:rPr>
          <w:rStyle w:val="StyleUnderline"/>
        </w:rPr>
        <w:t xml:space="preserve"> </w:t>
      </w:r>
      <w:r w:rsidRPr="00A90CCE">
        <w:rPr>
          <w:rStyle w:val="StyleUnderline"/>
        </w:rPr>
        <w:t>education programs that are, in effect, both separate and unequal</w:t>
      </w:r>
      <w:r w:rsidRPr="0063390B">
        <w:rPr>
          <w:rStyle w:val="StyleUnderline"/>
        </w:rPr>
        <w:t xml:space="preserve">. </w:t>
      </w:r>
      <w:r w:rsidRPr="00E62CCD">
        <w:rPr>
          <w:rStyle w:val="StyleUnderline"/>
          <w:highlight w:val="cyan"/>
        </w:rPr>
        <w:t>This has contributed to the continued unemployability of disabled people</w:t>
      </w:r>
      <w:r w:rsidRPr="0063390B">
        <w:rPr>
          <w:rStyle w:val="StyleUnderline"/>
        </w:rPr>
        <w:t xml:space="preserve"> in a highly competitive</w:t>
      </w:r>
      <w:r>
        <w:rPr>
          <w:rStyle w:val="StyleUnderline"/>
        </w:rPr>
        <w:t xml:space="preserve"> </w:t>
      </w:r>
      <w:r w:rsidRPr="0063390B">
        <w:rPr>
          <w:rStyle w:val="StyleUnderline"/>
        </w:rPr>
        <w:t>market economy and thus the conditions of poverty in which many of them live. In</w:t>
      </w:r>
      <w:r>
        <w:rPr>
          <w:rStyle w:val="StyleUnderline"/>
        </w:rPr>
        <w:t xml:space="preserve"> </w:t>
      </w:r>
      <w:r w:rsidRPr="0063390B">
        <w:rPr>
          <w:rStyle w:val="StyleUnderline"/>
        </w:rPr>
        <w:t xml:space="preserve">light of this oppressive context, </w:t>
      </w:r>
      <w:r w:rsidRPr="00E62CCD">
        <w:rPr>
          <w:rStyle w:val="StyleUnderline"/>
          <w:highlight w:val="cyan"/>
        </w:rPr>
        <w:t>it is indeed ironic that critical theorists of education are silent regarding issues of disability, especially since these theorists claim to be “united in their attempts to empower the powerless and to transform social inequalities and injustices</w:t>
      </w:r>
      <w:r w:rsidRPr="0063390B">
        <w:rPr>
          <w:rStyle w:val="StyleUnderline"/>
        </w:rPr>
        <w:t>.”</w:t>
      </w:r>
      <w:r w:rsidRPr="00525F9D">
        <w:rPr>
          <w:vertAlign w:val="superscript"/>
        </w:rPr>
        <w:t>5</w:t>
      </w:r>
    </w:p>
    <w:p w14:paraId="57760694" w14:textId="77777777" w:rsidR="00DB4A65" w:rsidRPr="00C34C06" w:rsidRDefault="00DB4A65" w:rsidP="00DB4A65"/>
    <w:p w14:paraId="65E73ED2" w14:textId="77777777" w:rsidR="00DB4A65" w:rsidRDefault="00DB4A65" w:rsidP="00DB4A65">
      <w:pPr>
        <w:pStyle w:val="Heading4"/>
      </w:pPr>
      <w:r>
        <w:t>Inclusionism is the normative approach for disabled bodies in the educational space and will always leave disabled bodies behind</w:t>
      </w:r>
    </w:p>
    <w:p w14:paraId="7361DD12" w14:textId="77777777" w:rsidR="00DB4A65" w:rsidRPr="004E52F4" w:rsidRDefault="00DB4A65" w:rsidP="00DB4A65">
      <w:r w:rsidRPr="007537C8">
        <w:rPr>
          <w:rStyle w:val="Style13ptBold"/>
        </w:rPr>
        <w:t>Mitchell, Snyder, and Ware, 14</w:t>
      </w:r>
      <w:r>
        <w:t xml:space="preserve"> </w:t>
      </w:r>
      <w:r w:rsidRPr="0089765B">
        <w:rPr>
          <w:sz w:val="16"/>
        </w:rPr>
        <w:t>(David T. Mitchell is the executive director in the Department of Disability and Human Development at the University of Illinois at Chicago. He has a PhD in Disability Studies at the University of Chicago. Sharon L. Snyder is a researcher in the fields of disability studies, cultural studies, and literary studies. Together they have written and/or edited four books, The Body and Physical Difference: Discourses of Disability (1997), Narrative Prosthesis: Disability and the Dependencies of Discourse (2000), The Encyclopedia of Disability (vol. 5): A History of Disability in Primary Sources (2005), and Cultural Locations of Disability (2006). Their most recent book, The Biopolitics of Disability: Neoliberalism, Ablenationalism and Peripheral Embodiment (forthcoming) analyzes crip/queer subcultures as social spaces of differentiation for the construction of non-normative identities. They also founded the disability production film house Brace Yourselves Productions, which has created four internationally award-winning films: Vital Signs: Crip Culture Talks Back (1995), A World Without Bodies (2002), Self Preservation: The Art of Riva Lehrer (2005), and Disability Takes on the Arts (2006). Linda Ware (ware@geneseo.edu) is Associate Professor in Education at the State University of New York in Geneseo, New York, where she teaches disability studies in education, Women’s Studies, and a disability studies writing seminar. She has published widely in leading journals that evidence her interdisciplinary interests in disability—Hypatia, Equity and Excellence, National Women’s Studies Journal, Disability Studies Quarterly, Journal of Teacher Education, Learning Disability Quarterly, Research in Disability Studies, International Journal of Inclusive Education, and the Review of Disability Studies. 2014, ‘“[Every] Child Left Behind” Curricular Cripistemologies and the Crip/Queer Art of Failure’, George Washington University, https://muse.jhu.edu/article/558369)</w:t>
      </w:r>
    </w:p>
    <w:p w14:paraId="0C6AF321" w14:textId="77777777" w:rsidR="00DB4A65" w:rsidRPr="004E52F4" w:rsidRDefault="00DB4A65" w:rsidP="00DB4A65">
      <w:pPr>
        <w:rPr>
          <w:sz w:val="16"/>
        </w:rPr>
      </w:pPr>
      <w:r w:rsidRPr="004E52F4">
        <w:rPr>
          <w:rStyle w:val="StyleUnderline"/>
        </w:rPr>
        <w:t xml:space="preserve">In adopting a strategically counter-intuitive slogan such as “every student left behind,” then, </w:t>
      </w:r>
      <w:r w:rsidRPr="004E52F4">
        <w:rPr>
          <w:rStyle w:val="StyleUnderline"/>
          <w:highlight w:val="cyan"/>
        </w:rPr>
        <w:t>the critique of inclusionism acknowledges the increasingly disciplinarian nature of public education’s normalizing objectives.</w:t>
      </w:r>
      <w:r w:rsidRPr="004E52F4">
        <w:rPr>
          <w:sz w:val="16"/>
          <w:highlight w:val="cyan"/>
        </w:rPr>
        <w:t xml:space="preserve"> </w:t>
      </w:r>
      <w:r w:rsidRPr="004E52F4">
        <w:rPr>
          <w:rStyle w:val="Emphasis"/>
          <w:highlight w:val="cyan"/>
        </w:rPr>
        <w:t>Inclusion has taught teachers a dangerous lesson in what appears to be a failed model of adaptation: crip/queer students cannot effectively compete with their non-disabled peers.</w:t>
      </w:r>
      <w:r w:rsidRPr="004E52F4">
        <w:rPr>
          <w:sz w:val="16"/>
        </w:rPr>
        <w:t xml:space="preserve"> </w:t>
      </w:r>
      <w:r w:rsidRPr="004E52F4">
        <w:rPr>
          <w:rStyle w:val="StyleUnderline"/>
        </w:rPr>
        <w:t>The pedagogical assessment of the distance that exists between crip/queer and normal students by standardized testing regimes is now part and parcel of the wider cultural abandonment of non-normativity.</w:t>
      </w:r>
      <w:r w:rsidRPr="004E52F4">
        <w:rPr>
          <w:sz w:val="16"/>
        </w:rPr>
        <w:t xml:space="preserve"> </w:t>
      </w:r>
      <w:r w:rsidRPr="004E52F4">
        <w:rPr>
          <w:rStyle w:val="Emphasis"/>
        </w:rPr>
        <w:t xml:space="preserve">But </w:t>
      </w:r>
      <w:r w:rsidRPr="004E52F4">
        <w:rPr>
          <w:rStyle w:val="Emphasis"/>
          <w:highlight w:val="cyan"/>
        </w:rPr>
        <w:t>what if a “failure to thrive” in pre-determined educational roles is understood as the product of active refusal</w:t>
      </w:r>
      <w:r w:rsidRPr="004E52F4">
        <w:rPr>
          <w:sz w:val="16"/>
        </w:rPr>
        <w:t xml:space="preserve"> (that which Halberstam refers to as a “rejection of pragmatism” [89] and Herbert Kohl terms “willed not-learning” [134]) </w:t>
      </w:r>
      <w:r w:rsidRPr="004E52F4">
        <w:rPr>
          <w:rStyle w:val="Emphasis"/>
          <w:highlight w:val="cyan"/>
        </w:rPr>
        <w:t>to “fit” disability paradigms reductively dictated by normative institutional expectations</w:t>
      </w:r>
      <w:r w:rsidRPr="004E52F4">
        <w:rPr>
          <w:sz w:val="16"/>
        </w:rPr>
        <w:t xml:space="preserve">? We could take seriously the findings of DSE scholars such as Phil Smith, who points out in Whatever Happened to Inclusion? that </w:t>
      </w:r>
      <w:r w:rsidRPr="004E52F4">
        <w:rPr>
          <w:rStyle w:val="StyleUnderline"/>
        </w:rPr>
        <w:t>education has actually lost ground in terms of including students with more significant disabilities in recent years</w:t>
      </w:r>
      <w:r w:rsidRPr="004E52F4">
        <w:rPr>
          <w:sz w:val="16"/>
        </w:rPr>
        <w:t xml:space="preserve"> (28). Within this context, </w:t>
      </w:r>
      <w:r w:rsidRPr="004E52F4">
        <w:rPr>
          <w:rStyle w:val="StyleUnderline"/>
        </w:rPr>
        <w:t xml:space="preserve">the objectives accomplished by public relations-driven educational “creaming practices” proliferate. </w:t>
      </w:r>
      <w:r w:rsidRPr="004E52F4">
        <w:rPr>
          <w:rStyle w:val="Emphasis"/>
          <w:highlight w:val="cyan"/>
        </w:rPr>
        <w:t>They operationalize inclusionist claims to success wherein the normative accomplishments of the most “able disabled students” eclipse the struggles of those left behind</w:t>
      </w:r>
      <w:r w:rsidRPr="004E52F4">
        <w:rPr>
          <w:sz w:val="16"/>
        </w:rPr>
        <w:t xml:space="preserve">.1 </w:t>
      </w:r>
      <w:r w:rsidRPr="004E52F4">
        <w:rPr>
          <w:rStyle w:val="Emphasis"/>
          <w:highlight w:val="cyan"/>
        </w:rPr>
        <w:t>Inclusionism, in other words, covers over an unethical promotion of the successes of the few based upon normative standards of achievement for the inadequacies of the many</w:t>
      </w:r>
      <w:r w:rsidRPr="004E52F4">
        <w:rPr>
          <w:rStyle w:val="StyleUnderline"/>
        </w:rPr>
        <w:t>. Within curricular cripistemologies disability metamorphoses from successful normalization into lesser versions of the ableist self into a meaningful alternative site for transforming pedagogical practices and failed social identities. A productive failure whose sites are set significantly higher than neoliberal tolerance allows</w:t>
      </w:r>
      <w:r w:rsidRPr="004E52F4">
        <w:rPr>
          <w:sz w:val="16"/>
        </w:rPr>
        <w:t>.</w:t>
      </w:r>
    </w:p>
    <w:p w14:paraId="7DFDE890" w14:textId="77777777" w:rsidR="00DB4A65" w:rsidRDefault="00DB4A65" w:rsidP="00DB4A65"/>
    <w:p w14:paraId="10CFE9A1" w14:textId="77777777" w:rsidR="00DB4A65" w:rsidRDefault="00DB4A65" w:rsidP="00DB4A65">
      <w:pPr>
        <w:pStyle w:val="Heading4"/>
      </w:pPr>
      <w:r>
        <w:t>And this violence means that disabled people are disproportionately punished in educational spaces</w:t>
      </w:r>
    </w:p>
    <w:p w14:paraId="13428F25" w14:textId="77777777" w:rsidR="00DB4A65" w:rsidRDefault="00DB4A65" w:rsidP="00DB4A65">
      <w:r w:rsidRPr="002A1AEA">
        <w:rPr>
          <w:rStyle w:val="Style13ptBold"/>
        </w:rPr>
        <w:t>Hoffman, 10</w:t>
      </w:r>
      <w:r>
        <w:t xml:space="preserve"> (</w:t>
      </w:r>
      <w:r w:rsidRPr="001D0F2B">
        <w:t>Laura C. Hoffman</w:t>
      </w:r>
      <w:r>
        <w:t xml:space="preserve">, “A Matter of Harm: Why the U.S. Congress Must End Corporal Punishment Against Children in U.S. Schools” 2010, </w:t>
      </w:r>
      <w:r w:rsidRPr="001D0F2B">
        <w:t>http://www.luc.edu/media/lucedu/law/centers/childlaw/childed/pdfs/2010studentpapers/Laura_Hoffman.pdf</w:t>
      </w:r>
      <w:r>
        <w:t>)</w:t>
      </w:r>
    </w:p>
    <w:p w14:paraId="7B7A471E" w14:textId="77777777" w:rsidR="00DB4A65" w:rsidRPr="009D74AD" w:rsidRDefault="00DB4A65" w:rsidP="00DB4A65">
      <w:pPr>
        <w:rPr>
          <w:sz w:val="14"/>
        </w:rPr>
      </w:pPr>
      <w:r w:rsidRPr="009D74AD">
        <w:rPr>
          <w:sz w:val="14"/>
        </w:rPr>
        <w:t xml:space="preserve">The number of children who are subjected to corporal punishment in classrooms around the U.S. alone is staggering.6 The ACLU/Human Rights Watch 2008 report was based on the documented instances of corporal punishment in U.S. schools during the 2006-07 academic year from the U.S. Department of Education's Office for Civil Rights (“OCR”).7 ORC indicated the following with regard to the occurrences of corporal punishment for the 2006-07 school year: According to the most recent data available from the U.S. Department of Education, Office for Civil Rights, 223,190 students nationwide were paddled at least once in the 2006-2007 school year, including at least 41,972 students with disabilities. </w:t>
      </w:r>
      <w:r w:rsidRPr="001D0F2B">
        <w:rPr>
          <w:rStyle w:val="StyleUnderline"/>
        </w:rPr>
        <w:t>Students with disabilities are paddled at</w:t>
      </w:r>
      <w:r>
        <w:rPr>
          <w:rStyle w:val="StyleUnderline"/>
        </w:rPr>
        <w:t xml:space="preserve"> </w:t>
      </w:r>
      <w:r w:rsidRPr="001D0F2B">
        <w:rPr>
          <w:rStyle w:val="StyleUnderline"/>
        </w:rPr>
        <w:t>disproportionately high rates, given their percentage of the student population</w:t>
      </w:r>
      <w:r w:rsidRPr="009D74AD">
        <w:rPr>
          <w:sz w:val="14"/>
        </w:rPr>
        <w:t xml:space="preserve">.8 </w:t>
      </w:r>
      <w:r w:rsidRPr="001D0F2B">
        <w:rPr>
          <w:rStyle w:val="StyleUnderline"/>
        </w:rPr>
        <w:t>As the report noted, there is particular concern by the numbers for students with disabilities</w:t>
      </w:r>
      <w:r w:rsidRPr="009D74AD">
        <w:rPr>
          <w:sz w:val="14"/>
        </w:rPr>
        <w:t>. The ACLU/Human Rights Watch report later gave the percentage breakdown of the students with disabilities Subjected to corporal punishment: “</w:t>
      </w:r>
      <w:r w:rsidRPr="003B5316">
        <w:rPr>
          <w:rStyle w:val="Emphasis"/>
          <w:highlight w:val="cyan"/>
        </w:rPr>
        <w:t>Students with disabilities</w:t>
      </w:r>
      <w:r w:rsidRPr="001D0F2B">
        <w:rPr>
          <w:rStyle w:val="Emphasis"/>
        </w:rPr>
        <w:t xml:space="preserve">, therefore, </w:t>
      </w:r>
      <w:r w:rsidRPr="003B5316">
        <w:rPr>
          <w:rStyle w:val="Emphasis"/>
          <w:highlight w:val="cyan"/>
        </w:rPr>
        <w:t>made up 18.8 percent of those who received corporal punishment, even though they constitute just 13.7 percent of the nationwide student population</w:t>
      </w:r>
      <w:r w:rsidRPr="009D74AD">
        <w:rPr>
          <w:sz w:val="14"/>
        </w:rPr>
        <w:t xml:space="preserve">.”9 </w:t>
      </w:r>
      <w:r w:rsidRPr="001D0F2B">
        <w:rPr>
          <w:rStyle w:val="StyleUnderline"/>
        </w:rPr>
        <w:t>While it was reported that 41,972 students with disabilities received corporal</w:t>
      </w:r>
      <w:r>
        <w:rPr>
          <w:rStyle w:val="StyleUnderline"/>
        </w:rPr>
        <w:t xml:space="preserve"> </w:t>
      </w:r>
      <w:r w:rsidRPr="001D0F2B">
        <w:rPr>
          <w:rStyle w:val="StyleUnderline"/>
        </w:rPr>
        <w:t>punishment during the 2006-07 academic year, a further breakdown of this number was done with regard</w:t>
      </w:r>
      <w:r>
        <w:rPr>
          <w:rStyle w:val="StyleUnderline"/>
        </w:rPr>
        <w:t xml:space="preserve"> </w:t>
      </w:r>
      <w:r w:rsidRPr="001D0F2B">
        <w:rPr>
          <w:rStyle w:val="StyleUnderline"/>
        </w:rPr>
        <w:t>to which of these students with disabilities fit under the legal definition of disability receiving federal</w:t>
      </w:r>
      <w:r>
        <w:rPr>
          <w:rStyle w:val="StyleUnderline"/>
        </w:rPr>
        <w:t xml:space="preserve"> </w:t>
      </w:r>
      <w:r w:rsidRPr="001D0F2B">
        <w:rPr>
          <w:rStyle w:val="StyleUnderline"/>
        </w:rPr>
        <w:t>protections</w:t>
      </w:r>
      <w:r w:rsidRPr="009D74AD">
        <w:rPr>
          <w:sz w:val="14"/>
        </w:rPr>
        <w:t xml:space="preserve">.10 “Of these, 39,093 students are defined as disabled under the Individuals with Disabilities Education Act, and the additional 2,879 students receive assistance under Section 504 of the RehabilitationAct.”11 There is no further breakdown of these numbers in terms of the type of disability the child subjected to corporal punishment had, </w:t>
      </w:r>
      <w:r w:rsidRPr="001D0F2B">
        <w:rPr>
          <w:rStyle w:val="StyleUnderline"/>
        </w:rPr>
        <w:t>whether or not the behavior the child was corporally</w:t>
      </w:r>
      <w:r>
        <w:rPr>
          <w:rStyle w:val="StyleUnderline"/>
        </w:rPr>
        <w:t xml:space="preserve"> </w:t>
      </w:r>
      <w:r w:rsidRPr="001D0F2B">
        <w:rPr>
          <w:rStyle w:val="StyleUnderline"/>
        </w:rPr>
        <w:t>punished for by the school was a behavior manifested as a result of the child’s disability, or whether the</w:t>
      </w:r>
      <w:r>
        <w:rPr>
          <w:rStyle w:val="StyleUnderline"/>
        </w:rPr>
        <w:t xml:space="preserve"> </w:t>
      </w:r>
      <w:r w:rsidRPr="001D0F2B">
        <w:rPr>
          <w:rStyle w:val="StyleUnderline"/>
        </w:rPr>
        <w:t>child with a disability who was corporally punished experienced an aggravation of the disability or</w:t>
      </w:r>
      <w:r>
        <w:rPr>
          <w:rStyle w:val="StyleUnderline"/>
        </w:rPr>
        <w:t xml:space="preserve"> </w:t>
      </w:r>
      <w:r w:rsidRPr="001D0F2B">
        <w:rPr>
          <w:rStyle w:val="StyleUnderline"/>
        </w:rPr>
        <w:t>medical condition to the extent of causing a post-traumatic and/or severe regress of the child as a result.</w:t>
      </w:r>
      <w:r w:rsidRPr="009D74AD">
        <w:rPr>
          <w:sz w:val="14"/>
        </w:rPr>
        <w:t xml:space="preserve">12 </w:t>
      </w:r>
      <w:r w:rsidRPr="001D0F2B">
        <w:rPr>
          <w:rStyle w:val="Emphasis"/>
        </w:rPr>
        <w:t xml:space="preserve">However, what is significant about these statistics is that they show </w:t>
      </w:r>
      <w:r w:rsidRPr="009D74AD">
        <w:rPr>
          <w:rStyle w:val="Emphasis"/>
          <w:highlight w:val="cyan"/>
        </w:rPr>
        <w:t xml:space="preserve">children with </w:t>
      </w:r>
      <w:r w:rsidRPr="003B5316">
        <w:rPr>
          <w:rStyle w:val="Emphasis"/>
          <w:highlight w:val="cyan"/>
        </w:rPr>
        <w:t>disabilities are being disproportionately corporally punished,</w:t>
      </w:r>
      <w:r w:rsidRPr="001D0F2B">
        <w:rPr>
          <w:rStyle w:val="Emphasis"/>
        </w:rPr>
        <w:t xml:space="preserve"> that the disabilities that they have are ones that fall under federal</w:t>
      </w:r>
      <w:r>
        <w:rPr>
          <w:rStyle w:val="Emphasis"/>
        </w:rPr>
        <w:t xml:space="preserve"> </w:t>
      </w:r>
      <w:r w:rsidRPr="001D0F2B">
        <w:rPr>
          <w:rStyle w:val="Emphasis"/>
        </w:rPr>
        <w:t>legal definitions of disability</w:t>
      </w:r>
      <w:r w:rsidRPr="009D74AD">
        <w:rPr>
          <w:sz w:val="14"/>
        </w:rPr>
        <w:t xml:space="preserve"> (although there is no indication whether or not these students were actually identified as disabled and receiving services), </w:t>
      </w:r>
      <w:r w:rsidRPr="003B5316">
        <w:rPr>
          <w:rStyle w:val="Emphasis"/>
          <w:highlight w:val="cyan"/>
        </w:rPr>
        <w:t>and</w:t>
      </w:r>
      <w:r w:rsidRPr="001D0F2B">
        <w:rPr>
          <w:rStyle w:val="Emphasis"/>
        </w:rPr>
        <w:t xml:space="preserve"> that because these are children with disabilities, there is</w:t>
      </w:r>
      <w:r>
        <w:rPr>
          <w:rStyle w:val="Emphasis"/>
        </w:rPr>
        <w:t xml:space="preserve"> </w:t>
      </w:r>
      <w:r w:rsidRPr="001D0F2B">
        <w:rPr>
          <w:rStyle w:val="Emphasis"/>
        </w:rPr>
        <w:t xml:space="preserve">a likelihood that </w:t>
      </w:r>
      <w:r w:rsidRPr="003B5316">
        <w:rPr>
          <w:rStyle w:val="Emphasis"/>
          <w:highlight w:val="cyan"/>
        </w:rPr>
        <w:t>these children are</w:t>
      </w:r>
      <w:r w:rsidRPr="001D0F2B">
        <w:rPr>
          <w:rStyle w:val="Emphasis"/>
        </w:rPr>
        <w:t xml:space="preserve"> potentially </w:t>
      </w:r>
      <w:r w:rsidRPr="003B5316">
        <w:rPr>
          <w:rStyle w:val="Emphasis"/>
          <w:highlight w:val="cyan"/>
        </w:rPr>
        <w:t>being corporally punished because of behaviors caused by their disability as opposed to intentional behaviors</w:t>
      </w:r>
      <w:r w:rsidRPr="001D0F2B">
        <w:rPr>
          <w:rStyle w:val="Emphasis"/>
        </w:rPr>
        <w:t xml:space="preserve"> meant to disturb the classroom environment</w:t>
      </w:r>
      <w:r w:rsidRPr="009D74AD">
        <w:rPr>
          <w:sz w:val="14"/>
        </w:rPr>
        <w:t xml:space="preserve">. </w:t>
      </w:r>
      <w:r w:rsidRPr="003B5316">
        <w:rPr>
          <w:rStyle w:val="StyleUnderline"/>
        </w:rPr>
        <w:t>There is also further evidence that students with disabilities are subjected to corporal punishment</w:t>
      </w:r>
      <w:r>
        <w:rPr>
          <w:rStyle w:val="StyleUnderline"/>
        </w:rPr>
        <w:t xml:space="preserve"> </w:t>
      </w:r>
      <w:r w:rsidRPr="003B5316">
        <w:rPr>
          <w:rStyle w:val="StyleUnderline"/>
        </w:rPr>
        <w:t>more than non-disabled students by states where the use of corporal punishment continues to be legal</w:t>
      </w:r>
      <w:r w:rsidRPr="009D74AD">
        <w:rPr>
          <w:sz w:val="14"/>
        </w:rPr>
        <w:t xml:space="preserve">.13 The following is illustrative of this point: </w:t>
      </w:r>
      <w:r w:rsidRPr="003B5316">
        <w:rPr>
          <w:rStyle w:val="StyleUnderline"/>
        </w:rPr>
        <w:t>Some states with legal corporal punishment use it more than others; states that paddle all students</w:t>
      </w:r>
      <w:r>
        <w:rPr>
          <w:rStyle w:val="StyleUnderline"/>
        </w:rPr>
        <w:t xml:space="preserve"> </w:t>
      </w:r>
      <w:r w:rsidRPr="003B5316">
        <w:rPr>
          <w:rStyle w:val="StyleUnderline"/>
        </w:rPr>
        <w:t>at high rates also paddle students with disabilities at high rates. For instance, Texas paddles the</w:t>
      </w:r>
      <w:r>
        <w:rPr>
          <w:rStyle w:val="StyleUnderline"/>
        </w:rPr>
        <w:t xml:space="preserve"> </w:t>
      </w:r>
      <w:r w:rsidRPr="003B5316">
        <w:rPr>
          <w:rStyle w:val="StyleUnderline"/>
        </w:rPr>
        <w:t>most students in the nation, as well as the most students with disabilities: OCR data show that</w:t>
      </w:r>
      <w:r>
        <w:rPr>
          <w:rStyle w:val="StyleUnderline"/>
        </w:rPr>
        <w:t xml:space="preserve"> </w:t>
      </w:r>
      <w:r w:rsidRPr="003B5316">
        <w:rPr>
          <w:rStyle w:val="StyleUnderline"/>
        </w:rPr>
        <w:t>10,222 students with disabilities were subjected to corporal punishment in the 2006-2007 school</w:t>
      </w:r>
      <w:r>
        <w:rPr>
          <w:rStyle w:val="StyleUnderline"/>
        </w:rPr>
        <w:t xml:space="preserve"> </w:t>
      </w:r>
      <w:r w:rsidRPr="003B5316">
        <w:rPr>
          <w:rStyle w:val="StyleUnderline"/>
        </w:rPr>
        <w:t>year, more than in any other state</w:t>
      </w:r>
      <w:r w:rsidRPr="009D74AD">
        <w:rPr>
          <w:sz w:val="14"/>
        </w:rPr>
        <w:t xml:space="preserve">.14 Additionally, evidence exists that </w:t>
      </w:r>
      <w:r w:rsidRPr="009D74AD">
        <w:rPr>
          <w:rStyle w:val="StyleUnderline"/>
          <w:highlight w:val="cyan"/>
        </w:rPr>
        <w:t>in</w:t>
      </w:r>
      <w:r w:rsidRPr="003B5316">
        <w:rPr>
          <w:rStyle w:val="StyleUnderline"/>
        </w:rPr>
        <w:t xml:space="preserve"> several </w:t>
      </w:r>
      <w:r w:rsidRPr="009D74AD">
        <w:rPr>
          <w:rStyle w:val="StyleUnderline"/>
          <w:highlight w:val="cyan"/>
        </w:rPr>
        <w:t>states where corporal punishment is used</w:t>
      </w:r>
      <w:r w:rsidRPr="003B5316">
        <w:rPr>
          <w:rStyle w:val="StyleUnderline"/>
        </w:rPr>
        <w:t xml:space="preserve"> “heavily” </w:t>
      </w:r>
      <w:r w:rsidRPr="009D74AD">
        <w:rPr>
          <w:rStyle w:val="StyleUnderline"/>
          <w:highlight w:val="cyan"/>
        </w:rPr>
        <w:t>the percentages of students with disabilities subjected to the practice is</w:t>
      </w:r>
      <w:r w:rsidRPr="003B5316">
        <w:rPr>
          <w:rStyle w:val="StyleUnderline"/>
        </w:rPr>
        <w:t xml:space="preserve"> generally </w:t>
      </w:r>
      <w:r w:rsidRPr="009D74AD">
        <w:rPr>
          <w:rStyle w:val="StyleUnderline"/>
          <w:highlight w:val="cyan"/>
        </w:rPr>
        <w:t>higher</w:t>
      </w:r>
      <w:r w:rsidRPr="003B5316">
        <w:rPr>
          <w:rStyle w:val="StyleUnderline"/>
        </w:rPr>
        <w:t xml:space="preserve"> than the non-disabled</w:t>
      </w:r>
      <w:r>
        <w:rPr>
          <w:rStyle w:val="StyleUnderline"/>
        </w:rPr>
        <w:t xml:space="preserve"> </w:t>
      </w:r>
      <w:r w:rsidRPr="003B5316">
        <w:rPr>
          <w:rStyle w:val="StyleUnderline"/>
        </w:rPr>
        <w:t>students</w:t>
      </w:r>
      <w:r w:rsidRPr="009D74AD">
        <w:rPr>
          <w:sz w:val="14"/>
        </w:rPr>
        <w:t xml:space="preserve">: </w:t>
      </w:r>
      <w:r w:rsidRPr="003B5316">
        <w:rPr>
          <w:rStyle w:val="StyleUnderline"/>
        </w:rPr>
        <w:t>Students with disabilities are corporally punished at disproportionately high rates in almost every</w:t>
      </w:r>
      <w:r>
        <w:rPr>
          <w:rStyle w:val="StyleUnderline"/>
        </w:rPr>
        <w:t xml:space="preserve"> </w:t>
      </w:r>
      <w:r w:rsidRPr="003B5316">
        <w:rPr>
          <w:rStyle w:val="StyleUnderline"/>
        </w:rPr>
        <w:t>state that uses paddling heavily</w:t>
      </w:r>
      <w:r w:rsidRPr="009D74AD">
        <w:rPr>
          <w:sz w:val="14"/>
        </w:rPr>
        <w:t>. In Tennessee, for example,</w:t>
      </w:r>
      <w:r w:rsidRPr="003B5316">
        <w:rPr>
          <w:rStyle w:val="StyleUnderline"/>
        </w:rPr>
        <w:t xml:space="preserve"> students with disabilities are 2.1</w:t>
      </w:r>
      <w:r>
        <w:rPr>
          <w:rStyle w:val="StyleUnderline"/>
        </w:rPr>
        <w:t xml:space="preserve"> </w:t>
      </w:r>
      <w:r w:rsidRPr="003B5316">
        <w:rPr>
          <w:rStyle w:val="StyleUnderline"/>
        </w:rPr>
        <w:t>times as likely to be paddled as all students</w:t>
      </w:r>
      <w:r w:rsidRPr="009D74AD">
        <w:rPr>
          <w:sz w:val="14"/>
        </w:rPr>
        <w:t xml:space="preserve">.86 </w:t>
      </w:r>
      <w:r w:rsidRPr="003B5316">
        <w:rPr>
          <w:rStyle w:val="StyleUnderline"/>
        </w:rPr>
        <w:t>Likewise, in Georgia, students with disabilities are</w:t>
      </w:r>
      <w:r>
        <w:rPr>
          <w:rStyle w:val="StyleUnderline"/>
        </w:rPr>
        <w:t xml:space="preserve"> </w:t>
      </w:r>
      <w:r w:rsidRPr="003B5316">
        <w:rPr>
          <w:rStyle w:val="StyleUnderline"/>
        </w:rPr>
        <w:t>1.7 times as likely to be paddled as all students</w:t>
      </w:r>
      <w:r w:rsidRPr="009D74AD">
        <w:rPr>
          <w:sz w:val="14"/>
        </w:rPr>
        <w:t>.87 Of these states that use corporal punishment heavily, only Oklahoma paddles students with and without disabilities at roughly the same rate.15 Again, these numbers show that the use of corporal punishment is disproportionate to children with disabilities. The ACLU/Human Rights Watch report contains a chart of the top ten states using corporal punishment in schools indicating that in all of those states, the use of corporal punishment of children with disabilities is more ranging from 0.97% in Oklahoma to 2.10% in Tennessee.16</w:t>
      </w:r>
    </w:p>
    <w:p w14:paraId="1D075172" w14:textId="77777777" w:rsidR="00DB4A65" w:rsidRPr="00154501" w:rsidRDefault="00DB4A65" w:rsidP="00DB4A65"/>
    <w:p w14:paraId="3CCC4C85" w14:textId="77777777" w:rsidR="00DB4A65" w:rsidRDefault="00DB4A65" w:rsidP="00DB4A65">
      <w:pPr>
        <w:pStyle w:val="Heading4"/>
      </w:pPr>
      <w:r>
        <w:t>We must move beyond the tolerance of disability to challenge internalized ableism and self-hatred caused by societal views of disability</w:t>
      </w:r>
    </w:p>
    <w:p w14:paraId="04A05673" w14:textId="77777777" w:rsidR="00DB4A65" w:rsidRDefault="00DB4A65" w:rsidP="00DB4A65">
      <w:r w:rsidRPr="00FA25B1">
        <w:rPr>
          <w:rStyle w:val="Style13ptBold"/>
        </w:rPr>
        <w:t>Campbell, 08</w:t>
      </w:r>
      <w:r>
        <w:t xml:space="preserve"> (</w:t>
      </w:r>
      <w:r w:rsidRPr="00FA25B1">
        <w:t>Fiona Kumari Campbell work</w:t>
      </w:r>
      <w:r>
        <w:t>s</w:t>
      </w:r>
      <w:r w:rsidRPr="00FA25B1">
        <w:t xml:space="preserve"> at the School of Education &amp; Social Work, University of Dundee. She was Program Convenor, Human Services in the</w:t>
      </w:r>
      <w:r>
        <w:t xml:space="preserve"> School of Health &amp; Wellbeing at the </w:t>
      </w:r>
      <w:r w:rsidRPr="00FA25B1">
        <w:t>Un</w:t>
      </w:r>
      <w:r>
        <w:t xml:space="preserve">iversity of Southern Queensland. </w:t>
      </w:r>
      <w:r w:rsidRPr="00FA25B1">
        <w:t>She writes on disability</w:t>
      </w:r>
      <w:r>
        <w:t xml:space="preserve"> and specificially</w:t>
      </w:r>
      <w:r w:rsidRPr="00FA25B1">
        <w:t>—ableism, Sri Lankan disability, jurisprudence, technology</w:t>
      </w:r>
      <w:r>
        <w:t>,</w:t>
      </w:r>
      <w:r w:rsidRPr="00FA25B1">
        <w:t xml:space="preserve"> </w:t>
      </w:r>
      <w:r>
        <w:t xml:space="preserve">and </w:t>
      </w:r>
      <w:r w:rsidRPr="00FA25B1">
        <w:t>South Asian disability</w:t>
      </w:r>
      <w:r>
        <w:t xml:space="preserve">. March 2008, “Exploring Internalized Ableism Using Critical Race Theory”, Disability and Society, </w:t>
      </w:r>
      <w:r w:rsidRPr="00FA25B1">
        <w:t>http://www.tandfonline.com/doi/full/10.1080/09687590701841190?scroll=top&amp;needAccess=true</w:t>
      </w:r>
      <w:r>
        <w:t>)</w:t>
      </w:r>
    </w:p>
    <w:p w14:paraId="16211BDF" w14:textId="77777777" w:rsidR="00DB4A65" w:rsidRDefault="00DB4A65" w:rsidP="00DB4A65">
      <w:pPr>
        <w:rPr>
          <w:sz w:val="14"/>
        </w:rPr>
      </w:pPr>
      <w:r w:rsidRPr="00FA25B1">
        <w:rPr>
          <w:rStyle w:val="StyleUnderline"/>
        </w:rPr>
        <w:t>Having considered the dynamics of internalised racism, this section addresses a hitherto underdeveloped concept within disability studies scholarship, namely internalised ableism or disabled self-hatred.</w:t>
      </w:r>
      <w:r w:rsidRPr="00C27840">
        <w:rPr>
          <w:sz w:val="14"/>
        </w:rPr>
        <w:t xml:space="preserve"> In examining sites for the internalisation of racism, </w:t>
      </w:r>
      <w:r w:rsidRPr="00FA25B1">
        <w:rPr>
          <w:rStyle w:val="StyleUnderline"/>
        </w:rPr>
        <w:t>Burstow makes it clear that we should not be looking at a single event or site of impact, rather internalisation occurs through the accumulative, residual and reoccurring experiences of racism</w:t>
      </w:r>
      <w:r w:rsidRPr="00C27840">
        <w:rPr>
          <w:sz w:val="14"/>
        </w:rPr>
        <w:t>. Burstow sharply remarks: “</w:t>
      </w:r>
      <w:r w:rsidRPr="00FA25B1">
        <w:rPr>
          <w:rStyle w:val="StyleUnderline"/>
        </w:rPr>
        <w:t>the point is oppressed people, are routinely worn down by the insidious trauma involved in living day after day in a sexist, racist, classist, homophobic, and ableist society</w:t>
      </w:r>
      <w:r w:rsidRPr="00C27840">
        <w:rPr>
          <w:sz w:val="14"/>
        </w:rPr>
        <w:t xml:space="preserve">” (Burstow, 2003, p.1296). </w:t>
      </w:r>
      <w:r w:rsidRPr="00FA25B1">
        <w:rPr>
          <w:rStyle w:val="Emphasis"/>
        </w:rPr>
        <w:t xml:space="preserve">Within ableism </w:t>
      </w:r>
      <w:r w:rsidRPr="00C27840">
        <w:rPr>
          <w:rStyle w:val="Emphasis"/>
          <w:highlight w:val="cyan"/>
        </w:rPr>
        <w:t>the existence of disability is tolerated rather than celebrated as a part of human diversification</w:t>
      </w:r>
      <w:r w:rsidRPr="00FA25B1">
        <w:rPr>
          <w:rStyle w:val="Emphasis"/>
        </w:rPr>
        <w:t xml:space="preserve">. I contend </w:t>
      </w:r>
      <w:r w:rsidRPr="00C27840">
        <w:rPr>
          <w:rStyle w:val="Emphasis"/>
          <w:highlight w:val="cyan"/>
        </w:rPr>
        <w:t>that internalised ableism utilises</w:t>
      </w:r>
      <w:r w:rsidRPr="00FA25B1">
        <w:rPr>
          <w:rStyle w:val="Emphasis"/>
        </w:rPr>
        <w:t xml:space="preserve"> a two-prong strategy, </w:t>
      </w:r>
      <w:r w:rsidRPr="00C27840">
        <w:rPr>
          <w:rStyle w:val="Emphasis"/>
          <w:highlight w:val="cyan"/>
        </w:rPr>
        <w:t>the distancing of disabled people from each other and the emulation by disabled people of ableist norms</w:t>
      </w:r>
      <w:r w:rsidRPr="00FA25B1">
        <w:rPr>
          <w:rStyle w:val="Emphasis"/>
        </w:rPr>
        <w:t>.</w:t>
      </w:r>
      <w:r w:rsidRPr="00C27840">
        <w:rPr>
          <w:sz w:val="14"/>
        </w:rPr>
        <w:t xml:space="preserve"> Tactics of Dispersal </w:t>
      </w:r>
      <w:r w:rsidRPr="00C27840">
        <w:rPr>
          <w:rStyle w:val="StyleUnderline"/>
          <w:highlight w:val="cyan"/>
        </w:rPr>
        <w:t>The experience of disablement can</w:t>
      </w:r>
      <w:r w:rsidRPr="00FA25B1">
        <w:rPr>
          <w:rStyle w:val="StyleUnderline"/>
        </w:rPr>
        <w:t xml:space="preserve"> arguably, </w:t>
      </w:r>
      <w:r w:rsidRPr="00C27840">
        <w:rPr>
          <w:rStyle w:val="StyleUnderline"/>
          <w:highlight w:val="cyan"/>
        </w:rPr>
        <w:t>be spoken</w:t>
      </w:r>
      <w:r w:rsidRPr="00FA25B1">
        <w:rPr>
          <w:rStyle w:val="StyleUnderline"/>
        </w:rPr>
        <w:t xml:space="preserve"> of not in terms of individualised personal tragedy, but </w:t>
      </w:r>
      <w:r w:rsidRPr="00C27840">
        <w:rPr>
          <w:rStyle w:val="StyleUnderline"/>
          <w:highlight w:val="cyan"/>
        </w:rPr>
        <w:t>in terms of communal trauma where the legacies of ableism pervade both conscious and unconscious realms</w:t>
      </w:r>
      <w:r w:rsidRPr="00C27840">
        <w:rPr>
          <w:sz w:val="14"/>
        </w:rPr>
        <w:t xml:space="preserve">. </w:t>
      </w:r>
      <w:r w:rsidRPr="00FA25B1">
        <w:rPr>
          <w:rStyle w:val="StyleUnderline"/>
        </w:rPr>
        <w:t>Although the prevailing trope has been the individualisation of disability by the domination of biomedical realism, nonetheless histories of catastrophe, negative ontologies of disability and an absence of oppositional role models saturate the lives of disabled people collectively</w:t>
      </w:r>
      <w:r w:rsidRPr="00C27840">
        <w:rPr>
          <w:sz w:val="14"/>
        </w:rPr>
        <w:t xml:space="preserve">. </w:t>
      </w:r>
      <w:r w:rsidRPr="00FA25B1">
        <w:rPr>
          <w:rStyle w:val="Emphasis"/>
          <w:highlight w:val="cyan"/>
        </w:rPr>
        <w:t>Unlike other minority groups disabled people have had fewer opportunities to develop a collective conscious, identity or culture let alone interrogate cultures of ableism</w:t>
      </w:r>
      <w:r w:rsidRPr="00C27840">
        <w:rPr>
          <w:sz w:val="14"/>
        </w:rPr>
        <w:t xml:space="preserve">. </w:t>
      </w:r>
      <w:r w:rsidRPr="00FA25B1">
        <w:rPr>
          <w:rStyle w:val="StyleUnderline"/>
        </w:rPr>
        <w:t xml:space="preserve">The connection between epistemologies of ableism and the production of internalised ableism can be seen in Social Role Valorisation Theory (SRV) </w:t>
      </w:r>
      <w:r w:rsidRPr="00C27840">
        <w:rPr>
          <w:sz w:val="14"/>
        </w:rPr>
        <w:t xml:space="preserve">as articulated by Wolf Wolfensberger (1972). </w:t>
      </w:r>
      <w:r w:rsidRPr="00FA25B1">
        <w:rPr>
          <w:rStyle w:val="StyleUnderline"/>
        </w:rPr>
        <w:t>His strategy of ‘conservatism corollary’ explicitly discourages fellowship amongst persons with disabilities and other minorities. Clearly this is a precursor to a strategy of dispersal, predicated on the belief disabled people should not draw attention to each other via ‘mixing’ (with culturally devalued people)</w:t>
      </w:r>
      <w:r w:rsidRPr="00C27840">
        <w:rPr>
          <w:sz w:val="14"/>
        </w:rPr>
        <w:t xml:space="preserve"> (Szivos, 1992). </w:t>
      </w:r>
      <w:r w:rsidRPr="006C3E0A">
        <w:rPr>
          <w:rStyle w:val="StyleUnderline"/>
          <w:highlight w:val="cyan"/>
        </w:rPr>
        <w:t>This ‘dilution of deviancy’ or mitigation campaign rings familiarly in the histories of other marginalised populations</w:t>
      </w:r>
      <w:r w:rsidRPr="00FA25B1">
        <w:rPr>
          <w:rStyle w:val="StyleUnderline"/>
        </w:rPr>
        <w:t xml:space="preserve"> such as indigenous, coloured, gay and lesbian peoples</w:t>
      </w:r>
      <w:r w:rsidRPr="00C27840">
        <w:rPr>
          <w:sz w:val="14"/>
        </w:rPr>
        <w:t xml:space="preserve">. </w:t>
      </w:r>
      <w:r w:rsidRPr="006C3E0A">
        <w:rPr>
          <w:rStyle w:val="Emphasis"/>
          <w:highlight w:val="cyan"/>
        </w:rPr>
        <w:t>Dispersal consequences generate internalised ableism because congregating with other people with impairments is interpreted as a negative, inadvisable choice.</w:t>
      </w:r>
      <w:r w:rsidRPr="00C27840">
        <w:rPr>
          <w:sz w:val="14"/>
        </w:rPr>
        <w:t xml:space="preserve"> </w:t>
      </w:r>
      <w:r w:rsidRPr="00FA25B1">
        <w:rPr>
          <w:rStyle w:val="StyleUnderline"/>
        </w:rPr>
        <w:t>Tactics of dispersal have not only received credibility through SRV, but ensure another form of biopolitics for governing the population</w:t>
      </w:r>
      <w:r w:rsidRPr="00C27840">
        <w:rPr>
          <w:sz w:val="14"/>
        </w:rPr>
        <w:t xml:space="preserve">. The work of Schwalbe et al (1996) on the injuries of racism supports this point. He argues that for Asian-American’s to deflect stigma and have imputed the characteristics of their ‘ethnicity’, they often engaged in “defensive Othering”. </w:t>
      </w:r>
      <w:r w:rsidRPr="00FA25B1">
        <w:rPr>
          <w:rStyle w:val="StyleUnderline"/>
        </w:rPr>
        <w:t>Defensive Othering occurs when the marginalised person attempts to emulate the hegemonic norm, whiteness or ableism, and assumes the “… legitimacy of a devalued identity imposed by the dominant group, but then saying, in effect, ‘There are indeed Others to whom this applies, but it does not apply to me’”</w:t>
      </w:r>
      <w:r w:rsidRPr="00C27840">
        <w:rPr>
          <w:sz w:val="14"/>
        </w:rPr>
        <w:t xml:space="preserve"> (1996, p.425). </w:t>
      </w:r>
      <w:r w:rsidRPr="006C3E0A">
        <w:rPr>
          <w:rStyle w:val="Emphasis"/>
          <w:highlight w:val="cyan"/>
        </w:rPr>
        <w:t>This attitude readily taps into a State supported system of diagnostic apartheid and evaluative ranking of bodies according to type and severity of impairment.</w:t>
      </w:r>
      <w:r w:rsidRPr="006C3E0A">
        <w:rPr>
          <w:sz w:val="14"/>
          <w:highlight w:val="cyan"/>
        </w:rPr>
        <w:t xml:space="preserve"> </w:t>
      </w:r>
      <w:r w:rsidRPr="006C3E0A">
        <w:rPr>
          <w:rStyle w:val="Emphasis"/>
          <w:highlight w:val="cyan"/>
        </w:rPr>
        <w:t xml:space="preserve">Dispersal </w:t>
      </w:r>
      <w:r w:rsidRPr="00DB1998">
        <w:rPr>
          <w:rStyle w:val="Emphasis"/>
          <w:highlight w:val="cyan"/>
        </w:rPr>
        <w:t xml:space="preserve">policies are only permissible because the integration imperative exists </w:t>
      </w:r>
      <w:r w:rsidRPr="00DB1998">
        <w:rPr>
          <w:rStyle w:val="Emphasis"/>
        </w:rPr>
        <w:t>and receives</w:t>
      </w:r>
      <w:r w:rsidRPr="00FA25B1">
        <w:rPr>
          <w:rStyle w:val="Emphasis"/>
        </w:rPr>
        <w:t xml:space="preserve">, albeit critically, tremendous support from the disability services sector </w:t>
      </w:r>
      <w:r w:rsidRPr="00DB1998">
        <w:rPr>
          <w:rStyle w:val="Emphasis"/>
          <w:highlight w:val="cyan"/>
        </w:rPr>
        <w:t>and is based on the belief that mainstreamed institutions and methods are superior to separate settings</w:t>
      </w:r>
      <w:r w:rsidRPr="00C27840">
        <w:rPr>
          <w:sz w:val="14"/>
        </w:rPr>
        <w:t xml:space="preserve"> (O’Brien &amp; Murray, 1996). Separation however should not be confused with segregation. As Watts – Jones (2002) points out ‘within group’ processes can act as a sanctuary for healing internalised oppression. Emulating the norm </w:t>
      </w:r>
      <w:r w:rsidRPr="00FC4156">
        <w:rPr>
          <w:rStyle w:val="StyleUnderline"/>
        </w:rPr>
        <w:t xml:space="preserve">The ‘naturalness’ of the notion of the abled-bodied liberal individual coupled with the negation of a disabled sensibility makes </w:t>
      </w:r>
      <w:r w:rsidRPr="001F4CDD">
        <w:rPr>
          <w:rStyle w:val="StyleUnderline"/>
          <w:highlight w:val="cyan"/>
        </w:rPr>
        <w:t>many disabled people queue for the chance to be anointed as ‘people first’, whilst simultaneously disavowing their previous embodied positions</w:t>
      </w:r>
      <w:r w:rsidRPr="00FC4156">
        <w:rPr>
          <w:rStyle w:val="StyleUnderline"/>
        </w:rPr>
        <w:t xml:space="preserve"> as ‘gimps;’ and ‘cripples’. </w:t>
      </w:r>
      <w:r w:rsidRPr="001F4CDD">
        <w:rPr>
          <w:rStyle w:val="StyleUnderline"/>
          <w:highlight w:val="cyan"/>
        </w:rPr>
        <w:t>Ironically</w:t>
      </w:r>
      <w:r w:rsidRPr="00FC4156">
        <w:rPr>
          <w:rStyle w:val="StyleUnderline"/>
        </w:rPr>
        <w:t xml:space="preserve">, disabled people who achieve ‘people first’ status are </w:t>
      </w:r>
      <w:r w:rsidRPr="001F4CDD">
        <w:rPr>
          <w:rStyle w:val="StyleUnderline"/>
          <w:highlight w:val="cyan"/>
        </w:rPr>
        <w:t>not achieving full normative status but are only legitimizing an able-bodied resemblance</w:t>
      </w:r>
      <w:r w:rsidRPr="00FC4156">
        <w:rPr>
          <w:rStyle w:val="StyleUnderline"/>
        </w:rPr>
        <w:t xml:space="preserve"> through their desire for normality.</w:t>
      </w:r>
      <w:r w:rsidRPr="00C27840">
        <w:rPr>
          <w:sz w:val="14"/>
        </w:rPr>
        <w:t xml:space="preserve"> (Overboe, 1999, p. 24</w:t>
      </w:r>
      <w:r w:rsidRPr="001F4CDD">
        <w:rPr>
          <w:sz w:val="14"/>
        </w:rPr>
        <w:t xml:space="preserve">) </w:t>
      </w:r>
      <w:r w:rsidRPr="001F4CDD">
        <w:rPr>
          <w:rStyle w:val="StyleUnderline"/>
          <w:highlight w:val="cyan"/>
        </w:rPr>
        <w:t>The desire to emulate the Other (the norm) is contemporaneous with a process of colour and/or impairment disavowal.</w:t>
      </w:r>
      <w:r w:rsidRPr="001F4CDD">
        <w:rPr>
          <w:sz w:val="14"/>
          <w:highlight w:val="cyan"/>
        </w:rPr>
        <w:t xml:space="preserve"> </w:t>
      </w:r>
      <w:r w:rsidRPr="001F4CDD">
        <w:rPr>
          <w:rStyle w:val="StyleUnderline"/>
          <w:highlight w:val="cyan"/>
        </w:rPr>
        <w:t>It attempts to establish and maintain a wide gap between that/those which are loathed and that which is desired</w:t>
      </w:r>
      <w:r w:rsidRPr="00DB1998">
        <w:rPr>
          <w:rStyle w:val="StyleUnderline"/>
        </w:rPr>
        <w:t>.</w:t>
      </w:r>
      <w:r w:rsidRPr="00C27840">
        <w:rPr>
          <w:sz w:val="14"/>
        </w:rPr>
        <w:t xml:space="preserve"> The linkage between internalised racism as a ‘rational’ response to oppression makes it possible to examine the operation of dishonour. Watt-Jones notes two levels of shame; first is linked with being a person of colour, the second tier relates to a shame induced by being consciously aware of one’s shamefulness. </w:t>
      </w:r>
      <w:r w:rsidRPr="00DB1998">
        <w:rPr>
          <w:rStyle w:val="StyleUnderline"/>
        </w:rPr>
        <w:t>Steven Kuusisto’s autobiographical extract, Planet of the Blind, captures this sense of shame for people with disabilities: Raised to know I was blind but taught to disavow it, I grew bent over like the dry tinder grass. I couldn’t stand up proudly, nor could I retreat. I reflected my mother’s complex bravery and denial and marched everywhere at dizzying speeds without a cane. Still, I remained ashamed of my blind self, that blackened [sic] dolmen</w:t>
      </w:r>
      <w:r w:rsidRPr="00C27840">
        <w:rPr>
          <w:sz w:val="14"/>
        </w:rPr>
        <w:t xml:space="preserve"> (Kuusisto, 1998: p.7). </w:t>
      </w:r>
      <w:r w:rsidRPr="001F4CDD">
        <w:rPr>
          <w:rStyle w:val="StyleUnderline"/>
          <w:highlight w:val="cyan"/>
        </w:rPr>
        <w:t>Shamefulness is magnified in culture where the rhetoric of being a survivor, a non-victim, is powerful and being a victim is to be “passive or deficient”</w:t>
      </w:r>
      <w:r w:rsidRPr="00C27840">
        <w:rPr>
          <w:sz w:val="14"/>
        </w:rPr>
        <w:t xml:space="preserve"> (Watt-Jones, p.594). </w:t>
      </w:r>
      <w:r w:rsidRPr="001F4CDD">
        <w:rPr>
          <w:rStyle w:val="Emphasis"/>
          <w:highlight w:val="cyan"/>
        </w:rPr>
        <w:t>For ‘enlightened’ disabled people such shame taps into a wellspring of discourses of residual disability deficiency</w:t>
      </w:r>
      <w:r w:rsidRPr="00C27840">
        <w:rPr>
          <w:sz w:val="14"/>
        </w:rPr>
        <w:t xml:space="preserve">. </w:t>
      </w:r>
      <w:r w:rsidRPr="00C42D13">
        <w:rPr>
          <w:rStyle w:val="StyleUnderline"/>
        </w:rPr>
        <w:t>The emerging counter-discourse of the disability survivor mitigates against exploring the personal costs of disability subordination and normalisation</w:t>
      </w:r>
      <w:r w:rsidRPr="00C27840">
        <w:rPr>
          <w:sz w:val="14"/>
        </w:rPr>
        <w:t xml:space="preserve">. In my own scholarly community the few faculty with disability teaching disability studies report privately struggling with demands to perform, live up to leadership challenges and mentoring expectations. </w:t>
      </w:r>
      <w:r w:rsidRPr="00C42D13">
        <w:rPr>
          <w:rStyle w:val="StyleUnderline"/>
        </w:rPr>
        <w:t xml:space="preserve">An isolated minority within a marginal teaching area, </w:t>
      </w:r>
      <w:r w:rsidRPr="00C42D13">
        <w:rPr>
          <w:rStyle w:val="StyleUnderline"/>
          <w:highlight w:val="cyan"/>
        </w:rPr>
        <w:t>there are few opportunities to find a sanctuary for healing/sheltering from the forces of ableism</w:t>
      </w:r>
      <w:r w:rsidRPr="00C42D13">
        <w:rPr>
          <w:rStyle w:val="StyleUnderline"/>
        </w:rPr>
        <w:t>.</w:t>
      </w:r>
      <w:r w:rsidRPr="00C27840">
        <w:rPr>
          <w:sz w:val="14"/>
        </w:rPr>
        <w:t xml:space="preserve"> In Australian there is an awareness that </w:t>
      </w:r>
      <w:r w:rsidRPr="00C42D13">
        <w:rPr>
          <w:rStyle w:val="StyleUnderline"/>
        </w:rPr>
        <w:t>many of our disability rights movement leaders are suffering ‘burnout’, have had emotional collapses or just moved on in order to cope with the realities of living in a hostile world</w:t>
      </w:r>
      <w:r w:rsidRPr="00C27840">
        <w:rPr>
          <w:sz w:val="14"/>
        </w:rPr>
        <w:t xml:space="preserve">. This cognizance has not to my knowledge, been translated into theoretical explorations. In the case of disability subjectification internalisation of negative ontologies of disability contributes to the formation of a docile and readily pliable disabled body, continuing various ways to inhibit performances of disability acceptance and rehabilitation so demanded by the inclusivist impulses of liberal contract theory. </w:t>
      </w:r>
      <w:r w:rsidRPr="001F4CDD">
        <w:rPr>
          <w:rStyle w:val="Emphasis"/>
          <w:highlight w:val="cyan"/>
        </w:rPr>
        <w:t>Internalised ableism can mean the disabled subject is caught</w:t>
      </w:r>
      <w:r w:rsidRPr="00C42D13">
        <w:rPr>
          <w:rStyle w:val="Emphasis"/>
        </w:rPr>
        <w:t xml:space="preserve"> ‘between a rock and a hard place’; </w:t>
      </w:r>
      <w:r w:rsidRPr="001F4CDD">
        <w:rPr>
          <w:rStyle w:val="Emphasis"/>
          <w:highlight w:val="cyan"/>
        </w:rPr>
        <w:t>in order to attain the benefit of a ‘disabled identity’ one must constantly participate in processes of disability disavowal</w:t>
      </w:r>
      <w:r w:rsidRPr="00C42D13">
        <w:rPr>
          <w:rStyle w:val="Emphasis"/>
        </w:rPr>
        <w:t xml:space="preserve">, </w:t>
      </w:r>
      <w:r w:rsidRPr="001F4CDD">
        <w:rPr>
          <w:rStyle w:val="Emphasis"/>
          <w:highlight w:val="cyan"/>
        </w:rPr>
        <w:t>aspiring towards normativity, a state of near-ablebodiedness, or at very least to effect a state of ‘passing’</w:t>
      </w:r>
      <w:r w:rsidRPr="00C27840">
        <w:rPr>
          <w:sz w:val="14"/>
        </w:rPr>
        <w:t xml:space="preserve">. As Kimberlyn Leary (1999, p. 85) puts it: </w:t>
      </w:r>
      <w:r w:rsidRPr="00C42D13">
        <w:rPr>
          <w:rStyle w:val="StyleUnderline"/>
        </w:rPr>
        <w:t>Passing occurs when there is perceived danger in disclosure.…. It represents a form of self-protection that nevertheless usually disables, and sometimes destroys, the self it means to safeguard</w:t>
      </w:r>
      <w:r w:rsidRPr="00C27840">
        <w:rPr>
          <w:sz w:val="14"/>
        </w:rPr>
        <w:t xml:space="preserve">. </w:t>
      </w:r>
      <w:r w:rsidRPr="00C42D13">
        <w:rPr>
          <w:rStyle w:val="StyleUnderline"/>
        </w:rPr>
        <w:t>The workings of internalised ableism by way of ‘passing’ are only possible when viewed broadly, moving focus from the impaired individual to the arena of relationships.</w:t>
      </w:r>
      <w:r w:rsidRPr="00C27840">
        <w:rPr>
          <w:sz w:val="14"/>
        </w:rPr>
        <w:t xml:space="preserve"> In the interactivity with the norm (such as an ableised able-bodied person) another form of erasure is required. </w:t>
      </w:r>
      <w:r w:rsidRPr="001F4CDD">
        <w:rPr>
          <w:rStyle w:val="Emphasis"/>
          <w:highlight w:val="cyan"/>
        </w:rPr>
        <w:t>Ableist passing is not just an individual hiding their impairment or morphing their disability; ableism involves a failure to ask about difference</w:t>
      </w:r>
      <w:r w:rsidRPr="00A90EAF">
        <w:rPr>
          <w:rStyle w:val="Emphasis"/>
        </w:rPr>
        <w:t xml:space="preserve"> ie. disability/impairment</w:t>
      </w:r>
      <w:r w:rsidRPr="00C27840">
        <w:rPr>
          <w:sz w:val="14"/>
        </w:rPr>
        <w:t xml:space="preserve">. </w:t>
      </w:r>
      <w:r w:rsidRPr="00A90EAF">
        <w:rPr>
          <w:rStyle w:val="StyleUnderline"/>
        </w:rPr>
        <w:t xml:space="preserve">For internalised ableism to occur there needs to be an existing a priori presumption of compulsory ableness. </w:t>
      </w:r>
      <w:r w:rsidRPr="001F4CDD">
        <w:rPr>
          <w:rStyle w:val="StyleUnderline"/>
          <w:highlight w:val="cyan"/>
        </w:rPr>
        <w:t>Such passing is about keeping the coloniser happy by not disturbing the peace, containing the matter that is potentially out of place</w:t>
      </w:r>
      <w:r w:rsidRPr="00C27840">
        <w:rPr>
          <w:sz w:val="14"/>
        </w:rPr>
        <w:t xml:space="preserve"> 1 . An example of ‘passing’ under these circumstances would be the conundrum encountered by some university academics with impairments who experience trepidation about revealing their impairment status fearing stigma and tenure discrimination despite the fact that many argue that they and others would benefit from disability focused mentoring and networking arrangements (see Bishop 1999; Monaghan, 1998). Whilst successful rehabilitation may be measured in terms of personal care management, employment retraining and placement, the benchmark of successful inclusion is the acquisition of new skills for performing the part(s) of a disembodied abled self. </w:t>
      </w:r>
      <w:r w:rsidRPr="00C27840">
        <w:rPr>
          <w:rStyle w:val="StyleUnderline"/>
        </w:rPr>
        <w:t>Though there can be no denial of an injured body by rehabilitation professionals and the injured client, a way out of the strictures of injury is to adopt and emphasize those aspects of self and subjectivity that are able to mimic the qualities of ableist personhood</w:t>
      </w:r>
      <w:r w:rsidRPr="00C27840">
        <w:rPr>
          <w:sz w:val="14"/>
        </w:rPr>
        <w:t xml:space="preserve">. The corporeality of the disabled body is constantly in a state of deferral, in a holding pattern, waiting the day it will be not just repaired but made anew (cured). </w:t>
      </w:r>
      <w:r w:rsidRPr="00C27840">
        <w:rPr>
          <w:rStyle w:val="StyleUnderline"/>
        </w:rPr>
        <w:t>Until then the conditions of fabrication, of mimicking the abled-body are usually of a disembodied kind; because it is assumed that flight from the body will act as a distraction towards those assimilating qualities of social conduct and deportment.</w:t>
      </w:r>
      <w:r w:rsidRPr="00C27840">
        <w:rPr>
          <w:sz w:val="14"/>
        </w:rPr>
        <w:t xml:space="preserve"> In time, rehabilitation personnel will be able to re-create corporeal normalcy by way of rebuilding or morphing the injured body to a form that for all practical purposes</w:t>
      </w:r>
    </w:p>
    <w:p w14:paraId="0F37064B" w14:textId="77777777" w:rsidR="00DB4A65" w:rsidRDefault="00DB4A65" w:rsidP="00DB4A65"/>
    <w:p w14:paraId="4CF91B46" w14:textId="77777777" w:rsidR="00DB4A65" w:rsidRDefault="00DB4A65" w:rsidP="00DB4A65">
      <w:pPr>
        <w:pStyle w:val="Heading4"/>
      </w:pPr>
      <w:r>
        <w:t xml:space="preserve">Ableist normalcy’s exclusionary praxis makes ongoing eugenics and extermination inevitable </w:t>
      </w:r>
    </w:p>
    <w:p w14:paraId="0B9836D5" w14:textId="77777777" w:rsidR="00DB4A65" w:rsidRDefault="00DB4A65" w:rsidP="00DB4A65">
      <w:r w:rsidRPr="00BB3D10">
        <w:rPr>
          <w:rStyle w:val="Style13ptBold"/>
        </w:rPr>
        <w:t>Brown 1</w:t>
      </w:r>
      <w:r>
        <w:rPr>
          <w:rStyle w:val="Style13ptBold"/>
        </w:rPr>
        <w:t>1</w:t>
      </w:r>
      <w:r w:rsidRPr="008C74FC">
        <w:t xml:space="preserve"> (Rebecca Dosch Brown</w:t>
      </w:r>
      <w:r>
        <w:t xml:space="preserve"> is the Program Coordinator of MN LEND (Leadership Education in Neurodevelopmental and related Disabilities) and a Senior Academic Advisor at the University of Minnesota</w:t>
      </w:r>
      <w:r w:rsidRPr="008C74FC">
        <w:t xml:space="preserve">, </w:t>
      </w:r>
      <w:r>
        <w:t xml:space="preserve">10/03/11, “‘Screw normal’: Resisting the myth of normal by questioning media’s depiction of people with autism and their families”, University of Minnesota, </w:t>
      </w:r>
      <w:r w:rsidRPr="008C74FC">
        <w:t>https://wayback.archive-it.org/338/20111003144814/http://blog.lib.umn.edu/gara0030/iggds/Screw%20Normal_FINAL_Dosch%20Brown.pdf</w:t>
      </w:r>
      <w:r>
        <w:t>)</w:t>
      </w:r>
    </w:p>
    <w:p w14:paraId="697C3A28" w14:textId="77777777" w:rsidR="00DB4A65" w:rsidRPr="00933EA5" w:rsidRDefault="00DB4A65" w:rsidP="00DB4A65">
      <w:pPr>
        <w:rPr>
          <w:sz w:val="16"/>
        </w:rPr>
      </w:pPr>
      <w:r w:rsidRPr="00647DE6">
        <w:rPr>
          <w:rStyle w:val="StyleUnderline"/>
        </w:rPr>
        <w:t>The one societal need in our society that is often unacknowledged, silenced, and left</w:t>
      </w:r>
      <w:r>
        <w:rPr>
          <w:rStyle w:val="StyleUnderline"/>
        </w:rPr>
        <w:t xml:space="preserve"> </w:t>
      </w:r>
      <w:r w:rsidRPr="00647DE6">
        <w:rPr>
          <w:rStyle w:val="StyleUnderline"/>
        </w:rPr>
        <w:t xml:space="preserve">unexamined is that humans have, as Michalko quoted </w:t>
      </w:r>
      <w:r>
        <w:rPr>
          <w:rStyle w:val="StyleUnderline"/>
        </w:rPr>
        <w:t>Cornel West, the “</w:t>
      </w:r>
      <w:r w:rsidRPr="00647DE6">
        <w:rPr>
          <w:rStyle w:val="StyleUnderline"/>
        </w:rPr>
        <w:t>deep, visceral need to</w:t>
      </w:r>
      <w:r>
        <w:rPr>
          <w:rStyle w:val="StyleUnderline"/>
        </w:rPr>
        <w:t xml:space="preserve"> </w:t>
      </w:r>
      <w:r w:rsidRPr="00647DE6">
        <w:rPr>
          <w:rStyle w:val="StyleUnderline"/>
        </w:rPr>
        <w:t>belon</w:t>
      </w:r>
      <w:r>
        <w:rPr>
          <w:rStyle w:val="StyleUnderline"/>
        </w:rPr>
        <w:t>g”</w:t>
      </w:r>
      <w:r w:rsidRPr="00933EA5">
        <w:rPr>
          <w:sz w:val="16"/>
        </w:rPr>
        <w:t xml:space="preserve"> (Michalko, 2002, p. 81) — all of us struggle with full acceptance of ourselves and our desire to be seen as acceptable or welcome in a society that loves to label people. </w:t>
      </w:r>
      <w:r w:rsidRPr="00647DE6">
        <w:rPr>
          <w:rStyle w:val="StyleUnderline"/>
        </w:rPr>
        <w:t>The media</w:t>
      </w:r>
      <w:r>
        <w:rPr>
          <w:rStyle w:val="StyleUnderline"/>
        </w:rPr>
        <w:t xml:space="preserve"> </w:t>
      </w:r>
      <w:r w:rsidRPr="00647DE6">
        <w:rPr>
          <w:rStyle w:val="StyleUnderline"/>
        </w:rPr>
        <w:t>creates walls between its ideals and the people it views as Others, such as when the media views</w:t>
      </w:r>
      <w:r>
        <w:rPr>
          <w:rStyle w:val="StyleUnderline"/>
        </w:rPr>
        <w:t xml:space="preserve"> people with autism as “</w:t>
      </w:r>
      <w:r w:rsidRPr="00647DE6">
        <w:rPr>
          <w:rStyle w:val="StyleUnderline"/>
        </w:rPr>
        <w:t>abnormal mysteries</w:t>
      </w:r>
      <w:r>
        <w:rPr>
          <w:rStyle w:val="StyleUnderline"/>
        </w:rPr>
        <w:t>”</w:t>
      </w:r>
      <w:r w:rsidRPr="00933EA5">
        <w:rPr>
          <w:sz w:val="16"/>
        </w:rPr>
        <w:t xml:space="preserve">. </w:t>
      </w:r>
      <w:r w:rsidRPr="00933EA5">
        <w:rPr>
          <w:rStyle w:val="StyleUnderline"/>
          <w:highlight w:val="cyan"/>
        </w:rPr>
        <w:t>We are being taught that differences</w:t>
      </w:r>
      <w:r w:rsidRPr="00647DE6">
        <w:rPr>
          <w:rStyle w:val="StyleUnderline"/>
        </w:rPr>
        <w:t xml:space="preserve"> occurring from</w:t>
      </w:r>
      <w:r>
        <w:rPr>
          <w:rStyle w:val="StyleUnderline"/>
        </w:rPr>
        <w:t xml:space="preserve"> </w:t>
      </w:r>
      <w:r w:rsidRPr="00647DE6">
        <w:rPr>
          <w:rStyle w:val="StyleUnderline"/>
        </w:rPr>
        <w:t xml:space="preserve">autism </w:t>
      </w:r>
      <w:r w:rsidRPr="00933EA5">
        <w:rPr>
          <w:rStyle w:val="StyleUnderline"/>
          <w:highlight w:val="cyan"/>
        </w:rPr>
        <w:t>are wrong</w:t>
      </w:r>
      <w:r w:rsidRPr="00647DE6">
        <w:rPr>
          <w:rStyle w:val="StyleUnderline"/>
        </w:rPr>
        <w:t>, and sadly too many families depicted in the media perpetuate this negative</w:t>
      </w:r>
      <w:r>
        <w:rPr>
          <w:rStyle w:val="StyleUnderline"/>
        </w:rPr>
        <w:t xml:space="preserve"> </w:t>
      </w:r>
      <w:r w:rsidRPr="00647DE6">
        <w:rPr>
          <w:rStyle w:val="StyleUnderline"/>
        </w:rPr>
        <w:t>view of their own children</w:t>
      </w:r>
      <w:r w:rsidRPr="00933EA5">
        <w:rPr>
          <w:sz w:val="16"/>
        </w:rPr>
        <w:t xml:space="preserve">. When thinking of “normal” henceforth, let‘s consider what Michalko wrote about society and his blindness. He explained that, </w:t>
      </w:r>
      <w:r w:rsidRPr="00946A86">
        <w:rPr>
          <w:rStyle w:val="StyleUnderline"/>
        </w:rPr>
        <w:t>although society might have found ways technologically for</w:t>
      </w:r>
      <w:r>
        <w:rPr>
          <w:rStyle w:val="StyleUnderline"/>
        </w:rPr>
        <w:t xml:space="preserve"> </w:t>
      </w:r>
      <w:r w:rsidRPr="00946A86">
        <w:rPr>
          <w:rStyle w:val="StyleUnderline"/>
        </w:rPr>
        <w:t>him to participate (he is a p</w:t>
      </w:r>
      <w:r>
        <w:rPr>
          <w:rStyle w:val="StyleUnderline"/>
        </w:rPr>
        <w:t>rofessor), he is still seen as “strange”</w:t>
      </w:r>
      <w:r w:rsidRPr="00946A86">
        <w:rPr>
          <w:rStyle w:val="StyleUnderline"/>
        </w:rPr>
        <w:t xml:space="preserve"> because he is blind.</w:t>
      </w:r>
      <w:r w:rsidRPr="00933EA5">
        <w:rPr>
          <w:sz w:val="16"/>
        </w:rPr>
        <w:t xml:space="preserve"> </w:t>
      </w:r>
      <w:r w:rsidRPr="00946A86">
        <w:rPr>
          <w:rStyle w:val="StyleUnderline"/>
        </w:rPr>
        <w:t xml:space="preserve">He said </w:t>
      </w:r>
      <w:r w:rsidRPr="00933EA5">
        <w:rPr>
          <w:rStyle w:val="StyleUnderline"/>
          <w:highlight w:val="cyan"/>
        </w:rPr>
        <w:t>the difference in his blindness must be grappled with inside his being in “a space between nature and culture” and “normal and abnormal”</w:t>
      </w:r>
      <w:r w:rsidRPr="00933EA5">
        <w:rPr>
          <w:sz w:val="16"/>
        </w:rPr>
        <w:t xml:space="preserve"> (2002, p. 83</w:t>
      </w:r>
      <w:r w:rsidRPr="00946A86">
        <w:rPr>
          <w:rStyle w:val="StyleUnderline"/>
        </w:rPr>
        <w:t xml:space="preserve">), and it is </w:t>
      </w:r>
      <w:r w:rsidRPr="00933EA5">
        <w:rPr>
          <w:rStyle w:val="StyleUnderline"/>
          <w:highlight w:val="cyan"/>
        </w:rPr>
        <w:t xml:space="preserve">within this confusing, unmarked space where he has had to build his </w:t>
      </w:r>
      <w:r w:rsidRPr="00933EA5">
        <w:rPr>
          <w:rStyle w:val="StyleUnderline"/>
        </w:rPr>
        <w:t xml:space="preserve">own </w:t>
      </w:r>
      <w:r w:rsidRPr="00933EA5">
        <w:rPr>
          <w:rStyle w:val="StyleUnderline"/>
          <w:highlight w:val="cyan"/>
        </w:rPr>
        <w:t>identity</w:t>
      </w:r>
      <w:r w:rsidRPr="00933EA5">
        <w:rPr>
          <w:sz w:val="16"/>
        </w:rPr>
        <w:t xml:space="preserve">. By moving through the world with his “body of blindness,” Michalko has projected himself into the “social space,” just as my son must project his own self, by moving through the social space with his ‘mind of difference‘; thus, </w:t>
      </w:r>
      <w:r w:rsidRPr="00933EA5">
        <w:rPr>
          <w:rStyle w:val="Emphasis"/>
          <w:highlight w:val="cyan"/>
        </w:rPr>
        <w:t>society reacts to people who have disabilities who cannot live up to</w:t>
      </w:r>
      <w:r w:rsidRPr="00946A86">
        <w:rPr>
          <w:rStyle w:val="Emphasis"/>
        </w:rPr>
        <w:t xml:space="preserve"> the </w:t>
      </w:r>
      <w:r w:rsidRPr="00933EA5">
        <w:rPr>
          <w:rStyle w:val="Emphasis"/>
          <w:highlight w:val="cyan"/>
        </w:rPr>
        <w:t>mythical norm</w:t>
      </w:r>
      <w:r w:rsidRPr="00946A86">
        <w:rPr>
          <w:rStyle w:val="Emphasis"/>
        </w:rPr>
        <w:t>s with</w:t>
      </w:r>
      <w:r>
        <w:rPr>
          <w:rStyle w:val="Emphasis"/>
        </w:rPr>
        <w:t xml:space="preserve"> </w:t>
      </w:r>
      <w:r w:rsidRPr="00946A86">
        <w:rPr>
          <w:rStyle w:val="Emphasis"/>
        </w:rPr>
        <w:t xml:space="preserve">“help,” “pity,” “ridicule,” “unease,” and “curiosity” </w:t>
      </w:r>
      <w:r w:rsidRPr="00933EA5">
        <w:rPr>
          <w:sz w:val="16"/>
        </w:rPr>
        <w:t xml:space="preserve">(2002, p. 88), </w:t>
      </w:r>
      <w:r w:rsidRPr="00933EA5">
        <w:rPr>
          <w:rStyle w:val="Emphasis"/>
          <w:highlight w:val="cyan"/>
        </w:rPr>
        <w:t>and it results in an unequal power structure that creates treacherous terrain for all of us who have been Othered</w:t>
      </w:r>
      <w:r w:rsidRPr="00946A86">
        <w:rPr>
          <w:rStyle w:val="StyleUnderline"/>
        </w:rPr>
        <w:t>.</w:t>
      </w:r>
      <w:r>
        <w:rPr>
          <w:rStyle w:val="StyleUnderline"/>
        </w:rPr>
        <w:t xml:space="preserve"> </w:t>
      </w:r>
      <w:r w:rsidRPr="00933EA5">
        <w:rPr>
          <w:sz w:val="16"/>
        </w:rPr>
        <w:t xml:space="preserve">Michalko (2002) noted that </w:t>
      </w:r>
      <w:r w:rsidRPr="00946A86">
        <w:rPr>
          <w:rStyle w:val="Emphasis"/>
        </w:rPr>
        <w:t xml:space="preserve">mainstream </w:t>
      </w:r>
      <w:r w:rsidRPr="00933EA5">
        <w:rPr>
          <w:rStyle w:val="Emphasis"/>
          <w:highlight w:val="cyan"/>
        </w:rPr>
        <w:t>Western society views all disabilities as abnormal, and it thus approaches people with disability as tragic people who live lives “not worth living”; they are seen as the Other, as objects of pity, both “vulnerable and fragile”</w:t>
      </w:r>
      <w:r w:rsidRPr="00933EA5">
        <w:rPr>
          <w:sz w:val="16"/>
        </w:rPr>
        <w:t xml:space="preserve"> (p.68). </w:t>
      </w:r>
      <w:r w:rsidRPr="00A740B1">
        <w:rPr>
          <w:rStyle w:val="StyleUnderline"/>
        </w:rPr>
        <w:t>The complexity, diversity, and range of differences of all human beings in this world are erased,</w:t>
      </w:r>
      <w:r>
        <w:rPr>
          <w:rStyle w:val="StyleUnderline"/>
        </w:rPr>
        <w:t xml:space="preserve"> </w:t>
      </w:r>
      <w:r w:rsidRPr="00A740B1">
        <w:rPr>
          <w:rStyle w:val="StyleUnderline"/>
        </w:rPr>
        <w:t>denied, and ignored under a banner of ‘sameness’ or ‘normalcy’ and those who cannot or will</w:t>
      </w:r>
      <w:r>
        <w:rPr>
          <w:rStyle w:val="StyleUnderline"/>
        </w:rPr>
        <w:t xml:space="preserve"> </w:t>
      </w:r>
      <w:r w:rsidRPr="00A740B1">
        <w:rPr>
          <w:rStyle w:val="StyleUnderline"/>
        </w:rPr>
        <w:t>not conform are silenced and lumped into the category of Other, and dealt with suspicion for not</w:t>
      </w:r>
      <w:r>
        <w:rPr>
          <w:rStyle w:val="StyleUnderline"/>
        </w:rPr>
        <w:t xml:space="preserve"> </w:t>
      </w:r>
      <w:r w:rsidRPr="00A740B1">
        <w:rPr>
          <w:rStyle w:val="StyleUnderline"/>
        </w:rPr>
        <w:t>conforming to social construction of what is acceptable in appearance, behavior, and experience</w:t>
      </w:r>
      <w:r w:rsidRPr="00933EA5">
        <w:rPr>
          <w:sz w:val="16"/>
        </w:rPr>
        <w:t xml:space="preserve">. </w:t>
      </w:r>
      <w:r w:rsidRPr="00933EA5">
        <w:rPr>
          <w:rStyle w:val="Emphasis"/>
          <w:highlight w:val="cyan"/>
        </w:rPr>
        <w:t>Eugenics</w:t>
      </w:r>
      <w:r w:rsidRPr="00A740B1">
        <w:rPr>
          <w:rStyle w:val="Emphasis"/>
        </w:rPr>
        <w:t xml:space="preserve">, the academic Phil Smith (2008) has concluded, </w:t>
      </w:r>
      <w:r w:rsidRPr="00933EA5">
        <w:rPr>
          <w:rStyle w:val="Emphasis"/>
          <w:highlight w:val="cyan"/>
        </w:rPr>
        <w:t>is still very much present in societal attitudes toward disability</w:t>
      </w:r>
      <w:r w:rsidRPr="00933EA5">
        <w:rPr>
          <w:sz w:val="16"/>
          <w:highlight w:val="cyan"/>
        </w:rPr>
        <w:t xml:space="preserve">. </w:t>
      </w:r>
      <w:r w:rsidRPr="00933EA5">
        <w:rPr>
          <w:rStyle w:val="StyleUnderline"/>
          <w:highlight w:val="cyan"/>
        </w:rPr>
        <w:t>Eugenics formalized “the Normal, a cultural landscape outlined in order to support the hegemony of its inhabitants</w:t>
      </w:r>
      <w:r w:rsidRPr="00A740B1">
        <w:rPr>
          <w:rStyle w:val="StyleUnderline"/>
        </w:rPr>
        <w:t>, a liberalist bourgeois class of white,</w:t>
      </w:r>
      <w:r>
        <w:rPr>
          <w:rStyle w:val="StyleUnderline"/>
        </w:rPr>
        <w:t xml:space="preserve"> </w:t>
      </w:r>
      <w:r w:rsidRPr="00A740B1">
        <w:rPr>
          <w:rStyle w:val="StyleUnderline"/>
        </w:rPr>
        <w:t>able-bodied men</w:t>
      </w:r>
      <w:r w:rsidRPr="00933EA5">
        <w:rPr>
          <w:sz w:val="16"/>
        </w:rPr>
        <w:t xml:space="preserve">” (P. Smith, p. 419). </w:t>
      </w:r>
      <w:r w:rsidRPr="00933EA5">
        <w:rPr>
          <w:rStyle w:val="StyleUnderline"/>
          <w:highlight w:val="cyan"/>
        </w:rPr>
        <w:t>By silencing those with perceived disabilities</w:t>
      </w:r>
      <w:r w:rsidRPr="00A740B1">
        <w:rPr>
          <w:rStyle w:val="StyleUnderline"/>
        </w:rPr>
        <w:t xml:space="preserve"> (or those with</w:t>
      </w:r>
      <w:r>
        <w:rPr>
          <w:rStyle w:val="StyleUnderline"/>
        </w:rPr>
        <w:t xml:space="preserve"> </w:t>
      </w:r>
      <w:r w:rsidRPr="00A740B1">
        <w:rPr>
          <w:rStyle w:val="StyleUnderline"/>
        </w:rPr>
        <w:t xml:space="preserve">a particular perceived race, ethnicity, gender, or sexual orientation, etc.) </w:t>
      </w:r>
      <w:r w:rsidRPr="00933EA5">
        <w:rPr>
          <w:rStyle w:val="StyleUnderline"/>
          <w:highlight w:val="cyan"/>
        </w:rPr>
        <w:t>and deeming them as lesser than ‘normal‘ humans</w:t>
      </w:r>
      <w:r w:rsidRPr="00A740B1">
        <w:rPr>
          <w:rStyle w:val="StyleUnderline"/>
        </w:rPr>
        <w:t>—society is</w:t>
      </w:r>
      <w:r>
        <w:rPr>
          <w:rStyle w:val="StyleUnderline"/>
        </w:rPr>
        <w:t xml:space="preserve"> able to continue to deny that ‘</w:t>
      </w:r>
      <w:r w:rsidRPr="00A740B1">
        <w:rPr>
          <w:rStyle w:val="StyleUnderline"/>
        </w:rPr>
        <w:t>being normal‘ is actually a</w:t>
      </w:r>
      <w:r>
        <w:rPr>
          <w:rStyle w:val="StyleUnderline"/>
        </w:rPr>
        <w:t xml:space="preserve"> </w:t>
      </w:r>
      <w:r w:rsidRPr="00A740B1">
        <w:rPr>
          <w:rStyle w:val="StyleUnderline"/>
        </w:rPr>
        <w:t>socially constructed myth</w:t>
      </w:r>
      <w:r w:rsidRPr="00933EA5">
        <w:rPr>
          <w:sz w:val="16"/>
        </w:rPr>
        <w:t xml:space="preserve"> (Michalko, 2002, p. 69). </w:t>
      </w:r>
      <w:r w:rsidRPr="00933EA5">
        <w:rPr>
          <w:rStyle w:val="StyleUnderline"/>
        </w:rPr>
        <w:t>Phil Smith further pointed out that not so long</w:t>
      </w:r>
      <w:r>
        <w:rPr>
          <w:rStyle w:val="StyleUnderline"/>
        </w:rPr>
        <w:t xml:space="preserve"> </w:t>
      </w:r>
      <w:r w:rsidRPr="00933EA5">
        <w:rPr>
          <w:rStyle w:val="StyleUnderline"/>
          <w:highlight w:val="cyan"/>
        </w:rPr>
        <w:t>ago those who committed the war crimes by killing or sterilizing people they had deemed of inferior intelligence</w:t>
      </w:r>
      <w:r w:rsidRPr="00933EA5">
        <w:rPr>
          <w:rStyle w:val="StyleUnderline"/>
        </w:rPr>
        <w:t xml:space="preserve"> in the Nazis T-4 project </w:t>
      </w:r>
      <w:r w:rsidRPr="00933EA5">
        <w:rPr>
          <w:rStyle w:val="StyleUnderline"/>
          <w:highlight w:val="cyan"/>
        </w:rPr>
        <w:t>were consistently given less severe convictions and higher acquittal rates</w:t>
      </w:r>
      <w:r w:rsidRPr="00933EA5">
        <w:rPr>
          <w:sz w:val="16"/>
        </w:rPr>
        <w:t xml:space="preserve"> (P. Smith, 2008, p. 421)—</w:t>
      </w:r>
      <w:r w:rsidRPr="00933EA5">
        <w:rPr>
          <w:rStyle w:val="StyleUnderline"/>
        </w:rPr>
        <w:t xml:space="preserve">revealing, indeed, that </w:t>
      </w:r>
      <w:r w:rsidRPr="00933EA5">
        <w:rPr>
          <w:rStyle w:val="StyleUnderline"/>
          <w:highlight w:val="cyan"/>
        </w:rPr>
        <w:t>as a society we devalue the lost lives of those considered too different from the mythical norm</w:t>
      </w:r>
      <w:r w:rsidRPr="00933EA5">
        <w:rPr>
          <w:rStyle w:val="StyleUnderline"/>
        </w:rPr>
        <w:t>, which we will</w:t>
      </w:r>
      <w:r>
        <w:rPr>
          <w:rStyle w:val="StyleUnderline"/>
        </w:rPr>
        <w:t xml:space="preserve"> </w:t>
      </w:r>
      <w:r w:rsidRPr="00933EA5">
        <w:rPr>
          <w:rStyle w:val="StyleUnderline"/>
        </w:rPr>
        <w:t>demonstrate later is a devaluation of human life very much alive in media depiction of autism</w:t>
      </w:r>
      <w:r w:rsidRPr="00933EA5">
        <w:rPr>
          <w:sz w:val="16"/>
        </w:rPr>
        <w:t xml:space="preserve">. </w:t>
      </w:r>
      <w:r w:rsidRPr="00933EA5">
        <w:rPr>
          <w:rStyle w:val="StyleUnderline"/>
        </w:rPr>
        <w:t>Society rarely has ears for the voices or rooms reserved for those with differences who</w:t>
      </w:r>
      <w:r>
        <w:rPr>
          <w:rStyle w:val="StyleUnderline"/>
        </w:rPr>
        <w:t xml:space="preserve"> </w:t>
      </w:r>
      <w:r w:rsidRPr="00933EA5">
        <w:rPr>
          <w:rStyle w:val="StyleUnderline"/>
        </w:rPr>
        <w:t>think otherwise, and it rarely realizes that indeed people with differences also have value and</w:t>
      </w:r>
      <w:r>
        <w:rPr>
          <w:rStyle w:val="StyleUnderline"/>
        </w:rPr>
        <w:t xml:space="preserve"> </w:t>
      </w:r>
      <w:r w:rsidRPr="00933EA5">
        <w:rPr>
          <w:rStyle w:val="StyleUnderline"/>
        </w:rPr>
        <w:t>critical roles to play in society</w:t>
      </w:r>
      <w:r w:rsidRPr="00933EA5">
        <w:rPr>
          <w:sz w:val="16"/>
        </w:rPr>
        <w:t xml:space="preserve">. The media maintains this gaping silence as well. </w:t>
      </w:r>
      <w:r w:rsidRPr="00032ACF">
        <w:rPr>
          <w:rStyle w:val="StyleUnderline"/>
          <w:highlight w:val="cyan"/>
        </w:rPr>
        <w:t>Society</w:t>
      </w:r>
      <w:r w:rsidRPr="00933EA5">
        <w:rPr>
          <w:sz w:val="16"/>
        </w:rPr>
        <w:t xml:space="preserve">, Michalko has argued, </w:t>
      </w:r>
      <w:r w:rsidRPr="00933EA5">
        <w:rPr>
          <w:rStyle w:val="StyleUnderline"/>
        </w:rPr>
        <w:t xml:space="preserve">either </w:t>
      </w:r>
      <w:r w:rsidRPr="00032ACF">
        <w:rPr>
          <w:rStyle w:val="StyleUnderline"/>
          <w:highlight w:val="cyan"/>
        </w:rPr>
        <w:t>expects those deemed “abnormal”</w:t>
      </w:r>
      <w:r w:rsidRPr="00933EA5">
        <w:rPr>
          <w:rStyle w:val="StyleUnderline"/>
        </w:rPr>
        <w:t xml:space="preserve"> will “get through” their</w:t>
      </w:r>
      <w:r>
        <w:rPr>
          <w:rStyle w:val="StyleUnderline"/>
        </w:rPr>
        <w:t xml:space="preserve"> </w:t>
      </w:r>
      <w:r w:rsidRPr="00933EA5">
        <w:rPr>
          <w:rStyle w:val="StyleUnderline"/>
        </w:rPr>
        <w:t>differences by adapting to the dominant rules, so as to be less noticed, or it expects them to</w:t>
      </w:r>
      <w:r>
        <w:rPr>
          <w:rStyle w:val="StyleUnderline"/>
        </w:rPr>
        <w:t xml:space="preserve"> </w:t>
      </w:r>
      <w:r w:rsidRPr="00933EA5">
        <w:rPr>
          <w:rStyle w:val="StyleUnderline"/>
        </w:rPr>
        <w:t>“</w:t>
      </w:r>
      <w:r w:rsidRPr="00032ACF">
        <w:rPr>
          <w:rStyle w:val="StyleUnderline"/>
          <w:highlight w:val="cyan"/>
        </w:rPr>
        <w:t>get out” by removing themselves from view, by being silent and isolated</w:t>
      </w:r>
      <w:r w:rsidRPr="00933EA5">
        <w:rPr>
          <w:sz w:val="16"/>
        </w:rPr>
        <w:t xml:space="preserve"> (Michalko, 2002, p. 75); </w:t>
      </w:r>
      <w:r w:rsidRPr="00032ACF">
        <w:rPr>
          <w:rStyle w:val="StyleUnderline"/>
          <w:highlight w:val="cyan"/>
        </w:rPr>
        <w:t>and</w:t>
      </w:r>
      <w:r w:rsidRPr="00933EA5">
        <w:rPr>
          <w:rStyle w:val="StyleUnderline"/>
        </w:rPr>
        <w:t xml:space="preserve"> some experts, </w:t>
      </w:r>
      <w:r w:rsidRPr="00032ACF">
        <w:rPr>
          <w:rStyle w:val="StyleUnderline"/>
          <w:highlight w:val="cyan"/>
        </w:rPr>
        <w:t>doctors, educators</w:t>
      </w:r>
      <w:r w:rsidRPr="00933EA5">
        <w:rPr>
          <w:rStyle w:val="StyleUnderline"/>
        </w:rPr>
        <w:t xml:space="preserve">, and therapists </w:t>
      </w:r>
      <w:r w:rsidRPr="00032ACF">
        <w:rPr>
          <w:rStyle w:val="StyleUnderline"/>
          <w:highlight w:val="cyan"/>
        </w:rPr>
        <w:t>make a sizable income from attempting to enforce these societal expectations on families</w:t>
      </w:r>
      <w:r w:rsidRPr="00933EA5">
        <w:rPr>
          <w:sz w:val="16"/>
        </w:rPr>
        <w:t>.</w:t>
      </w:r>
    </w:p>
    <w:p w14:paraId="5DCFF3E2" w14:textId="77777777" w:rsidR="00DB4A65" w:rsidRDefault="00DB4A65" w:rsidP="00DB4A65">
      <w:pPr>
        <w:pStyle w:val="Heading4"/>
      </w:pPr>
      <w:r>
        <w:t>Therefore we advocate curricular cripistemologies – to embrace the failure of crip students to be normate – to engage the cripistemolgical pedagogy of education</w:t>
      </w:r>
    </w:p>
    <w:p w14:paraId="0DCC1FC3" w14:textId="77777777" w:rsidR="00DB4A65" w:rsidRDefault="00DB4A65" w:rsidP="00DB4A65">
      <w:r w:rsidRPr="007537C8">
        <w:rPr>
          <w:rStyle w:val="Style13ptBold"/>
        </w:rPr>
        <w:t>Mitchell, Snyder, and Ware, 14</w:t>
      </w:r>
      <w:r>
        <w:t xml:space="preserve"> </w:t>
      </w:r>
      <w:r w:rsidRPr="00833E7C">
        <w:rPr>
          <w:sz w:val="16"/>
          <w:szCs w:val="16"/>
        </w:rPr>
        <w:t>(David T. Mitchell is the executive director in the Department of Disability and Human Development at the University of Illinois at Chicago. He has a PhD in Disability Studies at the University of Chicago. Sharon L. Snyder is a researcher in the fields of disability studies, cultural studies, and literary studies. Together they have written and/or edited four books, The Body and Physical Difference: Discourses of Disability (1997), Narrative Prosthesis: Disability and the Dependencies of Discourse (2000), The Encyclopedia of Disability (vol. 5): A History of Disability in Primary Sources (2005), and Cultural Locations of Disability (2006). Their most recent book, The Biopolitics of Disability: Neoliberalism, Ablenationalism and Peripheral Embodiment (forthcoming) analyzes crip/queer subcultures as social spaces of differentiation for the construction of non-normative identities. They also founded the disability production film house Brace Yourselves Productions, which has created four internationally award-winning films: Vital Signs: Crip Culture Talks Back (1995), A World Without Bodies (2002), Self Preservation: The Art of Riva Lehrer (2005), and Disability Takes on the Arts (2006). Linda Ware (ware@geneseo.edu) is Associate Professor in Education at the State University of New York in Geneseo, New York, where she teaches disability studies in education, Women’s Studies, and a disability studies writing seminar. She has published widely in leading journals that evidence her interdisciplinary interests in disability—Hypatia, Equity and Excellence, National Women’s Studies Journal, Disability Studies Quarterly, Journal of Teacher Education, Learning Disability Quarterly, Research in Disability Studies, International Journal of Inclusive Education, and the Review of Disability Studies. 2014, ‘“[Every] Child Left Behind” Curricular Cripistemologies and the Crip/Queer Art of Failure’, George Washington University, https://muse.jhu.edu/article/558369)</w:t>
      </w:r>
    </w:p>
    <w:p w14:paraId="6AEB3C93" w14:textId="77777777" w:rsidR="00DB4A65" w:rsidRPr="00E75021" w:rsidRDefault="00DB4A65" w:rsidP="00DB4A65">
      <w:pPr>
        <w:rPr>
          <w:sz w:val="16"/>
        </w:rPr>
      </w:pPr>
      <w:r w:rsidRPr="00E75021">
        <w:rPr>
          <w:sz w:val="16"/>
        </w:rPr>
        <w:t xml:space="preserve">Odysseus’s experiences on Phaeacia provide an historical example of the insights awaiting those who undertake pedagogical practices informed by curricular cripistemologies. </w:t>
      </w:r>
      <w:r w:rsidRPr="003F50E8">
        <w:rPr>
          <w:rStyle w:val="Emphasis"/>
          <w:highlight w:val="cyan"/>
        </w:rPr>
        <w:t xml:space="preserve">Curricular cripistemologies involve the development of teaching pedagogies that deviate from core teachings by </w:t>
      </w:r>
      <w:r w:rsidRPr="00E76E4C">
        <w:rPr>
          <w:rStyle w:val="Emphasis"/>
          <w:highlight w:val="cyan"/>
        </w:rPr>
        <w:t xml:space="preserve">foregrounding crip/queer content </w:t>
      </w:r>
      <w:r w:rsidRPr="003F50E8">
        <w:rPr>
          <w:rStyle w:val="Emphasis"/>
          <w:highlight w:val="cyan"/>
        </w:rPr>
        <w:t>as fortunate failure</w:t>
      </w:r>
      <w:r w:rsidRPr="007537C8">
        <w:rPr>
          <w:rStyle w:val="Emphasis"/>
        </w:rPr>
        <w:t>.</w:t>
      </w:r>
      <w:r w:rsidRPr="00E75021">
        <w:rPr>
          <w:sz w:val="16"/>
        </w:rPr>
        <w:t xml:space="preserve"> </w:t>
      </w:r>
      <w:r w:rsidRPr="003F50E8">
        <w:rPr>
          <w:rStyle w:val="StyleUnderline"/>
          <w:highlight w:val="cyan"/>
        </w:rPr>
        <w:t>This pedagogical “incoherence” offers important social options for constructing alternative ethical frameworks for living</w:t>
      </w:r>
      <w:r w:rsidRPr="007537C8">
        <w:rPr>
          <w:rStyle w:val="StyleUnderline"/>
        </w:rPr>
        <w:t xml:space="preserve">. An </w:t>
      </w:r>
      <w:r w:rsidRPr="003F50E8">
        <w:rPr>
          <w:rStyle w:val="StyleUnderline"/>
          <w:highlight w:val="cyan"/>
        </w:rPr>
        <w:t>alternative</w:t>
      </w:r>
      <w:r w:rsidRPr="007537C8">
        <w:rPr>
          <w:rStyle w:val="StyleUnderline"/>
        </w:rPr>
        <w:t xml:space="preserve"> ethical </w:t>
      </w:r>
      <w:r w:rsidRPr="003F50E8">
        <w:rPr>
          <w:rStyle w:val="StyleUnderline"/>
          <w:highlight w:val="cyan"/>
        </w:rPr>
        <w:t xml:space="preserve">framework results in the creation of useable </w:t>
      </w:r>
      <w:r w:rsidRPr="00AD1FC5">
        <w:rPr>
          <w:rStyle w:val="StyleUnderline"/>
          <w:highlight w:val="cyan"/>
        </w:rPr>
        <w:t xml:space="preserve">crip/queer maps </w:t>
      </w:r>
      <w:r w:rsidRPr="003F50E8">
        <w:rPr>
          <w:rStyle w:val="StyleUnderline"/>
          <w:highlight w:val="cyan"/>
        </w:rPr>
        <w:t>that</w:t>
      </w:r>
      <w:r w:rsidRPr="007537C8">
        <w:rPr>
          <w:rStyle w:val="StyleUnderline"/>
        </w:rPr>
        <w:t xml:space="preserve">, from a curricular cripistemological standpoint, </w:t>
      </w:r>
      <w:r w:rsidRPr="003F50E8">
        <w:rPr>
          <w:rStyle w:val="StyleUnderline"/>
          <w:highlight w:val="cyan"/>
        </w:rPr>
        <w:t>are otherwise absent from normative teaching approaches</w:t>
      </w:r>
      <w:r w:rsidRPr="007537C8">
        <w:rPr>
          <w:rStyle w:val="StyleUnderline"/>
        </w:rPr>
        <w:t xml:space="preserve">. One overarching goal of such content is to </w:t>
      </w:r>
      <w:r w:rsidRPr="003F50E8">
        <w:rPr>
          <w:rStyle w:val="StyleUnderline"/>
          <w:highlight w:val="cyan"/>
        </w:rPr>
        <w:t xml:space="preserve">provide opportunities </w:t>
      </w:r>
      <w:r w:rsidRPr="007545BD">
        <w:rPr>
          <w:rStyle w:val="StyleUnderline"/>
          <w:highlight w:val="cyan"/>
        </w:rPr>
        <w:t xml:space="preserve">for crip/queer embodiments </w:t>
      </w:r>
      <w:r w:rsidRPr="003F50E8">
        <w:rPr>
          <w:rStyle w:val="StyleUnderline"/>
          <w:highlight w:val="cyan"/>
        </w:rPr>
        <w:t>to better speak to the political dilemmas of contemporary experience</w:t>
      </w:r>
      <w:r w:rsidRPr="007537C8">
        <w:rPr>
          <w:rStyle w:val="StyleUnderline"/>
        </w:rPr>
        <w:t>.</w:t>
      </w:r>
      <w:r>
        <w:rPr>
          <w:rStyle w:val="StyleUnderline"/>
        </w:rPr>
        <w:t xml:space="preserve"> </w:t>
      </w:r>
      <w:r w:rsidRPr="0030749A">
        <w:rPr>
          <w:rStyle w:val="StyleUnderline"/>
        </w:rPr>
        <w:t xml:space="preserve">The pedagogy of curricular cripistemology depends upon the insights of human interdependency illustrated in the examples above. </w:t>
      </w:r>
      <w:r w:rsidRPr="003F50E8">
        <w:rPr>
          <w:rStyle w:val="StyleUnderline"/>
          <w:highlight w:val="cyan"/>
        </w:rPr>
        <w:t>It is neither a discourse of “specialness”</w:t>
      </w:r>
      <w:r w:rsidRPr="0030749A">
        <w:rPr>
          <w:rStyle w:val="StyleUnderline"/>
        </w:rPr>
        <w:t xml:space="preserve"> wherein we learn to value disabled people as “human” too, nor tolerate their incapacities when we discover them scraping out an existence alongside others; </w:t>
      </w:r>
      <w:r w:rsidRPr="003F50E8">
        <w:rPr>
          <w:rStyle w:val="StyleUnderline"/>
          <w:highlight w:val="cyan"/>
        </w:rPr>
        <w:t>nor do we find the value of disability guaranteed in overcoming social barriers</w:t>
      </w:r>
      <w:r w:rsidRPr="0030749A">
        <w:rPr>
          <w:rStyle w:val="StyleUnderline"/>
        </w:rPr>
        <w:t xml:space="preserve"> wherein crip/queer peoples’ incapacities are offset by the compensatory qualities of an otherwise “extraordinary body” (Garland-Thomson 5). Nor do we discover disability as an opportunity for political correctness wherein all bodies are valued for “diversity” in a relativistic equation of multicultural differences. We witness this philosophical tendency even in disability studies, for example, in the universalist cast of arguments that “everyone’s disabled” featured in Tom Shakespeare and Nicholas Watson’s “embodied ontology” (27) and Lennard Davis’s “dismodernism” (273). Relativistic valuations of difference often lead to a process explained by Lee Edelman as neoliberal normativity’s “tenacious will to sameness by endlessly turning the Other into the image of itself”</w:t>
      </w:r>
      <w:r w:rsidRPr="00E75021">
        <w:rPr>
          <w:sz w:val="16"/>
        </w:rPr>
        <w:t xml:space="preserve"> (59). </w:t>
      </w:r>
      <w:r w:rsidRPr="003F50E8">
        <w:rPr>
          <w:rStyle w:val="Emphasis"/>
          <w:highlight w:val="cyan"/>
        </w:rPr>
        <w:t>Instead of these various strategies for culturally rehabilitating disabled people’s experiences into recognizable normativities, curricular cripistemologies cultivate ways of realizing failure as an appropriate response to the finite goals of inclusionism</w:t>
      </w:r>
      <w:r w:rsidRPr="00AE22B6">
        <w:rPr>
          <w:rStyle w:val="StyleUnderline"/>
        </w:rPr>
        <w:t xml:space="preserve">. For instance, </w:t>
      </w:r>
      <w:r w:rsidRPr="003F50E8">
        <w:rPr>
          <w:rStyle w:val="StyleUnderline"/>
          <w:highlight w:val="cyan"/>
        </w:rPr>
        <w:t xml:space="preserve">curricular cripistemologies critically assess how communities place limits on the facilitation of </w:t>
      </w:r>
      <w:r w:rsidRPr="00AD1FC5">
        <w:rPr>
          <w:rStyle w:val="StyleUnderline"/>
          <w:highlight w:val="cyan"/>
        </w:rPr>
        <w:t xml:space="preserve">crip/queer people’s </w:t>
      </w:r>
      <w:r w:rsidRPr="003F50E8">
        <w:rPr>
          <w:rStyle w:val="StyleUnderline"/>
          <w:highlight w:val="cyan"/>
        </w:rPr>
        <w:t>participation</w:t>
      </w:r>
      <w:r w:rsidRPr="00AE22B6">
        <w:rPr>
          <w:rStyle w:val="StyleUnderline"/>
        </w:rPr>
        <w:t>. Such forms of inclusionism often result in false perceptions of absence as a “chosen” exile and a naturalized condition of non-normative existence.</w:t>
      </w:r>
      <w:r w:rsidRPr="00AE22B6">
        <w:rPr>
          <w:rStyle w:val="Emphasis"/>
        </w:rPr>
        <w:t xml:space="preserve"> </w:t>
      </w:r>
      <w:r w:rsidRPr="003F50E8">
        <w:rPr>
          <w:rStyle w:val="Emphasis"/>
          <w:highlight w:val="cyan"/>
        </w:rPr>
        <w:t>While social spaces superficially appear open to all who wish to navigate them, curricular cripistemologies unveil architectural, aesthetic, and moral spaces of inclusion that, paradoxically, strictly police ways of being different for the bodies they include. Consequently, there is no inclusionism that does not come replete with a strategy of making estranged bodies better fit normative expectations</w:t>
      </w:r>
      <w:r w:rsidRPr="00E75021">
        <w:rPr>
          <w:sz w:val="16"/>
        </w:rPr>
        <w:t xml:space="preserve">. </w:t>
      </w:r>
      <w:r w:rsidRPr="00B2162A">
        <w:rPr>
          <w:rStyle w:val="StyleUnderline"/>
        </w:rPr>
        <w:t>Paradoxically, then</w:t>
      </w:r>
      <w:r w:rsidRPr="00B96C2E">
        <w:rPr>
          <w:rStyle w:val="StyleUnderline"/>
        </w:rPr>
        <w:t>,</w:t>
      </w:r>
      <w:r w:rsidRPr="003F50E8">
        <w:rPr>
          <w:rStyle w:val="StyleUnderline"/>
          <w:highlight w:val="cyan"/>
        </w:rPr>
        <w:t xml:space="preserve"> curricular cripistemologies necessarily promote failure of rehabilitative regimens as a worthy goal</w:t>
      </w:r>
      <w:r w:rsidRPr="00B2162A">
        <w:rPr>
          <w:rStyle w:val="StyleUnderline"/>
        </w:rPr>
        <w:t xml:space="preserve">. One’s rehab is another’s resistance, particularly when rehab requires classroom pull-outs to perform yet another battery of the MMPI (diagnostic assessment tests). </w:t>
      </w:r>
      <w:r w:rsidRPr="003F50E8">
        <w:rPr>
          <w:rStyle w:val="StyleUnderline"/>
          <w:highlight w:val="cyan"/>
        </w:rPr>
        <w:t>Curricular cripistemologies reject the form-fitting mold of neoliberal normativities as substantively under-performing.</w:t>
      </w:r>
      <w:r>
        <w:rPr>
          <w:rStyle w:val="StyleUnderline"/>
        </w:rPr>
        <w:t xml:space="preserve"> </w:t>
      </w:r>
      <w:r w:rsidRPr="00E75021">
        <w:rPr>
          <w:sz w:val="16"/>
        </w:rPr>
        <w:t>Likewise, in The Reorder of Things: The University and Its Pedagogies of Minority Difference, Roderick A. Ferguson explores the impact of educational diversity strategies of cultural incorporation in public schools. Ferguson identifies late 1960s inclusionist practices as institutional ways of robbing minority students of alternative insights while seeming to embrace them (190).</w:t>
      </w:r>
      <w:r w:rsidRPr="002D6B42">
        <w:rPr>
          <w:rStyle w:val="StyleUnderline"/>
        </w:rPr>
        <w:t xml:space="preserve"> Similarly</w:t>
      </w:r>
      <w:r w:rsidRPr="00707FB7">
        <w:rPr>
          <w:rStyle w:val="StyleUnderline"/>
        </w:rPr>
        <w:t xml:space="preserve">, </w:t>
      </w:r>
      <w:r w:rsidRPr="00862313">
        <w:rPr>
          <w:rStyle w:val="StyleUnderline"/>
          <w:highlight w:val="cyan"/>
        </w:rPr>
        <w:t xml:space="preserve">inclusionist practices place </w:t>
      </w:r>
      <w:r w:rsidRPr="00AD1FC5">
        <w:rPr>
          <w:rStyle w:val="StyleUnderline"/>
          <w:highlight w:val="cyan"/>
        </w:rPr>
        <w:t xml:space="preserve">crip/queer bodies </w:t>
      </w:r>
      <w:r w:rsidRPr="00862313">
        <w:rPr>
          <w:rStyle w:val="StyleUnderline"/>
          <w:highlight w:val="cyan"/>
        </w:rPr>
        <w:t>in the compromising position of making normative practices more desirable</w:t>
      </w:r>
      <w:r w:rsidRPr="002D6B42">
        <w:rPr>
          <w:rStyle w:val="StyleUnderline"/>
        </w:rPr>
        <w:t>: of course, they want to be like us, the story of institutional normalization goes, because our ways naturally enshrine that which all human beings desire.</w:t>
      </w:r>
      <w:r w:rsidRPr="00E75021">
        <w:rPr>
          <w:sz w:val="16"/>
        </w:rPr>
        <w:t xml:space="preserve"> </w:t>
      </w:r>
      <w:r w:rsidRPr="00BD2D1C">
        <w:rPr>
          <w:rStyle w:val="StyleUnderline"/>
        </w:rPr>
        <w:t>In this sense</w:t>
      </w:r>
      <w:r w:rsidRPr="00707FB7">
        <w:rPr>
          <w:rStyle w:val="StyleUnderline"/>
        </w:rPr>
        <w:t>,</w:t>
      </w:r>
      <w:r w:rsidRPr="00707FB7">
        <w:rPr>
          <w:rStyle w:val="StyleUnderline"/>
          <w:highlight w:val="cyan"/>
        </w:rPr>
        <w:t xml:space="preserve"> curricular cripistemologies actively explore alternative modes of navigating the </w:t>
      </w:r>
      <w:r w:rsidRPr="00AD1FC5">
        <w:rPr>
          <w:rStyle w:val="StyleUnderline"/>
          <w:highlight w:val="cyan"/>
        </w:rPr>
        <w:t>world as crip/queer embodiments</w:t>
      </w:r>
      <w:r w:rsidRPr="00BD2D1C">
        <w:rPr>
          <w:rStyle w:val="StyleUnderline"/>
        </w:rPr>
        <w:t>. In effect, cripistemological pedagogies actively leave behind the goal of arriving at identities domesticated of their defining differences. Such approaches to the teaching mission force an encounter with the often discomforting content of living interdependently with others.</w:t>
      </w:r>
      <w:r w:rsidRPr="00E75021">
        <w:rPr>
          <w:sz w:val="16"/>
        </w:rPr>
        <w:t xml:space="preserve"> “Every Child Left Behind,” or the Crip/Queer Art of Failure </w:t>
      </w:r>
      <w:r w:rsidRPr="003F50E8">
        <w:rPr>
          <w:rStyle w:val="StyleUnderline"/>
        </w:rPr>
        <w:t xml:space="preserve">Most indicators point to the fact </w:t>
      </w:r>
      <w:r w:rsidRPr="00707FB7">
        <w:rPr>
          <w:rStyle w:val="StyleUnderline"/>
          <w:highlight w:val="cyan"/>
        </w:rPr>
        <w:t>that inclusionist practices have resulted in new kinds of exclusion as opposed to integration</w:t>
      </w:r>
      <w:r w:rsidRPr="003F50E8">
        <w:rPr>
          <w:rStyle w:val="StyleUnderline"/>
        </w:rPr>
        <w:t xml:space="preserve">. For example, while </w:t>
      </w:r>
      <w:r w:rsidRPr="00707FB7">
        <w:rPr>
          <w:rStyle w:val="StyleUnderline"/>
          <w:highlight w:val="cyan"/>
        </w:rPr>
        <w:t>students with disabilities make up 13% of student populations</w:t>
      </w:r>
      <w:r w:rsidRPr="003F50E8">
        <w:rPr>
          <w:rStyle w:val="StyleUnderline"/>
        </w:rPr>
        <w:t xml:space="preserve">, those labeled with intellectual disabilities </w:t>
      </w:r>
      <w:r w:rsidRPr="00707FB7">
        <w:rPr>
          <w:rStyle w:val="StyleUnderline"/>
          <w:highlight w:val="cyan"/>
        </w:rPr>
        <w:t>receive a diploma only 36.6% of the time; 22% drop out</w:t>
      </w:r>
      <w:r w:rsidRPr="003F50E8">
        <w:rPr>
          <w:rStyle w:val="StyleUnderline"/>
        </w:rPr>
        <w:t>. The rest (</w:t>
      </w:r>
      <w:r w:rsidRPr="00707FB7">
        <w:rPr>
          <w:rStyle w:val="StyleUnderline"/>
          <w:highlight w:val="cyan"/>
        </w:rPr>
        <w:t>59%) finish their schooling but receive no diploma</w:t>
      </w:r>
      <w:r w:rsidRPr="003F50E8">
        <w:rPr>
          <w:rStyle w:val="StyleUnderline"/>
        </w:rPr>
        <w:t xml:space="preserve"> and, over the course of their education, spend time with non-disabled peers only in art, gym, or music classes (Smith 4–5). In other words, inclusionism’s primary purpose of molding crip/queer bodies into tolerated neoliberal normativities scores a less than passing mark.</w:t>
      </w:r>
      <w:r w:rsidRPr="00E75021">
        <w:rPr>
          <w:sz w:val="16"/>
        </w:rPr>
        <w:t xml:space="preserve"> </w:t>
      </w:r>
      <w:r w:rsidRPr="003F50E8">
        <w:rPr>
          <w:rStyle w:val="StyleUnderline"/>
        </w:rPr>
        <w:t>This article may be understood, then, as a companion to recent disability studies in education (DSE) efforts regarding the ongoing critique of inclusionist practices that leave all children behind. If one can be included only by passing as non-disabled then much of the value of crip/queer experiences is lost in traditional pedagogical practices. In undertaking this exposure of pedagogical heteronormativities we seek to accomplish three specific tasks: 1) engage disability studies in a dialogue with Judith Halberstam’s important recent work on “the queer art of failure” (147); 2) draw out how queer theorizing of the last decade can be productive for disability studies even though, as Robert McRuer and Anna Mollow point out, a more direct engagement with disability has been slow in coming within queer studies (3); and 3) pursue what may seem, at first, to be a counter-intuitive argument in the best interests of actively promoting a certain kind of failure in the context of curricular cripistemologies</w:t>
      </w:r>
      <w:r w:rsidRPr="00E75021">
        <w:rPr>
          <w:sz w:val="16"/>
        </w:rPr>
        <w:t xml:space="preserve">. All of these objectives emerge in our recent teacher training projects to more effectively address shortcomings foundational to inclusionist methodologies now operative in most public schools across the U.S. </w:t>
      </w:r>
      <w:r w:rsidRPr="00707FB7">
        <w:rPr>
          <w:rStyle w:val="Emphasis"/>
        </w:rPr>
        <w:t>To accomplish the alternative crip/queer goals of curricular cripistemologies</w:t>
      </w:r>
      <w:r w:rsidRPr="003F50E8">
        <w:rPr>
          <w:rStyle w:val="Emphasis"/>
        </w:rPr>
        <w:t xml:space="preserve"> we intend to explain why failure is necessary when </w:t>
      </w:r>
      <w:r w:rsidRPr="00707FB7">
        <w:rPr>
          <w:rStyle w:val="Emphasis"/>
          <w:highlight w:val="cyan"/>
        </w:rPr>
        <w:t>educational inclusion operates as an exclusionary undertaking in, perhaps, the most entrenched, neoliberal, and common sense institution of all: public education</w:t>
      </w:r>
      <w:r w:rsidRPr="003F50E8">
        <w:rPr>
          <w:rStyle w:val="Emphasis"/>
        </w:rPr>
        <w:t xml:space="preserve">. </w:t>
      </w:r>
      <w:r w:rsidRPr="003F50E8">
        <w:rPr>
          <w:rStyle w:val="StyleUnderline"/>
        </w:rPr>
        <w:t>By neoliberal we mean to define education as part of a newly emergent “tolerance” of multicultural differences. In particular, our critique centers on inclusionism as a neoliberal gloss of diversity initiatives that get some disabled students in the door while leaving the vast majority of crip/queer students behind.</w:t>
      </w:r>
      <w:r w:rsidRPr="00E75021">
        <w:rPr>
          <w:sz w:val="16"/>
        </w:rPr>
        <w:t xml:space="preserve"> </w:t>
      </w:r>
      <w:r w:rsidRPr="003F50E8">
        <w:rPr>
          <w:rStyle w:val="StyleUnderline"/>
        </w:rPr>
        <w:t>Neoliberal educational practices cultivate further funding opportunities by advancing claims of successful normalization rather than drawing upon crip/queer differences as sources of alternative insight. Curricular cripistemologies, in contrast, openly advocate for the productive potential of failing normalization [practices (if they were ever obtainable in the first place) because such goals entail erasing recognitions of the alternative values, practices, and flexible living arrangements particular to crip/queer lives.</w:t>
      </w:r>
      <w:r w:rsidRPr="00E75021">
        <w:rPr>
          <w:sz w:val="16"/>
        </w:rPr>
        <w:t xml:space="preserve"> </w:t>
      </w:r>
      <w:r w:rsidRPr="007449DE">
        <w:rPr>
          <w:rStyle w:val="StyleUnderline"/>
        </w:rPr>
        <w:t xml:space="preserve">Whereas the administrative platform of former President George W. Bush pushed for U.S. educational reforms around the promotion of standardized testing to “leave no child behind,” </w:t>
      </w:r>
      <w:r w:rsidRPr="00D212C1">
        <w:rPr>
          <w:rStyle w:val="StyleUnderline"/>
          <w:highlight w:val="cyan"/>
        </w:rPr>
        <w:t>we</w:t>
      </w:r>
      <w:r w:rsidRPr="007449DE">
        <w:rPr>
          <w:rStyle w:val="StyleUnderline"/>
        </w:rPr>
        <w:t xml:space="preserve">, in turn, </w:t>
      </w:r>
      <w:r w:rsidRPr="00D212C1">
        <w:rPr>
          <w:rStyle w:val="StyleUnderline"/>
          <w:highlight w:val="cyan"/>
        </w:rPr>
        <w:t>present an argument for recognizing standardization of curricula as ultimately “leaving every child behind,”</w:t>
      </w:r>
      <w:r w:rsidRPr="007449DE">
        <w:rPr>
          <w:rStyle w:val="StyleUnderline"/>
        </w:rPr>
        <w:t xml:space="preserve"> or at least promoting a certain type of norm-fulfilling child in whose name most students turn up wanting. This curricular abandonment of difference in the name of assimilation occurs primarily through an incapacity (or, perhaps, unwillingness) to adapt the lessons of systemically in-built accommodations and crip/queer content designed to address the range of learning differences comprising today’s classroom demographics. </w:t>
      </w:r>
      <w:r w:rsidRPr="00D212C1">
        <w:rPr>
          <w:rStyle w:val="Emphasis"/>
          <w:highlight w:val="cyan"/>
        </w:rPr>
        <w:t>The neoliberal school attempts to resolve the accommodation of disability through downplaying rather than drawing from people’s differences. Through the promotion of active abandonment of crip/queer differences, neoliberal standards guide educational reforms saturated in the questionable values of ableism and normalization</w:t>
      </w:r>
      <w:r w:rsidRPr="00E75021">
        <w:rPr>
          <w:sz w:val="16"/>
        </w:rPr>
        <w:t xml:space="preserve">. In order to double back on this process, practitioners of curricular cripistemologies undertake critical examinations of “compulsory able-bodiedness” (McRuer 31) and “compulsory able-mindedness” (Kafer 16). </w:t>
      </w:r>
      <w:r w:rsidRPr="00D212C1">
        <w:rPr>
          <w:rStyle w:val="Emphasis"/>
          <w:highlight w:val="cyan"/>
        </w:rPr>
        <w:t>Thus, what appears on the surface as disabled students’ incapacity to keep up with their normative peers, turns out to be a purposeful failure to accomplish the unreal (and,</w:t>
      </w:r>
      <w:r w:rsidRPr="007449DE">
        <w:rPr>
          <w:rStyle w:val="Emphasis"/>
        </w:rPr>
        <w:t xml:space="preserve"> perhaps, </w:t>
      </w:r>
      <w:r w:rsidRPr="00D212C1">
        <w:rPr>
          <w:rStyle w:val="Emphasis"/>
          <w:highlight w:val="cyan"/>
        </w:rPr>
        <w:t>unrealizable) objectives of normalization.</w:t>
      </w:r>
      <w:r w:rsidRPr="00E75021">
        <w:rPr>
          <w:sz w:val="16"/>
          <w:highlight w:val="cyan"/>
        </w:rPr>
        <w:t xml:space="preserve"> </w:t>
      </w:r>
      <w:r w:rsidRPr="00D212C1">
        <w:rPr>
          <w:rStyle w:val="Emphasis"/>
          <w:highlight w:val="cyan"/>
        </w:rPr>
        <w:t>Within the multiplying paradoxes of neoliberal inclusionism, crip success is</w:t>
      </w:r>
      <w:r w:rsidRPr="007461E3">
        <w:rPr>
          <w:rStyle w:val="Emphasis"/>
        </w:rPr>
        <w:t xml:space="preserve">, paradoxically, </w:t>
      </w:r>
      <w:r w:rsidRPr="00D212C1">
        <w:rPr>
          <w:rStyle w:val="Emphasis"/>
          <w:highlight w:val="cyan"/>
        </w:rPr>
        <w:t>to fail to become normate</w:t>
      </w:r>
      <w:r w:rsidRPr="00E75021">
        <w:rPr>
          <w:sz w:val="16"/>
        </w:rPr>
        <w:t>. In The Queer Art of Failure Halberstam advocates a concept of “</w:t>
      </w:r>
      <w:r w:rsidRPr="002D78D0">
        <w:rPr>
          <w:rStyle w:val="Emphasis"/>
          <w:highlight w:val="cyan"/>
        </w:rPr>
        <w:t>failure</w:t>
      </w:r>
      <w:r w:rsidRPr="007461E3">
        <w:rPr>
          <w:rStyle w:val="Emphasis"/>
        </w:rPr>
        <w:t xml:space="preserve"> [that] </w:t>
      </w:r>
      <w:r w:rsidRPr="002D78D0">
        <w:rPr>
          <w:rStyle w:val="Emphasis"/>
          <w:highlight w:val="cyan"/>
        </w:rPr>
        <w:t>allows</w:t>
      </w:r>
      <w:r w:rsidRPr="007461E3">
        <w:rPr>
          <w:rStyle w:val="Emphasis"/>
        </w:rPr>
        <w:t xml:space="preserve"> us [</w:t>
      </w:r>
      <w:r w:rsidRPr="002D78D0">
        <w:rPr>
          <w:rStyle w:val="Emphasis"/>
          <w:highlight w:val="cyan"/>
        </w:rPr>
        <w:t>crip/queer people] to escape the punishing norms that discipline behavior and manage human development with the goal of delivering us from unruly childhoods to orderly and predictable adulthoods</w:t>
      </w:r>
      <w:r w:rsidRPr="00E75021">
        <w:rPr>
          <w:sz w:val="16"/>
        </w:rPr>
        <w:t>” (3</w:t>
      </w:r>
      <w:r w:rsidRPr="007461E3">
        <w:rPr>
          <w:rStyle w:val="StyleUnderline"/>
        </w:rPr>
        <w:t>). This queer studies inversion of ways to read non-normative lives as failing standards of heteronormative expectations enables crip/queer people to pursue other modes of existence as alternates to sanctioned social roles</w:t>
      </w:r>
      <w:r w:rsidRPr="00E75021">
        <w:rPr>
          <w:sz w:val="16"/>
        </w:rPr>
        <w:t xml:space="preserve">. </w:t>
      </w:r>
      <w:r w:rsidRPr="00D212C1">
        <w:rPr>
          <w:rStyle w:val="StyleUnderline"/>
        </w:rPr>
        <w:t>These alternative strategies of living pass by largely undetected because educational assessments measure only the degree to which students clear the bar of normalization</w:t>
      </w:r>
      <w:r w:rsidRPr="00E75021">
        <w:rPr>
          <w:sz w:val="16"/>
        </w:rPr>
        <w:t xml:space="preserve">. </w:t>
      </w:r>
      <w:r w:rsidRPr="00E75021">
        <w:rPr>
          <w:rStyle w:val="Emphasis"/>
          <w:highlight w:val="cyan"/>
        </w:rPr>
        <w:t>By applying this crip/queer deployment of “failure,” curricular cripistemologies undertake pedagogical practices suppressed (or, at least, devalued) by normative neoliberal educational contexts</w:t>
      </w:r>
      <w:r w:rsidRPr="00E75021">
        <w:rPr>
          <w:sz w:val="16"/>
        </w:rPr>
        <w:t>. I</w:t>
      </w:r>
      <w:r w:rsidRPr="00D212C1">
        <w:rPr>
          <w:rStyle w:val="StyleUnderline"/>
        </w:rPr>
        <w:t>n adopting a strategically counter-intuitive slogan such as “every student left behind,” then, the critique of inclusionism acknowledges the increasingly disciplinarian nature of public education’s normalizing objectives. Inclusion has taught teachers a dangerous lesson in what appears to be a failed model of adaptation: crip/queer students cannot effectively compete with their non-disabled peers. The pedagogical assessment of the distance that exists between crip/queer and normal students by standardized testing regimes is now part and parcel of the wider cultural abandonment of non-normativity</w:t>
      </w:r>
      <w:r w:rsidRPr="00E75021">
        <w:rPr>
          <w:sz w:val="16"/>
        </w:rPr>
        <w:t>.</w:t>
      </w:r>
    </w:p>
    <w:p w14:paraId="5D7FD135" w14:textId="77777777" w:rsidR="00DB4A65" w:rsidRDefault="00DB4A65" w:rsidP="00DB4A65"/>
    <w:p w14:paraId="0B89B733" w14:textId="77777777" w:rsidR="00DB4A65" w:rsidRDefault="00DB4A65" w:rsidP="00DB4A65"/>
    <w:p w14:paraId="3D45C3F1" w14:textId="77777777" w:rsidR="00DB4A65" w:rsidRDefault="00DB4A65" w:rsidP="00DB4A65"/>
    <w:p w14:paraId="387AD908" w14:textId="77777777" w:rsidR="00DB4A65" w:rsidRDefault="00DB4A65" w:rsidP="00DB4A65">
      <w:pPr>
        <w:pStyle w:val="Heading4"/>
      </w:pPr>
      <w:r>
        <w:t>The cripistemolgical pedagogy of education is the curriculum of the crip body – fore fronting the discussion of disability in educational spaces is key to challenging the normativity of inclusion that devalues crip bodies</w:t>
      </w:r>
    </w:p>
    <w:p w14:paraId="5BE4D1A2" w14:textId="77777777" w:rsidR="00DB4A65" w:rsidRDefault="00DB4A65" w:rsidP="00DB4A65">
      <w:r w:rsidRPr="007537C8">
        <w:rPr>
          <w:rStyle w:val="Style13ptBold"/>
        </w:rPr>
        <w:t>Mitchell, Snyder, and Ware, 14</w:t>
      </w:r>
      <w:r>
        <w:t xml:space="preserve"> </w:t>
      </w:r>
      <w:r w:rsidRPr="008D2AA0">
        <w:rPr>
          <w:sz w:val="16"/>
        </w:rPr>
        <w:t>(David T. Mitchell is the executive director in the Department of Disability and Human Development at the University of Illinois at Chicago. He has a PhD in Disability Studies at the University of Chicago. Sharon L. Snyder is a researcher in the fields of disability studies, cultural studies, and literary studies. Together they have written and/or edited four books, The Body and Physical Difference: Discourses of Disability (1997), Narrative Prosthesis: Disability and the Dependencies of Discourse (2000), The Encyclopedia of Disability (vol. 5): A History of Disability in Primary Sources (2005), and Cultural Locations of Disability (2006). Their most recent book, The Biopolitics of Disability: Neoliberalism, Ablenationalism and Peripheral Embodiment (forthcoming) analyzes crip/queer subcultures as social spaces of differentiation for the construction of non-normative identities. They also founded the disability production film house Brace Yourselves Productions, which has created four internationally award-winning films: Vital Signs: Crip Culture Talks Back (1995), A World Without Bodies (2002), Self Preservation: The Art of Riva Lehrer (2005), and Disability Takes on the Arts (2006). Linda Ware (ware@geneseo.edu) is Associate Professor in Education at the State University of New York in Geneseo, New York, where she teaches disability studies in education, Women’s Studies, and a disability studies writing seminar. She has published widely in leading journals that evidence her interdisciplinary interests in disability—Hypatia, Equity and Excellence, National Women’s Studies Journal, Disability Studies Quarterly, Journal of Teacher Education, Learning Disability Quarterly, Research in Disability Studies, International Journal of Inclusive Education, and the Review of Disability Studies. 2014, ‘“[Every] Child Left Behind” Curricular Cripistemologies and the Crip/Queer Art of Failure’, George Washington University, https://muse.jhu.edu/article/558369)</w:t>
      </w:r>
    </w:p>
    <w:p w14:paraId="744B29DC" w14:textId="77777777" w:rsidR="00DB4A65" w:rsidRDefault="00DB4A65" w:rsidP="00DB4A65">
      <w:pPr>
        <w:rPr>
          <w:rStyle w:val="StyleUnderline"/>
        </w:rPr>
      </w:pPr>
      <w:r w:rsidRPr="008237E0">
        <w:rPr>
          <w:rStyle w:val="Emphasis"/>
          <w:highlight w:val="cyan"/>
        </w:rPr>
        <w:t>For</w:t>
      </w:r>
      <w:r w:rsidRPr="002F2E8F">
        <w:rPr>
          <w:rStyle w:val="Emphasis"/>
        </w:rPr>
        <w:t xml:space="preserve"> the purposes of </w:t>
      </w:r>
      <w:r w:rsidRPr="008237E0">
        <w:rPr>
          <w:rStyle w:val="Emphasis"/>
          <w:highlight w:val="cyan"/>
        </w:rPr>
        <w:t>developing a curricular cripistemology, the most critical</w:t>
      </w:r>
      <w:r w:rsidRPr="002F2E8F">
        <w:rPr>
          <w:rStyle w:val="Emphasis"/>
        </w:rPr>
        <w:t xml:space="preserve"> yet least well understood </w:t>
      </w:r>
      <w:r w:rsidRPr="008237E0">
        <w:rPr>
          <w:rStyle w:val="Emphasis"/>
          <w:highlight w:val="cyan"/>
        </w:rPr>
        <w:t>aspect</w:t>
      </w:r>
      <w:r w:rsidRPr="002F2E8F">
        <w:rPr>
          <w:rStyle w:val="Emphasis"/>
        </w:rPr>
        <w:t xml:space="preserve"> of DSE </w:t>
      </w:r>
      <w:r w:rsidRPr="008237E0">
        <w:rPr>
          <w:rStyle w:val="Emphasis"/>
          <w:highlight w:val="cyan"/>
        </w:rPr>
        <w:t>is the reform of pedagogical content</w:t>
      </w:r>
      <w:r w:rsidRPr="002F2E8F">
        <w:rPr>
          <w:rStyle w:val="Emphasis"/>
        </w:rPr>
        <w:t>.</w:t>
      </w:r>
      <w:r w:rsidRPr="005E779A">
        <w:rPr>
          <w:sz w:val="12"/>
        </w:rPr>
        <w:t xml:space="preserve"> </w:t>
      </w:r>
      <w:r w:rsidRPr="003E74E7">
        <w:rPr>
          <w:rStyle w:val="StyleUnderline"/>
        </w:rPr>
        <w:t>Why is curricular reform the first step rather than a later evolution in making crip/queer content integral to educational lessons?</w:t>
      </w:r>
      <w:r w:rsidRPr="005E779A">
        <w:rPr>
          <w:sz w:val="12"/>
        </w:rPr>
        <w:t xml:space="preserve"> To address this question</w:t>
      </w:r>
      <w:r w:rsidRPr="005E779A">
        <w:rPr>
          <w:sz w:val="12"/>
          <w:highlight w:val="cyan"/>
        </w:rPr>
        <w:t>,</w:t>
      </w:r>
      <w:r w:rsidRPr="008237E0">
        <w:rPr>
          <w:rStyle w:val="Emphasis"/>
          <w:highlight w:val="cyan"/>
        </w:rPr>
        <w:t xml:space="preserve"> we argue that curricular reform must come first because it changes faculty and students’ facility with crip/queer ways of knowing</w:t>
      </w:r>
      <w:r w:rsidRPr="003E74E7">
        <w:rPr>
          <w:rStyle w:val="StyleUnderline"/>
        </w:rPr>
        <w:t>. Such an approach leaves normative educational goals of disability assimilation behind and espouses the implementation of curricula that forward productive alternatives provided by crip/queer cultures, histories, and art</w:t>
      </w:r>
      <w:r w:rsidRPr="005E779A">
        <w:rPr>
          <w:sz w:val="12"/>
        </w:rPr>
        <w:t xml:space="preserve">. Even the most normative curriculum offerings come replete with “fantasies of otherness and difference, alternative embodiment, group affiliations, and collective desires” (Halberstam 119). </w:t>
      </w:r>
      <w:r w:rsidRPr="003E74E7">
        <w:rPr>
          <w:rStyle w:val="StyleUnderline"/>
        </w:rPr>
        <w:t xml:space="preserve">Halberstam’s insight is critical to curricular cripistemologies too, because </w:t>
      </w:r>
      <w:r w:rsidRPr="003E74E7">
        <w:rPr>
          <w:rStyle w:val="Emphasis"/>
          <w:highlight w:val="cyan"/>
        </w:rPr>
        <w:t xml:space="preserve">it identifies crip/queer bodies as integral to education rather than as an auxiliary </w:t>
      </w:r>
      <w:r w:rsidRPr="003E74E7">
        <w:rPr>
          <w:rStyle w:val="Emphasis"/>
        </w:rPr>
        <w:t xml:space="preserve">student </w:t>
      </w:r>
      <w:r w:rsidRPr="003E74E7">
        <w:rPr>
          <w:rStyle w:val="Emphasis"/>
          <w:highlight w:val="cyan"/>
        </w:rPr>
        <w:t>population in need of “special help”</w:t>
      </w:r>
      <w:r w:rsidRPr="005E779A">
        <w:rPr>
          <w:sz w:val="12"/>
        </w:rPr>
        <w:t xml:space="preserve"> (i.e., normalization). While the pedagogical projects cited here as the basis for our findings have occurred in diverse venues, </w:t>
      </w:r>
      <w:r w:rsidRPr="00C26BA7">
        <w:rPr>
          <w:rStyle w:val="StyleUnderline"/>
        </w:rPr>
        <w:t>we consistently adopt three basic principles critical to deepening curricular cripistemologies as a productive experience</w:t>
      </w:r>
      <w:r w:rsidRPr="005E779A">
        <w:rPr>
          <w:sz w:val="12"/>
        </w:rPr>
        <w:t xml:space="preserve">: 1. </w:t>
      </w:r>
      <w:r w:rsidRPr="008237E0">
        <w:rPr>
          <w:rStyle w:val="StyleUnderline"/>
          <w:highlight w:val="cyan"/>
        </w:rPr>
        <w:t>Our approaches can be adapted to any existing educational content because crip/queer experiences exist as a latent realization</w:t>
      </w:r>
      <w:r w:rsidRPr="00C26BA7">
        <w:rPr>
          <w:rStyle w:val="StyleUnderline"/>
        </w:rPr>
        <w:t xml:space="preserve"> and our pedagogies are insufficiently honed to analyze them</w:t>
      </w:r>
      <w:r w:rsidRPr="005E779A">
        <w:rPr>
          <w:sz w:val="12"/>
        </w:rPr>
        <w:t xml:space="preserve">; 2. </w:t>
      </w:r>
      <w:r w:rsidRPr="00C26BA7">
        <w:rPr>
          <w:rStyle w:val="StyleUnderline"/>
        </w:rPr>
        <w:t>Training teachers to recognize and adapt pedagogy that draws out crip/queer content works most effectively as an active collaboration with crip/queer practitioners of DSE</w:t>
      </w:r>
      <w:r w:rsidRPr="005E779A">
        <w:rPr>
          <w:sz w:val="12"/>
        </w:rPr>
        <w:t xml:space="preserve">; 3. The architectural modifications and technological fix-it approaches of today’s inclusionism, while important, continue to perpetuate access to heteronormativity as the most worthy goal and, therefore, cannot overcome deficiencies of content not re-imagined to represent crip/queer experiences and histories. </w:t>
      </w:r>
      <w:r w:rsidRPr="00C26BA7">
        <w:rPr>
          <w:rStyle w:val="StyleUnderline"/>
        </w:rPr>
        <w:t xml:space="preserve">Each of these principles requires a significant level of educational re-invention to implement in an impactful manner. They effectively ask contemporary educators to fail in the implementation of foundational “best practices” long believed central to pedagogical inclusionism. </w:t>
      </w:r>
      <w:r w:rsidRPr="008237E0">
        <w:rPr>
          <w:rStyle w:val="Emphasis"/>
          <w:highlight w:val="cyan"/>
        </w:rPr>
        <w:t>In achieving</w:t>
      </w:r>
      <w:r w:rsidRPr="00C26BA7">
        <w:rPr>
          <w:rStyle w:val="Emphasis"/>
        </w:rPr>
        <w:t xml:space="preserve"> this </w:t>
      </w:r>
      <w:r w:rsidRPr="008237E0">
        <w:rPr>
          <w:rStyle w:val="Emphasis"/>
          <w:highlight w:val="cyan"/>
        </w:rPr>
        <w:t xml:space="preserve">failure, curricular cripistemologies fashion a more rigorous educational experience for all </w:t>
      </w:r>
      <w:r w:rsidRPr="00F149A6">
        <w:rPr>
          <w:rStyle w:val="Emphasis"/>
        </w:rPr>
        <w:t xml:space="preserve">students, including </w:t>
      </w:r>
      <w:r w:rsidRPr="008237E0">
        <w:rPr>
          <w:rStyle w:val="Emphasis"/>
          <w:highlight w:val="cyan"/>
        </w:rPr>
        <w:t>crip/queer students. Curricular cripistemologies leave the empty goal of normalizing disabled students behind by shifting the educational emphasis with respect to crip/queer findings</w:t>
      </w:r>
      <w:r w:rsidRPr="00820943">
        <w:rPr>
          <w:rStyle w:val="Emphasis"/>
        </w:rPr>
        <w:t xml:space="preserve"> in four palpable ways</w:t>
      </w:r>
      <w:r w:rsidRPr="005E779A">
        <w:rPr>
          <w:sz w:val="12"/>
        </w:rPr>
        <w:t xml:space="preserve">. </w:t>
      </w:r>
      <w:r w:rsidRPr="00820943">
        <w:rPr>
          <w:rStyle w:val="StyleUnderline"/>
        </w:rPr>
        <w:t xml:space="preserve">First, </w:t>
      </w:r>
      <w:r w:rsidRPr="008237E0">
        <w:rPr>
          <w:rStyle w:val="StyleUnderline"/>
          <w:highlight w:val="cyan"/>
        </w:rPr>
        <w:t>the application of disability content to existing curricular materials asks us to take experiences of embodiment seriously rather than remove ourselves to the more ethereal realm of “ableist rationality.”</w:t>
      </w:r>
      <w:r w:rsidRPr="00820943">
        <w:rPr>
          <w:rStyle w:val="StyleUnderline"/>
        </w:rPr>
        <w:t xml:space="preserve"> </w:t>
      </w:r>
      <w:r w:rsidRPr="00AB5FDD">
        <w:rPr>
          <w:rStyle w:val="StyleUnderline"/>
        </w:rPr>
        <w:t xml:space="preserve">Second, not requiring the purchase of new materials to address the insufficiencies of current texts and lesson plans avoids the oft-levied charge of expense as an excuse for neglecting the meaningful integration of crip/queer subjects. Third, </w:t>
      </w:r>
      <w:r w:rsidRPr="008237E0">
        <w:rPr>
          <w:rStyle w:val="StyleUnderline"/>
          <w:highlight w:val="cyan"/>
        </w:rPr>
        <w:t>the open acknowledgement of crip/queer lives as a discrete sociological content area requires us to leave behind certain founding precepts extant in contemporary disability and LGBTQ rights movements</w:t>
      </w:r>
      <w:r w:rsidRPr="00AB5FDD">
        <w:rPr>
          <w:rStyle w:val="StyleUnderline"/>
        </w:rPr>
        <w:t xml:space="preserve">—namely, </w:t>
      </w:r>
      <w:r w:rsidRPr="008237E0">
        <w:rPr>
          <w:rStyle w:val="StyleUnderline"/>
          <w:highlight w:val="cyan"/>
        </w:rPr>
        <w:t>that crip/queer bodies are medical conditions that must be secreted to the greatest extent possible within a neoliberal moment</w:t>
      </w:r>
      <w:r w:rsidRPr="00AB5FDD">
        <w:rPr>
          <w:rStyle w:val="StyleUnderline"/>
        </w:rPr>
        <w:t xml:space="preserve"> characterized by HIPPA protections (the act of teaching crip/queer students to leave their medical histories behind). And, finally, by recognizing that the flexibilities of the Universal Design for Learning (UDL) in pedagogy situate crip/queer students at the foundation of our teaching methods rather than as failed exceptions to the rule; or, perhaps better yet, they are failures because they take exception to the rule of heteronormativity as the ne plus ultra of educatio</w:t>
      </w:r>
      <w:r w:rsidRPr="005E779A">
        <w:rPr>
          <w:rStyle w:val="StyleUnderline"/>
        </w:rPr>
        <w:t>n.</w:t>
      </w:r>
      <w:r w:rsidRPr="005E779A">
        <w:rPr>
          <w:sz w:val="12"/>
        </w:rPr>
        <w:t xml:space="preserve"> </w:t>
      </w:r>
      <w:r w:rsidRPr="008237E0">
        <w:rPr>
          <w:rStyle w:val="Emphasis"/>
          <w:highlight w:val="cyan"/>
        </w:rPr>
        <w:t>Our efforts actively bring crip/queer insights as alternative curricular content to education</w:t>
      </w:r>
      <w:r w:rsidRPr="00C8517B">
        <w:rPr>
          <w:rStyle w:val="Emphasis"/>
        </w:rPr>
        <w:t>.</w:t>
      </w:r>
      <w:r w:rsidRPr="005E779A">
        <w:rPr>
          <w:sz w:val="12"/>
        </w:rPr>
        <w:t xml:space="preserve"> </w:t>
      </w:r>
      <w:r w:rsidRPr="00C8517B">
        <w:rPr>
          <w:rStyle w:val="StyleUnderline"/>
        </w:rPr>
        <w:t>A key contribution of DSE has been the development of crip/queer readings performed with respect to “classic” fiction and non-fiction texts</w:t>
      </w:r>
      <w:r w:rsidRPr="002E117A">
        <w:rPr>
          <w:rStyle w:val="StyleUnderline"/>
          <w:sz w:val="24"/>
        </w:rPr>
        <w:t>.</w:t>
      </w:r>
      <w:r w:rsidRPr="002E117A">
        <w:rPr>
          <w:sz w:val="13"/>
        </w:rPr>
        <w:t xml:space="preserve"> For instance, the queer divinings of Sumerian priests regarding the productivity of harvest cycles based on interpretations of “deformed” calves’ livers and aborted disabled fetuses (Mitchell and Snyder 52); the reliance on disability-based characterizations in Biblical writings, such as blindness, deafness, mobility impairment, madness, while other normative physical descriptors (i.e., height, weight, complexion, hair and eye color, etc.) are comparatively absent (Schipper 4); discussions of Sir Thomas Moore’s crip Utopia (1516), where he imagines social orders predicated on the provision of adequate healthcare for all citizens (Dorn); exploring Darwin’s arguments about “the reappearance of long-lost characters through reversion” in Descent of Man (109) as evidence of crip/queer evolutionary links between human ancestry and animals (Snyder and Mitchell, Cultural Locations, 13); W.E.B. Dubois’s arguments in The Souls of Black Folk (1903) regarding the “talented tenth” and the cognitive disablement of Negro rural folk due to inadequate access to education and racist inopportunity (Lukin 312); the framing logic of the “Eugenic Atlantic” for interpreting Benjy’s castration and institutionalization as a person with Down Syndrome in William Faulkner’s The Sound and the Fury (Snyder and Mitchell, Cultural Locations, 168); the origins of Nazi genocide in German psychiatric institutions as documented in Hannah Arendt’s The Origins of Totalitarianism (1951) and the documentary film A World without Bodies (2000).</w:t>
      </w:r>
      <w:r w:rsidRPr="005E779A">
        <w:rPr>
          <w:sz w:val="12"/>
        </w:rPr>
        <w:t xml:space="preserve"> </w:t>
      </w:r>
      <w:r w:rsidRPr="00C8517B">
        <w:rPr>
          <w:rStyle w:val="StyleUnderline"/>
        </w:rPr>
        <w:t>This list (which could, of course, be much longer) identifies some crip/queer analyses developed by DSE scholars with respect to often-taught writings in public education</w:t>
      </w:r>
      <w:r w:rsidRPr="009E307F">
        <w:rPr>
          <w:rStyle w:val="StyleUnderline"/>
        </w:rPr>
        <w:t>. The catalogue is not exhaustive but intended to suggest the trans-historical, cross-cultural, and multi-disciplinary reach of curricular cripistemologies.</w:t>
      </w:r>
      <w:r w:rsidRPr="005E779A">
        <w:rPr>
          <w:sz w:val="12"/>
        </w:rPr>
        <w:t xml:space="preserve"> </w:t>
      </w:r>
      <w:r w:rsidRPr="008237E0">
        <w:rPr>
          <w:rStyle w:val="Emphasis"/>
          <w:highlight w:val="cyan"/>
        </w:rPr>
        <w:t>A more active relationship to latent crip/queer content in traditional texts effectively leaves behind prior practices of pedagogical avoidance</w:t>
      </w:r>
      <w:r w:rsidRPr="009E307F">
        <w:rPr>
          <w:rStyle w:val="Emphasis"/>
        </w:rPr>
        <w:t xml:space="preserve"> </w:t>
      </w:r>
      <w:r w:rsidRPr="005E779A">
        <w:rPr>
          <w:sz w:val="12"/>
        </w:rPr>
        <w:t xml:space="preserve">(Bolt). </w:t>
      </w:r>
      <w:r w:rsidRPr="009E307F">
        <w:rPr>
          <w:rStyle w:val="StyleUnderline"/>
        </w:rPr>
        <w:t>Curricular cripistemologies make crip/queer-based content central to, rather than absented from, heteronormative pedagogies. Importantly, the goal of such teaching is not to find “positive” examples of crip/queer differences in cultural materials. Instead</w:t>
      </w:r>
      <w:r w:rsidRPr="005E779A">
        <w:rPr>
          <w:rStyle w:val="StyleUnderline"/>
        </w:rPr>
        <w:t>,</w:t>
      </w:r>
      <w:r w:rsidRPr="008237E0">
        <w:rPr>
          <w:rStyle w:val="StyleUnderline"/>
          <w:highlight w:val="cyan"/>
        </w:rPr>
        <w:t xml:space="preserve"> we have a more far-reaching objective: to draw out a complexly nuanced human constellation of meanings for crip/queer lives akin to other marginalized histories</w:t>
      </w:r>
      <w:r w:rsidRPr="009E307F">
        <w:rPr>
          <w:rStyle w:val="StyleUnderline"/>
        </w:rPr>
        <w:t>.</w:t>
      </w:r>
      <w:r w:rsidRPr="005E779A">
        <w:rPr>
          <w:sz w:val="12"/>
        </w:rPr>
        <w:t xml:space="preserve"> </w:t>
      </w:r>
      <w:r w:rsidRPr="009E307F">
        <w:rPr>
          <w:rStyle w:val="StyleUnderline"/>
        </w:rPr>
        <w:t xml:space="preserve">In particular, </w:t>
      </w:r>
      <w:r w:rsidRPr="008237E0">
        <w:rPr>
          <w:rStyle w:val="StyleUnderline"/>
          <w:highlight w:val="cyan"/>
        </w:rPr>
        <w:t>crip/queer experiences are those</w:t>
      </w:r>
      <w:r w:rsidRPr="009E307F">
        <w:rPr>
          <w:rStyle w:val="StyleUnderline"/>
        </w:rPr>
        <w:t xml:space="preserve"> marked by what Nirmala Erevelles refers to as the “</w:t>
      </w:r>
      <w:r w:rsidRPr="008237E0">
        <w:rPr>
          <w:rStyle w:val="StyleUnderline"/>
          <w:highlight w:val="cyan"/>
        </w:rPr>
        <w:t>compounded interstices of multiple differences</w:t>
      </w:r>
      <w:r w:rsidRPr="009E307F">
        <w:rPr>
          <w:rStyle w:val="StyleUnderline"/>
        </w:rPr>
        <w:t>” (22). In other words</w:t>
      </w:r>
      <w:r w:rsidRPr="008237E0">
        <w:rPr>
          <w:rStyle w:val="StyleUnderline"/>
        </w:rPr>
        <w:t xml:space="preserve">, </w:t>
      </w:r>
      <w:r w:rsidRPr="008237E0">
        <w:rPr>
          <w:rStyle w:val="StyleUnderline"/>
          <w:highlight w:val="cyan"/>
        </w:rPr>
        <w:t>cripistemologies develop foundational experiences of embodiment that cannot be simplified down to the practices, modes of existence, and privileges of a narrowly conceived normality</w:t>
      </w:r>
      <w:r w:rsidRPr="009E307F">
        <w:rPr>
          <w:rStyle w:val="StyleUnderline"/>
        </w:rPr>
        <w:t>.</w:t>
      </w:r>
      <w:r w:rsidRPr="005E779A">
        <w:rPr>
          <w:sz w:val="12"/>
        </w:rPr>
        <w:t xml:space="preserve"> Differentiating (in) the Non-Normative Classroom </w:t>
      </w:r>
      <w:r w:rsidRPr="009E307F">
        <w:rPr>
          <w:rStyle w:val="StyleUnderline"/>
        </w:rPr>
        <w:t>In addition to curriculum-first applications, the above projects all attended to the experiential proximity of crip/queer instructors delivering DSE content</w:t>
      </w:r>
      <w:r w:rsidRPr="005E779A">
        <w:rPr>
          <w:rStyle w:val="StyleUnderline"/>
        </w:rPr>
        <w:t>.</w:t>
      </w:r>
      <w:r w:rsidRPr="005E779A">
        <w:rPr>
          <w:sz w:val="12"/>
        </w:rPr>
        <w:t xml:space="preserve"> </w:t>
      </w:r>
      <w:r w:rsidRPr="00B667D2">
        <w:rPr>
          <w:rStyle w:val="Emphasis"/>
          <w:highlight w:val="cyan"/>
        </w:rPr>
        <w:t>Such pedagogical exchanges expose classrooms to crip/queer bodies rarely encountered in positions of educational authority</w:t>
      </w:r>
      <w:r w:rsidRPr="005E779A">
        <w:rPr>
          <w:sz w:val="12"/>
        </w:rPr>
        <w:t xml:space="preserve">. </w:t>
      </w:r>
      <w:r w:rsidRPr="009E307F">
        <w:rPr>
          <w:rStyle w:val="StyleUnderline"/>
        </w:rPr>
        <w:t>We do not make a claim for an automatic relationship between crip/queer experiences and the expertise of leading effective DSE classrooms. However</w:t>
      </w:r>
      <w:r w:rsidRPr="00B667D2">
        <w:rPr>
          <w:rStyle w:val="StyleUnderline"/>
          <w:highlight w:val="cyan"/>
        </w:rPr>
        <w:t>, the opportunity to employ crip/queer educators plays a key role in failing the not-so-flexible standardizations of the inclusive classroom</w:t>
      </w:r>
      <w:r w:rsidRPr="009E307F">
        <w:rPr>
          <w:rStyle w:val="StyleUnderline"/>
        </w:rPr>
        <w:t>.</w:t>
      </w:r>
      <w:r w:rsidRPr="005E779A">
        <w:rPr>
          <w:sz w:val="12"/>
        </w:rPr>
        <w:t xml:space="preserve"> As theorized in the literature of coming out crip/queer as a teacher, classroom discussions about bodies that do not fit into a “minoritizing logic of tolerance” (Sandahl 26) or considered in proximity to institutionally fragile “strained subjectivities” (Brueggemann and Moddelmog 312) play a key role in developing alternative interpretive relations to crip/queer embodiments. This point, however, is made only while acknowledging the serious professional consequences commonly reported by crip/queer teachers in receiving disproportionately negative teaching evaluations and/or denials of tenure/promotion. The delivery of disability content as a crip/queer-identified teacher comes replete with epistemic risks as well as benefits.2 </w:t>
      </w:r>
      <w:r w:rsidRPr="009E307F">
        <w:rPr>
          <w:rStyle w:val="StyleUnderline"/>
        </w:rPr>
        <w:t>However, our studies consistently find that the participation of crip/queer teachers lends credence (even without direct address) to the reasons why pursuing crip/queer pedagogies prove so socially necessary.</w:t>
      </w:r>
      <w:r w:rsidRPr="005E779A">
        <w:rPr>
          <w:sz w:val="12"/>
        </w:rPr>
        <w:t xml:space="preserve"> </w:t>
      </w:r>
      <w:r w:rsidRPr="009E307F">
        <w:rPr>
          <w:rStyle w:val="Emphasis"/>
        </w:rPr>
        <w:t>While placing crip/queer instructors in front of the classroom enables one kind of educational change</w:t>
      </w:r>
      <w:r w:rsidRPr="00B667D2">
        <w:rPr>
          <w:rStyle w:val="Emphasis"/>
          <w:highlight w:val="cyan"/>
        </w:rPr>
        <w:t xml:space="preserve">, the evolving participation of crip/queer students in the classroom </w:t>
      </w:r>
      <w:r w:rsidRPr="00B667D2">
        <w:rPr>
          <w:rStyle w:val="Emphasis"/>
        </w:rPr>
        <w:t xml:space="preserve">also </w:t>
      </w:r>
      <w:r w:rsidRPr="00B667D2">
        <w:rPr>
          <w:rStyle w:val="Emphasis"/>
          <w:highlight w:val="cyan"/>
        </w:rPr>
        <w:t>results in critical insights heretofore only marginally realized</w:t>
      </w:r>
      <w:r w:rsidRPr="005E779A">
        <w:rPr>
          <w:sz w:val="12"/>
        </w:rPr>
        <w:t xml:space="preserve">. </w:t>
      </w:r>
      <w:r w:rsidRPr="009E307F">
        <w:rPr>
          <w:rStyle w:val="StyleUnderline"/>
        </w:rPr>
        <w:t>If the overwhelming emphasis of today’s inclusion practices rely on receiving a passing mark as synonymous with passing (i.e., approximations of able-bodiedness), DSE’s anti-normative-based instruction emphasis consistently results in more students coming out as crip/queer during the semester.</w:t>
      </w:r>
      <w:r w:rsidRPr="005E779A">
        <w:rPr>
          <w:sz w:val="12"/>
        </w:rPr>
        <w:t xml:space="preserve"> As Tobin Siebers explains, </w:t>
      </w:r>
      <w:r w:rsidRPr="00B667D2">
        <w:rPr>
          <w:rStyle w:val="Emphasis"/>
          <w:highlight w:val="cyan"/>
        </w:rPr>
        <w:t>publically held norms of able-bodiedness require masking the disruptive visibility of disability in order to keep its shameful embodiments out of view</w:t>
      </w:r>
      <w:r w:rsidRPr="001D3C49">
        <w:rPr>
          <w:rStyle w:val="Emphasis"/>
        </w:rPr>
        <w:t xml:space="preserve"> (97). </w:t>
      </w:r>
      <w:r w:rsidRPr="001D3C49">
        <w:rPr>
          <w:rStyle w:val="StyleUnderline"/>
        </w:rPr>
        <w:t>This practice proves no less common in the normatively inclusive classroom.</w:t>
      </w:r>
      <w:r w:rsidRPr="005E779A">
        <w:rPr>
          <w:sz w:val="12"/>
        </w:rPr>
        <w:t xml:space="preserve"> </w:t>
      </w:r>
      <w:r w:rsidRPr="001D3C49">
        <w:rPr>
          <w:rStyle w:val="StyleUnderline"/>
        </w:rPr>
        <w:t xml:space="preserve">The approximation of able-bodiedness treats crip/queer embodiments as a matter of stealth differences disguised at the core of passing’s successful performativity. In other words, </w:t>
      </w:r>
      <w:r w:rsidRPr="00B667D2">
        <w:rPr>
          <w:rStyle w:val="StyleUnderline"/>
          <w:highlight w:val="cyan"/>
        </w:rPr>
        <w:t>mitigation of disability treats crip/queer bodies as levels of deviance to be avoided</w:t>
      </w:r>
      <w:r w:rsidRPr="001D3C49">
        <w:rPr>
          <w:rStyle w:val="StyleUnderline"/>
        </w:rPr>
        <w:t>. However, in the alternative parlance of curricular cripistemologies, the avoidance of this trap requires “leaving every child behind.</w:t>
      </w:r>
      <w:r w:rsidRPr="005E779A">
        <w:rPr>
          <w:sz w:val="12"/>
        </w:rPr>
        <w:t xml:space="preserve">” </w:t>
      </w:r>
      <w:r w:rsidRPr="00DE4BC4">
        <w:rPr>
          <w:rStyle w:val="StyleUnderline"/>
        </w:rPr>
        <w:t xml:space="preserve">Accordingly, our findings show that </w:t>
      </w:r>
      <w:r w:rsidRPr="00B667D2">
        <w:rPr>
          <w:rStyle w:val="StyleUnderline"/>
          <w:highlight w:val="cyan"/>
        </w:rPr>
        <w:t>avoiding the myriad stigmas associated with crip/queer bodies results in</w:t>
      </w:r>
      <w:r w:rsidRPr="00DE4BC4">
        <w:rPr>
          <w:rStyle w:val="StyleUnderline"/>
        </w:rPr>
        <w:t xml:space="preserve"> less desirable educational outcomes. When </w:t>
      </w:r>
      <w:r w:rsidRPr="00D5605B">
        <w:rPr>
          <w:rStyle w:val="StyleUnderline"/>
          <w:highlight w:val="cyan"/>
        </w:rPr>
        <w:t>students</w:t>
      </w:r>
      <w:r w:rsidRPr="00DE4BC4">
        <w:rPr>
          <w:rStyle w:val="StyleUnderline"/>
        </w:rPr>
        <w:t xml:space="preserve"> spend time leaving behind crip/queer identifiers, they also find their </w:t>
      </w:r>
      <w:r w:rsidRPr="00D5605B">
        <w:rPr>
          <w:rStyle w:val="StyleUnderline"/>
          <w:highlight w:val="cyan"/>
        </w:rPr>
        <w:t>embodied differences further devalued</w:t>
      </w:r>
      <w:r w:rsidRPr="005E779A">
        <w:rPr>
          <w:sz w:val="12"/>
        </w:rPr>
        <w:t xml:space="preserve">. In fact, </w:t>
      </w:r>
      <w:r w:rsidRPr="00D5605B">
        <w:rPr>
          <w:rStyle w:val="StyleUnderline"/>
          <w:highlight w:val="cyan"/>
        </w:rPr>
        <w:t>the</w:t>
      </w:r>
      <w:r w:rsidRPr="007656B0">
        <w:rPr>
          <w:rStyle w:val="StyleUnderline"/>
        </w:rPr>
        <w:t xml:space="preserve"> dictates of the normative </w:t>
      </w:r>
      <w:r w:rsidRPr="00D5605B">
        <w:rPr>
          <w:rStyle w:val="StyleUnderline"/>
          <w:highlight w:val="cyan"/>
        </w:rPr>
        <w:t>classroom draw crip/queer students into complicity with a wider social devaluation by teaching them to downplay the existence of alternative lives</w:t>
      </w:r>
      <w:r w:rsidRPr="005E779A">
        <w:rPr>
          <w:sz w:val="12"/>
          <w:highlight w:val="cyan"/>
        </w:rPr>
        <w:t>.</w:t>
      </w:r>
      <w:r w:rsidRPr="005E779A">
        <w:rPr>
          <w:sz w:val="12"/>
        </w:rPr>
        <w:t xml:space="preserve"> </w:t>
      </w:r>
      <w:r w:rsidRPr="007656B0">
        <w:rPr>
          <w:rStyle w:val="StyleUnderline"/>
        </w:rPr>
        <w:t>The destructive requirements of leaving behind non-normative modes of being effectively reifies the desirability of heteronormativity at the expense of the crip/queer body’s consignment to “dustbins for disavowal”</w:t>
      </w:r>
      <w:r w:rsidRPr="005E779A">
        <w:rPr>
          <w:sz w:val="12"/>
        </w:rPr>
        <w:t xml:space="preserve"> (Shakespeare 284). </w:t>
      </w:r>
      <w:r w:rsidRPr="005E779A">
        <w:rPr>
          <w:rStyle w:val="StyleUnderline"/>
          <w:highlight w:val="cyan"/>
        </w:rPr>
        <w:t>One result is that crip/queer bodies become constitutive of heteronormativity while deflecting the pivotal role they are made to play in the advocacy of normativity</w:t>
      </w:r>
      <w:r w:rsidRPr="004C6A55">
        <w:rPr>
          <w:rStyle w:val="StyleUnderline"/>
        </w:rPr>
        <w:t>.</w:t>
      </w:r>
      <w:r>
        <w:rPr>
          <w:rStyle w:val="StyleUnderline"/>
        </w:rPr>
        <w:t xml:space="preserve"> </w:t>
      </w:r>
      <w:r w:rsidRPr="004C6A55">
        <w:rPr>
          <w:rStyle w:val="StyleUnderline"/>
        </w:rPr>
        <w:t>Curricular cripistemologies argue that there is too much at stake in this unequal exchange of consecrated normativities and disavowed non-normativities, thus leaving every child behind is necessary to transform existing inflexibilities extant in neoliberal educational standardization.</w:t>
      </w:r>
      <w:r w:rsidRPr="005E779A">
        <w:rPr>
          <w:sz w:val="12"/>
        </w:rPr>
        <w:t xml:space="preserve"> </w:t>
      </w:r>
      <w:r w:rsidRPr="004C6A55">
        <w:rPr>
          <w:rStyle w:val="StyleUnderline"/>
        </w:rPr>
        <w:t>The crip/queer classroom produces a more meaningful system of differential values wherein shame about one’s body as inadequate, medicalized, and pathological (the current terms of normalization within inclusionism) are abandoned. In their place, curricular cripistemologies insert the creative alternatives of interdependency, the politics of atypicality, and a more critical assessment of neoliberalism’s founding in(ex)clusions.3</w:t>
      </w:r>
      <w:r>
        <w:rPr>
          <w:rStyle w:val="StyleUnderline"/>
        </w:rPr>
        <w:t xml:space="preserve"> </w:t>
      </w:r>
      <w:r w:rsidRPr="005E779A">
        <w:rPr>
          <w:rStyle w:val="StyleUnderline"/>
          <w:highlight w:val="cyan"/>
        </w:rPr>
        <w:t>Consequently, curricular cripistemologies encourage the identification of personal expertise with crip/queer lives as a reservoir of knowledge</w:t>
      </w:r>
      <w:r w:rsidRPr="008237E0">
        <w:rPr>
          <w:rStyle w:val="StyleUnderline"/>
        </w:rPr>
        <w:t>. When the classroom conversation gives credence to the authority of crip/queer experience, crip/queer student subjectivities gradually sense a thaw in the labor required to keep their differences at bay. Instead, they begin actively cultivating personal experiences with alternative ways of being crip/queer into fertile ground for classroom contributions.</w:t>
      </w:r>
      <w:r>
        <w:rPr>
          <w:rStyle w:val="StyleUnderline"/>
        </w:rPr>
        <w:t xml:space="preserve"> </w:t>
      </w:r>
      <w:r w:rsidRPr="008237E0">
        <w:rPr>
          <w:rStyle w:val="StyleUnderline"/>
        </w:rPr>
        <w:t>The transformation can be profound. Students can be witnessed suddenly operationalizing ways of drawing from the authority of their experience rather than removing a formative aspect of their knowledge from conversation.</w:t>
      </w:r>
      <w:r w:rsidRPr="005E779A">
        <w:rPr>
          <w:sz w:val="12"/>
        </w:rPr>
        <w:t xml:space="preserve"> </w:t>
      </w:r>
      <w:r w:rsidRPr="008237E0">
        <w:rPr>
          <w:rStyle w:val="StyleUnderline"/>
        </w:rPr>
        <w:t>In this manner crip/queer bodies shift from liabilities to be secreted away into active vectors of insight from which one may engage in classroom models of collective understanding</w:t>
      </w:r>
      <w:r w:rsidRPr="005E779A">
        <w:rPr>
          <w:sz w:val="12"/>
        </w:rPr>
        <w:t xml:space="preserve">. </w:t>
      </w:r>
      <w:r w:rsidRPr="008237E0">
        <w:rPr>
          <w:rStyle w:val="Emphasis"/>
        </w:rPr>
        <w:t>Through such developments</w:t>
      </w:r>
      <w:r w:rsidRPr="00D55638">
        <w:rPr>
          <w:rStyle w:val="Emphasis"/>
        </w:rPr>
        <w:t>,</w:t>
      </w:r>
      <w:r w:rsidRPr="005E779A">
        <w:rPr>
          <w:rStyle w:val="Emphasis"/>
          <w:highlight w:val="cyan"/>
        </w:rPr>
        <w:t xml:space="preserve"> crip/queer subjectivities become a way of knowing the world; embodiments akin to other forms of discredited knowing such as femininity, race, ethnicity, sexuality</w:t>
      </w:r>
      <w:r w:rsidRPr="008237E0">
        <w:rPr>
          <w:rStyle w:val="Emphasis"/>
        </w:rPr>
        <w:t xml:space="preserve">, and so on </w:t>
      </w:r>
      <w:r w:rsidRPr="005E779A">
        <w:rPr>
          <w:rStyle w:val="StyleUnderline"/>
        </w:rPr>
        <w:t xml:space="preserve">(yet, importantly, containing all of these differences at the intersection of what makes bodies crip/queer). </w:t>
      </w:r>
      <w:r w:rsidRPr="005E779A">
        <w:rPr>
          <w:rStyle w:val="Emphasis"/>
          <w:highlight w:val="cyan"/>
        </w:rPr>
        <w:t>The non-normatively embodied classroom that emerges within curricular cripistemologies becomes a place in which diversity operates as a nuancing agent of knowledge</w:t>
      </w:r>
      <w:r w:rsidRPr="008237E0">
        <w:rPr>
          <w:rStyle w:val="Emphasis"/>
        </w:rPr>
        <w:t>.</w:t>
      </w:r>
      <w:r w:rsidRPr="005E779A">
        <w:rPr>
          <w:sz w:val="12"/>
        </w:rPr>
        <w:t xml:space="preserve"> This open exploration of subcultural differences in the non-normative classroom provides what David Halperin explains in relation to gay subcultures as “a social space for the construction of different identities, for the elaboration of various types of relationships, for the development of new cultural forms” (67).</w:t>
      </w:r>
      <w:r w:rsidRPr="008237E0">
        <w:rPr>
          <w:rStyle w:val="StyleUnderline"/>
        </w:rPr>
        <w:t xml:space="preserve"> Likewise, curricular cripistemologies promote the classroom as a place of productive differentiation—both in relation to creating more flexibility within majoritarian norms and within crip/queer subcultures themselves. In Halberstam’s words, the differential space of crip/queer classrooms fails to cohere into a univocal identity of difference. A curricular cripistemology, in other words, leaves no body behind.</w:t>
      </w:r>
    </w:p>
    <w:p w14:paraId="0291E05A" w14:textId="77777777" w:rsidR="00DB4A65" w:rsidRDefault="00DB4A65" w:rsidP="00DB4A65">
      <w:pPr>
        <w:rPr>
          <w:rStyle w:val="StyleUnderline"/>
        </w:rPr>
      </w:pPr>
    </w:p>
    <w:p w14:paraId="315880E3" w14:textId="77777777" w:rsidR="00DB4A65" w:rsidRDefault="00DB4A65" w:rsidP="00DB4A65">
      <w:pPr>
        <w:pStyle w:val="Heading3"/>
        <w:rPr>
          <w:rStyle w:val="StyleUnderline"/>
        </w:rPr>
      </w:pPr>
      <w:r>
        <w:rPr>
          <w:rStyle w:val="StyleUnderline"/>
        </w:rPr>
        <w:t xml:space="preserve">1AC vs K </w:t>
      </w:r>
    </w:p>
    <w:p w14:paraId="2B55540B" w14:textId="77777777" w:rsidR="00DB4A65" w:rsidRDefault="00DB4A65" w:rsidP="00DB4A65"/>
    <w:p w14:paraId="0385F0BB" w14:textId="77777777" w:rsidR="00DB4A65" w:rsidRPr="00C851EF" w:rsidRDefault="00DB4A65" w:rsidP="00DB4A65">
      <w:pPr>
        <w:pStyle w:val="Heading4"/>
      </w:pPr>
      <w:r>
        <w:t xml:space="preserve">Disability is perpetually omitted from academia – excluded from united movements and marginalized – the affirmative forefronts the discussion to challenge the erasure of crip bodies in education </w:t>
      </w:r>
    </w:p>
    <w:p w14:paraId="4470FB64" w14:textId="77777777" w:rsidR="00DB4A65" w:rsidRDefault="00DB4A65" w:rsidP="00DB4A65">
      <w:r w:rsidRPr="00C851EF">
        <w:rPr>
          <w:rStyle w:val="Style13ptBold"/>
        </w:rPr>
        <w:t>Erevelles, 2000</w:t>
      </w:r>
      <w:r>
        <w:t xml:space="preserve"> (Nirmala Erevelles is a Professor in the Social Foundations of Education and Instructional Department of Education Leadership, Policy, and Technology Studies at the University of Alabama.[1] She publishes about various topics related to disability, in particular the ways social oppression is pervasive due to differences in race, socioeconomic status, and bodies. Erevelles earned her bachelor's degree in mathematics from Stella Maris College in 1985. She earned an M.S. in special education from Syracuse University in 1989, and a Ph.D. in 1998 from Syracuse University in the Cultural Foundations of Education,  2000</w:t>
      </w:r>
      <w:r w:rsidRPr="00C851EF">
        <w:t>, EDUCATING UNRULY BODIES: CRITICAL PEDAGOGY, DISABILITY STUDIES, AND THE POLITICS OF SCHOOLING. Educational Theory, 50: 25–47.</w:t>
      </w:r>
      <w:r>
        <w:t xml:space="preserve"> </w:t>
      </w:r>
      <w:r w:rsidRPr="00C851EF">
        <w:t>http://onlinelibrary.wiley.com/doi/10.1111/j.1741-5446.2000.00025.x/full</w:t>
      </w:r>
      <w:r>
        <w:t>)</w:t>
      </w:r>
    </w:p>
    <w:p w14:paraId="3D6913C7" w14:textId="77777777" w:rsidR="00DB4A65" w:rsidRDefault="00DB4A65" w:rsidP="00DB4A65">
      <w:r w:rsidRPr="001D4422">
        <w:rPr>
          <w:rStyle w:val="StyleUnderline"/>
        </w:rPr>
        <w:t xml:space="preserve">Yet, </w:t>
      </w:r>
      <w:r w:rsidRPr="00E62CCD">
        <w:rPr>
          <w:rStyle w:val="StyleUnderline"/>
          <w:highlight w:val="cyan"/>
        </w:rPr>
        <w:t>even though critical theorists of education have privileged the theorization of the body along the axes of race, class, gender, and sexuality, they have consistently omitted any mention of the “disabled” body</w:t>
      </w:r>
      <w:r w:rsidRPr="00346482">
        <w:rPr>
          <w:rStyle w:val="StyleUnderline"/>
        </w:rPr>
        <w:t>.</w:t>
      </w:r>
      <w:r>
        <w:t xml:space="preserve"> </w:t>
      </w:r>
      <w:r w:rsidRPr="00E62CCD">
        <w:rPr>
          <w:rStyle w:val="Emphasis"/>
          <w:highlight w:val="cyan"/>
        </w:rPr>
        <w:t>Such omissions reflect the historical practices within American public education that continue to marginalize the issue of disability by maintaining two educational systems -one for disabled students and one for everyone else</w:t>
      </w:r>
      <w:r w:rsidRPr="00B22B10">
        <w:rPr>
          <w:rStyle w:val="Emphasis"/>
        </w:rPr>
        <w:t>.</w:t>
      </w:r>
      <w:r>
        <w:t xml:space="preserve"> </w:t>
      </w:r>
      <w:r w:rsidRPr="00A90CCE">
        <w:rPr>
          <w:rStyle w:val="StyleUnderline"/>
        </w:rPr>
        <w:t>Based on these discriminatory educational policies, more than</w:t>
      </w:r>
      <w:r>
        <w:rPr>
          <w:rStyle w:val="StyleUnderline"/>
        </w:rPr>
        <w:t xml:space="preserve"> </w:t>
      </w:r>
      <w:r w:rsidRPr="00A90CCE">
        <w:rPr>
          <w:rStyle w:val="StyleUnderline"/>
        </w:rPr>
        <w:t>five million students with disabilities have experienced segregation in special</w:t>
      </w:r>
      <w:r>
        <w:rPr>
          <w:rStyle w:val="StyleUnderline"/>
        </w:rPr>
        <w:t xml:space="preserve"> </w:t>
      </w:r>
      <w:r w:rsidRPr="00A90CCE">
        <w:rPr>
          <w:rStyle w:val="StyleUnderline"/>
        </w:rPr>
        <w:t>education programs that are, in effect, both separate and unequal</w:t>
      </w:r>
      <w:r w:rsidRPr="0063390B">
        <w:rPr>
          <w:rStyle w:val="StyleUnderline"/>
        </w:rPr>
        <w:t xml:space="preserve">. </w:t>
      </w:r>
      <w:r w:rsidRPr="00E62CCD">
        <w:rPr>
          <w:rStyle w:val="StyleUnderline"/>
          <w:highlight w:val="cyan"/>
        </w:rPr>
        <w:t>This has contributed to the continued unemployability of disabled people</w:t>
      </w:r>
      <w:r w:rsidRPr="0063390B">
        <w:rPr>
          <w:rStyle w:val="StyleUnderline"/>
        </w:rPr>
        <w:t xml:space="preserve"> in a highly competitive</w:t>
      </w:r>
      <w:r>
        <w:rPr>
          <w:rStyle w:val="StyleUnderline"/>
        </w:rPr>
        <w:t xml:space="preserve"> </w:t>
      </w:r>
      <w:r w:rsidRPr="0063390B">
        <w:rPr>
          <w:rStyle w:val="StyleUnderline"/>
        </w:rPr>
        <w:t>market economy and thus the conditions of poverty in which many of them live. In</w:t>
      </w:r>
      <w:r>
        <w:rPr>
          <w:rStyle w:val="StyleUnderline"/>
        </w:rPr>
        <w:t xml:space="preserve"> </w:t>
      </w:r>
      <w:r w:rsidRPr="0063390B">
        <w:rPr>
          <w:rStyle w:val="StyleUnderline"/>
        </w:rPr>
        <w:t xml:space="preserve">light of this oppressive context, </w:t>
      </w:r>
      <w:r w:rsidRPr="00E62CCD">
        <w:rPr>
          <w:rStyle w:val="StyleUnderline"/>
          <w:highlight w:val="cyan"/>
        </w:rPr>
        <w:t>it is indeed ironic that critical theorists of education are silent regarding issues of disability, especially since these theorists claim to be “united in their attempts to empower the powerless and to transform social inequalities and injustices</w:t>
      </w:r>
      <w:r w:rsidRPr="0063390B">
        <w:rPr>
          <w:rStyle w:val="StyleUnderline"/>
        </w:rPr>
        <w:t>.”</w:t>
      </w:r>
      <w:r w:rsidRPr="00525F9D">
        <w:rPr>
          <w:vertAlign w:val="superscript"/>
        </w:rPr>
        <w:t>5</w:t>
      </w:r>
    </w:p>
    <w:p w14:paraId="03289B14" w14:textId="77777777" w:rsidR="00DB4A65" w:rsidRDefault="00DB4A65" w:rsidP="00DB4A65"/>
    <w:p w14:paraId="47D20351" w14:textId="77777777" w:rsidR="00DB4A65" w:rsidRDefault="00DB4A65" w:rsidP="00DB4A65">
      <w:pPr>
        <w:pStyle w:val="Heading4"/>
      </w:pPr>
      <w:r>
        <w:t>Disability scholarship is beyond identity politics – it is the identity of imperfection, of access to the collective struggle of difference</w:t>
      </w:r>
    </w:p>
    <w:p w14:paraId="5ED604FB" w14:textId="77777777" w:rsidR="00DB4A65" w:rsidRDefault="00DB4A65" w:rsidP="00DB4A65">
      <w:pPr>
        <w:spacing w:after="0" w:line="240" w:lineRule="auto"/>
        <w:rPr>
          <w:rFonts w:ascii="Trebuchet MS" w:eastAsia="Times New Roman" w:hAnsi="Trebuchet MS" w:cs="Times New Roman"/>
          <w:color w:val="333333"/>
          <w:sz w:val="20"/>
          <w:szCs w:val="20"/>
          <w:shd w:val="clear" w:color="auto" w:fill="FFFFFF"/>
        </w:rPr>
      </w:pPr>
      <w:r w:rsidRPr="005C53E3">
        <w:rPr>
          <w:rStyle w:val="Style13ptBold"/>
        </w:rPr>
        <w:t>Shotwell, 16</w:t>
      </w:r>
      <w:r>
        <w:rPr>
          <w:rFonts w:ascii="Trebuchet MS" w:eastAsia="Times New Roman" w:hAnsi="Trebuchet MS" w:cs="Times New Roman"/>
          <w:color w:val="333333"/>
          <w:sz w:val="20"/>
          <w:szCs w:val="20"/>
          <w:shd w:val="clear" w:color="auto" w:fill="FFFFFF"/>
        </w:rPr>
        <w:t xml:space="preserve"> </w:t>
      </w:r>
      <w:r w:rsidRPr="004B4B6B">
        <w:t xml:space="preserve">(Alexis Shotwell is an Associate Professor in Carleton University’s Department of Sociology and Anthropology and cross-appointed with the Department of Philosophy. She works in social and political theory, with a current focus on complicity and complexity as a ground for ethical and political action and also engaged in a SSHRC-funded research project on the history of AIDS activism, “Against Purity: Living Ethically in Compromised Times”. Dec 06, 2016. University of Minnesota Press, </w:t>
      </w:r>
      <w:hyperlink r:id="rId7" w:history="1">
        <w:r w:rsidRPr="00927F63">
          <w:rPr>
            <w:rStyle w:val="Hyperlink"/>
          </w:rPr>
          <w:t>https://muse-jhu-edu.proxy.lib.umich.edu/book/48892/)</w:t>
        </w:r>
      </w:hyperlink>
    </w:p>
    <w:p w14:paraId="5389F7C2" w14:textId="77777777" w:rsidR="00DB4A65" w:rsidRPr="00C34C06" w:rsidRDefault="00DB4A65" w:rsidP="00DB4A65">
      <w:pPr>
        <w:spacing w:after="0" w:line="240" w:lineRule="auto"/>
        <w:rPr>
          <w:rFonts w:ascii="Trebuchet MS" w:eastAsia="Times New Roman" w:hAnsi="Trebuchet MS" w:cs="Times New Roman"/>
          <w:color w:val="333333"/>
          <w:sz w:val="20"/>
          <w:szCs w:val="20"/>
          <w:shd w:val="clear" w:color="auto" w:fill="FFFFFF"/>
        </w:rPr>
      </w:pPr>
    </w:p>
    <w:p w14:paraId="6EF2C0DD" w14:textId="77777777" w:rsidR="00DB4A65" w:rsidRPr="007D227F" w:rsidRDefault="00DB4A65" w:rsidP="00DB4A65">
      <w:pPr>
        <w:rPr>
          <w:sz w:val="12"/>
        </w:rPr>
      </w:pPr>
      <w:r w:rsidRPr="002B6858">
        <w:rPr>
          <w:rStyle w:val="Emphasis"/>
        </w:rPr>
        <w:t xml:space="preserve">This kind of </w:t>
      </w:r>
      <w:r w:rsidRPr="00523380">
        <w:rPr>
          <w:rStyle w:val="Emphasis"/>
          <w:highlight w:val="cyan"/>
        </w:rPr>
        <w:t>refusal of a certain mode of identity politics</w:t>
      </w:r>
      <w:r w:rsidRPr="002B6858">
        <w:rPr>
          <w:rStyle w:val="Emphasis"/>
        </w:rPr>
        <w:t xml:space="preserve"> is important to me because I see in it </w:t>
      </w:r>
      <w:r w:rsidRPr="00523380">
        <w:rPr>
          <w:rStyle w:val="Emphasis"/>
          <w:highlight w:val="cyan"/>
        </w:rPr>
        <w:t>a refusal of purism—a clear delineation between who counts as holding a model disability identity</w:t>
      </w:r>
      <w:r w:rsidRPr="007D227F">
        <w:rPr>
          <w:sz w:val="12"/>
        </w:rPr>
        <w:t>. McRuer and Mollow aspire to a postidentity disability politics, “</w:t>
      </w:r>
      <w:r w:rsidRPr="002B6858">
        <w:rPr>
          <w:rStyle w:val="StyleUnderline"/>
        </w:rPr>
        <w:t xml:space="preserve">in which </w:t>
      </w:r>
      <w:r w:rsidRPr="00523380">
        <w:rPr>
          <w:rStyle w:val="StyleUnderline"/>
          <w:highlight w:val="cyan"/>
        </w:rPr>
        <w:t>what is interpretable as disability need not be tethered to a disabled identity</w:t>
      </w:r>
      <w:r w:rsidRPr="007D227F">
        <w:rPr>
          <w:sz w:val="12"/>
          <w:highlight w:val="cyan"/>
        </w:rPr>
        <w:t>.</w:t>
      </w:r>
      <w:r w:rsidRPr="007D227F">
        <w:rPr>
          <w:sz w:val="12"/>
        </w:rPr>
        <w:t>” Such a politics, they argue, “</w:t>
      </w:r>
      <w:r w:rsidRPr="002B6858">
        <w:rPr>
          <w:rStyle w:val="StyleUnderline"/>
        </w:rPr>
        <w:t>enables sitings of disability in multiple, often unexpected, locations, rather than solely in the bodies and minds of a few individuals</w:t>
      </w:r>
      <w:r w:rsidRPr="007D227F">
        <w:rPr>
          <w:sz w:val="12"/>
        </w:rPr>
        <w:t xml:space="preserve">” (13). I like very much </w:t>
      </w:r>
      <w:r w:rsidRPr="00591508">
        <w:rPr>
          <w:rStyle w:val="StyleUnderline"/>
        </w:rPr>
        <w:t>their invocation of Roderick A. Ferguson’s discussion of 1970s women of color feminism and its “gestural” conception of identity politics, “pointing away from the self to the complex array of relations that constituted the social”</w:t>
      </w:r>
      <w:r w:rsidRPr="007D227F">
        <w:rPr>
          <w:sz w:val="12"/>
        </w:rPr>
        <w:t xml:space="preserve"> (12). </w:t>
      </w:r>
      <w:r w:rsidRPr="00591508">
        <w:rPr>
          <w:rStyle w:val="StyleUnderline"/>
        </w:rPr>
        <w:t>And yet there is a danger that pointing toward the complex array of relations that constitute us as individuals within a social world ends up presuming or arguing that because we are shaped by the same normalizing forces our various experiences of identity are, in some real way, also the same</w:t>
      </w:r>
      <w:r w:rsidRPr="007D227F">
        <w:rPr>
          <w:sz w:val="12"/>
        </w:rPr>
        <w:t xml:space="preserve"> (as when being Fat or trans are framed as equivalent or equal to being disabled). </w:t>
      </w:r>
      <w:r w:rsidRPr="005778F4">
        <w:rPr>
          <w:rStyle w:val="Emphasis"/>
        </w:rPr>
        <w:t xml:space="preserve">I am interested </w:t>
      </w:r>
      <w:r w:rsidRPr="00523380">
        <w:rPr>
          <w:rStyle w:val="Emphasis"/>
          <w:highlight w:val="cyan"/>
        </w:rPr>
        <w:t>in a form of nonidentification that maintains a</w:t>
      </w:r>
      <w:r w:rsidRPr="005778F4">
        <w:rPr>
          <w:rStyle w:val="Emphasis"/>
        </w:rPr>
        <w:t xml:space="preserve"> thick </w:t>
      </w:r>
      <w:r w:rsidRPr="00523380">
        <w:rPr>
          <w:rStyle w:val="Emphasis"/>
          <w:highlight w:val="cyan"/>
        </w:rPr>
        <w:t>historical awareness of the significant and constitutive differences between us while</w:t>
      </w:r>
      <w:r w:rsidRPr="005778F4">
        <w:rPr>
          <w:rStyle w:val="Emphasis"/>
        </w:rPr>
        <w:t xml:space="preserve"> simultaneously—or, better, necessarily causally—</w:t>
      </w:r>
      <w:r w:rsidRPr="00523380">
        <w:rPr>
          <w:rStyle w:val="Emphasis"/>
          <w:highlight w:val="cyan"/>
        </w:rPr>
        <w:t>orienting us toward a collective struggle as a matter of our deepest identities and subjectivities.</w:t>
      </w:r>
      <w:r w:rsidRPr="005778F4">
        <w:rPr>
          <w:rStyle w:val="StyleUnderline"/>
        </w:rPr>
        <w:t xml:space="preserve"> This approach to understanding identification is consonant with key features of the above accounts of nonidentification</w:t>
      </w:r>
      <w:r w:rsidRPr="007D227F">
        <w:rPr>
          <w:sz w:val="12"/>
        </w:rPr>
        <w:t>. Consider the concept of “identifying into” politics. When I was a grad student, I had the honor of working with Angela Davis</w:t>
      </w:r>
      <w:r w:rsidRPr="00EA6027">
        <w:rPr>
          <w:rStyle w:val="StyleUnderline"/>
          <w:color w:val="000000" w:themeColor="text1"/>
        </w:rPr>
        <w:t xml:space="preserve">. </w:t>
      </w:r>
      <w:r w:rsidRPr="007D227F">
        <w:rPr>
          <w:sz w:val="12"/>
        </w:rPr>
        <w:t>She frequently argued, in classes and conversations, for a mode of being, an identity politics, which she framed as the grounding of our identities in our politics, instead of taking our politics from our identities. I have been struggling with what this might mean—in theory and practice—for a long time. I take it that from this stance, which I see as part of a broader politic, identity is contingent and situated. It is not essential, pregiven, or natural. If we take our identities from our politics, we collectively craft identities, ways of being, based in the specific political context we encounter and the political commitments that shape our response to those contexts.</w:t>
      </w:r>
      <w:r w:rsidRPr="007D227F">
        <w:rPr>
          <w:color w:val="000000" w:themeColor="text1"/>
          <w:sz w:val="12"/>
        </w:rPr>
        <w:t xml:space="preserve"> In a recent speech, Davis talks about the notion of “identifying into.” She says: </w:t>
      </w:r>
      <w:r w:rsidRPr="00EA6027">
        <w:rPr>
          <w:rStyle w:val="StyleUnderline"/>
        </w:rPr>
        <w:t xml:space="preserve">We are interested not in </w:t>
      </w:r>
      <w:r w:rsidRPr="00523380">
        <w:rPr>
          <w:rStyle w:val="StyleUnderline"/>
          <w:highlight w:val="cyan"/>
        </w:rPr>
        <w:t>race and gender</w:t>
      </w:r>
      <w:r w:rsidRPr="00EA6027">
        <w:rPr>
          <w:rStyle w:val="StyleUnderline"/>
        </w:rPr>
        <w:t xml:space="preserve"> (and </w:t>
      </w:r>
      <w:r w:rsidRPr="00523380">
        <w:rPr>
          <w:rStyle w:val="StyleUnderline"/>
          <w:highlight w:val="cyan"/>
        </w:rPr>
        <w:t>class and sexuality and disability</w:t>
      </w:r>
      <w:r w:rsidRPr="00EA6027">
        <w:rPr>
          <w:rStyle w:val="StyleUnderline"/>
        </w:rPr>
        <w:t xml:space="preserve">) per se, by themselves, but primarily as </w:t>
      </w:r>
      <w:r w:rsidRPr="00523380">
        <w:rPr>
          <w:rStyle w:val="StyleUnderline"/>
          <w:highlight w:val="cyan"/>
        </w:rPr>
        <w:t>they have been acknowledged as conditions for hierarchies of power, so that we can transform them into intertwined vectors of struggle for freedom</w:t>
      </w:r>
      <w:r w:rsidRPr="00367DB4">
        <w:rPr>
          <w:rStyle w:val="StyleUnderline"/>
        </w:rPr>
        <w:t>. When we identify into feminism, we mean new epistemologies, new ways of producing knowledge and transforming social relations. As scholars and activists, we realize that categories always fall short of the social realities they attempt to represent, and social realities always exceed the categories that attempt to contain them</w:t>
      </w:r>
      <w:r w:rsidRPr="007D227F">
        <w:rPr>
          <w:sz w:val="12"/>
        </w:rPr>
        <w:t xml:space="preserve">. (Davis 2012, 197) </w:t>
      </w:r>
      <w:r w:rsidRPr="00367DB4">
        <w:rPr>
          <w:rStyle w:val="StyleUnderline"/>
        </w:rPr>
        <w:t xml:space="preserve">I read Davis here </w:t>
      </w:r>
      <w:r w:rsidRPr="00523380">
        <w:rPr>
          <w:rStyle w:val="StyleUnderline"/>
          <w:highlight w:val="cyan"/>
        </w:rPr>
        <w:t>as offering an understanding of identity politics resonant with speculative futurity</w:t>
      </w:r>
      <w:r w:rsidRPr="007D227F">
        <w:rPr>
          <w:sz w:val="12"/>
          <w:highlight w:val="cyan"/>
        </w:rPr>
        <w:t>.</w:t>
      </w:r>
      <w:r w:rsidRPr="007D227F">
        <w:rPr>
          <w:sz w:val="12"/>
        </w:rPr>
        <w:t xml:space="preserve"> So, to start from the first point: </w:t>
      </w:r>
      <w:r w:rsidRPr="00CE7DCA">
        <w:rPr>
          <w:rStyle w:val="StyleUnderline"/>
        </w:rPr>
        <w:t xml:space="preserve">Davis argues </w:t>
      </w:r>
      <w:r w:rsidRPr="00523380">
        <w:rPr>
          <w:rStyle w:val="StyleUnderline"/>
          <w:highlight w:val="cyan"/>
        </w:rPr>
        <w:t xml:space="preserve">that the important thing about social relations of oppression is not that they have </w:t>
      </w:r>
      <w:r w:rsidRPr="00523380">
        <w:rPr>
          <w:rStyle w:val="StyleUnderline"/>
        </w:rPr>
        <w:t xml:space="preserve">some </w:t>
      </w:r>
      <w:r w:rsidRPr="00523380">
        <w:rPr>
          <w:rStyle w:val="StyleUnderline"/>
          <w:highlight w:val="cyan"/>
        </w:rPr>
        <w:t>inherent meaning</w:t>
      </w:r>
      <w:r w:rsidRPr="00CE7DCA">
        <w:rPr>
          <w:rStyle w:val="StyleUnderline"/>
        </w:rPr>
        <w:t>—we are not interested in them by themselves—</w:t>
      </w:r>
      <w:r w:rsidRPr="00523380">
        <w:rPr>
          <w:rStyle w:val="StyleUnderline"/>
          <w:highlight w:val="cyan"/>
        </w:rPr>
        <w:t>but instead</w:t>
      </w:r>
      <w:r w:rsidRPr="00CE7DCA">
        <w:rPr>
          <w:rStyle w:val="StyleUnderline"/>
        </w:rPr>
        <w:t xml:space="preserve"> because </w:t>
      </w:r>
      <w:r w:rsidRPr="00523380">
        <w:rPr>
          <w:rStyle w:val="StyleUnderline"/>
          <w:highlight w:val="cyan"/>
        </w:rPr>
        <w:t>of what they manifest about conditions for hierarchies of power</w:t>
      </w:r>
      <w:r w:rsidRPr="00CE7DCA">
        <w:rPr>
          <w:rStyle w:val="StyleUnderline"/>
        </w:rPr>
        <w:t>.</w:t>
      </w:r>
      <w:r w:rsidRPr="007D227F">
        <w:rPr>
          <w:sz w:val="12"/>
        </w:rPr>
        <w:t xml:space="preserve"> </w:t>
      </w:r>
      <w:r w:rsidRPr="00CE7DCA">
        <w:rPr>
          <w:rStyle w:val="StyleUnderline"/>
        </w:rPr>
        <w:t xml:space="preserve">And </w:t>
      </w:r>
      <w:r w:rsidRPr="0062252B">
        <w:rPr>
          <w:rStyle w:val="StyleUnderline"/>
          <w:highlight w:val="cyan"/>
        </w:rPr>
        <w:t>that</w:t>
      </w:r>
      <w:r w:rsidRPr="00CE7DCA">
        <w:rPr>
          <w:rStyle w:val="StyleUnderline"/>
        </w:rPr>
        <w:t xml:space="preserve"> in turn </w:t>
      </w:r>
      <w:r w:rsidRPr="0062252B">
        <w:rPr>
          <w:rStyle w:val="StyleUnderline"/>
          <w:highlight w:val="cyan"/>
        </w:rPr>
        <w:t>is important</w:t>
      </w:r>
      <w:r w:rsidRPr="00CE7DCA">
        <w:rPr>
          <w:rStyle w:val="StyleUnderline"/>
        </w:rPr>
        <w:t xml:space="preserve"> to those of us struggling </w:t>
      </w:r>
      <w:r w:rsidRPr="0062252B">
        <w:rPr>
          <w:rStyle w:val="StyleUnderline"/>
          <w:highlight w:val="cyan"/>
        </w:rPr>
        <w:t>for multifaceted liberation because we aim to transform the conditions for harmful hierarchies of power into intertwined vectors of struggle</w:t>
      </w:r>
      <w:r w:rsidRPr="00CE7DCA">
        <w:rPr>
          <w:rStyle w:val="StyleUnderline"/>
        </w:rPr>
        <w:t xml:space="preserve"> for freedom. On this view, </w:t>
      </w:r>
      <w:r w:rsidRPr="002A2ECF">
        <w:rPr>
          <w:rStyle w:val="StyleUnderline"/>
          <w:highlight w:val="cyan"/>
        </w:rPr>
        <w:t>sites of oppression can be or become sites of liberation—but the social relations that determine what makes that difference will be dynamic and shifting</w:t>
      </w:r>
      <w:r w:rsidRPr="00CE7DCA">
        <w:rPr>
          <w:rStyle w:val="StyleUnderline"/>
        </w:rPr>
        <w:t>. When we think about identity without conceiving of a fixed self that will produce predictable politics, we need to be able to encompass this dynamism in order to track potential vectors of freedom. Davis is talking specifically about identifying into feminism as an uneasy but usable political move. Necessarily, the feminism one identifies into cannot be the same as identifying completely with already existing feminism, because feminism as a body of work—not only the world it aims to transform— is imperfect and frequently a huge problem</w:t>
      </w:r>
      <w:r w:rsidRPr="001D4422">
        <w:rPr>
          <w:rStyle w:val="StyleUnderline"/>
          <w:color w:val="000000" w:themeColor="text1"/>
        </w:rPr>
        <w:t>.</w:t>
      </w:r>
      <w:r w:rsidRPr="007D227F">
        <w:rPr>
          <w:color w:val="000000" w:themeColor="text1"/>
          <w:sz w:val="12"/>
        </w:rPr>
        <w:t xml:space="preserve"> And to be explicit: feminism’s problem arises most particularly in terms of its normalizing orientation toward the lie that it is possible to “just talk about gender” and concomitant political practices that have sacrificed people of color, Indigenous people, disabled people, and undocumented migrants on the alter of gender parity</w:t>
      </w:r>
      <w:r w:rsidRPr="007D227F">
        <w:rPr>
          <w:color w:val="FF0000"/>
          <w:sz w:val="12"/>
        </w:rPr>
        <w:t>.</w:t>
      </w:r>
      <w:r w:rsidRPr="007D227F">
        <w:rPr>
          <w:sz w:val="12"/>
        </w:rPr>
        <w:t xml:space="preserve"> </w:t>
      </w:r>
      <w:r w:rsidRPr="009A5E1A">
        <w:rPr>
          <w:rStyle w:val="StyleUnderline"/>
        </w:rPr>
        <w:t>But we can identify into feminism in the sense of aiming with and through it toward new epistemologies, new ways of producing knowledge and transforming social relations. Since social realities always exceed the categories that aim to represent them, we work with the flux of changing vocabularies and shifting social practices, leveraging intertwined vectors of freedo</w:t>
      </w:r>
      <w:r w:rsidRPr="00F24F6E">
        <w:rPr>
          <w:rStyle w:val="StyleUnderline"/>
        </w:rPr>
        <w:t>m.</w:t>
      </w:r>
      <w:r w:rsidRPr="007A2116">
        <w:rPr>
          <w:rStyle w:val="Emphasis"/>
        </w:rPr>
        <w:t xml:space="preserve"> I suggest that we can think about postidentity disability politics in a similar way. </w:t>
      </w:r>
      <w:r w:rsidRPr="008F4BA8">
        <w:rPr>
          <w:rStyle w:val="Emphasis"/>
          <w:highlight w:val="cyan"/>
        </w:rPr>
        <w:t>Identifying into critical disability praxis doesn’t rely on a fixed experience</w:t>
      </w:r>
      <w:r w:rsidRPr="007A2116">
        <w:rPr>
          <w:rStyle w:val="Emphasis"/>
        </w:rPr>
        <w:t xml:space="preserve">, </w:t>
      </w:r>
      <w:r w:rsidRPr="008F4BA8">
        <w:rPr>
          <w:rStyle w:val="Emphasis"/>
          <w:highlight w:val="cyan"/>
        </w:rPr>
        <w:t>or</w:t>
      </w:r>
      <w:r w:rsidRPr="007A2116">
        <w:rPr>
          <w:rStyle w:val="Emphasis"/>
        </w:rPr>
        <w:t xml:space="preserve"> a </w:t>
      </w:r>
      <w:r w:rsidRPr="008F4BA8">
        <w:rPr>
          <w:rStyle w:val="Emphasis"/>
          <w:highlight w:val="cyan"/>
        </w:rPr>
        <w:t>stable identity</w:t>
      </w:r>
      <w:r w:rsidRPr="007A2116">
        <w:rPr>
          <w:rStyle w:val="Emphasis"/>
        </w:rPr>
        <w:t xml:space="preserve">. We know that </w:t>
      </w:r>
      <w:r w:rsidRPr="008F4BA8">
        <w:rPr>
          <w:rStyle w:val="Emphasis"/>
          <w:highlight w:val="cyan"/>
        </w:rPr>
        <w:t>the category “disabled” is</w:t>
      </w:r>
      <w:r w:rsidRPr="007A2116">
        <w:rPr>
          <w:rStyle w:val="Emphasis"/>
        </w:rPr>
        <w:t xml:space="preserve"> already so </w:t>
      </w:r>
      <w:r w:rsidRPr="008F4BA8">
        <w:rPr>
          <w:rStyle w:val="Emphasis"/>
          <w:highlight w:val="cyan"/>
        </w:rPr>
        <w:t>heterogeneous that there has never been a set of defining characteristics capable of encompassing the scope of disabled lives</w:t>
      </w:r>
      <w:r w:rsidRPr="007A2116">
        <w:rPr>
          <w:rStyle w:val="Emphasis"/>
        </w:rPr>
        <w:t xml:space="preserve"> and how to live them</w:t>
      </w:r>
      <w:r w:rsidRPr="00F24F6E">
        <w:rPr>
          <w:rStyle w:val="StyleUnderline"/>
        </w:rPr>
        <w:t>. Nor has inhabiting any given disabled identity produced any particular politics</w:t>
      </w:r>
      <w:r w:rsidRPr="007D227F">
        <w:rPr>
          <w:sz w:val="12"/>
        </w:rPr>
        <w:t xml:space="preserve">. </w:t>
      </w:r>
      <w:r w:rsidRPr="00F24F6E">
        <w:rPr>
          <w:rStyle w:val="StyleUnderline"/>
        </w:rPr>
        <w:t xml:space="preserve">The strand of disability work I follow </w:t>
      </w:r>
      <w:r w:rsidRPr="008F4BA8">
        <w:rPr>
          <w:rStyle w:val="StyleUnderline"/>
          <w:highlight w:val="cyan"/>
        </w:rPr>
        <w:t>reject</w:t>
      </w:r>
      <w:r w:rsidRPr="00F24F6E">
        <w:rPr>
          <w:rStyle w:val="StyleUnderline"/>
        </w:rPr>
        <w:t xml:space="preserve">s </w:t>
      </w:r>
      <w:r w:rsidRPr="008F4BA8">
        <w:rPr>
          <w:rStyle w:val="StyleUnderline"/>
          <w:highlight w:val="cyan"/>
        </w:rPr>
        <w:t>the idea that what we’re looking for is just a better set of diagnostic or definitive criteria.</w:t>
      </w:r>
      <w:r w:rsidRPr="007D227F">
        <w:rPr>
          <w:sz w:val="12"/>
        </w:rPr>
        <w:t xml:space="preserve"> </w:t>
      </w:r>
      <w:r w:rsidRPr="00F24F6E">
        <w:rPr>
          <w:rStyle w:val="StyleUnderline"/>
        </w:rPr>
        <w:t>And we know that the social categories practiced at all these sites are more tangled when we hold in mind other vectors of vulnerability and empowerment, oppression and privilege.</w:t>
      </w:r>
      <w:r w:rsidRPr="007D227F">
        <w:rPr>
          <w:sz w:val="12"/>
        </w:rPr>
        <w:t xml:space="preserve"> Further, we know that disability theory and practice can and often has involved people who don’t identify as disabled, who worry they’re not disabled enough to “count,” who understand themselves to be enabled by systems of oppression but whose lives are shaped and entangled with disabled lovers, friends, comrades, or family, and so on. </w:t>
      </w:r>
      <w:r w:rsidRPr="007D227F">
        <w:rPr>
          <w:rStyle w:val="StyleUnderline"/>
          <w:highlight w:val="cyan"/>
        </w:rPr>
        <w:t>Identifying into disability praxis means that everyone, however situated, can shape their life’s practice in a way that contributes to self-determination and coproduced freedoms</w:t>
      </w:r>
      <w:r w:rsidRPr="00205BAD">
        <w:rPr>
          <w:rStyle w:val="StyleUnderline"/>
        </w:rPr>
        <w:t>. As praxis, this identifying into brings together theory, its dynamic stretch to better account for and understand the social world, with practice, the in-the-moment enactment of life.</w:t>
      </w:r>
      <w:r w:rsidRPr="007D227F">
        <w:rPr>
          <w:sz w:val="12"/>
        </w:rPr>
        <w:t xml:space="preserve"> As Robert McRuer argues, “</w:t>
      </w:r>
      <w:r w:rsidRPr="00205BAD">
        <w:rPr>
          <w:rStyle w:val="StyleUnderline"/>
        </w:rPr>
        <w:t xml:space="preserve">We need a postidentity politics of sorts, but </w:t>
      </w:r>
      <w:r w:rsidRPr="007D227F">
        <w:rPr>
          <w:rStyle w:val="StyleUnderline"/>
          <w:highlight w:val="cyan"/>
        </w:rPr>
        <w:t>a postidentity politics that allows us to work together, one that acknowledges the complex and contradictory histories of our various movements, drawing on and learning from those histories rather than transcending them</w:t>
      </w:r>
      <w:r w:rsidRPr="007D227F">
        <w:rPr>
          <w:sz w:val="12"/>
        </w:rPr>
        <w:t xml:space="preserve">” (McRuer 2006, 202). </w:t>
      </w:r>
      <w:r w:rsidRPr="00205BAD">
        <w:rPr>
          <w:rStyle w:val="StyleUnderline"/>
        </w:rPr>
        <w:t>A disability politics praxis is practical</w:t>
      </w:r>
      <w:r w:rsidRPr="007D227F">
        <w:rPr>
          <w:sz w:val="12"/>
        </w:rPr>
        <w:t>: I’m talking about how we engage one another’s bodies and minds, how we move through public space, how we talk together, how we have sex, how we plan events. But it’s also theoretically informed, and it matters what bigger view we hold. I’m thinking, for example, of Harriet McBryde Johnson’s well-known account of debating Peter Singer about his eugenicist views; she describes asking him to move her arm slightly so that she can continue eating dinner, and the political complexity of engaging with him as a helper of her body, a body he argues should not exist (Johnson 2006).</w:t>
      </w:r>
      <w:r w:rsidRPr="001D4422">
        <w:rPr>
          <w:rStyle w:val="StyleUnderline"/>
        </w:rPr>
        <w:t xml:space="preserve"> I’m insisting on a praxis as the sign under which we talk about identifying into because it matters both what understanding we hold (our theory) and what we do (our practice). Holding those together shapes a praxis of speculative futures—finding ways to create a world other than the one we’re in while keeping our feet in the mud.</w:t>
      </w:r>
      <w:r w:rsidRPr="007D227F">
        <w:rPr>
          <w:sz w:val="12"/>
        </w:rPr>
        <w:t xml:space="preserve"> </w:t>
      </w:r>
    </w:p>
    <w:p w14:paraId="71DDD3FF" w14:textId="77777777" w:rsidR="00DB4A65" w:rsidRDefault="00DB4A65" w:rsidP="00DB4A65"/>
    <w:p w14:paraId="661AC543" w14:textId="77777777" w:rsidR="00DB4A65" w:rsidRDefault="00DB4A65" w:rsidP="00DB4A65">
      <w:pPr>
        <w:pStyle w:val="Heading4"/>
      </w:pPr>
      <w:r>
        <w:t>Inclusionism is the normative approach for disabled bodies in the educational space and will always leave disabled bodies behind</w:t>
      </w:r>
    </w:p>
    <w:p w14:paraId="2C0E7D46" w14:textId="77777777" w:rsidR="00DB4A65" w:rsidRPr="004E52F4" w:rsidRDefault="00DB4A65" w:rsidP="00DB4A65">
      <w:r w:rsidRPr="007537C8">
        <w:rPr>
          <w:rStyle w:val="Style13ptBold"/>
        </w:rPr>
        <w:t>Mitchell, Snyder, and Ware, 14</w:t>
      </w:r>
      <w:r>
        <w:t xml:space="preserve"> </w:t>
      </w:r>
      <w:r w:rsidRPr="008D2AA0">
        <w:rPr>
          <w:sz w:val="16"/>
          <w:szCs w:val="16"/>
        </w:rPr>
        <w:t>(David T. Mitchell is the executive director in the Department of Disability and Human Development at the University of Illinois at Chicago. He has a PhD in Disability Studies at the University of Chicago. Sharon L. Snyder is a researcher in the fields of disability studies, cultural studies, and literary studies. Together they have written and/or edited four books, The Body and Physical Difference: Discourses of Disability (1997), Narrative Prosthesis: Disability and the Dependencies of Discourse (2000), The Encyclopedia of Disability (vol. 5): A History of Disability in Primary Sources (2005), and Cultural Locations of Disability (2006). Their most recent book, The Biopolitics of Disability: Neoliberalism, Ablenationalism and Peripheral Embodiment (forthcoming) analyzes crip/queer subcultures as social spaces of differentiation for the construction of non-normative identities. They also founded the disability production film house Brace Yourselves Productions, which has created four internationally award-winning films: Vital Signs: Crip Culture Talks Back (1995), A World Without Bodies (2002), Self Preservation: The Art of Riva Lehrer (2005), and Disability Takes on the Arts (2006). Linda Ware (ware@geneseo.edu) is Associate Professor in Education at the State University of New York in Geneseo, New York, where she teaches disability studies in education, Women’s Studies, and a disability studies writing seminar. She has published widely in leading journals that evidence her interdisciplinary interests in disability—Hypatia, Equity and Excellence, National Women’s Studies Journal, Disability Studies Quarterly, Journal of Teacher Education, Learning Disability Quarterly, Research in Disability Studies, International Journal of Inclusive Education, and the Review of Disability Studies. 2014, ‘“[Every] Child Left Behind” Curricular Cripistemologies and the Crip/Queer Art of Failure’, George Washington University, https://muse.jhu.edu/article/558369)</w:t>
      </w:r>
    </w:p>
    <w:p w14:paraId="42E8A96A" w14:textId="77777777" w:rsidR="00DB4A65" w:rsidRPr="004E52F4" w:rsidRDefault="00DB4A65" w:rsidP="00DB4A65">
      <w:pPr>
        <w:rPr>
          <w:sz w:val="16"/>
        </w:rPr>
      </w:pPr>
      <w:r w:rsidRPr="004E52F4">
        <w:rPr>
          <w:rStyle w:val="StyleUnderline"/>
        </w:rPr>
        <w:t xml:space="preserve">In adopting a strategically counter-intuitive slogan such as “every student left behind,” then, </w:t>
      </w:r>
      <w:r w:rsidRPr="004E52F4">
        <w:rPr>
          <w:rStyle w:val="StyleUnderline"/>
          <w:highlight w:val="cyan"/>
        </w:rPr>
        <w:t>the critique of inclusionism acknowledges the increasingly disciplinarian nature of public education’s normalizing objectives.</w:t>
      </w:r>
      <w:r w:rsidRPr="004E52F4">
        <w:rPr>
          <w:sz w:val="16"/>
          <w:highlight w:val="cyan"/>
        </w:rPr>
        <w:t xml:space="preserve"> </w:t>
      </w:r>
      <w:r w:rsidRPr="004E52F4">
        <w:rPr>
          <w:rStyle w:val="Emphasis"/>
          <w:highlight w:val="cyan"/>
        </w:rPr>
        <w:t>Inclusion has taught teachers a dangerous lesson in what appears to be a failed model of adaptation: crip/queer students cannot effectively compete with their non-disabled peers.</w:t>
      </w:r>
      <w:r w:rsidRPr="004E52F4">
        <w:rPr>
          <w:sz w:val="16"/>
        </w:rPr>
        <w:t xml:space="preserve"> </w:t>
      </w:r>
      <w:r w:rsidRPr="004E52F4">
        <w:rPr>
          <w:rStyle w:val="StyleUnderline"/>
        </w:rPr>
        <w:t>The pedagogical assessment of the distance that exists between crip/queer and normal students by standardized testing regimes is now part and parcel of the wider cultural abandonment of non-normativity.</w:t>
      </w:r>
      <w:r w:rsidRPr="004E52F4">
        <w:rPr>
          <w:sz w:val="16"/>
        </w:rPr>
        <w:t xml:space="preserve"> </w:t>
      </w:r>
      <w:r w:rsidRPr="004E52F4">
        <w:rPr>
          <w:rStyle w:val="Emphasis"/>
        </w:rPr>
        <w:t xml:space="preserve">But </w:t>
      </w:r>
      <w:r w:rsidRPr="004E52F4">
        <w:rPr>
          <w:rStyle w:val="Emphasis"/>
          <w:highlight w:val="cyan"/>
        </w:rPr>
        <w:t>what if a “failure to thrive” in pre-determined educational roles is understood as the product of active refusal</w:t>
      </w:r>
      <w:r w:rsidRPr="004E52F4">
        <w:rPr>
          <w:sz w:val="16"/>
        </w:rPr>
        <w:t xml:space="preserve"> (that which Halberstam refers to as a “rejection of pragmatism” [89] and Herbert Kohl terms “willed not-learning” [134]) </w:t>
      </w:r>
      <w:r w:rsidRPr="004E52F4">
        <w:rPr>
          <w:rStyle w:val="Emphasis"/>
          <w:highlight w:val="cyan"/>
        </w:rPr>
        <w:t>to “fit” disability paradigms reductively dictated by normative institutional expectations</w:t>
      </w:r>
      <w:r w:rsidRPr="004E52F4">
        <w:rPr>
          <w:sz w:val="16"/>
        </w:rPr>
        <w:t xml:space="preserve">? We could take seriously the findings of DSE scholars such as Phil Smith, who points out in Whatever Happened to Inclusion? that </w:t>
      </w:r>
      <w:r w:rsidRPr="004E52F4">
        <w:rPr>
          <w:rStyle w:val="StyleUnderline"/>
        </w:rPr>
        <w:t>education has actually lost ground in terms of including students with more significant disabilities in recent years</w:t>
      </w:r>
      <w:r w:rsidRPr="004E52F4">
        <w:rPr>
          <w:sz w:val="16"/>
        </w:rPr>
        <w:t xml:space="preserve"> (28). Within this context, </w:t>
      </w:r>
      <w:r w:rsidRPr="004E52F4">
        <w:rPr>
          <w:rStyle w:val="StyleUnderline"/>
        </w:rPr>
        <w:t xml:space="preserve">the objectives accomplished by public relations-driven educational “creaming practices” proliferate. </w:t>
      </w:r>
      <w:r w:rsidRPr="004E52F4">
        <w:rPr>
          <w:rStyle w:val="Emphasis"/>
          <w:highlight w:val="cyan"/>
        </w:rPr>
        <w:t>They operationalize inclusionist claims to success wherein the normative accomplishments of the most “able disabled students” eclipse the struggles of those left behind</w:t>
      </w:r>
      <w:r w:rsidRPr="004E52F4">
        <w:rPr>
          <w:sz w:val="16"/>
        </w:rPr>
        <w:t xml:space="preserve">.1 </w:t>
      </w:r>
      <w:r w:rsidRPr="004E52F4">
        <w:rPr>
          <w:rStyle w:val="Emphasis"/>
          <w:highlight w:val="cyan"/>
        </w:rPr>
        <w:t>Inclusionism, in other words, covers over an unethical promotion of the successes of the few based upon normative standards of achievement for the inadequacies of the many</w:t>
      </w:r>
      <w:r w:rsidRPr="004E52F4">
        <w:rPr>
          <w:rStyle w:val="StyleUnderline"/>
        </w:rPr>
        <w:t>. Within curricular cripistemologies disability metamorphoses from successful normalization into lesser versions of the ableist self into a meaningful alternative site for transforming pedagogical practices and failed social identities. A productive failure whose sites are set significantly higher than neoliberal tolerance allows</w:t>
      </w:r>
      <w:r w:rsidRPr="004E52F4">
        <w:rPr>
          <w:sz w:val="16"/>
        </w:rPr>
        <w:t>.</w:t>
      </w:r>
    </w:p>
    <w:p w14:paraId="72B8302E" w14:textId="77777777" w:rsidR="00DB4A65" w:rsidRDefault="00DB4A65" w:rsidP="00DB4A65"/>
    <w:p w14:paraId="1F1D4B66" w14:textId="77777777" w:rsidR="00DB4A65" w:rsidRDefault="00DB4A65" w:rsidP="00DB4A65"/>
    <w:p w14:paraId="41E2571B" w14:textId="77777777" w:rsidR="00DB4A65" w:rsidRPr="00154501" w:rsidRDefault="00DB4A65" w:rsidP="00DB4A65"/>
    <w:p w14:paraId="2334727D" w14:textId="77777777" w:rsidR="00DB4A65" w:rsidRDefault="00DB4A65" w:rsidP="00DB4A65"/>
    <w:p w14:paraId="2E18EA6C" w14:textId="77777777" w:rsidR="00DB4A65" w:rsidRDefault="00DB4A65" w:rsidP="00DB4A65">
      <w:pPr>
        <w:pStyle w:val="Heading4"/>
      </w:pPr>
      <w:r>
        <w:t>We must move beyond the tolerance of disability to challenge internalized ableism and self-hatred caused by societal views of disability</w:t>
      </w:r>
    </w:p>
    <w:p w14:paraId="0CE5EFE1" w14:textId="77777777" w:rsidR="00DB4A65" w:rsidRDefault="00DB4A65" w:rsidP="00DB4A65">
      <w:r w:rsidRPr="00FA25B1">
        <w:rPr>
          <w:rStyle w:val="Style13ptBold"/>
        </w:rPr>
        <w:t>Campbell, 08</w:t>
      </w:r>
      <w:r>
        <w:t xml:space="preserve"> (</w:t>
      </w:r>
      <w:r w:rsidRPr="00FA25B1">
        <w:t>Fiona Kumari Campbell work</w:t>
      </w:r>
      <w:r>
        <w:t>s</w:t>
      </w:r>
      <w:r w:rsidRPr="00FA25B1">
        <w:t xml:space="preserve"> at the School of Education &amp; Social Work, University of Dundee. She was Program Convenor, Human Services in the</w:t>
      </w:r>
      <w:r>
        <w:t xml:space="preserve"> School of Health &amp; Wellbeing at the </w:t>
      </w:r>
      <w:r w:rsidRPr="00FA25B1">
        <w:t>Un</w:t>
      </w:r>
      <w:r>
        <w:t xml:space="preserve">iversity of Southern Queensland. </w:t>
      </w:r>
      <w:r w:rsidRPr="00FA25B1">
        <w:t>She writes on disability</w:t>
      </w:r>
      <w:r>
        <w:t xml:space="preserve"> and specificially</w:t>
      </w:r>
      <w:r w:rsidRPr="00FA25B1">
        <w:t>—ableism, Sri Lankan disability, jurisprudence, technology</w:t>
      </w:r>
      <w:r>
        <w:t>,</w:t>
      </w:r>
      <w:r w:rsidRPr="00FA25B1">
        <w:t xml:space="preserve"> </w:t>
      </w:r>
      <w:r>
        <w:t xml:space="preserve">and </w:t>
      </w:r>
      <w:r w:rsidRPr="00FA25B1">
        <w:t>South Asian disability</w:t>
      </w:r>
      <w:r>
        <w:t xml:space="preserve">. March 2008, “Exploring Internalized Ableism Using Critical Race Theory”, Disability and Society, </w:t>
      </w:r>
      <w:r w:rsidRPr="00FA25B1">
        <w:t>http://www.tandfonline.com/doi/full/10.1080/09687590701841190?scroll=top&amp;needAccess=true</w:t>
      </w:r>
      <w:r>
        <w:t>)</w:t>
      </w:r>
    </w:p>
    <w:p w14:paraId="6C303884" w14:textId="77777777" w:rsidR="00DB4A65" w:rsidRPr="00C27840" w:rsidRDefault="00DB4A65" w:rsidP="00DB4A65">
      <w:pPr>
        <w:rPr>
          <w:sz w:val="14"/>
        </w:rPr>
      </w:pPr>
      <w:r w:rsidRPr="00FA25B1">
        <w:rPr>
          <w:rStyle w:val="StyleUnderline"/>
        </w:rPr>
        <w:t>Having considered the dynamics of internalised racism, this section addresses a hitherto underdeveloped concept within disability studies scholarship, namely internalised ableism or disabled self-hatred.</w:t>
      </w:r>
      <w:r w:rsidRPr="00C27840">
        <w:rPr>
          <w:sz w:val="14"/>
        </w:rPr>
        <w:t xml:space="preserve"> In examining sites for the internalisation of racism, </w:t>
      </w:r>
      <w:r w:rsidRPr="00FA25B1">
        <w:rPr>
          <w:rStyle w:val="StyleUnderline"/>
        </w:rPr>
        <w:t>Burstow makes it clear that we should not be looking at a single event or site of impact, rather internalisation occurs through the accumulative, residual and reoccurring experiences of racism</w:t>
      </w:r>
      <w:r w:rsidRPr="00C27840">
        <w:rPr>
          <w:sz w:val="14"/>
        </w:rPr>
        <w:t>. Burstow sharply remarks: “</w:t>
      </w:r>
      <w:r w:rsidRPr="00FA25B1">
        <w:rPr>
          <w:rStyle w:val="StyleUnderline"/>
        </w:rPr>
        <w:t>the point is oppressed people, are routinely worn down by the insidious trauma involved in living day after day in a sexist, racist, classist, homophobic, and ableist society</w:t>
      </w:r>
      <w:r w:rsidRPr="00C27840">
        <w:rPr>
          <w:sz w:val="14"/>
        </w:rPr>
        <w:t xml:space="preserve">” (Burstow, 2003, p.1296). </w:t>
      </w:r>
      <w:r w:rsidRPr="00FA25B1">
        <w:rPr>
          <w:rStyle w:val="Emphasis"/>
        </w:rPr>
        <w:t xml:space="preserve">Within ableism </w:t>
      </w:r>
      <w:r w:rsidRPr="00C27840">
        <w:rPr>
          <w:rStyle w:val="Emphasis"/>
          <w:highlight w:val="cyan"/>
        </w:rPr>
        <w:t>the existence of disability is tolerated rather than celebrated as a part of human diversification</w:t>
      </w:r>
      <w:r w:rsidRPr="00FA25B1">
        <w:rPr>
          <w:rStyle w:val="Emphasis"/>
        </w:rPr>
        <w:t xml:space="preserve">. I contend </w:t>
      </w:r>
      <w:r w:rsidRPr="00C27840">
        <w:rPr>
          <w:rStyle w:val="Emphasis"/>
          <w:highlight w:val="cyan"/>
        </w:rPr>
        <w:t>that internalised ableism utilises</w:t>
      </w:r>
      <w:r w:rsidRPr="00FA25B1">
        <w:rPr>
          <w:rStyle w:val="Emphasis"/>
        </w:rPr>
        <w:t xml:space="preserve"> a two-prong strategy, </w:t>
      </w:r>
      <w:r w:rsidRPr="00C27840">
        <w:rPr>
          <w:rStyle w:val="Emphasis"/>
          <w:highlight w:val="cyan"/>
        </w:rPr>
        <w:t>the distancing of disabled people from each other and the emulation by disabled people of ableist norms</w:t>
      </w:r>
      <w:r w:rsidRPr="00FA25B1">
        <w:rPr>
          <w:rStyle w:val="Emphasis"/>
        </w:rPr>
        <w:t>.</w:t>
      </w:r>
      <w:r w:rsidRPr="00C27840">
        <w:rPr>
          <w:sz w:val="14"/>
        </w:rPr>
        <w:t xml:space="preserve"> Tactics of Dispersal </w:t>
      </w:r>
      <w:r w:rsidRPr="00C27840">
        <w:rPr>
          <w:rStyle w:val="StyleUnderline"/>
          <w:highlight w:val="cyan"/>
        </w:rPr>
        <w:t>The experience of disablement can</w:t>
      </w:r>
      <w:r w:rsidRPr="00FA25B1">
        <w:rPr>
          <w:rStyle w:val="StyleUnderline"/>
        </w:rPr>
        <w:t xml:space="preserve"> arguably, </w:t>
      </w:r>
      <w:r w:rsidRPr="00C27840">
        <w:rPr>
          <w:rStyle w:val="StyleUnderline"/>
          <w:highlight w:val="cyan"/>
        </w:rPr>
        <w:t>be spoken</w:t>
      </w:r>
      <w:r w:rsidRPr="00FA25B1">
        <w:rPr>
          <w:rStyle w:val="StyleUnderline"/>
        </w:rPr>
        <w:t xml:space="preserve"> of not in terms of individualised personal tragedy, but </w:t>
      </w:r>
      <w:r w:rsidRPr="00C27840">
        <w:rPr>
          <w:rStyle w:val="StyleUnderline"/>
          <w:highlight w:val="cyan"/>
        </w:rPr>
        <w:t>in terms of communal trauma where the legacies of ableism pervade both conscious and unconscious realms</w:t>
      </w:r>
      <w:r w:rsidRPr="00C27840">
        <w:rPr>
          <w:sz w:val="14"/>
        </w:rPr>
        <w:t xml:space="preserve">. </w:t>
      </w:r>
      <w:r w:rsidRPr="00FA25B1">
        <w:rPr>
          <w:rStyle w:val="StyleUnderline"/>
        </w:rPr>
        <w:t>Although the prevailing trope has been the individualisation of disability by the domination of biomedical realism, nonetheless histories of catastrophe, negative ontologies of disability and an absence of oppositional role models saturate the lives of disabled people collectively</w:t>
      </w:r>
      <w:r w:rsidRPr="00C27840">
        <w:rPr>
          <w:sz w:val="14"/>
        </w:rPr>
        <w:t xml:space="preserve">. </w:t>
      </w:r>
      <w:r w:rsidRPr="00FA25B1">
        <w:rPr>
          <w:rStyle w:val="Emphasis"/>
          <w:highlight w:val="cyan"/>
        </w:rPr>
        <w:t>Unlike other minority groups disabled people have had fewer opportunities to develop a collective conscious, identity or culture let alone interrogate cultures of ableism</w:t>
      </w:r>
      <w:r w:rsidRPr="00C27840">
        <w:rPr>
          <w:sz w:val="14"/>
        </w:rPr>
        <w:t xml:space="preserve">. </w:t>
      </w:r>
      <w:r w:rsidRPr="00FA25B1">
        <w:rPr>
          <w:rStyle w:val="StyleUnderline"/>
        </w:rPr>
        <w:t xml:space="preserve">The connection between epistemologies of ableism and the production of internalised ableism can be seen in Social Role Valorisation Theory (SRV) </w:t>
      </w:r>
      <w:r w:rsidRPr="00C27840">
        <w:rPr>
          <w:sz w:val="14"/>
        </w:rPr>
        <w:t xml:space="preserve">as articulated by Wolf Wolfensberger (1972). </w:t>
      </w:r>
      <w:r w:rsidRPr="00FA25B1">
        <w:rPr>
          <w:rStyle w:val="StyleUnderline"/>
        </w:rPr>
        <w:t>His strategy of ‘conservatism corollary’ explicitly discourages fellowship amongst persons with disabilities and other minorities. Clearly this is a precursor to a strategy of dispersal, predicated on the belief disabled people should not draw attention to each other via ‘mixing’ (with culturally devalued people)</w:t>
      </w:r>
      <w:r w:rsidRPr="00C27840">
        <w:rPr>
          <w:sz w:val="14"/>
        </w:rPr>
        <w:t xml:space="preserve"> (Szivos, 1992). </w:t>
      </w:r>
      <w:r w:rsidRPr="006C3E0A">
        <w:rPr>
          <w:rStyle w:val="StyleUnderline"/>
          <w:highlight w:val="cyan"/>
        </w:rPr>
        <w:t>This ‘dilution of deviancy’ or mitigation campaign rings familiarly in the histories of other marginalised populations</w:t>
      </w:r>
      <w:r w:rsidRPr="00FA25B1">
        <w:rPr>
          <w:rStyle w:val="StyleUnderline"/>
        </w:rPr>
        <w:t xml:space="preserve"> such as indigenous, coloured, gay and lesbian peoples</w:t>
      </w:r>
      <w:r w:rsidRPr="00C27840">
        <w:rPr>
          <w:sz w:val="14"/>
        </w:rPr>
        <w:t xml:space="preserve">. </w:t>
      </w:r>
      <w:r w:rsidRPr="006C3E0A">
        <w:rPr>
          <w:rStyle w:val="Emphasis"/>
          <w:highlight w:val="cyan"/>
        </w:rPr>
        <w:t>Dispersal consequences generate internalised ableism because congregating with other people with impairments is interpreted as a negative, inadvisable choice.</w:t>
      </w:r>
      <w:r w:rsidRPr="00C27840">
        <w:rPr>
          <w:sz w:val="14"/>
        </w:rPr>
        <w:t xml:space="preserve"> </w:t>
      </w:r>
      <w:r w:rsidRPr="00FA25B1">
        <w:rPr>
          <w:rStyle w:val="StyleUnderline"/>
        </w:rPr>
        <w:t>Tactics of dispersal have not only received credibility through SRV, but ensure another form of biopolitics for governing the population</w:t>
      </w:r>
      <w:r w:rsidRPr="00C27840">
        <w:rPr>
          <w:sz w:val="14"/>
        </w:rPr>
        <w:t xml:space="preserve">. The work of Schwalbe et al (1996) on the injuries of racism supports this point. He argues that for Asian-American’s to deflect stigma and have imputed the characteristics of their ‘ethnicity’, they often engaged in “defensive Othering”. </w:t>
      </w:r>
      <w:r w:rsidRPr="00FA25B1">
        <w:rPr>
          <w:rStyle w:val="StyleUnderline"/>
        </w:rPr>
        <w:t>Defensive Othering occurs when the marginalised person attempts to emulate the hegemonic norm, whiteness or ableism, and assumes the “… legitimacy of a devalued identity imposed by the dominant group, but then saying, in effect, ‘There are indeed Others to whom this applies, but it does not apply to me’”</w:t>
      </w:r>
      <w:r w:rsidRPr="00C27840">
        <w:rPr>
          <w:sz w:val="14"/>
        </w:rPr>
        <w:t xml:space="preserve"> (1996, p.425). </w:t>
      </w:r>
      <w:r w:rsidRPr="006C3E0A">
        <w:rPr>
          <w:rStyle w:val="Emphasis"/>
          <w:highlight w:val="cyan"/>
        </w:rPr>
        <w:t>This attitude readily taps into a State supported system of diagnostic apartheid and evaluative ranking of bodies according to type and severity of impairment.</w:t>
      </w:r>
      <w:r w:rsidRPr="006C3E0A">
        <w:rPr>
          <w:sz w:val="14"/>
          <w:highlight w:val="cyan"/>
        </w:rPr>
        <w:t xml:space="preserve"> </w:t>
      </w:r>
      <w:r w:rsidRPr="006C3E0A">
        <w:rPr>
          <w:rStyle w:val="Emphasis"/>
          <w:highlight w:val="cyan"/>
        </w:rPr>
        <w:t xml:space="preserve">Dispersal </w:t>
      </w:r>
      <w:r w:rsidRPr="00DB1998">
        <w:rPr>
          <w:rStyle w:val="Emphasis"/>
          <w:highlight w:val="cyan"/>
        </w:rPr>
        <w:t xml:space="preserve">policies are only permissible because the integration imperative exists </w:t>
      </w:r>
      <w:r w:rsidRPr="00DB1998">
        <w:rPr>
          <w:rStyle w:val="Emphasis"/>
        </w:rPr>
        <w:t>and receives</w:t>
      </w:r>
      <w:r w:rsidRPr="00FA25B1">
        <w:rPr>
          <w:rStyle w:val="Emphasis"/>
        </w:rPr>
        <w:t xml:space="preserve">, albeit critically, tremendous support from the disability services sector </w:t>
      </w:r>
      <w:r w:rsidRPr="00DB1998">
        <w:rPr>
          <w:rStyle w:val="Emphasis"/>
          <w:highlight w:val="cyan"/>
        </w:rPr>
        <w:t>and is based on the belief that mainstreamed institutions and methods are superior to separate settings</w:t>
      </w:r>
      <w:r w:rsidRPr="00C27840">
        <w:rPr>
          <w:sz w:val="14"/>
        </w:rPr>
        <w:t xml:space="preserve"> (O’Brien &amp; Murray, 1996). Separation however should not be confused with segregation. As Watts – Jones (2002) points out ‘within group’ processes can act as a sanctuary for healing internalised oppression. Emulating the norm </w:t>
      </w:r>
      <w:r w:rsidRPr="00FC4156">
        <w:rPr>
          <w:rStyle w:val="StyleUnderline"/>
        </w:rPr>
        <w:t xml:space="preserve">The ‘naturalness’ of the notion of the abled-bodied liberal individual coupled with the negation of a disabled sensibility makes </w:t>
      </w:r>
      <w:r w:rsidRPr="001F4CDD">
        <w:rPr>
          <w:rStyle w:val="StyleUnderline"/>
          <w:highlight w:val="cyan"/>
        </w:rPr>
        <w:t>many disabled people queue for the chance to be anointed as ‘people first’, whilst simultaneously disavowing their previous embodied positions</w:t>
      </w:r>
      <w:r w:rsidRPr="00FC4156">
        <w:rPr>
          <w:rStyle w:val="StyleUnderline"/>
        </w:rPr>
        <w:t xml:space="preserve"> as ‘gimps;’ and ‘cripples’. </w:t>
      </w:r>
      <w:r w:rsidRPr="001F4CDD">
        <w:rPr>
          <w:rStyle w:val="StyleUnderline"/>
          <w:highlight w:val="cyan"/>
        </w:rPr>
        <w:t>Ironically</w:t>
      </w:r>
      <w:r w:rsidRPr="00FC4156">
        <w:rPr>
          <w:rStyle w:val="StyleUnderline"/>
        </w:rPr>
        <w:t xml:space="preserve">, disabled people who achieve ‘people first’ status are </w:t>
      </w:r>
      <w:r w:rsidRPr="001F4CDD">
        <w:rPr>
          <w:rStyle w:val="StyleUnderline"/>
          <w:highlight w:val="cyan"/>
        </w:rPr>
        <w:t>not achieving full normative status but are only legitimizing an able-bodied resemblance</w:t>
      </w:r>
      <w:r w:rsidRPr="00FC4156">
        <w:rPr>
          <w:rStyle w:val="StyleUnderline"/>
        </w:rPr>
        <w:t xml:space="preserve"> through their desire for normality.</w:t>
      </w:r>
      <w:r w:rsidRPr="00C27840">
        <w:rPr>
          <w:sz w:val="14"/>
        </w:rPr>
        <w:t xml:space="preserve"> (Overboe, 1999, p. 24</w:t>
      </w:r>
      <w:r w:rsidRPr="001F4CDD">
        <w:rPr>
          <w:sz w:val="14"/>
        </w:rPr>
        <w:t xml:space="preserve">) </w:t>
      </w:r>
      <w:r w:rsidRPr="001F4CDD">
        <w:rPr>
          <w:rStyle w:val="StyleUnderline"/>
          <w:highlight w:val="cyan"/>
        </w:rPr>
        <w:t>The desire to emulate the Other (the norm) is contemporaneous with a process of colour and/or impairment disavowal.</w:t>
      </w:r>
      <w:r w:rsidRPr="001F4CDD">
        <w:rPr>
          <w:sz w:val="14"/>
          <w:highlight w:val="cyan"/>
        </w:rPr>
        <w:t xml:space="preserve"> </w:t>
      </w:r>
      <w:r w:rsidRPr="001F4CDD">
        <w:rPr>
          <w:rStyle w:val="StyleUnderline"/>
          <w:highlight w:val="cyan"/>
        </w:rPr>
        <w:t>It attempts to establish and maintain a wide gap between that/those which are loathed and that which is desired</w:t>
      </w:r>
      <w:r w:rsidRPr="00DB1998">
        <w:rPr>
          <w:rStyle w:val="StyleUnderline"/>
        </w:rPr>
        <w:t>.</w:t>
      </w:r>
      <w:r w:rsidRPr="00C27840">
        <w:rPr>
          <w:sz w:val="14"/>
        </w:rPr>
        <w:t xml:space="preserve"> The linkage between internalised racism as a ‘rational’ response to oppression makes it possible to examine the operation of dishonour. Watt-Jones notes two levels of shame; first is linked with being a person of colour, the second tier relates to a shame induced by being consciously aware of one’s shamefulness. </w:t>
      </w:r>
      <w:r w:rsidRPr="00DB1998">
        <w:rPr>
          <w:rStyle w:val="StyleUnderline"/>
        </w:rPr>
        <w:t>Steven Kuusisto’s autobiographical extract, Planet of the Blind, captures this sense of shame for people with disabilities: Raised to know I was blind but taught to disavow it, I grew bent over like the dry tinder grass. I couldn’t stand up proudly, nor could I retreat. I reflected my mother’s complex bravery and denial and marched everywhere at dizzying speeds without a cane. Still, I remained ashamed of my blind self, that blackened [sic] dolmen</w:t>
      </w:r>
      <w:r w:rsidRPr="00C27840">
        <w:rPr>
          <w:sz w:val="14"/>
        </w:rPr>
        <w:t xml:space="preserve"> (Kuusisto, 1998: p.7). </w:t>
      </w:r>
      <w:r w:rsidRPr="001F4CDD">
        <w:rPr>
          <w:rStyle w:val="StyleUnderline"/>
          <w:highlight w:val="cyan"/>
        </w:rPr>
        <w:t>Shamefulness is magnified in culture where the rhetoric of being a survivor, a non-victim, is powerful and being a victim is to be “passive or deficient”</w:t>
      </w:r>
      <w:r w:rsidRPr="00C27840">
        <w:rPr>
          <w:sz w:val="14"/>
        </w:rPr>
        <w:t xml:space="preserve"> (Watt-Jones, p.594). </w:t>
      </w:r>
      <w:r w:rsidRPr="001F4CDD">
        <w:rPr>
          <w:rStyle w:val="Emphasis"/>
          <w:highlight w:val="cyan"/>
        </w:rPr>
        <w:t>For ‘enlightened’ disabled people such shame taps into a wellspring of discourses of residual disability deficiency</w:t>
      </w:r>
      <w:r w:rsidRPr="00C27840">
        <w:rPr>
          <w:sz w:val="14"/>
        </w:rPr>
        <w:t xml:space="preserve">. </w:t>
      </w:r>
      <w:r w:rsidRPr="00C42D13">
        <w:rPr>
          <w:rStyle w:val="StyleUnderline"/>
        </w:rPr>
        <w:t>The emerging counter-discourse of the disability survivor mitigates against exploring the personal costs of disability subordination and normalisation</w:t>
      </w:r>
      <w:r w:rsidRPr="00C27840">
        <w:rPr>
          <w:sz w:val="14"/>
        </w:rPr>
        <w:t xml:space="preserve">. In my own scholarly community the few faculty with disability teaching disability studies report privately struggling with demands to perform, live up to leadership challenges and mentoring expectations. </w:t>
      </w:r>
      <w:r w:rsidRPr="00C42D13">
        <w:rPr>
          <w:rStyle w:val="StyleUnderline"/>
        </w:rPr>
        <w:t xml:space="preserve">An isolated minority within a marginal teaching area, </w:t>
      </w:r>
      <w:r w:rsidRPr="00C42D13">
        <w:rPr>
          <w:rStyle w:val="StyleUnderline"/>
          <w:highlight w:val="cyan"/>
        </w:rPr>
        <w:t>there are few opportunities to find a sanctuary for healing/sheltering from the forces of ableism</w:t>
      </w:r>
      <w:r w:rsidRPr="00C42D13">
        <w:rPr>
          <w:rStyle w:val="StyleUnderline"/>
        </w:rPr>
        <w:t>.</w:t>
      </w:r>
      <w:r w:rsidRPr="00C27840">
        <w:rPr>
          <w:sz w:val="14"/>
        </w:rPr>
        <w:t xml:space="preserve"> In Australian there is an awareness that </w:t>
      </w:r>
      <w:r w:rsidRPr="00C42D13">
        <w:rPr>
          <w:rStyle w:val="StyleUnderline"/>
        </w:rPr>
        <w:t>many of our disability rights movement leaders are suffering ‘burnout’, have had emotional collapses or just moved on in order to cope with the realities of living in a hostile world</w:t>
      </w:r>
      <w:r w:rsidRPr="00C27840">
        <w:rPr>
          <w:sz w:val="14"/>
        </w:rPr>
        <w:t xml:space="preserve">. This cognizance has not to my knowledge, been translated into theoretical explorations. In the case of disability subjectification internalisation of negative ontologies of disability contributes to the formation of a docile and readily pliable disabled body, continuing various ways to inhibit performances of disability acceptance and rehabilitation so demanded by the inclusivist impulses of liberal contract theory. </w:t>
      </w:r>
      <w:r w:rsidRPr="001F4CDD">
        <w:rPr>
          <w:rStyle w:val="Emphasis"/>
          <w:highlight w:val="cyan"/>
        </w:rPr>
        <w:t>Internalised ableism can mean the disabled subject is caught</w:t>
      </w:r>
      <w:r w:rsidRPr="00C42D13">
        <w:rPr>
          <w:rStyle w:val="Emphasis"/>
        </w:rPr>
        <w:t xml:space="preserve"> ‘between a rock and a hard place’; </w:t>
      </w:r>
      <w:r w:rsidRPr="001F4CDD">
        <w:rPr>
          <w:rStyle w:val="Emphasis"/>
          <w:highlight w:val="cyan"/>
        </w:rPr>
        <w:t>in order to attain the benefit of a ‘disabled identity’ one must constantly participate in processes of disability disavowal</w:t>
      </w:r>
      <w:r w:rsidRPr="00C42D13">
        <w:rPr>
          <w:rStyle w:val="Emphasis"/>
        </w:rPr>
        <w:t xml:space="preserve">, </w:t>
      </w:r>
      <w:r w:rsidRPr="001F4CDD">
        <w:rPr>
          <w:rStyle w:val="Emphasis"/>
          <w:highlight w:val="cyan"/>
        </w:rPr>
        <w:t>aspiring towards normativity, a state of near-ablebodiedness, or at very least to effect a state of ‘passing’</w:t>
      </w:r>
      <w:r w:rsidRPr="00C27840">
        <w:rPr>
          <w:sz w:val="14"/>
        </w:rPr>
        <w:t xml:space="preserve">. As Kimberlyn Leary (1999, p. 85) puts it: </w:t>
      </w:r>
      <w:r w:rsidRPr="00C42D13">
        <w:rPr>
          <w:rStyle w:val="StyleUnderline"/>
        </w:rPr>
        <w:t>Passing occurs when there is perceived danger in disclosure.…. It represents a form of self-protection that nevertheless usually disables, and sometimes destroys, the self it means to safeguard</w:t>
      </w:r>
      <w:r w:rsidRPr="00C27840">
        <w:rPr>
          <w:sz w:val="14"/>
        </w:rPr>
        <w:t xml:space="preserve">. </w:t>
      </w:r>
      <w:r w:rsidRPr="00C42D13">
        <w:rPr>
          <w:rStyle w:val="StyleUnderline"/>
        </w:rPr>
        <w:t>The workings of internalised ableism by way of ‘passing’ are only possible when viewed broadly, moving focus from the impaired individual to the arena of relationships.</w:t>
      </w:r>
      <w:r w:rsidRPr="00C27840">
        <w:rPr>
          <w:sz w:val="14"/>
        </w:rPr>
        <w:t xml:space="preserve"> In the interactivity with the norm (such as an ableised able-bodied person) another form of erasure is required. </w:t>
      </w:r>
      <w:r w:rsidRPr="001F4CDD">
        <w:rPr>
          <w:rStyle w:val="Emphasis"/>
          <w:highlight w:val="cyan"/>
        </w:rPr>
        <w:t>Ableist passing is not just an individual hiding their impairment or morphing their disability; ableism involves a failure to ask about difference</w:t>
      </w:r>
      <w:r w:rsidRPr="00A90EAF">
        <w:rPr>
          <w:rStyle w:val="Emphasis"/>
        </w:rPr>
        <w:t xml:space="preserve"> ie. disability/impairment</w:t>
      </w:r>
      <w:r w:rsidRPr="00C27840">
        <w:rPr>
          <w:sz w:val="14"/>
        </w:rPr>
        <w:t xml:space="preserve">. </w:t>
      </w:r>
      <w:r w:rsidRPr="00A90EAF">
        <w:rPr>
          <w:rStyle w:val="StyleUnderline"/>
        </w:rPr>
        <w:t xml:space="preserve">For internalised ableism to occur there needs to be an existing a priori presumption of compulsory ableness. </w:t>
      </w:r>
      <w:r w:rsidRPr="001F4CDD">
        <w:rPr>
          <w:rStyle w:val="StyleUnderline"/>
          <w:highlight w:val="cyan"/>
        </w:rPr>
        <w:t>Such passing is about keeping the coloniser happy by not disturbing the peace, containing the matter that is potentially out of place</w:t>
      </w:r>
      <w:r w:rsidRPr="00C27840">
        <w:rPr>
          <w:sz w:val="14"/>
        </w:rPr>
        <w:t xml:space="preserve"> 1 . An example of ‘passing’ under these circumstances would be the conundrum encountered by some university academics with impairments who experience trepidation about revealing their impairment status fearing stigma and tenure discrimination despite the fact that many argue that they and others would benefit from disability focused mentoring and networking arrangements (see Bishop 1999; Monaghan, 1998). Whilst successful rehabilitation may be measured in terms of personal care management, employment retraining and placement, the benchmark of successful inclusion is the acquisition of new skills for performing the part(s) of a disembodied abled self. </w:t>
      </w:r>
      <w:r w:rsidRPr="00C27840">
        <w:rPr>
          <w:rStyle w:val="StyleUnderline"/>
        </w:rPr>
        <w:t>Though there can be no denial of an injured body by rehabilitation professionals and the injured client, a way out of the strictures of injury is to adopt and emphasize those aspects of self and subjectivity that are able to mimic the qualities of ableist personhood</w:t>
      </w:r>
      <w:r w:rsidRPr="00C27840">
        <w:rPr>
          <w:sz w:val="14"/>
        </w:rPr>
        <w:t xml:space="preserve">. The corporeality of the disabled body is constantly in a state of deferral, in a holding pattern, waiting the day it will be not just repaired but made anew (cured). </w:t>
      </w:r>
      <w:r w:rsidRPr="00C27840">
        <w:rPr>
          <w:rStyle w:val="StyleUnderline"/>
        </w:rPr>
        <w:t>Until then the conditions of fabrication, of mimicking the abled-body are usually of a disembodied kind; because it is assumed that flight from the body will act as a distraction towards those assimilating qualities of social conduct and deportment.</w:t>
      </w:r>
      <w:r w:rsidRPr="00C27840">
        <w:rPr>
          <w:sz w:val="14"/>
        </w:rPr>
        <w:t xml:space="preserve"> In time, rehabilitation personnel will be able to re-create corporeal normalcy by way of rebuilding or morphing the injured body to a form that for all practical purposes replicates the old (whole) form (see Campbell, 2004). Developments in new technologies have the effect of re-conceptualizing impairment in terms of provisional or tentative disability (Campbell, 2005, 2007).</w:t>
      </w:r>
    </w:p>
    <w:p w14:paraId="10F51F7C" w14:textId="77777777" w:rsidR="00DB4A65" w:rsidRDefault="00DB4A65" w:rsidP="00DB4A65"/>
    <w:p w14:paraId="26C59185" w14:textId="77777777" w:rsidR="00DB4A65" w:rsidRDefault="00DB4A65" w:rsidP="00DB4A65"/>
    <w:p w14:paraId="046C5B02" w14:textId="77777777" w:rsidR="00DB4A65" w:rsidRDefault="00DB4A65" w:rsidP="00DB4A65"/>
    <w:p w14:paraId="4BEC1E56" w14:textId="77777777" w:rsidR="00DB4A65" w:rsidRDefault="00DB4A65" w:rsidP="00DB4A65">
      <w:pPr>
        <w:pStyle w:val="Heading4"/>
      </w:pPr>
      <w:r>
        <w:t xml:space="preserve">Ableist normalcy’s exclusionary praxis makes ongoing eugenics and extermination inevitable </w:t>
      </w:r>
    </w:p>
    <w:p w14:paraId="3C54B570" w14:textId="77777777" w:rsidR="00DB4A65" w:rsidRDefault="00DB4A65" w:rsidP="00DB4A65">
      <w:r w:rsidRPr="00BB3D10">
        <w:rPr>
          <w:rStyle w:val="Style13ptBold"/>
        </w:rPr>
        <w:t>Brown 1</w:t>
      </w:r>
      <w:r>
        <w:rPr>
          <w:rStyle w:val="Style13ptBold"/>
        </w:rPr>
        <w:t>1</w:t>
      </w:r>
      <w:r w:rsidRPr="008C74FC">
        <w:t xml:space="preserve"> (Rebecca Dosch Brown</w:t>
      </w:r>
      <w:r>
        <w:t xml:space="preserve"> is the Program Coordinator of MN LEND (Leadership Education in Neurodevelopmental and related Disabilities) and a Senior Academic Advisor at the University of Minnesota</w:t>
      </w:r>
      <w:r w:rsidRPr="008C74FC">
        <w:t xml:space="preserve">, </w:t>
      </w:r>
      <w:r>
        <w:t xml:space="preserve">10/03/11, “‘Screw normal’: Resisting the myth of normal by questioning media’s depiction of people with autism and their families”, University of Minnesota, </w:t>
      </w:r>
      <w:r w:rsidRPr="008C74FC">
        <w:t>https://wayback.archive-it.org/338/20111003144814/http://blog.lib.umn.edu/gara0030/iggds/Screw%20Normal_FINAL_Dosch%20Brown.pdf</w:t>
      </w:r>
      <w:r>
        <w:t>)</w:t>
      </w:r>
    </w:p>
    <w:p w14:paraId="18C16E9E" w14:textId="77777777" w:rsidR="00DB4A65" w:rsidRPr="00933EA5" w:rsidRDefault="00DB4A65" w:rsidP="00DB4A65">
      <w:pPr>
        <w:rPr>
          <w:sz w:val="16"/>
        </w:rPr>
      </w:pPr>
      <w:r w:rsidRPr="00647DE6">
        <w:rPr>
          <w:rStyle w:val="StyleUnderline"/>
        </w:rPr>
        <w:t>The one societal need in our society that is often unacknowledged, silenced, and left</w:t>
      </w:r>
      <w:r>
        <w:rPr>
          <w:rStyle w:val="StyleUnderline"/>
        </w:rPr>
        <w:t xml:space="preserve"> </w:t>
      </w:r>
      <w:r w:rsidRPr="00647DE6">
        <w:rPr>
          <w:rStyle w:val="StyleUnderline"/>
        </w:rPr>
        <w:t xml:space="preserve">unexamined is that humans have, as Michalko quoted </w:t>
      </w:r>
      <w:r>
        <w:rPr>
          <w:rStyle w:val="StyleUnderline"/>
        </w:rPr>
        <w:t>Cornel West, the “</w:t>
      </w:r>
      <w:r w:rsidRPr="00647DE6">
        <w:rPr>
          <w:rStyle w:val="StyleUnderline"/>
        </w:rPr>
        <w:t>deep, visceral need to</w:t>
      </w:r>
      <w:r>
        <w:rPr>
          <w:rStyle w:val="StyleUnderline"/>
        </w:rPr>
        <w:t xml:space="preserve"> </w:t>
      </w:r>
      <w:r w:rsidRPr="00647DE6">
        <w:rPr>
          <w:rStyle w:val="StyleUnderline"/>
        </w:rPr>
        <w:t>belon</w:t>
      </w:r>
      <w:r>
        <w:rPr>
          <w:rStyle w:val="StyleUnderline"/>
        </w:rPr>
        <w:t>g”</w:t>
      </w:r>
      <w:r w:rsidRPr="00933EA5">
        <w:rPr>
          <w:sz w:val="16"/>
        </w:rPr>
        <w:t xml:space="preserve"> (Michalko, 2002, p. 81) — all of us struggle with full acceptance of ourselves and our desire to be seen as acceptable or welcome in a society that loves to label people. </w:t>
      </w:r>
      <w:r w:rsidRPr="00647DE6">
        <w:rPr>
          <w:rStyle w:val="StyleUnderline"/>
        </w:rPr>
        <w:t>The media</w:t>
      </w:r>
      <w:r>
        <w:rPr>
          <w:rStyle w:val="StyleUnderline"/>
        </w:rPr>
        <w:t xml:space="preserve"> </w:t>
      </w:r>
      <w:r w:rsidRPr="00647DE6">
        <w:rPr>
          <w:rStyle w:val="StyleUnderline"/>
        </w:rPr>
        <w:t>creates walls between its ideals and the people it views as Others, such as when the media views</w:t>
      </w:r>
      <w:r>
        <w:rPr>
          <w:rStyle w:val="StyleUnderline"/>
        </w:rPr>
        <w:t xml:space="preserve"> people with autism as “</w:t>
      </w:r>
      <w:r w:rsidRPr="00647DE6">
        <w:rPr>
          <w:rStyle w:val="StyleUnderline"/>
        </w:rPr>
        <w:t>abnormal mysteries</w:t>
      </w:r>
      <w:r>
        <w:rPr>
          <w:rStyle w:val="StyleUnderline"/>
        </w:rPr>
        <w:t>”</w:t>
      </w:r>
      <w:r w:rsidRPr="00933EA5">
        <w:rPr>
          <w:sz w:val="16"/>
        </w:rPr>
        <w:t xml:space="preserve">. </w:t>
      </w:r>
      <w:r w:rsidRPr="00933EA5">
        <w:rPr>
          <w:rStyle w:val="StyleUnderline"/>
          <w:highlight w:val="cyan"/>
        </w:rPr>
        <w:t>We are being taught that differences</w:t>
      </w:r>
      <w:r w:rsidRPr="00647DE6">
        <w:rPr>
          <w:rStyle w:val="StyleUnderline"/>
        </w:rPr>
        <w:t xml:space="preserve"> occurring from</w:t>
      </w:r>
      <w:r>
        <w:rPr>
          <w:rStyle w:val="StyleUnderline"/>
        </w:rPr>
        <w:t xml:space="preserve"> </w:t>
      </w:r>
      <w:r w:rsidRPr="00647DE6">
        <w:rPr>
          <w:rStyle w:val="StyleUnderline"/>
        </w:rPr>
        <w:t xml:space="preserve">autism </w:t>
      </w:r>
      <w:r w:rsidRPr="00933EA5">
        <w:rPr>
          <w:rStyle w:val="StyleUnderline"/>
          <w:highlight w:val="cyan"/>
        </w:rPr>
        <w:t>are wrong</w:t>
      </w:r>
      <w:r w:rsidRPr="00647DE6">
        <w:rPr>
          <w:rStyle w:val="StyleUnderline"/>
        </w:rPr>
        <w:t>, and sadly too many families depicted in the media perpetuate this negative</w:t>
      </w:r>
      <w:r>
        <w:rPr>
          <w:rStyle w:val="StyleUnderline"/>
        </w:rPr>
        <w:t xml:space="preserve"> </w:t>
      </w:r>
      <w:r w:rsidRPr="00647DE6">
        <w:rPr>
          <w:rStyle w:val="StyleUnderline"/>
        </w:rPr>
        <w:t>view of their own children</w:t>
      </w:r>
      <w:r w:rsidRPr="00933EA5">
        <w:rPr>
          <w:sz w:val="16"/>
        </w:rPr>
        <w:t xml:space="preserve">. When thinking of “normal” henceforth, let‘s consider what Michalko wrote about society and his blindness. He explained that, </w:t>
      </w:r>
      <w:r w:rsidRPr="00946A86">
        <w:rPr>
          <w:rStyle w:val="StyleUnderline"/>
        </w:rPr>
        <w:t>although society might have found ways technologically for</w:t>
      </w:r>
      <w:r>
        <w:rPr>
          <w:rStyle w:val="StyleUnderline"/>
        </w:rPr>
        <w:t xml:space="preserve"> </w:t>
      </w:r>
      <w:r w:rsidRPr="00946A86">
        <w:rPr>
          <w:rStyle w:val="StyleUnderline"/>
        </w:rPr>
        <w:t>him to participate (he is a p</w:t>
      </w:r>
      <w:r>
        <w:rPr>
          <w:rStyle w:val="StyleUnderline"/>
        </w:rPr>
        <w:t>rofessor), he is still seen as “strange”</w:t>
      </w:r>
      <w:r w:rsidRPr="00946A86">
        <w:rPr>
          <w:rStyle w:val="StyleUnderline"/>
        </w:rPr>
        <w:t xml:space="preserve"> because he is blind.</w:t>
      </w:r>
      <w:r w:rsidRPr="00933EA5">
        <w:rPr>
          <w:sz w:val="16"/>
        </w:rPr>
        <w:t xml:space="preserve"> </w:t>
      </w:r>
      <w:r w:rsidRPr="00946A86">
        <w:rPr>
          <w:rStyle w:val="StyleUnderline"/>
        </w:rPr>
        <w:t xml:space="preserve">He said </w:t>
      </w:r>
      <w:r w:rsidRPr="00933EA5">
        <w:rPr>
          <w:rStyle w:val="StyleUnderline"/>
          <w:highlight w:val="cyan"/>
        </w:rPr>
        <w:t>the difference in his blindness must be grappled with inside his being in “a space between nature and culture” and “normal and abnormal”</w:t>
      </w:r>
      <w:r w:rsidRPr="00933EA5">
        <w:rPr>
          <w:sz w:val="16"/>
        </w:rPr>
        <w:t xml:space="preserve"> (2002, p. 83</w:t>
      </w:r>
      <w:r w:rsidRPr="00946A86">
        <w:rPr>
          <w:rStyle w:val="StyleUnderline"/>
        </w:rPr>
        <w:t xml:space="preserve">), and it is </w:t>
      </w:r>
      <w:r w:rsidRPr="00933EA5">
        <w:rPr>
          <w:rStyle w:val="StyleUnderline"/>
          <w:highlight w:val="cyan"/>
        </w:rPr>
        <w:t xml:space="preserve">within this confusing, unmarked space where he has had to build his </w:t>
      </w:r>
      <w:r w:rsidRPr="00933EA5">
        <w:rPr>
          <w:rStyle w:val="StyleUnderline"/>
        </w:rPr>
        <w:t xml:space="preserve">own </w:t>
      </w:r>
      <w:r w:rsidRPr="00933EA5">
        <w:rPr>
          <w:rStyle w:val="StyleUnderline"/>
          <w:highlight w:val="cyan"/>
        </w:rPr>
        <w:t>identity</w:t>
      </w:r>
      <w:r w:rsidRPr="00933EA5">
        <w:rPr>
          <w:sz w:val="16"/>
        </w:rPr>
        <w:t xml:space="preserve">. By moving through the world with his “body of blindness,” Michalko has projected himself into the “social space,” just as my son must project his own self, by moving through the social space with his ‘mind of difference‘; thus, </w:t>
      </w:r>
      <w:r w:rsidRPr="00933EA5">
        <w:rPr>
          <w:rStyle w:val="Emphasis"/>
          <w:highlight w:val="cyan"/>
        </w:rPr>
        <w:t>society reacts to people who have disabilities who cannot live up to</w:t>
      </w:r>
      <w:r w:rsidRPr="00946A86">
        <w:rPr>
          <w:rStyle w:val="Emphasis"/>
        </w:rPr>
        <w:t xml:space="preserve"> the </w:t>
      </w:r>
      <w:r w:rsidRPr="00933EA5">
        <w:rPr>
          <w:rStyle w:val="Emphasis"/>
          <w:highlight w:val="cyan"/>
        </w:rPr>
        <w:t>mythical norm</w:t>
      </w:r>
      <w:r w:rsidRPr="00946A86">
        <w:rPr>
          <w:rStyle w:val="Emphasis"/>
        </w:rPr>
        <w:t>s with</w:t>
      </w:r>
      <w:r>
        <w:rPr>
          <w:rStyle w:val="Emphasis"/>
        </w:rPr>
        <w:t xml:space="preserve"> </w:t>
      </w:r>
      <w:r w:rsidRPr="00946A86">
        <w:rPr>
          <w:rStyle w:val="Emphasis"/>
        </w:rPr>
        <w:t xml:space="preserve">“help,” “pity,” “ridicule,” “unease,” and “curiosity” </w:t>
      </w:r>
      <w:r w:rsidRPr="00933EA5">
        <w:rPr>
          <w:sz w:val="16"/>
        </w:rPr>
        <w:t xml:space="preserve">(2002, p. 88), </w:t>
      </w:r>
      <w:r w:rsidRPr="00933EA5">
        <w:rPr>
          <w:rStyle w:val="Emphasis"/>
          <w:highlight w:val="cyan"/>
        </w:rPr>
        <w:t>and it results in an unequal power structure that creates treacherous terrain for all of us who have been Othered</w:t>
      </w:r>
      <w:r w:rsidRPr="00946A86">
        <w:rPr>
          <w:rStyle w:val="StyleUnderline"/>
        </w:rPr>
        <w:t>.</w:t>
      </w:r>
      <w:r>
        <w:rPr>
          <w:rStyle w:val="StyleUnderline"/>
        </w:rPr>
        <w:t xml:space="preserve"> </w:t>
      </w:r>
      <w:r w:rsidRPr="00933EA5">
        <w:rPr>
          <w:sz w:val="16"/>
        </w:rPr>
        <w:t xml:space="preserve">Michalko (2002) noted that </w:t>
      </w:r>
      <w:r w:rsidRPr="00946A86">
        <w:rPr>
          <w:rStyle w:val="Emphasis"/>
        </w:rPr>
        <w:t xml:space="preserve">mainstream </w:t>
      </w:r>
      <w:r w:rsidRPr="00933EA5">
        <w:rPr>
          <w:rStyle w:val="Emphasis"/>
          <w:highlight w:val="cyan"/>
        </w:rPr>
        <w:t>Western society views all disabilities as abnormal, and it thus approaches people with disability as tragic people who live lives “not worth living”; they are seen as the Other, as objects of pity, both “vulnerable and fragile”</w:t>
      </w:r>
      <w:r w:rsidRPr="00933EA5">
        <w:rPr>
          <w:sz w:val="16"/>
        </w:rPr>
        <w:t xml:space="preserve"> (p.68). </w:t>
      </w:r>
      <w:r w:rsidRPr="00A740B1">
        <w:rPr>
          <w:rStyle w:val="StyleUnderline"/>
        </w:rPr>
        <w:t>The complexity, diversity, and range of differences of all human beings in this world are erased,</w:t>
      </w:r>
      <w:r>
        <w:rPr>
          <w:rStyle w:val="StyleUnderline"/>
        </w:rPr>
        <w:t xml:space="preserve"> </w:t>
      </w:r>
      <w:r w:rsidRPr="00A740B1">
        <w:rPr>
          <w:rStyle w:val="StyleUnderline"/>
        </w:rPr>
        <w:t>denied, and ignored under a banner of ‘sameness’ or ‘normalcy’ and those who cannot or will</w:t>
      </w:r>
      <w:r>
        <w:rPr>
          <w:rStyle w:val="StyleUnderline"/>
        </w:rPr>
        <w:t xml:space="preserve"> </w:t>
      </w:r>
      <w:r w:rsidRPr="00A740B1">
        <w:rPr>
          <w:rStyle w:val="StyleUnderline"/>
        </w:rPr>
        <w:t>not conform are silenced and lumped into the category of Other, and dealt with suspicion for not</w:t>
      </w:r>
      <w:r>
        <w:rPr>
          <w:rStyle w:val="StyleUnderline"/>
        </w:rPr>
        <w:t xml:space="preserve"> </w:t>
      </w:r>
      <w:r w:rsidRPr="00A740B1">
        <w:rPr>
          <w:rStyle w:val="StyleUnderline"/>
        </w:rPr>
        <w:t>conforming to social construction of what is acceptable in appearance, behavior, and experience</w:t>
      </w:r>
      <w:r w:rsidRPr="00933EA5">
        <w:rPr>
          <w:sz w:val="16"/>
        </w:rPr>
        <w:t xml:space="preserve">. </w:t>
      </w:r>
      <w:r w:rsidRPr="00933EA5">
        <w:rPr>
          <w:rStyle w:val="Emphasis"/>
          <w:highlight w:val="cyan"/>
        </w:rPr>
        <w:t>Eugenics</w:t>
      </w:r>
      <w:r w:rsidRPr="00A740B1">
        <w:rPr>
          <w:rStyle w:val="Emphasis"/>
        </w:rPr>
        <w:t xml:space="preserve">, the academic Phil Smith (2008) has concluded, </w:t>
      </w:r>
      <w:r w:rsidRPr="00933EA5">
        <w:rPr>
          <w:rStyle w:val="Emphasis"/>
          <w:highlight w:val="cyan"/>
        </w:rPr>
        <w:t>is still very much present in societal attitudes toward disability</w:t>
      </w:r>
      <w:r w:rsidRPr="00933EA5">
        <w:rPr>
          <w:sz w:val="16"/>
          <w:highlight w:val="cyan"/>
        </w:rPr>
        <w:t xml:space="preserve">. </w:t>
      </w:r>
      <w:r w:rsidRPr="00933EA5">
        <w:rPr>
          <w:rStyle w:val="StyleUnderline"/>
          <w:highlight w:val="cyan"/>
        </w:rPr>
        <w:t>Eugenics formalized “the Normal, a cultural landscape outlined in order to support the hegemony of its inhabitants</w:t>
      </w:r>
      <w:r w:rsidRPr="00A740B1">
        <w:rPr>
          <w:rStyle w:val="StyleUnderline"/>
        </w:rPr>
        <w:t>, a liberalist bourgeois class of white,</w:t>
      </w:r>
      <w:r>
        <w:rPr>
          <w:rStyle w:val="StyleUnderline"/>
        </w:rPr>
        <w:t xml:space="preserve"> </w:t>
      </w:r>
      <w:r w:rsidRPr="00A740B1">
        <w:rPr>
          <w:rStyle w:val="StyleUnderline"/>
        </w:rPr>
        <w:t>able-bodied men</w:t>
      </w:r>
      <w:r w:rsidRPr="00933EA5">
        <w:rPr>
          <w:sz w:val="16"/>
        </w:rPr>
        <w:t xml:space="preserve">” (P. Smith, p. 419). </w:t>
      </w:r>
      <w:r w:rsidRPr="00933EA5">
        <w:rPr>
          <w:rStyle w:val="StyleUnderline"/>
          <w:highlight w:val="cyan"/>
        </w:rPr>
        <w:t>By silencing those with perceived disabilities</w:t>
      </w:r>
      <w:r w:rsidRPr="00A740B1">
        <w:rPr>
          <w:rStyle w:val="StyleUnderline"/>
        </w:rPr>
        <w:t xml:space="preserve"> (or those with</w:t>
      </w:r>
      <w:r>
        <w:rPr>
          <w:rStyle w:val="StyleUnderline"/>
        </w:rPr>
        <w:t xml:space="preserve"> </w:t>
      </w:r>
      <w:r w:rsidRPr="00A740B1">
        <w:rPr>
          <w:rStyle w:val="StyleUnderline"/>
        </w:rPr>
        <w:t xml:space="preserve">a particular perceived race, ethnicity, gender, or sexual orientation, etc.) </w:t>
      </w:r>
      <w:r w:rsidRPr="00933EA5">
        <w:rPr>
          <w:rStyle w:val="StyleUnderline"/>
          <w:highlight w:val="cyan"/>
        </w:rPr>
        <w:t>and deeming them as lesser than ‘normal‘ humans</w:t>
      </w:r>
      <w:r w:rsidRPr="00A740B1">
        <w:rPr>
          <w:rStyle w:val="StyleUnderline"/>
        </w:rPr>
        <w:t>—society is</w:t>
      </w:r>
      <w:r>
        <w:rPr>
          <w:rStyle w:val="StyleUnderline"/>
        </w:rPr>
        <w:t xml:space="preserve"> able to continue to deny that ‘</w:t>
      </w:r>
      <w:r w:rsidRPr="00A740B1">
        <w:rPr>
          <w:rStyle w:val="StyleUnderline"/>
        </w:rPr>
        <w:t>being normal‘ is actually a</w:t>
      </w:r>
      <w:r>
        <w:rPr>
          <w:rStyle w:val="StyleUnderline"/>
        </w:rPr>
        <w:t xml:space="preserve"> </w:t>
      </w:r>
      <w:r w:rsidRPr="00A740B1">
        <w:rPr>
          <w:rStyle w:val="StyleUnderline"/>
        </w:rPr>
        <w:t>socially constructed myth</w:t>
      </w:r>
      <w:r w:rsidRPr="00933EA5">
        <w:rPr>
          <w:sz w:val="16"/>
        </w:rPr>
        <w:t xml:space="preserve"> (Michalko, 2002, p. 69). </w:t>
      </w:r>
      <w:r w:rsidRPr="00933EA5">
        <w:rPr>
          <w:rStyle w:val="StyleUnderline"/>
        </w:rPr>
        <w:t>Phil Smith further pointed out that not so long</w:t>
      </w:r>
      <w:r>
        <w:rPr>
          <w:rStyle w:val="StyleUnderline"/>
        </w:rPr>
        <w:t xml:space="preserve"> </w:t>
      </w:r>
      <w:r w:rsidRPr="00933EA5">
        <w:rPr>
          <w:rStyle w:val="StyleUnderline"/>
          <w:highlight w:val="cyan"/>
        </w:rPr>
        <w:t>ago those who committed the war crimes by killing or sterilizing people they had deemed of inferior intelligence</w:t>
      </w:r>
      <w:r w:rsidRPr="00933EA5">
        <w:rPr>
          <w:rStyle w:val="StyleUnderline"/>
        </w:rPr>
        <w:t xml:space="preserve"> in the Nazis T-4 project </w:t>
      </w:r>
      <w:r w:rsidRPr="00933EA5">
        <w:rPr>
          <w:rStyle w:val="StyleUnderline"/>
          <w:highlight w:val="cyan"/>
        </w:rPr>
        <w:t>were consistently given less severe convictions and higher acquittal rates</w:t>
      </w:r>
      <w:r w:rsidRPr="00933EA5">
        <w:rPr>
          <w:sz w:val="16"/>
        </w:rPr>
        <w:t xml:space="preserve"> (P. Smith, 2008, p. 421)—</w:t>
      </w:r>
      <w:r w:rsidRPr="00933EA5">
        <w:rPr>
          <w:rStyle w:val="StyleUnderline"/>
        </w:rPr>
        <w:t xml:space="preserve">revealing, indeed, that </w:t>
      </w:r>
      <w:r w:rsidRPr="00933EA5">
        <w:rPr>
          <w:rStyle w:val="StyleUnderline"/>
          <w:highlight w:val="cyan"/>
        </w:rPr>
        <w:t>as a society we devalue the lost lives of those considered too different from the mythical norm</w:t>
      </w:r>
      <w:r w:rsidRPr="00933EA5">
        <w:rPr>
          <w:rStyle w:val="StyleUnderline"/>
        </w:rPr>
        <w:t>, which we will</w:t>
      </w:r>
      <w:r>
        <w:rPr>
          <w:rStyle w:val="StyleUnderline"/>
        </w:rPr>
        <w:t xml:space="preserve"> </w:t>
      </w:r>
      <w:r w:rsidRPr="00933EA5">
        <w:rPr>
          <w:rStyle w:val="StyleUnderline"/>
        </w:rPr>
        <w:t>demonstrate later is a devaluation of human life very much alive in media depiction of autism</w:t>
      </w:r>
      <w:r w:rsidRPr="00933EA5">
        <w:rPr>
          <w:sz w:val="16"/>
        </w:rPr>
        <w:t xml:space="preserve">. </w:t>
      </w:r>
      <w:r w:rsidRPr="00933EA5">
        <w:rPr>
          <w:rStyle w:val="StyleUnderline"/>
        </w:rPr>
        <w:t>Society rarely has ears for the voices or rooms reserved for those with differences who</w:t>
      </w:r>
      <w:r>
        <w:rPr>
          <w:rStyle w:val="StyleUnderline"/>
        </w:rPr>
        <w:t xml:space="preserve"> </w:t>
      </w:r>
      <w:r w:rsidRPr="00933EA5">
        <w:rPr>
          <w:rStyle w:val="StyleUnderline"/>
        </w:rPr>
        <w:t>think otherwise, and it rarely realizes that indeed people with differences also have value and</w:t>
      </w:r>
      <w:r>
        <w:rPr>
          <w:rStyle w:val="StyleUnderline"/>
        </w:rPr>
        <w:t xml:space="preserve"> </w:t>
      </w:r>
      <w:r w:rsidRPr="00933EA5">
        <w:rPr>
          <w:rStyle w:val="StyleUnderline"/>
        </w:rPr>
        <w:t>critical roles to play in society</w:t>
      </w:r>
      <w:r w:rsidRPr="00933EA5">
        <w:rPr>
          <w:sz w:val="16"/>
        </w:rPr>
        <w:t xml:space="preserve">. The media maintains this gaping silence as well. </w:t>
      </w:r>
      <w:r w:rsidRPr="00032ACF">
        <w:rPr>
          <w:rStyle w:val="StyleUnderline"/>
          <w:highlight w:val="cyan"/>
        </w:rPr>
        <w:t>Society</w:t>
      </w:r>
      <w:r w:rsidRPr="00933EA5">
        <w:rPr>
          <w:sz w:val="16"/>
        </w:rPr>
        <w:t xml:space="preserve">, Michalko has argued, </w:t>
      </w:r>
      <w:r w:rsidRPr="00933EA5">
        <w:rPr>
          <w:rStyle w:val="StyleUnderline"/>
        </w:rPr>
        <w:t xml:space="preserve">either </w:t>
      </w:r>
      <w:r w:rsidRPr="00032ACF">
        <w:rPr>
          <w:rStyle w:val="StyleUnderline"/>
          <w:highlight w:val="cyan"/>
        </w:rPr>
        <w:t>expects those deemed “abnormal”</w:t>
      </w:r>
      <w:r w:rsidRPr="00933EA5">
        <w:rPr>
          <w:rStyle w:val="StyleUnderline"/>
        </w:rPr>
        <w:t xml:space="preserve"> will “get through” their</w:t>
      </w:r>
      <w:r>
        <w:rPr>
          <w:rStyle w:val="StyleUnderline"/>
        </w:rPr>
        <w:t xml:space="preserve"> </w:t>
      </w:r>
      <w:r w:rsidRPr="00933EA5">
        <w:rPr>
          <w:rStyle w:val="StyleUnderline"/>
        </w:rPr>
        <w:t>differences by adapting to the dominant rules, so as to be less noticed, or it expects them to</w:t>
      </w:r>
      <w:r>
        <w:rPr>
          <w:rStyle w:val="StyleUnderline"/>
        </w:rPr>
        <w:t xml:space="preserve"> </w:t>
      </w:r>
      <w:r w:rsidRPr="00933EA5">
        <w:rPr>
          <w:rStyle w:val="StyleUnderline"/>
        </w:rPr>
        <w:t>“</w:t>
      </w:r>
      <w:r w:rsidRPr="00032ACF">
        <w:rPr>
          <w:rStyle w:val="StyleUnderline"/>
          <w:highlight w:val="cyan"/>
        </w:rPr>
        <w:t>get out” by removing themselves from view, by being silent and isolated</w:t>
      </w:r>
      <w:r w:rsidRPr="00933EA5">
        <w:rPr>
          <w:sz w:val="16"/>
        </w:rPr>
        <w:t xml:space="preserve"> (Michalko, 2002, p. 75); </w:t>
      </w:r>
      <w:r w:rsidRPr="00032ACF">
        <w:rPr>
          <w:rStyle w:val="StyleUnderline"/>
          <w:highlight w:val="cyan"/>
        </w:rPr>
        <w:t>and</w:t>
      </w:r>
      <w:r w:rsidRPr="00933EA5">
        <w:rPr>
          <w:rStyle w:val="StyleUnderline"/>
        </w:rPr>
        <w:t xml:space="preserve"> some experts, </w:t>
      </w:r>
      <w:r w:rsidRPr="00032ACF">
        <w:rPr>
          <w:rStyle w:val="StyleUnderline"/>
          <w:highlight w:val="cyan"/>
        </w:rPr>
        <w:t>doctors, educators</w:t>
      </w:r>
      <w:r w:rsidRPr="00933EA5">
        <w:rPr>
          <w:rStyle w:val="StyleUnderline"/>
        </w:rPr>
        <w:t xml:space="preserve">, and therapists </w:t>
      </w:r>
      <w:r w:rsidRPr="00032ACF">
        <w:rPr>
          <w:rStyle w:val="StyleUnderline"/>
          <w:highlight w:val="cyan"/>
        </w:rPr>
        <w:t>make a sizable income from attempting to enforce these societal expectations on families</w:t>
      </w:r>
      <w:r w:rsidRPr="00933EA5">
        <w:rPr>
          <w:sz w:val="16"/>
        </w:rPr>
        <w:t>.</w:t>
      </w:r>
    </w:p>
    <w:p w14:paraId="4FBD7093" w14:textId="77777777" w:rsidR="00DB4A65" w:rsidRDefault="00DB4A65" w:rsidP="00DB4A65"/>
    <w:p w14:paraId="319494B0" w14:textId="77777777" w:rsidR="00DB4A65" w:rsidRDefault="00DB4A65" w:rsidP="00DB4A65">
      <w:pPr>
        <w:pStyle w:val="Heading4"/>
      </w:pPr>
      <w:r>
        <w:t>Therefore we advocate curricular cripistemologies – to embrace the failure of crip students to be normate – to engage the cripistemolgical pedagogy of education</w:t>
      </w:r>
    </w:p>
    <w:p w14:paraId="2C19033F" w14:textId="77777777" w:rsidR="00DB4A65" w:rsidRDefault="00DB4A65" w:rsidP="00DB4A65">
      <w:r w:rsidRPr="007537C8">
        <w:rPr>
          <w:rStyle w:val="Style13ptBold"/>
        </w:rPr>
        <w:t>Mitchell, Snyder, and Ware, 14</w:t>
      </w:r>
      <w:r>
        <w:t xml:space="preserve"> </w:t>
      </w:r>
      <w:r w:rsidRPr="008D2AA0">
        <w:rPr>
          <w:sz w:val="16"/>
          <w:szCs w:val="16"/>
        </w:rPr>
        <w:t>(David T. Mitchell is the executive director in the Department of Disability and Human Development at the University of Illinois at Chicago. He has a PhD in Disability Studies at the University of Chicago. Sharon L. Snyder is a researcher in the fields of disability studies, cultural studies, and literary studies. Together they have written and/or edited four books, The Body and Physical Difference: Discourses of Disability (1997), Narrative Prosthesis: Disability and the Dependencies of Discourse (2000), The Encyclopedia of Disability (vol. 5): A History of Disability in Primary Sources (2005), and Cultural Locations of Disability (2006). Their most recent book, The Biopolitics of Disability: Neoliberalism, Ablenationalism and Peripheral Embodiment (forthcoming) analyzes crip/queer subcultures as social spaces of differentiation for the construction of non-normative identities. They also founded the disability production film house Brace Yourselves Productions, which has created four internationally award-winning films: Vital Signs: Crip Culture Talks Back (1995), A World Without Bodies (2002), Self Preservation: The Art of Riva Lehrer (2005), and Disability Takes on the Arts (2006). Linda Ware (ware@geneseo.edu) is Associate Professor in Education at the State University of New York in Geneseo, New York, where she teaches disability studies in education, Women’s Studies, and a disability studies writing seminar. She has published widely in leading journals that evidence her interdisciplinary interests in disability—Hypatia, Equity and Excellence, National Women’s Studies Journal, Disability Studies Quarterly, Journal of Teacher Education, Learning Disability Quarterly, Research in Disability Studies, International Journal of Inclusive Education, and the Review of Disability Studies. 2014, ‘“[Every] Child Left Behind” Curricular Cripistemologies and the Crip/Queer Art of Failure’, George Washington University, https://muse.jhu.edu/article/558369)</w:t>
      </w:r>
    </w:p>
    <w:p w14:paraId="569E6386" w14:textId="77777777" w:rsidR="00DB4A65" w:rsidRPr="00E75021" w:rsidRDefault="00DB4A65" w:rsidP="00DB4A65">
      <w:pPr>
        <w:rPr>
          <w:sz w:val="16"/>
        </w:rPr>
      </w:pPr>
      <w:r w:rsidRPr="00E75021">
        <w:rPr>
          <w:sz w:val="16"/>
        </w:rPr>
        <w:t xml:space="preserve">Odysseus’s experiences on Phaeacia provide an historical example of the insights awaiting those who undertake pedagogical practices informed by curricular cripistemologies. </w:t>
      </w:r>
      <w:r w:rsidRPr="003F50E8">
        <w:rPr>
          <w:rStyle w:val="Emphasis"/>
          <w:highlight w:val="cyan"/>
        </w:rPr>
        <w:t xml:space="preserve">Curricular cripistemologies involve the development of teaching pedagogies that deviate from core teachings by </w:t>
      </w:r>
      <w:r w:rsidRPr="00E76E4C">
        <w:rPr>
          <w:rStyle w:val="Emphasis"/>
          <w:highlight w:val="cyan"/>
        </w:rPr>
        <w:t xml:space="preserve">foregrounding crip/queer content </w:t>
      </w:r>
      <w:r w:rsidRPr="003F50E8">
        <w:rPr>
          <w:rStyle w:val="Emphasis"/>
          <w:highlight w:val="cyan"/>
        </w:rPr>
        <w:t>as fortunate failure</w:t>
      </w:r>
      <w:r w:rsidRPr="007537C8">
        <w:rPr>
          <w:rStyle w:val="Emphasis"/>
        </w:rPr>
        <w:t>.</w:t>
      </w:r>
      <w:r w:rsidRPr="00E75021">
        <w:rPr>
          <w:sz w:val="16"/>
        </w:rPr>
        <w:t xml:space="preserve"> </w:t>
      </w:r>
      <w:r w:rsidRPr="003F50E8">
        <w:rPr>
          <w:rStyle w:val="StyleUnderline"/>
          <w:highlight w:val="cyan"/>
        </w:rPr>
        <w:t>This pedagogical “incoherence” offers important social options for constructing alternative ethical frameworks for living</w:t>
      </w:r>
      <w:r w:rsidRPr="007537C8">
        <w:rPr>
          <w:rStyle w:val="StyleUnderline"/>
        </w:rPr>
        <w:t xml:space="preserve">. An </w:t>
      </w:r>
      <w:r w:rsidRPr="003F50E8">
        <w:rPr>
          <w:rStyle w:val="StyleUnderline"/>
          <w:highlight w:val="cyan"/>
        </w:rPr>
        <w:t>alternative</w:t>
      </w:r>
      <w:r w:rsidRPr="007537C8">
        <w:rPr>
          <w:rStyle w:val="StyleUnderline"/>
        </w:rPr>
        <w:t xml:space="preserve"> ethical </w:t>
      </w:r>
      <w:r w:rsidRPr="003F50E8">
        <w:rPr>
          <w:rStyle w:val="StyleUnderline"/>
          <w:highlight w:val="cyan"/>
        </w:rPr>
        <w:t xml:space="preserve">framework results in the creation of useable </w:t>
      </w:r>
      <w:r w:rsidRPr="00AD1FC5">
        <w:rPr>
          <w:rStyle w:val="StyleUnderline"/>
          <w:highlight w:val="cyan"/>
        </w:rPr>
        <w:t xml:space="preserve">crip/queer maps </w:t>
      </w:r>
      <w:r w:rsidRPr="003F50E8">
        <w:rPr>
          <w:rStyle w:val="StyleUnderline"/>
          <w:highlight w:val="cyan"/>
        </w:rPr>
        <w:t>that</w:t>
      </w:r>
      <w:r w:rsidRPr="007537C8">
        <w:rPr>
          <w:rStyle w:val="StyleUnderline"/>
        </w:rPr>
        <w:t xml:space="preserve">, from a curricular cripistemological standpoint, </w:t>
      </w:r>
      <w:r w:rsidRPr="003F50E8">
        <w:rPr>
          <w:rStyle w:val="StyleUnderline"/>
          <w:highlight w:val="cyan"/>
        </w:rPr>
        <w:t>are otherwise absent from normative teaching approaches</w:t>
      </w:r>
      <w:r w:rsidRPr="007537C8">
        <w:rPr>
          <w:rStyle w:val="StyleUnderline"/>
        </w:rPr>
        <w:t xml:space="preserve">. One overarching goal of such content is to </w:t>
      </w:r>
      <w:r w:rsidRPr="003F50E8">
        <w:rPr>
          <w:rStyle w:val="StyleUnderline"/>
          <w:highlight w:val="cyan"/>
        </w:rPr>
        <w:t xml:space="preserve">provide opportunities </w:t>
      </w:r>
      <w:r w:rsidRPr="007545BD">
        <w:rPr>
          <w:rStyle w:val="StyleUnderline"/>
          <w:highlight w:val="cyan"/>
        </w:rPr>
        <w:t xml:space="preserve">for crip/queer embodiments </w:t>
      </w:r>
      <w:r w:rsidRPr="003F50E8">
        <w:rPr>
          <w:rStyle w:val="StyleUnderline"/>
          <w:highlight w:val="cyan"/>
        </w:rPr>
        <w:t>to better speak to the political dilemmas of contemporary experience</w:t>
      </w:r>
      <w:r w:rsidRPr="007537C8">
        <w:rPr>
          <w:rStyle w:val="StyleUnderline"/>
        </w:rPr>
        <w:t>.</w:t>
      </w:r>
      <w:r>
        <w:rPr>
          <w:rStyle w:val="StyleUnderline"/>
        </w:rPr>
        <w:t xml:space="preserve"> </w:t>
      </w:r>
      <w:r w:rsidRPr="0030749A">
        <w:rPr>
          <w:rStyle w:val="StyleUnderline"/>
        </w:rPr>
        <w:t xml:space="preserve">The pedagogy of curricular cripistemology depends upon the insights of human interdependency illustrated in the examples above. </w:t>
      </w:r>
      <w:r w:rsidRPr="003F50E8">
        <w:rPr>
          <w:rStyle w:val="StyleUnderline"/>
          <w:highlight w:val="cyan"/>
        </w:rPr>
        <w:t>It is neither a discourse of “specialness”</w:t>
      </w:r>
      <w:r w:rsidRPr="0030749A">
        <w:rPr>
          <w:rStyle w:val="StyleUnderline"/>
        </w:rPr>
        <w:t xml:space="preserve"> wherein we learn to value disabled people as “human” too, nor tolerate their incapacities when we discover them scraping out an existence alongside others; </w:t>
      </w:r>
      <w:r w:rsidRPr="003F50E8">
        <w:rPr>
          <w:rStyle w:val="StyleUnderline"/>
          <w:highlight w:val="cyan"/>
        </w:rPr>
        <w:t>nor do we find the value of disability guaranteed in overcoming social barriers</w:t>
      </w:r>
      <w:r w:rsidRPr="0030749A">
        <w:rPr>
          <w:rStyle w:val="StyleUnderline"/>
        </w:rPr>
        <w:t xml:space="preserve"> wherein crip/queer peoples’ incapacities are offset by the compensatory qualities of an otherwise “extraordinary body” (Garland-Thomson 5). Nor do we discover disability as an opportunity for political correctness wherein all bodies are valued for “diversity” in a relativistic equation of multicultural differences. We witness this philosophical tendency even in disability studies, for example, in the universalist cast of arguments that “everyone’s disabled” featured in Tom Shakespeare and Nicholas Watson’s “embodied ontology” (27) and Lennard Davis’s “dismodernism” (273). Relativistic valuations of difference often lead to a process explained by Lee Edelman as neoliberal normativity’s “tenacious will to sameness by endlessly turning the Other into the image of itself”</w:t>
      </w:r>
      <w:r w:rsidRPr="00E75021">
        <w:rPr>
          <w:sz w:val="16"/>
        </w:rPr>
        <w:t xml:space="preserve"> (59). </w:t>
      </w:r>
      <w:r w:rsidRPr="003F50E8">
        <w:rPr>
          <w:rStyle w:val="Emphasis"/>
          <w:highlight w:val="cyan"/>
        </w:rPr>
        <w:t>Instead of these various strategies for culturally rehabilitating disabled people’s experiences into recognizable normativities, curricular cripistemologies cultivate ways of realizing failure as an appropriate response to the finite goals of inclusionism</w:t>
      </w:r>
      <w:r w:rsidRPr="00AE22B6">
        <w:rPr>
          <w:rStyle w:val="StyleUnderline"/>
        </w:rPr>
        <w:t xml:space="preserve">. For instance, </w:t>
      </w:r>
      <w:r w:rsidRPr="003F50E8">
        <w:rPr>
          <w:rStyle w:val="StyleUnderline"/>
          <w:highlight w:val="cyan"/>
        </w:rPr>
        <w:t xml:space="preserve">curricular cripistemologies critically assess how communities place limits on the facilitation of </w:t>
      </w:r>
      <w:r w:rsidRPr="00AD1FC5">
        <w:rPr>
          <w:rStyle w:val="StyleUnderline"/>
          <w:highlight w:val="cyan"/>
        </w:rPr>
        <w:t xml:space="preserve">crip/queer people’s </w:t>
      </w:r>
      <w:r w:rsidRPr="003F50E8">
        <w:rPr>
          <w:rStyle w:val="StyleUnderline"/>
          <w:highlight w:val="cyan"/>
        </w:rPr>
        <w:t>participation</w:t>
      </w:r>
      <w:r w:rsidRPr="00AE22B6">
        <w:rPr>
          <w:rStyle w:val="StyleUnderline"/>
        </w:rPr>
        <w:t>. Such forms of inclusionism often result in false perceptions of absence as a “chosen” exile and a naturalized condition of non-normative existence.</w:t>
      </w:r>
      <w:r w:rsidRPr="00AE22B6">
        <w:rPr>
          <w:rStyle w:val="Emphasis"/>
        </w:rPr>
        <w:t xml:space="preserve"> </w:t>
      </w:r>
      <w:r w:rsidRPr="003F50E8">
        <w:rPr>
          <w:rStyle w:val="Emphasis"/>
          <w:highlight w:val="cyan"/>
        </w:rPr>
        <w:t>While social spaces superficially appear open to all who wish to navigate them, curricular cripistemologies unveil architectural, aesthetic, and moral spaces of inclusion that, paradoxically, strictly police ways of being different for the bodies they include. Consequently, there is no inclusionism that does not come replete with a strategy of making estranged bodies better fit normative expectations</w:t>
      </w:r>
      <w:r w:rsidRPr="00E75021">
        <w:rPr>
          <w:sz w:val="16"/>
        </w:rPr>
        <w:t xml:space="preserve">. </w:t>
      </w:r>
      <w:r w:rsidRPr="00B2162A">
        <w:rPr>
          <w:rStyle w:val="StyleUnderline"/>
        </w:rPr>
        <w:t>Paradoxically, then</w:t>
      </w:r>
      <w:r w:rsidRPr="00B96C2E">
        <w:rPr>
          <w:rStyle w:val="StyleUnderline"/>
        </w:rPr>
        <w:t>,</w:t>
      </w:r>
      <w:r w:rsidRPr="003F50E8">
        <w:rPr>
          <w:rStyle w:val="StyleUnderline"/>
          <w:highlight w:val="cyan"/>
        </w:rPr>
        <w:t xml:space="preserve"> curricular cripistemologies necessarily promote failure of rehabilitative regimens as a worthy goal</w:t>
      </w:r>
      <w:r w:rsidRPr="00B2162A">
        <w:rPr>
          <w:rStyle w:val="StyleUnderline"/>
        </w:rPr>
        <w:t xml:space="preserve">. One’s rehab is another’s resistance, particularly when rehab requires classroom pull-outs to perform yet another battery of the MMPI (diagnostic assessment tests). </w:t>
      </w:r>
      <w:r w:rsidRPr="003F50E8">
        <w:rPr>
          <w:rStyle w:val="StyleUnderline"/>
          <w:highlight w:val="cyan"/>
        </w:rPr>
        <w:t>Curricular cripistemologies reject the form-fitting mold of neoliberal normativities as substantively under-performing.</w:t>
      </w:r>
      <w:r>
        <w:rPr>
          <w:rStyle w:val="StyleUnderline"/>
        </w:rPr>
        <w:t xml:space="preserve"> </w:t>
      </w:r>
      <w:r w:rsidRPr="00E75021">
        <w:rPr>
          <w:sz w:val="16"/>
        </w:rPr>
        <w:t>Likewise, in The Reorder of Things: The University and Its Pedagogies of Minority Difference, Roderick A. Ferguson explores the impact of educational diversity strategies of cultural incorporation in public schools. Ferguson identifies late 1960s inclusionist practices as institutional ways of robbing minority students of alternative insights while seeming to embrace them (190).</w:t>
      </w:r>
      <w:r w:rsidRPr="002D6B42">
        <w:rPr>
          <w:rStyle w:val="StyleUnderline"/>
        </w:rPr>
        <w:t xml:space="preserve"> Similarly</w:t>
      </w:r>
      <w:r w:rsidRPr="00707FB7">
        <w:rPr>
          <w:rStyle w:val="StyleUnderline"/>
        </w:rPr>
        <w:t xml:space="preserve">, </w:t>
      </w:r>
      <w:r w:rsidRPr="00862313">
        <w:rPr>
          <w:rStyle w:val="StyleUnderline"/>
          <w:highlight w:val="cyan"/>
        </w:rPr>
        <w:t xml:space="preserve">inclusionist practices place </w:t>
      </w:r>
      <w:r w:rsidRPr="00AD1FC5">
        <w:rPr>
          <w:rStyle w:val="StyleUnderline"/>
          <w:highlight w:val="cyan"/>
        </w:rPr>
        <w:t xml:space="preserve">crip/queer bodies </w:t>
      </w:r>
      <w:r w:rsidRPr="00862313">
        <w:rPr>
          <w:rStyle w:val="StyleUnderline"/>
          <w:highlight w:val="cyan"/>
        </w:rPr>
        <w:t>in the compromising position of making normative practices more desirable</w:t>
      </w:r>
      <w:r w:rsidRPr="002D6B42">
        <w:rPr>
          <w:rStyle w:val="StyleUnderline"/>
        </w:rPr>
        <w:t>: of course, they want to be like us, the story of institutional normalization goes, because our ways naturally enshrine that which all human beings desire.</w:t>
      </w:r>
      <w:r w:rsidRPr="00E75021">
        <w:rPr>
          <w:sz w:val="16"/>
        </w:rPr>
        <w:t xml:space="preserve"> </w:t>
      </w:r>
      <w:r w:rsidRPr="00BD2D1C">
        <w:rPr>
          <w:rStyle w:val="StyleUnderline"/>
        </w:rPr>
        <w:t>In this sense</w:t>
      </w:r>
      <w:r w:rsidRPr="00707FB7">
        <w:rPr>
          <w:rStyle w:val="StyleUnderline"/>
        </w:rPr>
        <w:t>,</w:t>
      </w:r>
      <w:r w:rsidRPr="00707FB7">
        <w:rPr>
          <w:rStyle w:val="StyleUnderline"/>
          <w:highlight w:val="cyan"/>
        </w:rPr>
        <w:t xml:space="preserve"> curricular cripistemologies actively explore alternative modes of navigating the </w:t>
      </w:r>
      <w:r w:rsidRPr="00AD1FC5">
        <w:rPr>
          <w:rStyle w:val="StyleUnderline"/>
          <w:highlight w:val="cyan"/>
        </w:rPr>
        <w:t>world as crip/queer embodiments</w:t>
      </w:r>
      <w:r w:rsidRPr="00BD2D1C">
        <w:rPr>
          <w:rStyle w:val="StyleUnderline"/>
        </w:rPr>
        <w:t>. In effect, cripistemological pedagogies actively leave behind the goal of arriving at identities domesticated of their defining differences. Such approaches to the teaching mission force an encounter with the often discomforting content of living interdependently with others.</w:t>
      </w:r>
      <w:r w:rsidRPr="00E75021">
        <w:rPr>
          <w:sz w:val="16"/>
        </w:rPr>
        <w:t xml:space="preserve"> “Every Child Left Behind,” or the Crip/Queer Art of Failure </w:t>
      </w:r>
      <w:r w:rsidRPr="003F50E8">
        <w:rPr>
          <w:rStyle w:val="StyleUnderline"/>
        </w:rPr>
        <w:t xml:space="preserve">Most indicators point to the fact </w:t>
      </w:r>
      <w:r w:rsidRPr="00707FB7">
        <w:rPr>
          <w:rStyle w:val="StyleUnderline"/>
          <w:highlight w:val="cyan"/>
        </w:rPr>
        <w:t>that inclusionist practices have resulted in new kinds of exclusion as opposed to integration</w:t>
      </w:r>
      <w:r w:rsidRPr="003F50E8">
        <w:rPr>
          <w:rStyle w:val="StyleUnderline"/>
        </w:rPr>
        <w:t xml:space="preserve">. For example, while </w:t>
      </w:r>
      <w:r w:rsidRPr="00707FB7">
        <w:rPr>
          <w:rStyle w:val="StyleUnderline"/>
          <w:highlight w:val="cyan"/>
        </w:rPr>
        <w:t>students with disabilities make up 13% of student populations</w:t>
      </w:r>
      <w:r w:rsidRPr="003F50E8">
        <w:rPr>
          <w:rStyle w:val="StyleUnderline"/>
        </w:rPr>
        <w:t xml:space="preserve">, those labeled with intellectual disabilities </w:t>
      </w:r>
      <w:r w:rsidRPr="00707FB7">
        <w:rPr>
          <w:rStyle w:val="StyleUnderline"/>
          <w:highlight w:val="cyan"/>
        </w:rPr>
        <w:t>receive a diploma only 36.6% of the time; 22% drop out</w:t>
      </w:r>
      <w:r w:rsidRPr="003F50E8">
        <w:rPr>
          <w:rStyle w:val="StyleUnderline"/>
        </w:rPr>
        <w:t>. The rest (</w:t>
      </w:r>
      <w:r w:rsidRPr="00707FB7">
        <w:rPr>
          <w:rStyle w:val="StyleUnderline"/>
          <w:highlight w:val="cyan"/>
        </w:rPr>
        <w:t>59%) finish their schooling but receive no diploma</w:t>
      </w:r>
      <w:r w:rsidRPr="003F50E8">
        <w:rPr>
          <w:rStyle w:val="StyleUnderline"/>
        </w:rPr>
        <w:t xml:space="preserve"> and, over the course of their education, spend time with non-disabled peers only in art, gym, or music classes (Smith 4–5). In other words, inclusionism’s primary purpose of molding crip/queer bodies into tolerated neoliberal normativities scores a less than passing mark.</w:t>
      </w:r>
      <w:r w:rsidRPr="00E75021">
        <w:rPr>
          <w:sz w:val="16"/>
        </w:rPr>
        <w:t xml:space="preserve"> </w:t>
      </w:r>
      <w:r w:rsidRPr="003F50E8">
        <w:rPr>
          <w:rStyle w:val="StyleUnderline"/>
        </w:rPr>
        <w:t>This article may be understood, then, as a companion to recent disability studies in education (DSE) efforts regarding the ongoing critique of inclusionist practices that leave all children behind. If one can be included only by passing as non-disabled then much of the value of crip/queer experiences is lost in traditional pedagogical practices. In undertaking this exposure of pedagogical heteronormativities we seek to accomplish three specific tasks: 1) engage disability studies in a dialogue with Judith Halberstam’s important recent work on “the queer art of failure” (147); 2) draw out how queer theorizing of the last decade can be productive for disability studies even though, as Robert McRuer and Anna Mollow point out, a more direct engagement with disability has been slow in coming within queer studies (3); and 3) pursue what may seem, at first, to be a counter-intuitive argument in the best interests of actively promoting a certain kind of failure in the context of curricular cripistemologies</w:t>
      </w:r>
      <w:r w:rsidRPr="00E75021">
        <w:rPr>
          <w:sz w:val="16"/>
        </w:rPr>
        <w:t xml:space="preserve">. All of these objectives emerge in our recent teacher training projects to more effectively address shortcomings foundational to inclusionist methodologies now operative in most public schools across the U.S. </w:t>
      </w:r>
      <w:r w:rsidRPr="00707FB7">
        <w:rPr>
          <w:rStyle w:val="Emphasis"/>
        </w:rPr>
        <w:t>To accomplish the alternative crip/queer goals of curricular cripistemologies</w:t>
      </w:r>
      <w:r w:rsidRPr="003F50E8">
        <w:rPr>
          <w:rStyle w:val="Emphasis"/>
        </w:rPr>
        <w:t xml:space="preserve"> we intend to explain why failure is necessary when </w:t>
      </w:r>
      <w:r w:rsidRPr="00707FB7">
        <w:rPr>
          <w:rStyle w:val="Emphasis"/>
          <w:highlight w:val="cyan"/>
        </w:rPr>
        <w:t>educational inclusion operates as an exclusionary undertaking in, perhaps, the most entrenched, neoliberal, and common sense institution of all: public education</w:t>
      </w:r>
      <w:r w:rsidRPr="003F50E8">
        <w:rPr>
          <w:rStyle w:val="Emphasis"/>
        </w:rPr>
        <w:t xml:space="preserve">. </w:t>
      </w:r>
      <w:r w:rsidRPr="003F50E8">
        <w:rPr>
          <w:rStyle w:val="StyleUnderline"/>
        </w:rPr>
        <w:t>By neoliberal we mean to define education as part of a newly emergent “tolerance” of multicultural differences. In particular, our critique centers on inclusionism as a neoliberal gloss of diversity initiatives that get some disabled students in the door while leaving the vast majority of crip/queer students behind.</w:t>
      </w:r>
      <w:r w:rsidRPr="00E75021">
        <w:rPr>
          <w:sz w:val="16"/>
        </w:rPr>
        <w:t xml:space="preserve"> </w:t>
      </w:r>
      <w:r w:rsidRPr="003F50E8">
        <w:rPr>
          <w:rStyle w:val="StyleUnderline"/>
        </w:rPr>
        <w:t>Neoliberal educational practices cultivate further funding opportunities by advancing claims of successful normalization rather than drawing upon crip/queer differences as sources of alternative insight. Curricular cripistemologies, in contrast, openly advocate for the productive potential of failing normalization [practices (if they were ever obtainable in the first place) because such goals entail erasing recognitions of the alternative values, practices, and flexible living arrangements particular to crip/queer lives.</w:t>
      </w:r>
      <w:r w:rsidRPr="00E75021">
        <w:rPr>
          <w:sz w:val="16"/>
        </w:rPr>
        <w:t xml:space="preserve"> </w:t>
      </w:r>
      <w:r w:rsidRPr="007449DE">
        <w:rPr>
          <w:rStyle w:val="StyleUnderline"/>
        </w:rPr>
        <w:t xml:space="preserve">Whereas the administrative platform of former President George W. Bush pushed for U.S. educational reforms around the promotion of standardized testing to “leave no child behind,” </w:t>
      </w:r>
      <w:r w:rsidRPr="00D212C1">
        <w:rPr>
          <w:rStyle w:val="StyleUnderline"/>
          <w:highlight w:val="cyan"/>
        </w:rPr>
        <w:t>we</w:t>
      </w:r>
      <w:r w:rsidRPr="007449DE">
        <w:rPr>
          <w:rStyle w:val="StyleUnderline"/>
        </w:rPr>
        <w:t xml:space="preserve">, in turn, </w:t>
      </w:r>
      <w:r w:rsidRPr="00D212C1">
        <w:rPr>
          <w:rStyle w:val="StyleUnderline"/>
          <w:highlight w:val="cyan"/>
        </w:rPr>
        <w:t>present an argument for recognizing standardization of curricula as ultimately “leaving every child behind,”</w:t>
      </w:r>
      <w:r w:rsidRPr="007449DE">
        <w:rPr>
          <w:rStyle w:val="StyleUnderline"/>
        </w:rPr>
        <w:t xml:space="preserve"> or at least promoting a certain type of norm-fulfilling child in whose name most students turn up wanting. This curricular abandonment of difference in the name of assimilation occurs primarily through an incapacity (or, perhaps, unwillingness) to adapt the lessons of systemically in-built accommodations and crip/queer content designed to address the range of learning differences comprising today’s classroom demographics. </w:t>
      </w:r>
      <w:r w:rsidRPr="00D212C1">
        <w:rPr>
          <w:rStyle w:val="Emphasis"/>
          <w:highlight w:val="cyan"/>
        </w:rPr>
        <w:t>The neoliberal school attempts to resolve the accommodation of disability through downplaying rather than drawing from people’s differences. Through the promotion of active abandonment of crip/queer differences, neoliberal standards guide educational reforms saturated in the questionable values of ableism and normalization</w:t>
      </w:r>
      <w:r w:rsidRPr="00E75021">
        <w:rPr>
          <w:sz w:val="16"/>
        </w:rPr>
        <w:t xml:space="preserve">. In order to double back on this process, practitioners of curricular cripistemologies undertake critical examinations of “compulsory able-bodiedness” (McRuer 31) and “compulsory able-mindedness” (Kafer 16). </w:t>
      </w:r>
      <w:r w:rsidRPr="00D212C1">
        <w:rPr>
          <w:rStyle w:val="Emphasis"/>
          <w:highlight w:val="cyan"/>
        </w:rPr>
        <w:t>Thus, what appears on the surface as disabled students’ incapacity to keep up with their normative peers, turns out to be a purposeful failure to accomplish the unreal (and,</w:t>
      </w:r>
      <w:r w:rsidRPr="007449DE">
        <w:rPr>
          <w:rStyle w:val="Emphasis"/>
        </w:rPr>
        <w:t xml:space="preserve"> perhaps, </w:t>
      </w:r>
      <w:r w:rsidRPr="00D212C1">
        <w:rPr>
          <w:rStyle w:val="Emphasis"/>
          <w:highlight w:val="cyan"/>
        </w:rPr>
        <w:t>unrealizable) objectives of normalization.</w:t>
      </w:r>
      <w:r w:rsidRPr="00E75021">
        <w:rPr>
          <w:sz w:val="16"/>
          <w:highlight w:val="cyan"/>
        </w:rPr>
        <w:t xml:space="preserve"> </w:t>
      </w:r>
      <w:r w:rsidRPr="00D212C1">
        <w:rPr>
          <w:rStyle w:val="Emphasis"/>
          <w:highlight w:val="cyan"/>
        </w:rPr>
        <w:t>Within the multiplying paradoxes of neoliberal inclusionism, crip success is</w:t>
      </w:r>
      <w:r w:rsidRPr="007461E3">
        <w:rPr>
          <w:rStyle w:val="Emphasis"/>
        </w:rPr>
        <w:t xml:space="preserve">, paradoxically, </w:t>
      </w:r>
      <w:r w:rsidRPr="00D212C1">
        <w:rPr>
          <w:rStyle w:val="Emphasis"/>
          <w:highlight w:val="cyan"/>
        </w:rPr>
        <w:t>to fail to become normate</w:t>
      </w:r>
      <w:r w:rsidRPr="00E75021">
        <w:rPr>
          <w:sz w:val="16"/>
        </w:rPr>
        <w:t>. In The Queer Art of Failure Halberstam advocates a concept of “</w:t>
      </w:r>
      <w:r w:rsidRPr="002D78D0">
        <w:rPr>
          <w:rStyle w:val="Emphasis"/>
          <w:highlight w:val="cyan"/>
        </w:rPr>
        <w:t>failure</w:t>
      </w:r>
      <w:r w:rsidRPr="007461E3">
        <w:rPr>
          <w:rStyle w:val="Emphasis"/>
        </w:rPr>
        <w:t xml:space="preserve"> [that] </w:t>
      </w:r>
      <w:r w:rsidRPr="002D78D0">
        <w:rPr>
          <w:rStyle w:val="Emphasis"/>
          <w:highlight w:val="cyan"/>
        </w:rPr>
        <w:t>allows</w:t>
      </w:r>
      <w:r w:rsidRPr="007461E3">
        <w:rPr>
          <w:rStyle w:val="Emphasis"/>
        </w:rPr>
        <w:t xml:space="preserve"> us [</w:t>
      </w:r>
      <w:r w:rsidRPr="002D78D0">
        <w:rPr>
          <w:rStyle w:val="Emphasis"/>
          <w:highlight w:val="cyan"/>
        </w:rPr>
        <w:t>crip/queer people] to escape the punishing norms that discipline behavior and manage human development with the goal of delivering us from unruly childhoods to orderly and predictable adulthoods</w:t>
      </w:r>
      <w:r w:rsidRPr="00E75021">
        <w:rPr>
          <w:sz w:val="16"/>
        </w:rPr>
        <w:t>” (3</w:t>
      </w:r>
      <w:r w:rsidRPr="007461E3">
        <w:rPr>
          <w:rStyle w:val="StyleUnderline"/>
        </w:rPr>
        <w:t>). This queer studies inversion of ways to read non-normative lives as failing standards of heteronormative expectations enables crip/queer people to pursue other modes of existence as alternates to sanctioned social roles</w:t>
      </w:r>
      <w:r w:rsidRPr="00E75021">
        <w:rPr>
          <w:sz w:val="16"/>
        </w:rPr>
        <w:t xml:space="preserve">. </w:t>
      </w:r>
      <w:r w:rsidRPr="00D212C1">
        <w:rPr>
          <w:rStyle w:val="StyleUnderline"/>
        </w:rPr>
        <w:t>These alternative strategies of living pass by largely undetected because educational assessments measure only the degree to which students clear the bar of normalization</w:t>
      </w:r>
      <w:r w:rsidRPr="00E75021">
        <w:rPr>
          <w:sz w:val="16"/>
        </w:rPr>
        <w:t xml:space="preserve">. </w:t>
      </w:r>
      <w:r w:rsidRPr="00E75021">
        <w:rPr>
          <w:rStyle w:val="Emphasis"/>
          <w:highlight w:val="cyan"/>
        </w:rPr>
        <w:t>By applying this crip/queer deployment of “failure,” curricular cripistemologies undertake pedagogical practices suppressed (or, at least, devalued) by normative neoliberal educational contexts</w:t>
      </w:r>
      <w:r w:rsidRPr="00E75021">
        <w:rPr>
          <w:sz w:val="16"/>
        </w:rPr>
        <w:t>. I</w:t>
      </w:r>
      <w:r w:rsidRPr="00D212C1">
        <w:rPr>
          <w:rStyle w:val="StyleUnderline"/>
        </w:rPr>
        <w:t>n adopting a strategically counter-intuitive slogan such as “every student left behind,” then, the critique of inclusionism acknowledges the increasingly disciplinarian nature of public education’s normalizing objectives. Inclusion has taught teachers a dangerous lesson in what appears to be a failed model of adaptation: crip/queer students cannot effectively compete with their non-disabled peers. The pedagogical assessment of the distance that exists between crip/queer and normal students by standardized testing regimes is now part and parcel of the wider cultural abandonment of non-normativity</w:t>
      </w:r>
      <w:r w:rsidRPr="00E75021">
        <w:rPr>
          <w:sz w:val="16"/>
        </w:rPr>
        <w:t>.</w:t>
      </w:r>
    </w:p>
    <w:p w14:paraId="155CEB24" w14:textId="77777777" w:rsidR="00DB4A65" w:rsidRDefault="00DB4A65" w:rsidP="00DB4A65"/>
    <w:p w14:paraId="28B5874A" w14:textId="77777777" w:rsidR="00DB4A65" w:rsidRDefault="00DB4A65" w:rsidP="00DB4A65"/>
    <w:p w14:paraId="5713F919" w14:textId="77777777" w:rsidR="00DB4A65" w:rsidRDefault="00DB4A65" w:rsidP="00DB4A65">
      <w:pPr>
        <w:pStyle w:val="Heading4"/>
      </w:pPr>
      <w:r>
        <w:t>The cripistemolgical pedagogy of education is the curriculum of the crip body – fore fronting the discussion of disability in educational spaces is key to challenging the normativity of inclusion that devalues crip bodies</w:t>
      </w:r>
    </w:p>
    <w:p w14:paraId="34481E68" w14:textId="77777777" w:rsidR="00DB4A65" w:rsidRPr="00C34C06" w:rsidRDefault="00DB4A65" w:rsidP="00DB4A65">
      <w:pPr>
        <w:rPr>
          <w:sz w:val="16"/>
          <w:szCs w:val="16"/>
        </w:rPr>
      </w:pPr>
      <w:r w:rsidRPr="007537C8">
        <w:rPr>
          <w:rStyle w:val="Style13ptBold"/>
        </w:rPr>
        <w:t>Mitchell, Snyder, and Ware, 14</w:t>
      </w:r>
      <w:r>
        <w:t xml:space="preserve"> </w:t>
      </w:r>
      <w:r w:rsidRPr="008D2AA0">
        <w:rPr>
          <w:sz w:val="16"/>
          <w:szCs w:val="16"/>
        </w:rPr>
        <w:t>(David T. Mitchell is the executive director in the Department of Disability and Human Development at the University of Illinois at Chicago. He has a PhD in Disability Studies at the University of Chicago. Sharon L. Snyder is a researcher in the fields of disability studies, cultural studies, and literary studies. Together they have written and/or edited four books, The Body and Physical Difference: Discourses of Disability (1997), Narrative Prosthesis: Disability and the Dependencies of Discourse (2000), The Encyclopedia of Disability (vol. 5): A History of Disability in Primary Sources (2005), and Cultural Locations of Disability (2006). Their most recent book, The Biopolitics of Disability: Neoliberalism, Ablenationalism and Peripheral Embodiment (forthcoming) analyzes crip/queer subcultures as social spaces of differentiation for the construction of non-normative identities. They also founded the disability production film house Brace Yourselves Productions, which has created four internationally award-winning films: Vital Signs: Crip Culture Talks Back (1995), A World Without Bodies (2002), Self Preservation: The Art of Riva Lehrer (2005), and Disability Takes on the Arts (2006). Linda Ware (ware@geneseo.edu) is Associate Professor in Education at the State University of New York in Geneseo, New York, where she teaches disability studies in education, Women’s Studies, and a disability studies writing seminar. She has published widely in leading journals that evidence her interdisciplinary interests in disability—Hypatia, Equity and Excellence, National Women’s Studies Journal, Disability Studies Quarterly, Journal of Teacher Education, Learning Disability Quarterly, Research in Disability Studies, International Journal of Inclusive Education, and the Review of Disability Studies. 2014, ‘“[Every] Child Left Behind” Curricular Cripistemologies and the Crip/Queer Art of Failure’, George Washington University, https://muse.jhu.edu/article/558369)</w:t>
      </w:r>
    </w:p>
    <w:p w14:paraId="4DC34BF4" w14:textId="77777777" w:rsidR="00DB4A65" w:rsidRDefault="00DB4A65" w:rsidP="00DB4A65">
      <w:pPr>
        <w:rPr>
          <w:rStyle w:val="StyleUnderline"/>
        </w:rPr>
      </w:pPr>
      <w:r w:rsidRPr="008237E0">
        <w:rPr>
          <w:rStyle w:val="Emphasis"/>
          <w:highlight w:val="cyan"/>
        </w:rPr>
        <w:t>For</w:t>
      </w:r>
      <w:r w:rsidRPr="002F2E8F">
        <w:rPr>
          <w:rStyle w:val="Emphasis"/>
        </w:rPr>
        <w:t xml:space="preserve"> the purposes of </w:t>
      </w:r>
      <w:r w:rsidRPr="008237E0">
        <w:rPr>
          <w:rStyle w:val="Emphasis"/>
          <w:highlight w:val="cyan"/>
        </w:rPr>
        <w:t>developing a curricular cripistemology, the most critical</w:t>
      </w:r>
      <w:r w:rsidRPr="002F2E8F">
        <w:rPr>
          <w:rStyle w:val="Emphasis"/>
        </w:rPr>
        <w:t xml:space="preserve"> yet least well understood </w:t>
      </w:r>
      <w:r w:rsidRPr="008237E0">
        <w:rPr>
          <w:rStyle w:val="Emphasis"/>
          <w:highlight w:val="cyan"/>
        </w:rPr>
        <w:t>aspect</w:t>
      </w:r>
      <w:r w:rsidRPr="002F2E8F">
        <w:rPr>
          <w:rStyle w:val="Emphasis"/>
        </w:rPr>
        <w:t xml:space="preserve"> of DSE </w:t>
      </w:r>
      <w:r w:rsidRPr="008237E0">
        <w:rPr>
          <w:rStyle w:val="Emphasis"/>
          <w:highlight w:val="cyan"/>
        </w:rPr>
        <w:t>is the reform of pedagogical content</w:t>
      </w:r>
      <w:r w:rsidRPr="002F2E8F">
        <w:rPr>
          <w:rStyle w:val="Emphasis"/>
        </w:rPr>
        <w:t>.</w:t>
      </w:r>
      <w:r w:rsidRPr="005E779A">
        <w:rPr>
          <w:sz w:val="12"/>
        </w:rPr>
        <w:t xml:space="preserve"> </w:t>
      </w:r>
      <w:r w:rsidRPr="003E74E7">
        <w:rPr>
          <w:rStyle w:val="StyleUnderline"/>
        </w:rPr>
        <w:t>Why is curricular reform the first step rather than a later evolution in making crip/queer content integral to educational lessons?</w:t>
      </w:r>
      <w:r w:rsidRPr="005E779A">
        <w:rPr>
          <w:sz w:val="12"/>
        </w:rPr>
        <w:t xml:space="preserve"> To address this question</w:t>
      </w:r>
      <w:r w:rsidRPr="005E779A">
        <w:rPr>
          <w:sz w:val="12"/>
          <w:highlight w:val="cyan"/>
        </w:rPr>
        <w:t>,</w:t>
      </w:r>
      <w:r w:rsidRPr="008237E0">
        <w:rPr>
          <w:rStyle w:val="Emphasis"/>
          <w:highlight w:val="cyan"/>
        </w:rPr>
        <w:t xml:space="preserve"> we argue that curricular reform must come first because it changes faculty and students’ facility with crip/queer ways of knowing</w:t>
      </w:r>
      <w:r w:rsidRPr="003E74E7">
        <w:rPr>
          <w:rStyle w:val="StyleUnderline"/>
        </w:rPr>
        <w:t>. Such an approach leaves normative educational goals of disability assimilation behind and espouses the implementation of curricula that forward productive alternatives provided by crip/queer cultures, histories, and art</w:t>
      </w:r>
      <w:r w:rsidRPr="005E779A">
        <w:rPr>
          <w:sz w:val="12"/>
        </w:rPr>
        <w:t xml:space="preserve">. Even the most normative curriculum offerings come replete with “fantasies of otherness and difference, alternative embodiment, group affiliations, and collective desires” (Halberstam 119). </w:t>
      </w:r>
      <w:r w:rsidRPr="003E74E7">
        <w:rPr>
          <w:rStyle w:val="StyleUnderline"/>
        </w:rPr>
        <w:t xml:space="preserve">Halberstam’s insight is critical to curricular cripistemologies too, because </w:t>
      </w:r>
      <w:r w:rsidRPr="003E74E7">
        <w:rPr>
          <w:rStyle w:val="Emphasis"/>
          <w:highlight w:val="cyan"/>
        </w:rPr>
        <w:t xml:space="preserve">it identifies crip/queer bodies as integral to education rather than as an auxiliary </w:t>
      </w:r>
      <w:r w:rsidRPr="003E74E7">
        <w:rPr>
          <w:rStyle w:val="Emphasis"/>
        </w:rPr>
        <w:t xml:space="preserve">student </w:t>
      </w:r>
      <w:r w:rsidRPr="003E74E7">
        <w:rPr>
          <w:rStyle w:val="Emphasis"/>
          <w:highlight w:val="cyan"/>
        </w:rPr>
        <w:t>population in need of “special help”</w:t>
      </w:r>
      <w:r w:rsidRPr="005E779A">
        <w:rPr>
          <w:sz w:val="12"/>
        </w:rPr>
        <w:t xml:space="preserve"> (i.e., normalization). While the pedagogical projects cited here as the basis for our findings have occurred in diverse venues, </w:t>
      </w:r>
      <w:r w:rsidRPr="00C26BA7">
        <w:rPr>
          <w:rStyle w:val="StyleUnderline"/>
        </w:rPr>
        <w:t>we consistently adopt three basic principles critical to deepening curricular cripistemologies as a productive experience</w:t>
      </w:r>
      <w:r w:rsidRPr="005E779A">
        <w:rPr>
          <w:sz w:val="12"/>
        </w:rPr>
        <w:t xml:space="preserve">: 1. </w:t>
      </w:r>
      <w:r w:rsidRPr="008237E0">
        <w:rPr>
          <w:rStyle w:val="StyleUnderline"/>
          <w:highlight w:val="cyan"/>
        </w:rPr>
        <w:t>Our approaches can be adapted to any existing educational content because crip/queer experiences exist as a latent realization</w:t>
      </w:r>
      <w:r w:rsidRPr="00C26BA7">
        <w:rPr>
          <w:rStyle w:val="StyleUnderline"/>
        </w:rPr>
        <w:t xml:space="preserve"> and our pedagogies are insufficiently honed to analyze them</w:t>
      </w:r>
      <w:r w:rsidRPr="005E779A">
        <w:rPr>
          <w:sz w:val="12"/>
        </w:rPr>
        <w:t xml:space="preserve">; 2. </w:t>
      </w:r>
      <w:r w:rsidRPr="00C26BA7">
        <w:rPr>
          <w:rStyle w:val="StyleUnderline"/>
        </w:rPr>
        <w:t>Training teachers to recognize and adapt pedagogy that draws out crip/queer content works most effectively as an active collaboration with crip/queer practitioners of DSE</w:t>
      </w:r>
      <w:r w:rsidRPr="005E779A">
        <w:rPr>
          <w:sz w:val="12"/>
        </w:rPr>
        <w:t xml:space="preserve">; 3. The architectural modifications and technological fix-it approaches of today’s inclusionism, while important, continue to perpetuate access to heteronormativity as the most worthy goal and, therefore, cannot overcome deficiencies of content not re-imagined to represent crip/queer experiences and histories. </w:t>
      </w:r>
      <w:r w:rsidRPr="00C26BA7">
        <w:rPr>
          <w:rStyle w:val="StyleUnderline"/>
        </w:rPr>
        <w:t xml:space="preserve">Each of these principles requires a significant level of educational re-invention to implement in an impactful manner. They effectively ask contemporary educators to fail in the implementation of foundational “best practices” long believed central to pedagogical inclusionism. </w:t>
      </w:r>
      <w:r w:rsidRPr="008237E0">
        <w:rPr>
          <w:rStyle w:val="Emphasis"/>
          <w:highlight w:val="cyan"/>
        </w:rPr>
        <w:t>In achieving</w:t>
      </w:r>
      <w:r w:rsidRPr="00C26BA7">
        <w:rPr>
          <w:rStyle w:val="Emphasis"/>
        </w:rPr>
        <w:t xml:space="preserve"> this </w:t>
      </w:r>
      <w:r w:rsidRPr="008237E0">
        <w:rPr>
          <w:rStyle w:val="Emphasis"/>
          <w:highlight w:val="cyan"/>
        </w:rPr>
        <w:t xml:space="preserve">failure, curricular cripistemologies fashion a more rigorous educational experience for all </w:t>
      </w:r>
      <w:r w:rsidRPr="00F149A6">
        <w:rPr>
          <w:rStyle w:val="Emphasis"/>
        </w:rPr>
        <w:t xml:space="preserve">students, including </w:t>
      </w:r>
      <w:r w:rsidRPr="008237E0">
        <w:rPr>
          <w:rStyle w:val="Emphasis"/>
          <w:highlight w:val="cyan"/>
        </w:rPr>
        <w:t>crip/queer students. Curricular cripistemologies leave the empty goal of normalizing disabled students behind by shifting the educational emphasis with respect to crip/queer findings</w:t>
      </w:r>
      <w:r w:rsidRPr="00820943">
        <w:rPr>
          <w:rStyle w:val="Emphasis"/>
        </w:rPr>
        <w:t xml:space="preserve"> in four palpable ways</w:t>
      </w:r>
      <w:r w:rsidRPr="005E779A">
        <w:rPr>
          <w:sz w:val="12"/>
        </w:rPr>
        <w:t xml:space="preserve">. </w:t>
      </w:r>
      <w:r w:rsidRPr="00820943">
        <w:rPr>
          <w:rStyle w:val="StyleUnderline"/>
        </w:rPr>
        <w:t xml:space="preserve">First, </w:t>
      </w:r>
      <w:r w:rsidRPr="008237E0">
        <w:rPr>
          <w:rStyle w:val="StyleUnderline"/>
          <w:highlight w:val="cyan"/>
        </w:rPr>
        <w:t>the application of disability content to existing curricular materials asks us to take experiences of embodiment seriously rather than remove ourselves to the more ethereal realm of “ableist rationality.”</w:t>
      </w:r>
      <w:r w:rsidRPr="00820943">
        <w:rPr>
          <w:rStyle w:val="StyleUnderline"/>
        </w:rPr>
        <w:t xml:space="preserve"> </w:t>
      </w:r>
      <w:r w:rsidRPr="00AB5FDD">
        <w:rPr>
          <w:rStyle w:val="StyleUnderline"/>
        </w:rPr>
        <w:t xml:space="preserve">Second, not requiring the purchase of new materials to address the insufficiencies of current texts and lesson plans avoids the oft-levied charge of expense as an excuse for neglecting the meaningful integration of crip/queer subjects. Third, </w:t>
      </w:r>
      <w:r w:rsidRPr="008237E0">
        <w:rPr>
          <w:rStyle w:val="StyleUnderline"/>
          <w:highlight w:val="cyan"/>
        </w:rPr>
        <w:t>the open acknowledgement of crip/queer lives as a discrete sociological content area requires us to leave behind certain founding precepts extant in contemporary disability and LGBTQ rights movements</w:t>
      </w:r>
      <w:r w:rsidRPr="00AB5FDD">
        <w:rPr>
          <w:rStyle w:val="StyleUnderline"/>
        </w:rPr>
        <w:t xml:space="preserve">—namely, </w:t>
      </w:r>
      <w:r w:rsidRPr="008237E0">
        <w:rPr>
          <w:rStyle w:val="StyleUnderline"/>
          <w:highlight w:val="cyan"/>
        </w:rPr>
        <w:t>that crip/queer bodies are medical conditions that must be secreted to the greatest extent possible within a neoliberal moment</w:t>
      </w:r>
      <w:r w:rsidRPr="00AB5FDD">
        <w:rPr>
          <w:rStyle w:val="StyleUnderline"/>
        </w:rPr>
        <w:t xml:space="preserve"> characterized by HIPPA protections (the act of teaching crip/queer students to leave their medical histories behind). And, finally, by recognizing that the flexibilities of the Universal Design for Learning (UDL) in pedagogy situate crip/queer students at the foundation of our teaching methods rather than as failed exceptions to the rule; or, perhaps better yet, they are failures because they take exception to the rule of heteronormativity as the ne plus ultra of educatio</w:t>
      </w:r>
      <w:r w:rsidRPr="005E779A">
        <w:rPr>
          <w:rStyle w:val="StyleUnderline"/>
        </w:rPr>
        <w:t>n.</w:t>
      </w:r>
      <w:r w:rsidRPr="005E779A">
        <w:rPr>
          <w:sz w:val="12"/>
        </w:rPr>
        <w:t xml:space="preserve"> </w:t>
      </w:r>
      <w:r w:rsidRPr="008237E0">
        <w:rPr>
          <w:rStyle w:val="Emphasis"/>
          <w:highlight w:val="cyan"/>
        </w:rPr>
        <w:t>Our efforts actively bring crip/queer insights as alternative curricular content to education</w:t>
      </w:r>
      <w:r w:rsidRPr="00C8517B">
        <w:rPr>
          <w:rStyle w:val="Emphasis"/>
        </w:rPr>
        <w:t>.</w:t>
      </w:r>
      <w:r w:rsidRPr="005E779A">
        <w:rPr>
          <w:sz w:val="12"/>
        </w:rPr>
        <w:t xml:space="preserve"> </w:t>
      </w:r>
      <w:r w:rsidRPr="00C8517B">
        <w:rPr>
          <w:rStyle w:val="StyleUnderline"/>
        </w:rPr>
        <w:t>A key contribution of DSE has been the development of crip/queer readings performed with respect to “classic” fiction and non-fiction texts</w:t>
      </w:r>
      <w:r w:rsidRPr="002E117A">
        <w:rPr>
          <w:rStyle w:val="StyleUnderline"/>
          <w:sz w:val="24"/>
        </w:rPr>
        <w:t>.</w:t>
      </w:r>
      <w:r w:rsidRPr="002E117A">
        <w:rPr>
          <w:sz w:val="13"/>
        </w:rPr>
        <w:t xml:space="preserve"> For instance, the queer divinings of Sumerian priests regarding the productivity of harvest cycles based on interpretations of “deformed” calves’ livers and aborted disabled fetuses (Mitchell and Snyder 52); the reliance on disability-based characterizations in Biblical writings, such as blindness, deafness, mobility impairment, madness, while other normative physical descriptors (i.e., height, weight, complexion, hair and eye color, etc.) are comparatively absent (Schipper 4); discussions of Sir Thomas Moore’s crip Utopia (1516), where he imagines social orders predicated on the provision of adequate healthcare for all citizens (Dorn); exploring Darwin’s arguments about “the reappearance of long-lost characters through reversion” in Descent of Man (109) as evidence of crip/queer evolutionary links between human ancestry and animals (Snyder and Mitchell, Cultural Locations, 13); W.E.B. Dubois’s arguments in The Souls of Black Folk (1903) regarding the “talented tenth” and the cognitive disablement of Negro rural folk due to inadequate access to education and racist inopportunity (Lukin 312); the framing logic of the “Eugenic Atlantic” for interpreting Benjy’s castration and institutionalization as a person with Down Syndrome in William Faulkner’s The Sound and the Fury (Snyder and Mitchell, Cultural Locations, 168); the origins of Nazi genocide in German psychiatric institutions as documented in Hannah Arendt’s The Origins of Totalitarianism (1951) and the documentary film A World without Bodies (2000).</w:t>
      </w:r>
      <w:r w:rsidRPr="005E779A">
        <w:rPr>
          <w:sz w:val="12"/>
        </w:rPr>
        <w:t xml:space="preserve"> </w:t>
      </w:r>
      <w:r w:rsidRPr="00C8517B">
        <w:rPr>
          <w:rStyle w:val="StyleUnderline"/>
        </w:rPr>
        <w:t>This list (which could, of course, be much longer) identifies some crip/queer analyses developed by DSE scholars with respect to often-taught writings in public education</w:t>
      </w:r>
      <w:r w:rsidRPr="009E307F">
        <w:rPr>
          <w:rStyle w:val="StyleUnderline"/>
        </w:rPr>
        <w:t>. The catalogue is not exhaustive but intended to suggest the trans-historical, cross-cultural, and multi-disciplinary reach of curricular cripistemologies.</w:t>
      </w:r>
      <w:r w:rsidRPr="005E779A">
        <w:rPr>
          <w:sz w:val="12"/>
        </w:rPr>
        <w:t xml:space="preserve"> </w:t>
      </w:r>
      <w:r w:rsidRPr="008237E0">
        <w:rPr>
          <w:rStyle w:val="Emphasis"/>
          <w:highlight w:val="cyan"/>
        </w:rPr>
        <w:t>A more active relationship to latent crip/queer content in traditional texts effectively leaves behind prior practices of pedagogical avoidance</w:t>
      </w:r>
      <w:r w:rsidRPr="009E307F">
        <w:rPr>
          <w:rStyle w:val="Emphasis"/>
        </w:rPr>
        <w:t xml:space="preserve"> </w:t>
      </w:r>
      <w:r w:rsidRPr="005E779A">
        <w:rPr>
          <w:sz w:val="12"/>
        </w:rPr>
        <w:t xml:space="preserve">(Bolt). </w:t>
      </w:r>
      <w:r w:rsidRPr="009E307F">
        <w:rPr>
          <w:rStyle w:val="StyleUnderline"/>
        </w:rPr>
        <w:t>Curricular cripistemologies make crip/queer-based content central to, rather than absented from, heteronormative pedagogies. Importantly, the goal of such teaching is not to find “positive” examples of crip/queer differences in cultural materials. Instead</w:t>
      </w:r>
      <w:r w:rsidRPr="005E779A">
        <w:rPr>
          <w:rStyle w:val="StyleUnderline"/>
        </w:rPr>
        <w:t>,</w:t>
      </w:r>
      <w:r w:rsidRPr="008237E0">
        <w:rPr>
          <w:rStyle w:val="StyleUnderline"/>
          <w:highlight w:val="cyan"/>
        </w:rPr>
        <w:t xml:space="preserve"> we have a more far-reaching objective: to draw out a complexly nuanced human constellation of meanings for crip/queer lives akin to other marginalized histories</w:t>
      </w:r>
      <w:r w:rsidRPr="009E307F">
        <w:rPr>
          <w:rStyle w:val="StyleUnderline"/>
        </w:rPr>
        <w:t>.</w:t>
      </w:r>
      <w:r w:rsidRPr="005E779A">
        <w:rPr>
          <w:sz w:val="12"/>
        </w:rPr>
        <w:t xml:space="preserve"> </w:t>
      </w:r>
      <w:r w:rsidRPr="009E307F">
        <w:rPr>
          <w:rStyle w:val="StyleUnderline"/>
        </w:rPr>
        <w:t xml:space="preserve">In particular, </w:t>
      </w:r>
      <w:r w:rsidRPr="008237E0">
        <w:rPr>
          <w:rStyle w:val="StyleUnderline"/>
          <w:highlight w:val="cyan"/>
        </w:rPr>
        <w:t>crip/queer experiences are those</w:t>
      </w:r>
      <w:r w:rsidRPr="009E307F">
        <w:rPr>
          <w:rStyle w:val="StyleUnderline"/>
        </w:rPr>
        <w:t xml:space="preserve"> marked by what Nirmala Erevelles refers to as the “</w:t>
      </w:r>
      <w:r w:rsidRPr="008237E0">
        <w:rPr>
          <w:rStyle w:val="StyleUnderline"/>
          <w:highlight w:val="cyan"/>
        </w:rPr>
        <w:t>compounded interstices of multiple differences</w:t>
      </w:r>
      <w:r w:rsidRPr="009E307F">
        <w:rPr>
          <w:rStyle w:val="StyleUnderline"/>
        </w:rPr>
        <w:t>” (22). In other words</w:t>
      </w:r>
      <w:r w:rsidRPr="008237E0">
        <w:rPr>
          <w:rStyle w:val="StyleUnderline"/>
        </w:rPr>
        <w:t xml:space="preserve">, </w:t>
      </w:r>
      <w:r w:rsidRPr="008237E0">
        <w:rPr>
          <w:rStyle w:val="StyleUnderline"/>
          <w:highlight w:val="cyan"/>
        </w:rPr>
        <w:t>cripistemologies develop foundational experiences of embodiment that cannot be simplified down to the practices, modes of existence, and privileges of a narrowly conceived normality</w:t>
      </w:r>
      <w:r w:rsidRPr="009E307F">
        <w:rPr>
          <w:rStyle w:val="StyleUnderline"/>
        </w:rPr>
        <w:t>.</w:t>
      </w:r>
      <w:r w:rsidRPr="005E779A">
        <w:rPr>
          <w:sz w:val="12"/>
        </w:rPr>
        <w:t xml:space="preserve"> Differentiating (in) the Non-Normative Classroom </w:t>
      </w:r>
      <w:r w:rsidRPr="009E307F">
        <w:rPr>
          <w:rStyle w:val="StyleUnderline"/>
        </w:rPr>
        <w:t>In addition to curriculum-first applications, the above projects all attended to the experiential proximity of crip/queer instructors delivering DSE content</w:t>
      </w:r>
      <w:r w:rsidRPr="005E779A">
        <w:rPr>
          <w:rStyle w:val="StyleUnderline"/>
        </w:rPr>
        <w:t>.</w:t>
      </w:r>
      <w:r w:rsidRPr="005E779A">
        <w:rPr>
          <w:sz w:val="12"/>
        </w:rPr>
        <w:t xml:space="preserve"> </w:t>
      </w:r>
      <w:r w:rsidRPr="00B667D2">
        <w:rPr>
          <w:rStyle w:val="Emphasis"/>
          <w:highlight w:val="cyan"/>
        </w:rPr>
        <w:t>Such pedagogical exchanges expose classrooms to crip/queer bodies rarely encountered in positions of educational authority</w:t>
      </w:r>
      <w:r w:rsidRPr="005E779A">
        <w:rPr>
          <w:sz w:val="12"/>
        </w:rPr>
        <w:t xml:space="preserve">. </w:t>
      </w:r>
      <w:r w:rsidRPr="009E307F">
        <w:rPr>
          <w:rStyle w:val="StyleUnderline"/>
        </w:rPr>
        <w:t>We do not make a claim for an automatic relationship between crip/queer experiences and the expertise of leading effective DSE classrooms. However</w:t>
      </w:r>
      <w:r w:rsidRPr="00B667D2">
        <w:rPr>
          <w:rStyle w:val="StyleUnderline"/>
          <w:highlight w:val="cyan"/>
        </w:rPr>
        <w:t>, the opportunity to employ crip/queer educators plays a key role in failing the not-so-flexible standardizations of the inclusive classroom</w:t>
      </w:r>
      <w:r w:rsidRPr="009E307F">
        <w:rPr>
          <w:rStyle w:val="StyleUnderline"/>
        </w:rPr>
        <w:t>.</w:t>
      </w:r>
      <w:r w:rsidRPr="005E779A">
        <w:rPr>
          <w:sz w:val="12"/>
        </w:rPr>
        <w:t xml:space="preserve"> As theorized in the literature of coming out crip/queer as a teacher, classroom discussions about bodies that do not fit into a “minoritizing logic of tolerance” (Sandahl 26) or considered in proximity to institutionally fragile “strained subjectivities” (Brueggemann and Moddelmog 312) play a key role in developing alternative interpretive relations to crip/queer embodiments. This point, however, is made only while acknowledging the serious professional consequences commonly reported by crip/queer teachers in receiving disproportionately negative teaching evaluations and/or denials of tenure/promotion. The delivery of disability content as a crip/queer-identified teacher comes replete with epistemic risks as well as benefits.2 </w:t>
      </w:r>
      <w:r w:rsidRPr="009E307F">
        <w:rPr>
          <w:rStyle w:val="StyleUnderline"/>
        </w:rPr>
        <w:t>However, our studies consistently find that the participation of crip/queer teachers lends credence (even without direct address) to the reasons why pursuing crip/queer pedagogies prove so socially necessary.</w:t>
      </w:r>
      <w:r w:rsidRPr="005E779A">
        <w:rPr>
          <w:sz w:val="12"/>
        </w:rPr>
        <w:t xml:space="preserve"> </w:t>
      </w:r>
      <w:r w:rsidRPr="009E307F">
        <w:rPr>
          <w:rStyle w:val="Emphasis"/>
        </w:rPr>
        <w:t>While placing crip/queer instructors in front of the classroom enables one kind of educational change</w:t>
      </w:r>
      <w:r w:rsidRPr="00B667D2">
        <w:rPr>
          <w:rStyle w:val="Emphasis"/>
          <w:highlight w:val="cyan"/>
        </w:rPr>
        <w:t xml:space="preserve">, the evolving participation of crip/queer students in the classroom </w:t>
      </w:r>
      <w:r w:rsidRPr="00B667D2">
        <w:rPr>
          <w:rStyle w:val="Emphasis"/>
        </w:rPr>
        <w:t xml:space="preserve">also </w:t>
      </w:r>
      <w:r w:rsidRPr="00B667D2">
        <w:rPr>
          <w:rStyle w:val="Emphasis"/>
          <w:highlight w:val="cyan"/>
        </w:rPr>
        <w:t>results in critical insights heretofore only marginally realized</w:t>
      </w:r>
      <w:r w:rsidRPr="005E779A">
        <w:rPr>
          <w:sz w:val="12"/>
        </w:rPr>
        <w:t xml:space="preserve">. </w:t>
      </w:r>
      <w:r w:rsidRPr="009E307F">
        <w:rPr>
          <w:rStyle w:val="StyleUnderline"/>
        </w:rPr>
        <w:t>If the overwhelming emphasis of today’s inclusion practices rely on receiving a passing mark as synonymous with passing (i.e., approximations of able-bodiedness), DSE’s anti-normative-based instruction emphasis consistently results in more students coming out as crip/queer during the semester.</w:t>
      </w:r>
      <w:r w:rsidRPr="005E779A">
        <w:rPr>
          <w:sz w:val="12"/>
        </w:rPr>
        <w:t xml:space="preserve"> As Tobin Siebers explains, </w:t>
      </w:r>
      <w:r w:rsidRPr="00B667D2">
        <w:rPr>
          <w:rStyle w:val="Emphasis"/>
          <w:highlight w:val="cyan"/>
        </w:rPr>
        <w:t>publically held norms of able-bodiedness require masking the disruptive visibility of disability in order to keep its shameful embodiments out of view</w:t>
      </w:r>
      <w:r w:rsidRPr="001D3C49">
        <w:rPr>
          <w:rStyle w:val="Emphasis"/>
        </w:rPr>
        <w:t xml:space="preserve"> (97). </w:t>
      </w:r>
      <w:r w:rsidRPr="001D3C49">
        <w:rPr>
          <w:rStyle w:val="StyleUnderline"/>
        </w:rPr>
        <w:t>This practice proves no less common in the normatively inclusive classroom.</w:t>
      </w:r>
      <w:r w:rsidRPr="005E779A">
        <w:rPr>
          <w:sz w:val="12"/>
        </w:rPr>
        <w:t xml:space="preserve"> </w:t>
      </w:r>
      <w:r w:rsidRPr="001D3C49">
        <w:rPr>
          <w:rStyle w:val="StyleUnderline"/>
        </w:rPr>
        <w:t xml:space="preserve">The approximation of able-bodiedness treats crip/queer embodiments as a matter of stealth differences disguised at the core of passing’s successful performativity. In other words, </w:t>
      </w:r>
      <w:r w:rsidRPr="00B667D2">
        <w:rPr>
          <w:rStyle w:val="StyleUnderline"/>
          <w:highlight w:val="cyan"/>
        </w:rPr>
        <w:t>mitigation of disability treats crip/queer bodies as levels of deviance to be avoided</w:t>
      </w:r>
      <w:r w:rsidRPr="001D3C49">
        <w:rPr>
          <w:rStyle w:val="StyleUnderline"/>
        </w:rPr>
        <w:t>. However, in the alternative parlance of curricular cripistemologies, the avoidance of this trap requires “leaving every child behind.</w:t>
      </w:r>
      <w:r w:rsidRPr="005E779A">
        <w:rPr>
          <w:sz w:val="12"/>
        </w:rPr>
        <w:t xml:space="preserve">” </w:t>
      </w:r>
      <w:r w:rsidRPr="00DE4BC4">
        <w:rPr>
          <w:rStyle w:val="StyleUnderline"/>
        </w:rPr>
        <w:t xml:space="preserve">Accordingly, our findings show that </w:t>
      </w:r>
      <w:r w:rsidRPr="00B667D2">
        <w:rPr>
          <w:rStyle w:val="StyleUnderline"/>
          <w:highlight w:val="cyan"/>
        </w:rPr>
        <w:t>avoiding the myriad stigmas associated with crip/queer bodies results in</w:t>
      </w:r>
      <w:r w:rsidRPr="00DE4BC4">
        <w:rPr>
          <w:rStyle w:val="StyleUnderline"/>
        </w:rPr>
        <w:t xml:space="preserve"> less desirable educational outcomes. When </w:t>
      </w:r>
      <w:r w:rsidRPr="00D5605B">
        <w:rPr>
          <w:rStyle w:val="StyleUnderline"/>
          <w:highlight w:val="cyan"/>
        </w:rPr>
        <w:t>students</w:t>
      </w:r>
      <w:r w:rsidRPr="00DE4BC4">
        <w:rPr>
          <w:rStyle w:val="StyleUnderline"/>
        </w:rPr>
        <w:t xml:space="preserve"> spend time leaving behind crip/queer identifiers, they also find their </w:t>
      </w:r>
      <w:r w:rsidRPr="00D5605B">
        <w:rPr>
          <w:rStyle w:val="StyleUnderline"/>
          <w:highlight w:val="cyan"/>
        </w:rPr>
        <w:t>embodied differences further devalued</w:t>
      </w:r>
      <w:r w:rsidRPr="005E779A">
        <w:rPr>
          <w:sz w:val="12"/>
        </w:rPr>
        <w:t xml:space="preserve">. In fact, </w:t>
      </w:r>
      <w:r w:rsidRPr="00D5605B">
        <w:rPr>
          <w:rStyle w:val="StyleUnderline"/>
          <w:highlight w:val="cyan"/>
        </w:rPr>
        <w:t>the</w:t>
      </w:r>
      <w:r w:rsidRPr="007656B0">
        <w:rPr>
          <w:rStyle w:val="StyleUnderline"/>
        </w:rPr>
        <w:t xml:space="preserve"> dictates of the normative </w:t>
      </w:r>
      <w:r w:rsidRPr="00D5605B">
        <w:rPr>
          <w:rStyle w:val="StyleUnderline"/>
          <w:highlight w:val="cyan"/>
        </w:rPr>
        <w:t>classroom draw crip/queer students into complicity with a wider social devaluation by teaching them to downplay the existence of alternative lives</w:t>
      </w:r>
      <w:r w:rsidRPr="005E779A">
        <w:rPr>
          <w:sz w:val="12"/>
          <w:highlight w:val="cyan"/>
        </w:rPr>
        <w:t>.</w:t>
      </w:r>
      <w:r w:rsidRPr="005E779A">
        <w:rPr>
          <w:sz w:val="12"/>
        </w:rPr>
        <w:t xml:space="preserve"> </w:t>
      </w:r>
      <w:r w:rsidRPr="007656B0">
        <w:rPr>
          <w:rStyle w:val="StyleUnderline"/>
        </w:rPr>
        <w:t>The destructive requirements of leaving behind non-normative modes of being effectively reifies the desirability of heteronormativity at the expense of the crip/queer body’s consignment to “dustbins for disavowal”</w:t>
      </w:r>
      <w:r w:rsidRPr="005E779A">
        <w:rPr>
          <w:sz w:val="12"/>
        </w:rPr>
        <w:t xml:space="preserve"> (Shakespeare 284). </w:t>
      </w:r>
      <w:r w:rsidRPr="005E779A">
        <w:rPr>
          <w:rStyle w:val="StyleUnderline"/>
          <w:highlight w:val="cyan"/>
        </w:rPr>
        <w:t>One result is that crip/queer bodies become constitutive of heteronormativity while deflecting the pivotal role they are made to play in the advocacy of normativity</w:t>
      </w:r>
      <w:r w:rsidRPr="004C6A55">
        <w:rPr>
          <w:rStyle w:val="StyleUnderline"/>
        </w:rPr>
        <w:t>.</w:t>
      </w:r>
      <w:r>
        <w:rPr>
          <w:rStyle w:val="StyleUnderline"/>
        </w:rPr>
        <w:t xml:space="preserve"> </w:t>
      </w:r>
      <w:r w:rsidRPr="004C6A55">
        <w:rPr>
          <w:rStyle w:val="StyleUnderline"/>
        </w:rPr>
        <w:t>Curricular cripistemologies argue that there is too much at stake in this unequal exchange of consecrated normativities and disavowed non-normativities, thus leaving every child behind is necessary to transform existing inflexibilities extant in neoliberal educational standardization.</w:t>
      </w:r>
      <w:r w:rsidRPr="005E779A">
        <w:rPr>
          <w:sz w:val="12"/>
        </w:rPr>
        <w:t xml:space="preserve"> </w:t>
      </w:r>
      <w:r w:rsidRPr="004C6A55">
        <w:rPr>
          <w:rStyle w:val="StyleUnderline"/>
        </w:rPr>
        <w:t>The crip/queer classroom produces a more meaningful system of differential values wherein shame about one’s body as inadequate, medicalized, and pathological (the current terms of normalization within inclusionism) are abandoned. In their place, curricular cripistemologies insert the creative alternatives of interdependency, the politics of atypicality, and a more critical assessment of neoliberalism’s founding in(ex)clusions.3</w:t>
      </w:r>
      <w:r>
        <w:rPr>
          <w:rStyle w:val="StyleUnderline"/>
        </w:rPr>
        <w:t xml:space="preserve"> </w:t>
      </w:r>
      <w:r w:rsidRPr="005E779A">
        <w:rPr>
          <w:rStyle w:val="StyleUnderline"/>
          <w:highlight w:val="cyan"/>
        </w:rPr>
        <w:t>Consequently, curricular cripistemologies encourage the identification of personal expertise with crip/queer lives as a reservoir of knowledge</w:t>
      </w:r>
      <w:r w:rsidRPr="008237E0">
        <w:rPr>
          <w:rStyle w:val="StyleUnderline"/>
        </w:rPr>
        <w:t>. When the classroom conversation gives credence to the authority of crip/queer experience, crip/queer student subjectivities gradually sense a thaw in the labor required to keep their differences at bay. Instead, they begin actively cultivating personal experiences with alternative ways of being crip/queer into fertile ground for classroom contributions.</w:t>
      </w:r>
      <w:r>
        <w:rPr>
          <w:rStyle w:val="StyleUnderline"/>
        </w:rPr>
        <w:t xml:space="preserve"> </w:t>
      </w:r>
      <w:r w:rsidRPr="008237E0">
        <w:rPr>
          <w:rStyle w:val="StyleUnderline"/>
        </w:rPr>
        <w:t>The transformation can be profound. Students can be witnessed suddenly operationalizing ways of drawing from the authority of their experience rather than removing a formative aspect of their knowledge from conversation.</w:t>
      </w:r>
      <w:r w:rsidRPr="005E779A">
        <w:rPr>
          <w:sz w:val="12"/>
        </w:rPr>
        <w:t xml:space="preserve"> </w:t>
      </w:r>
      <w:r w:rsidRPr="008237E0">
        <w:rPr>
          <w:rStyle w:val="StyleUnderline"/>
        </w:rPr>
        <w:t>In this manner crip/queer bodies shift from liabilities to be secreted away into active vectors of insight from which one may engage in classroom models of collective understanding</w:t>
      </w:r>
      <w:r w:rsidRPr="005E779A">
        <w:rPr>
          <w:sz w:val="12"/>
        </w:rPr>
        <w:t xml:space="preserve">. </w:t>
      </w:r>
      <w:r w:rsidRPr="008237E0">
        <w:rPr>
          <w:rStyle w:val="Emphasis"/>
        </w:rPr>
        <w:t>Through such developments</w:t>
      </w:r>
      <w:r w:rsidRPr="00D55638">
        <w:rPr>
          <w:rStyle w:val="Emphasis"/>
        </w:rPr>
        <w:t>,</w:t>
      </w:r>
      <w:r w:rsidRPr="005E779A">
        <w:rPr>
          <w:rStyle w:val="Emphasis"/>
          <w:highlight w:val="cyan"/>
        </w:rPr>
        <w:t xml:space="preserve"> crip/queer subjectivities become a way of knowing the world; embodiments akin to other forms of discredited knowing such as femininity, race, ethnicity, sexuality</w:t>
      </w:r>
      <w:r w:rsidRPr="008237E0">
        <w:rPr>
          <w:rStyle w:val="Emphasis"/>
        </w:rPr>
        <w:t xml:space="preserve">, and so on </w:t>
      </w:r>
      <w:r w:rsidRPr="005E779A">
        <w:rPr>
          <w:rStyle w:val="StyleUnderline"/>
        </w:rPr>
        <w:t xml:space="preserve">(yet, importantly, containing all of these differences at the intersection of what makes bodies crip/queer). </w:t>
      </w:r>
      <w:r w:rsidRPr="005E779A">
        <w:rPr>
          <w:rStyle w:val="Emphasis"/>
          <w:highlight w:val="cyan"/>
        </w:rPr>
        <w:t>The non-normatively embodied classroom that emerges within curricular cripistemologies becomes a place in which diversity operates as a nuancing agent of knowledge</w:t>
      </w:r>
      <w:r w:rsidRPr="008237E0">
        <w:rPr>
          <w:rStyle w:val="Emphasis"/>
        </w:rPr>
        <w:t>.</w:t>
      </w:r>
      <w:r w:rsidRPr="005E779A">
        <w:rPr>
          <w:sz w:val="12"/>
        </w:rPr>
        <w:t xml:space="preserve"> This open exploration of subcultural differences in the non-normative classroom provides what David Halperin explains in relation to gay subcultures as “a social space for the construction of different identities, for the elaboration of various types of relationships, for the development of new cultural forms” (67).</w:t>
      </w:r>
      <w:r w:rsidRPr="008237E0">
        <w:rPr>
          <w:rStyle w:val="StyleUnderline"/>
        </w:rPr>
        <w:t xml:space="preserve"> Likewise, curricular cripistemologies promote the classroom as a place of productive differentiation—both in relation to creating more flexibility within majoritarian norms and within crip/queer subcultures themselves. In Halberstam’s words, the differential space of crip/queer classrooms fails to cohere into a univocal identity of difference. A curricular cripistemology, in other words, leaves no body behind.</w:t>
      </w:r>
    </w:p>
    <w:p w14:paraId="5845B71E" w14:textId="77777777" w:rsidR="00DB4A65" w:rsidRDefault="00DB4A65" w:rsidP="00DB4A65"/>
    <w:p w14:paraId="26451D57" w14:textId="77777777" w:rsidR="00DB4A65" w:rsidRPr="008D0670" w:rsidRDefault="00DB4A65" w:rsidP="00DB4A65"/>
    <w:p w14:paraId="44834721" w14:textId="77777777" w:rsidR="00DB4A65" w:rsidRDefault="00DB4A65" w:rsidP="00DB4A65">
      <w:pPr>
        <w:pStyle w:val="Heading2"/>
      </w:pPr>
      <w:r>
        <w:t xml:space="preserve">AT: F/W </w:t>
      </w:r>
    </w:p>
    <w:p w14:paraId="3A4BA2FA" w14:textId="1075E892" w:rsidR="008E0377" w:rsidRDefault="008E0377" w:rsidP="008E0377">
      <w:pPr>
        <w:pStyle w:val="Heading4"/>
      </w:pPr>
      <w:r>
        <w:t xml:space="preserve">The fundamental thesis of the affirmative is to expose the ableism embedded in educational structures like debate, absent a solvency takout fo our advocacy you default to the Mitchell, Snyder, and Ware evidence – the failure of crip bodies in educational spaces – it exposes the flaws in the </w:t>
      </w:r>
      <w:r w:rsidR="00AB2683">
        <w:t>inclusionism</w:t>
      </w:r>
      <w:r>
        <w:t xml:space="preserve"> that the negative forces upon is – if we fail to meet then you should vote aff</w:t>
      </w:r>
    </w:p>
    <w:p w14:paraId="6C77467A" w14:textId="77777777" w:rsidR="008E0377" w:rsidRDefault="008E0377" w:rsidP="008E0377"/>
    <w:p w14:paraId="36D7A178" w14:textId="7B7D8214" w:rsidR="008E0377" w:rsidRDefault="008E0377" w:rsidP="00AB2683">
      <w:pPr>
        <w:pStyle w:val="Heading4"/>
      </w:pPr>
      <w:r>
        <w:t xml:space="preserve">The Hoffman evidence should frame your ballot. Crip bodies are </w:t>
      </w:r>
      <w:r w:rsidR="00AB2683">
        <w:t>disproportionately</w:t>
      </w:r>
      <w:r>
        <w:t xml:space="preserve"> punished in educational space</w:t>
      </w:r>
      <w:r w:rsidR="00AB2683">
        <w:t>s</w:t>
      </w:r>
      <w:r>
        <w:t xml:space="preserve">, </w:t>
      </w:r>
      <w:r w:rsidR="00AB2683">
        <w:t>and their model of framework is just an attempt to punish crip bodies for acting out – you vote to discourage punishment of disabled bodies engaging in education</w:t>
      </w:r>
    </w:p>
    <w:p w14:paraId="27D06F45" w14:textId="77777777" w:rsidR="00AB2683" w:rsidRPr="00AB2683" w:rsidRDefault="00AB2683" w:rsidP="00AB2683"/>
    <w:p w14:paraId="02A19FE2" w14:textId="77777777" w:rsidR="00DB4A65" w:rsidRDefault="00DB4A65" w:rsidP="00DB4A65">
      <w:pPr>
        <w:pStyle w:val="Heading4"/>
      </w:pPr>
      <w:r>
        <w:t>Disabled students are always flagged as troublemakers and punished for their disability</w:t>
      </w:r>
    </w:p>
    <w:p w14:paraId="0D7F5508" w14:textId="189A2EA5" w:rsidR="00DB4A65" w:rsidRDefault="00DB4A65" w:rsidP="00DB4A65">
      <w:r w:rsidRPr="00DD3D6D">
        <w:rPr>
          <w:rStyle w:val="Style13ptBold"/>
        </w:rPr>
        <w:t>Habib, 16</w:t>
      </w:r>
      <w:r>
        <w:t xml:space="preserve"> (</w:t>
      </w:r>
      <w:r w:rsidRPr="00DD3D6D">
        <w:t>Daniel J. Habib is an American documentary film director, producer, and cinematographer</w:t>
      </w:r>
      <w:r>
        <w:t xml:space="preserve">, </w:t>
      </w:r>
      <w:r w:rsidRPr="00DD3D6D">
        <w:t>His award-winning films on disability-related topics include Who Cares About Kelsey?, Including Samuel, Restraint and Seclusion: Hear Our Stories, and several short documentaries</w:t>
      </w:r>
      <w:r>
        <w:t xml:space="preserve">, </w:t>
      </w:r>
      <w:r w:rsidRPr="00DD3D6D">
        <w:t>In 2014, he was named a member of the President's Committee for People with Intellectual Disabilities</w:t>
      </w:r>
      <w:r>
        <w:t xml:space="preserve">, 2016, Foreword for the book “Empowering Students with Hidden Disabilities A Path to Pride and Success” by </w:t>
      </w:r>
      <w:r w:rsidRPr="00DD3D6D">
        <w:t>Margo Vreeburg Izzo</w:t>
      </w:r>
      <w:r>
        <w:t xml:space="preserve"> and </w:t>
      </w:r>
      <w:r w:rsidRPr="00DD3D6D">
        <w:t>LeDerick Horne</w:t>
      </w:r>
      <w:r>
        <w:t xml:space="preserve">, </w:t>
      </w:r>
      <w:hyperlink r:id="rId8" w:history="1">
        <w:r w:rsidR="005675D1" w:rsidRPr="00415F51">
          <w:rPr>
            <w:rStyle w:val="Hyperlink"/>
          </w:rPr>
          <w:t>http://archive.brookespublishing.com/documents/empowering-students-with-hidden-disabilities-preface.pdf</w:t>
        </w:r>
      </w:hyperlink>
      <w:r w:rsidR="005675D1">
        <w:t xml:space="preserve"> </w:t>
      </w:r>
      <w:r>
        <w:t>)</w:t>
      </w:r>
    </w:p>
    <w:p w14:paraId="68EDC2A9" w14:textId="77777777" w:rsidR="00DB4A65" w:rsidRDefault="00DB4A65" w:rsidP="00DB4A65">
      <w:pPr>
        <w:rPr>
          <w:sz w:val="16"/>
        </w:rPr>
      </w:pPr>
      <w:r w:rsidRPr="00DD3D6D">
        <w:rPr>
          <w:rStyle w:val="Emphasis"/>
        </w:rPr>
        <w:t xml:space="preserve">LeDerick and Margo understand intimately that </w:t>
      </w:r>
      <w:r w:rsidRPr="00040FF6">
        <w:rPr>
          <w:rStyle w:val="Emphasis"/>
          <w:highlight w:val="cyan"/>
        </w:rPr>
        <w:t>youth with</w:t>
      </w:r>
      <w:r w:rsidRPr="00DD3D6D">
        <w:rPr>
          <w:rStyle w:val="Emphasis"/>
        </w:rPr>
        <w:t xml:space="preserve"> hidden </w:t>
      </w:r>
      <w:r w:rsidRPr="00040FF6">
        <w:rPr>
          <w:rStyle w:val="Emphasis"/>
          <w:highlight w:val="cyan"/>
        </w:rPr>
        <w:t>disabilities are often misperceived as being troublemakers</w:t>
      </w:r>
      <w:r w:rsidRPr="00DD3D6D">
        <w:rPr>
          <w:rStyle w:val="Emphasis"/>
        </w:rPr>
        <w:t xml:space="preserve"> </w:t>
      </w:r>
      <w:r w:rsidRPr="00040FF6">
        <w:rPr>
          <w:sz w:val="16"/>
        </w:rPr>
        <w:t>instead of as complex children who need supports from the adults in their homes, schools and communities.</w:t>
      </w:r>
      <w:r w:rsidRPr="00DD3D6D">
        <w:rPr>
          <w:rStyle w:val="StyleUnderline"/>
        </w:rPr>
        <w:t xml:space="preserve"> They understand that effective support and interventions can ease the pain of these students, raise graduation rates and help students connect with their community through mentors and peer groups.</w:t>
      </w:r>
      <w:r w:rsidRPr="00040FF6">
        <w:rPr>
          <w:sz w:val="16"/>
        </w:rPr>
        <w:t xml:space="preserve"> </w:t>
      </w:r>
      <w:r w:rsidRPr="00DD3D6D">
        <w:rPr>
          <w:rStyle w:val="StyleUnderline"/>
        </w:rPr>
        <w:t>They also know that students with emotional and behavioral disabilities are more likely to be victims of violent crime than perpetrators, and that without appropriate interventions, they are at increased risk for dropping out of school, for incarceration, homelessness, and for long-term reliance on government assistance</w:t>
      </w:r>
      <w:r w:rsidRPr="00040FF6">
        <w:rPr>
          <w:sz w:val="16"/>
        </w:rPr>
        <w:t>. Here are a few things to consider while reading this book. 1. Hidden disabilities are extremely prevalent. Over three million students in the United States have diagnosed hidden disabilities such as learning disabilities, ADHD or emotional/behavioral disability (EBD). One in every 10 youth in the United States experiences a mental health disorder severe enough to limit daily functioning in the family, school, and community setting. 2. Hidden disabilities can wreak havoc on learning. Students with hidden disabilities receive below average scores on reading and math assessments, compared to students in the general population. For example, one-third of students with LD have been held back (retained) in a grade at least once. 3. </w:t>
      </w:r>
      <w:r w:rsidRPr="00A22E7C">
        <w:rPr>
          <w:rStyle w:val="Emphasis"/>
          <w:highlight w:val="cyan"/>
        </w:rPr>
        <w:t>Punitive approaches are disastrous</w:t>
      </w:r>
      <w:r w:rsidRPr="00040FF6">
        <w:rPr>
          <w:sz w:val="16"/>
        </w:rPr>
        <w:t xml:space="preserve">. </w:t>
      </w:r>
      <w:r w:rsidRPr="00AF4B58">
        <w:rPr>
          <w:rStyle w:val="StyleUnderline"/>
          <w:highlight w:val="cyan"/>
        </w:rPr>
        <w:t>Punitive discipline policies, like “zero-tolerance,”</w:t>
      </w:r>
      <w:r w:rsidRPr="00DD3D6D">
        <w:rPr>
          <w:rStyle w:val="StyleUnderline"/>
        </w:rPr>
        <w:t xml:space="preserve"> which emphasize the use of suspension and expulsion in addressing problem behavior, </w:t>
      </w:r>
      <w:r w:rsidRPr="00AF4B58">
        <w:rPr>
          <w:rStyle w:val="StyleUnderline"/>
          <w:highlight w:val="cyan"/>
        </w:rPr>
        <w:t>don’t get at the root causes</w:t>
      </w:r>
      <w:r w:rsidRPr="00DD3D6D">
        <w:rPr>
          <w:rStyle w:val="StyleUnderline"/>
        </w:rPr>
        <w:t xml:space="preserve"> of behavior. Studies also show that </w:t>
      </w:r>
      <w:r w:rsidRPr="00AF4B58">
        <w:rPr>
          <w:rStyle w:val="StyleUnderline"/>
          <w:highlight w:val="cyan"/>
        </w:rPr>
        <w:t>these policies do little</w:t>
      </w:r>
      <w:r w:rsidRPr="00DD3D6D">
        <w:rPr>
          <w:rStyle w:val="StyleUnderline"/>
        </w:rPr>
        <w:t xml:space="preserve"> to improve school safety </w:t>
      </w:r>
      <w:r w:rsidRPr="00AF4B58">
        <w:rPr>
          <w:rStyle w:val="StyleUnderline"/>
          <w:highlight w:val="cyan"/>
        </w:rPr>
        <w:t>and disproportionately impact students with disabilities</w:t>
      </w:r>
      <w:r w:rsidRPr="00DD3D6D">
        <w:rPr>
          <w:rStyle w:val="StyleUnderline"/>
        </w:rPr>
        <w:t xml:space="preserve"> and students of color. What they can result in is traumatic experiences for students and adults</w:t>
      </w:r>
      <w:r w:rsidRPr="00040FF6">
        <w:rPr>
          <w:sz w:val="16"/>
        </w:rPr>
        <w:t>, as you can see in another one of my film, Restraint and Seclusion: Hear Our Stories (www.stophurtingkids.com). 4. Post-school outcomes for students with EBD are dismal. National studies show that students who are suspended or expelled often drop out of school, which frequently leads to juvenile delinquency, arrests, and prison. Students with EBD are twice as likely as other students with disabilities to live in a correctional facility, halfway house, drug treatment center, or on the street after leaving school.</w:t>
      </w:r>
    </w:p>
    <w:p w14:paraId="0D3788E8" w14:textId="77777777" w:rsidR="001B3114" w:rsidRDefault="001B3114" w:rsidP="00DB4A65">
      <w:pPr>
        <w:rPr>
          <w:sz w:val="16"/>
        </w:rPr>
      </w:pPr>
    </w:p>
    <w:p w14:paraId="162C9C86" w14:textId="4690D0DE" w:rsidR="00E62810" w:rsidRPr="00E62810" w:rsidRDefault="001B3114" w:rsidP="00E62810">
      <w:pPr>
        <w:pStyle w:val="Heading4"/>
      </w:pPr>
      <w:r>
        <w:t xml:space="preserve">And the Brown evidence says that the continual punishment of disabled bodies justifies ongoing eugenics – they are the systematic removal of crip bodies </w:t>
      </w:r>
      <w:r w:rsidR="00A5391F">
        <w:t>this space</w:t>
      </w:r>
      <w:r w:rsidR="006744E7">
        <w:t xml:space="preserve">. </w:t>
      </w:r>
      <w:r w:rsidR="002A1658">
        <w:t>And you</w:t>
      </w:r>
      <w:r w:rsidR="00E62810">
        <w:t xml:space="preserve"> should frame </w:t>
      </w:r>
      <w:r w:rsidR="002A1658">
        <w:t xml:space="preserve">the TVA </w:t>
      </w:r>
      <w:r w:rsidR="00E62810">
        <w:t>with the Campbell evidence that the distancing of disabled b</w:t>
      </w:r>
      <w:r w:rsidR="002A1658">
        <w:t>odies results in continued self-</w:t>
      </w:r>
      <w:r w:rsidR="00E62810">
        <w:t>hatred. We ask ourselves – why can’t we achieve on the same level? Why can’t we debate the same way?</w:t>
      </w:r>
    </w:p>
    <w:p w14:paraId="7398B60C" w14:textId="77777777" w:rsidR="0051179E" w:rsidRPr="00F20815" w:rsidRDefault="0051179E" w:rsidP="0051179E">
      <w:pPr>
        <w:pStyle w:val="Heading4"/>
      </w:pPr>
      <w:r>
        <w:t>Normalizing the affirmative’s resistant politics in an attempt to create an imagined perfect debate community only results in the maintenance of ableism – forced norm emulation should be rejected and replaced with our inversion of politics as usual.</w:t>
      </w:r>
    </w:p>
    <w:p w14:paraId="448CEA56" w14:textId="77777777" w:rsidR="0051179E" w:rsidRDefault="0051179E" w:rsidP="0051179E">
      <w:r w:rsidRPr="00C60CC6">
        <w:rPr>
          <w:rStyle w:val="Style13ptBold"/>
        </w:rPr>
        <w:t>Campbell</w:t>
      </w:r>
      <w:r>
        <w:rPr>
          <w:rStyle w:val="Style13ptBold"/>
        </w:rPr>
        <w:t>,</w:t>
      </w:r>
      <w:r w:rsidRPr="00C60CC6">
        <w:rPr>
          <w:rStyle w:val="Style13ptBold"/>
        </w:rPr>
        <w:t xml:space="preserve"> 8</w:t>
      </w:r>
      <w:r>
        <w:t xml:space="preserve"> (</w:t>
      </w:r>
      <w:r w:rsidRPr="00FA25B1">
        <w:t>Fiona Kumari Campbell work</w:t>
      </w:r>
      <w:r>
        <w:t>s</w:t>
      </w:r>
      <w:r w:rsidRPr="00FA25B1">
        <w:t xml:space="preserve"> at the School of Education &amp; Social Work, University of Dundee. She was Program Convenor, Human Services in the</w:t>
      </w:r>
      <w:r>
        <w:t xml:space="preserve"> School of Health &amp; Wellbeing at the </w:t>
      </w:r>
      <w:r w:rsidRPr="00FA25B1">
        <w:t>Un</w:t>
      </w:r>
      <w:r>
        <w:t xml:space="preserve">iversity of Southern Queensland. </w:t>
      </w:r>
      <w:r w:rsidRPr="00FA25B1">
        <w:t>She writes on disability</w:t>
      </w:r>
      <w:r>
        <w:t xml:space="preserve"> and specificially</w:t>
      </w:r>
      <w:r w:rsidRPr="00FA25B1">
        <w:t>—ableism, Sri Lankan disability, jurisprudence, technology</w:t>
      </w:r>
      <w:r>
        <w:t>,</w:t>
      </w:r>
      <w:r w:rsidRPr="00FA25B1">
        <w:t xml:space="preserve"> </w:t>
      </w:r>
      <w:r>
        <w:t xml:space="preserve">and </w:t>
      </w:r>
      <w:r w:rsidRPr="00FA25B1">
        <w:t>South Asian disability</w:t>
      </w:r>
      <w:r w:rsidRPr="00C60CC6">
        <w:t xml:space="preserve">, “Refusing Able(ness): A Preliminary Conversation about Ableism”, M/C Journal, 07/2008 </w:t>
      </w:r>
      <w:hyperlink r:id="rId9" w:history="1">
        <w:r w:rsidRPr="00C60CC6">
          <w:rPr>
            <w:rStyle w:val="Hyperlink"/>
          </w:rPr>
          <w:t>http://journal.media-culture.org.au/index.php/mcjournal/article/viewArticle/46</w:t>
        </w:r>
      </w:hyperlink>
      <w:r>
        <w:rPr>
          <w:rStyle w:val="Hyperlink"/>
        </w:rPr>
        <w:t xml:space="preserve"> )</w:t>
      </w:r>
    </w:p>
    <w:p w14:paraId="6D06C85F" w14:textId="77777777" w:rsidR="0051179E" w:rsidRDefault="0051179E" w:rsidP="0051179E"/>
    <w:p w14:paraId="3841CA44" w14:textId="77777777" w:rsidR="0051179E" w:rsidRPr="0051179E" w:rsidRDefault="0051179E" w:rsidP="0051179E">
      <w:pPr>
        <w:rPr>
          <w:sz w:val="14"/>
        </w:rPr>
      </w:pPr>
      <w:r w:rsidRPr="0051179E">
        <w:rPr>
          <w:rStyle w:val="StyleUnderline"/>
        </w:rPr>
        <w:t>Typically literature within disability and cultural studies has concentrated</w:t>
      </w:r>
      <w:r w:rsidRPr="000D18D0">
        <w:rPr>
          <w:rStyle w:val="StyleUnderline"/>
        </w:rPr>
        <w:t xml:space="preserve"> </w:t>
      </w:r>
      <w:r w:rsidRPr="009875A5">
        <w:rPr>
          <w:rStyle w:val="StyleUnderline"/>
        </w:rPr>
        <w:t>on</w:t>
      </w:r>
      <w:r w:rsidRPr="000D18D0">
        <w:rPr>
          <w:rStyle w:val="StyleUnderline"/>
        </w:rPr>
        <w:t xml:space="preserve"> the practices and production of disablism, specifically by examining those </w:t>
      </w:r>
      <w:r w:rsidRPr="009875A5">
        <w:rPr>
          <w:rStyle w:val="StyleUnderline"/>
        </w:rPr>
        <w:t>attitudes and barriers that contribute to the subordination of people with disabilities in liberal society</w:t>
      </w:r>
      <w:r w:rsidRPr="0051179E">
        <w:rPr>
          <w:sz w:val="14"/>
        </w:rPr>
        <w:t xml:space="preserve">. </w:t>
      </w:r>
      <w:r w:rsidRPr="0051179E">
        <w:rPr>
          <w:rStyle w:val="StyleUnderline"/>
          <w:highlight w:val="cyan"/>
        </w:rPr>
        <w:t>Disablism is a set of assumptions</w:t>
      </w:r>
      <w:r w:rsidRPr="0051179E">
        <w:rPr>
          <w:sz w:val="14"/>
        </w:rPr>
        <w:t xml:space="preserve"> (conscious or unconscious</w:t>
      </w:r>
      <w:r w:rsidRPr="0051179E">
        <w:rPr>
          <w:rStyle w:val="StyleUnderline"/>
        </w:rPr>
        <w:t xml:space="preserve">) </w:t>
      </w:r>
      <w:r w:rsidRPr="0051179E">
        <w:rPr>
          <w:rStyle w:val="StyleUnderline"/>
          <w:highlight w:val="cyan"/>
        </w:rPr>
        <w:t>and practices that promote the differential or unequal treatment of people because of</w:t>
      </w:r>
      <w:r w:rsidRPr="009875A5">
        <w:rPr>
          <w:rStyle w:val="StyleUnderline"/>
        </w:rPr>
        <w:t xml:space="preserve"> actual or presumed </w:t>
      </w:r>
      <w:r w:rsidRPr="0051179E">
        <w:rPr>
          <w:rStyle w:val="StyleUnderline"/>
          <w:highlight w:val="cyan"/>
        </w:rPr>
        <w:t>disabilities</w:t>
      </w:r>
      <w:r w:rsidRPr="0051179E">
        <w:rPr>
          <w:sz w:val="14"/>
        </w:rPr>
        <w:t xml:space="preserve">. On this basis the </w:t>
      </w:r>
      <w:r w:rsidRPr="0051179E">
        <w:rPr>
          <w:rStyle w:val="StyleUnderline"/>
          <w:highlight w:val="cyan"/>
        </w:rPr>
        <w:t>strategic positions adopted to facilitate</w:t>
      </w:r>
      <w:r w:rsidRPr="009875A5">
        <w:rPr>
          <w:rStyle w:val="StyleUnderline"/>
        </w:rPr>
        <w:t xml:space="preserve"> emancipatory </w:t>
      </w:r>
      <w:r w:rsidRPr="0051179E">
        <w:rPr>
          <w:rStyle w:val="StyleUnderline"/>
          <w:highlight w:val="cyan"/>
        </w:rPr>
        <w:t>social change</w:t>
      </w:r>
      <w:r w:rsidRPr="009875A5">
        <w:rPr>
          <w:rStyle w:val="StyleUnderline"/>
        </w:rPr>
        <w:t xml:space="preserve"> whilst diverse, essentially relate to reforming those negative attitudes, </w:t>
      </w:r>
      <w:r w:rsidRPr="0051179E">
        <w:rPr>
          <w:rStyle w:val="StyleUnderline"/>
          <w:highlight w:val="cyan"/>
        </w:rPr>
        <w:t>assimilating people with disabilities into normative civil society and providing compensatory initiatives</w:t>
      </w:r>
      <w:r w:rsidRPr="009875A5">
        <w:rPr>
          <w:rStyle w:val="StyleUnderline"/>
        </w:rPr>
        <w:t xml:space="preserve"> and safety nets in cases of enduring vulnerability.</w:t>
      </w:r>
      <w:r w:rsidRPr="0051179E">
        <w:rPr>
          <w:sz w:val="14"/>
        </w:rPr>
        <w:t xml:space="preserve"> In other words, </w:t>
      </w:r>
      <w:r w:rsidRPr="0051179E">
        <w:rPr>
          <w:rStyle w:val="StyleUnderline"/>
          <w:highlight w:val="cyan"/>
        </w:rPr>
        <w:t>the site of reformation</w:t>
      </w:r>
      <w:r w:rsidRPr="002E0984">
        <w:rPr>
          <w:rStyle w:val="StyleUnderline"/>
        </w:rPr>
        <w:t xml:space="preserve"> has been at the intermediate level of function, </w:t>
      </w:r>
      <w:r w:rsidRPr="0051179E">
        <w:rPr>
          <w:rStyle w:val="StyleUnderline"/>
          <w:highlight w:val="cyan"/>
        </w:rPr>
        <w:t>structure and institution in civil society</w:t>
      </w:r>
      <w:r w:rsidRPr="002E0984">
        <w:rPr>
          <w:rStyle w:val="StyleUnderline"/>
        </w:rPr>
        <w:t xml:space="preserve"> and shifting values in the cultural arena</w:t>
      </w:r>
      <w:r w:rsidRPr="0051179E">
        <w:rPr>
          <w:sz w:val="14"/>
        </w:rPr>
        <w:t xml:space="preserve">. Such an emphasis </w:t>
      </w:r>
      <w:r w:rsidRPr="0051179E">
        <w:rPr>
          <w:rStyle w:val="StyleUnderline"/>
          <w:highlight w:val="cyan"/>
        </w:rPr>
        <w:t>produces scholarship that contains serious distortions</w:t>
      </w:r>
      <w:r w:rsidRPr="0029503D">
        <w:rPr>
          <w:rStyle w:val="StyleUnderline"/>
        </w:rPr>
        <w:t xml:space="preserve">, gaps and omissions </w:t>
      </w:r>
      <w:r w:rsidRPr="0051179E">
        <w:rPr>
          <w:rStyle w:val="StyleUnderline"/>
          <w:highlight w:val="cyan"/>
        </w:rPr>
        <w:t>regarding the production of disability and re-inscribes an able-bodied</w:t>
      </w:r>
      <w:r w:rsidRPr="0029503D">
        <w:rPr>
          <w:rStyle w:val="StyleUnderline"/>
        </w:rPr>
        <w:t xml:space="preserve"> voice/</w:t>
      </w:r>
      <w:r w:rsidRPr="0051179E">
        <w:rPr>
          <w:rStyle w:val="StyleUnderline"/>
          <w:highlight w:val="cyan"/>
        </w:rPr>
        <w:t>lens towards disability</w:t>
      </w:r>
      <w:r w:rsidRPr="0051179E">
        <w:rPr>
          <w:sz w:val="14"/>
        </w:rPr>
        <w:t xml:space="preserve">. Disability, often quite unconsciously, continues to be examined and taught from the perspective of the Other (Marks; Solis). </w:t>
      </w:r>
      <w:r w:rsidRPr="0029503D">
        <w:rPr>
          <w:rStyle w:val="StyleUnderline"/>
        </w:rPr>
        <w:t>The challenge then is to reverse, to invert this traditional approach, to shift our gaze and concentrate on what the study of disability tells us about the production, operation and maintenance of ableism</w:t>
      </w:r>
      <w:r w:rsidRPr="0051179E">
        <w:rPr>
          <w:sz w:val="14"/>
        </w:rPr>
        <w:t xml:space="preserve">. The earlier work of Tom Shakespeare concludes, “… perhaps the maintenance of a non-disabled identity … is a more useful problem with which to be concerned; rather than interrogating the other, let us de-construct the normality-which-is-to-be-assumed” (28). Hughes captures this project forcefully by calling for a study of the “pathologies of non-disablement” (683). </w:t>
      </w:r>
      <w:r w:rsidRPr="002E0984">
        <w:rPr>
          <w:rStyle w:val="StyleUnderline"/>
        </w:rPr>
        <w:t>An Abled imaginary relies upon the existence of an hitherto unacknowledged imagined shared community of able-bodied/minded people</w:t>
      </w:r>
      <w:r w:rsidRPr="0051179E">
        <w:rPr>
          <w:sz w:val="14"/>
        </w:rPr>
        <w:t xml:space="preserve"> (c.f. Butler &amp; Parr) </w:t>
      </w:r>
      <w:r w:rsidRPr="002E0984">
        <w:rPr>
          <w:rStyle w:val="StyleUnderline"/>
        </w:rPr>
        <w:t>held together by a common ableist homosocial world view that asserts the preferability and compulsoriness of the norms of ableism</w:t>
      </w:r>
      <w:r w:rsidRPr="0051179E">
        <w:rPr>
          <w:sz w:val="14"/>
        </w:rPr>
        <w:t xml:space="preserve">. Overboe and Campbell point to the compulsion </w:t>
      </w:r>
      <w:r w:rsidRPr="002E0984">
        <w:rPr>
          <w:rStyle w:val="Emphasis"/>
        </w:rPr>
        <w:t>to emulate the norm through the internalisation of ableism</w:t>
      </w:r>
      <w:r w:rsidRPr="0051179E">
        <w:rPr>
          <w:sz w:val="14"/>
        </w:rPr>
        <w:t xml:space="preserve">. Ableistnormativity results in compulsive passing, wherein there is a failure to ask about difference, to imagine human be-ingness differently. Compulsory ableness and its conviction to and seduction of sameness as the basis to equality, claims results in a resistance to consider ontologically peripheral lives as distinct ways of being human least they produce a heightened devaluation. Ontological reframing poses different preoccupations: what does the study of the politics of ‘deafness’ tell us about what it means to be ‘hearing’? Indeed how is the very conceptualisation of ‘hearing’ framed in the light of discourses of ‘deafness’? By decentring Abledness, it is possible to “to look at the world from the inside out)” (Linton 13) and unveil the ‘non-disabled/ableist’ stance. In a different context Haraway (152) exclaims “… [this] cannot be said quite out loud, or it loses its crucial position as a pre-condition of vision and becomes the object of scrutiny”. So what is meant by the concept of ‘ableism’? A survey of the literature suggests that the term is often referred to in a fleeting way with limited definitional or conceptual specificity (Clear; Iwasaki &amp; Mactavish: Watts &amp; Erevelles). </w:t>
      </w:r>
      <w:r w:rsidRPr="002E0984">
        <w:rPr>
          <w:rStyle w:val="StyleUnderline"/>
        </w:rPr>
        <w:t>When there is commentary, ableism is described as denoting an attitude that devalues or differentiates disability through the valuation of able-bodiedness equated to normalcy. For some, the term ableism is used interchangeably with the term disablism.</w:t>
      </w:r>
      <w:r w:rsidRPr="0051179E">
        <w:rPr>
          <w:sz w:val="14"/>
        </w:rPr>
        <w:t xml:space="preserve"> I argue however that these two words render quite radically different understandings of the status of disability to the norm. Furthermore, as a conceptual tool, ableism transcends the procedures, structures, for governing civil society and locates itself clearly in the arena of genealogies of knowledge. There is little consensus as to what practices and behaviours constitute ableism. </w:t>
      </w:r>
      <w:r w:rsidRPr="0051179E">
        <w:rPr>
          <w:rStyle w:val="Emphasis"/>
          <w:highlight w:val="cyan"/>
        </w:rPr>
        <w:t>We can nevertheless say that</w:t>
      </w:r>
      <w:r w:rsidRPr="002E0984">
        <w:rPr>
          <w:rStyle w:val="Emphasis"/>
        </w:rPr>
        <w:t xml:space="preserve"> a chief feature of </w:t>
      </w:r>
      <w:r w:rsidRPr="0051179E">
        <w:rPr>
          <w:rStyle w:val="Emphasis"/>
          <w:highlight w:val="cyan"/>
        </w:rPr>
        <w:t>an ableist viewpoint is a belief that impairment or disability</w:t>
      </w:r>
      <w:r w:rsidRPr="002E0984">
        <w:rPr>
          <w:rStyle w:val="Emphasis"/>
        </w:rPr>
        <w:t xml:space="preserve"> </w:t>
      </w:r>
      <w:r w:rsidRPr="002E0984">
        <w:rPr>
          <w:rStyle w:val="StyleUnderline"/>
        </w:rPr>
        <w:t>(irrespective of ‘type’)</w:t>
      </w:r>
      <w:r w:rsidRPr="002E0984">
        <w:rPr>
          <w:rStyle w:val="Emphasis"/>
        </w:rPr>
        <w:t xml:space="preserve"> </w:t>
      </w:r>
      <w:r w:rsidRPr="0051179E">
        <w:rPr>
          <w:rStyle w:val="Emphasis"/>
          <w:highlight w:val="cyan"/>
        </w:rPr>
        <w:t>is inherently negative and should</w:t>
      </w:r>
      <w:r w:rsidRPr="002E0984">
        <w:rPr>
          <w:rStyle w:val="Emphasis"/>
        </w:rPr>
        <w:t xml:space="preserve"> the opportunity present itself, </w:t>
      </w:r>
      <w:r w:rsidRPr="0051179E">
        <w:rPr>
          <w:rStyle w:val="Emphasis"/>
          <w:highlight w:val="cyan"/>
        </w:rPr>
        <w:t>be ameliorated, cured or</w:t>
      </w:r>
      <w:r w:rsidRPr="002E0984">
        <w:rPr>
          <w:rStyle w:val="Emphasis"/>
        </w:rPr>
        <w:t xml:space="preserve"> indeed </w:t>
      </w:r>
      <w:r w:rsidRPr="0051179E">
        <w:rPr>
          <w:rStyle w:val="Emphasis"/>
          <w:highlight w:val="cyan"/>
        </w:rPr>
        <w:t>eliminated</w:t>
      </w:r>
      <w:r w:rsidRPr="002E0984">
        <w:rPr>
          <w:rStyle w:val="Emphasis"/>
        </w:rPr>
        <w:t>.</w:t>
      </w:r>
      <w:r w:rsidRPr="0051179E">
        <w:rPr>
          <w:sz w:val="14"/>
        </w:rPr>
        <w:t xml:space="preserve"> Ableism refers to In a similar vein, Veronica Chouinard defines ableism as “ideas, practices, institutions and social relations that presume ablebodiedness, and by so doing, construct persons with disabilities as marginalised … and largely invisible ‘others’” (380). In contrast, Amundson &amp; Taira attribute a doctrinal posture to ableism in their suggestion that “Ableism is a doctrine that falsely treats impairments as inherently and naturally horrible and blames the impairments themselves for the problems experienced by the people who have them” (54). Whilst there is little argument with this presupposition, what is absent from the definition is any mention of ableism’s function in inaugurating the norm. Campbell and Chouinard’s approach is less about the coherency and intentionalities of ableism; rather their emphasis is on a conception of ableism as a hub network functioning around shifting interest convergences. Linton defines ableism as “includ[ing] the idea that a person’s abilities or characteristics are determined by disability or that people with disabilities as a group are inferior to non-disabled people” (9). There are problems with simply endorsing a schema that posits a particular worldview that either favours or disfavours dis/able-bodied people as if each category is discrete, self-evident and fixed. As I will argue later, Ableism sets up a binary dynamic which is not simply comparative but rather co-relationally constitutive. Campbell’s formulation of ableism not only problematises the signifier disability but points to the fact that the essential core of ableism is the formation of a naturalised understanding of being fully human and this as Chouinard notes, is articulated on a basis of an enforced presumption that erases difference.</w:t>
      </w:r>
    </w:p>
    <w:p w14:paraId="0F78EBC4" w14:textId="77777777" w:rsidR="001B3114" w:rsidRPr="001B3114" w:rsidRDefault="001B3114" w:rsidP="001B3114"/>
    <w:p w14:paraId="268BF557" w14:textId="77777777" w:rsidR="001B3114" w:rsidRDefault="001B3114" w:rsidP="00DB4A65">
      <w:pPr>
        <w:rPr>
          <w:sz w:val="16"/>
        </w:rPr>
      </w:pPr>
    </w:p>
    <w:p w14:paraId="1D6BF0D7" w14:textId="5D57BF4D" w:rsidR="00683A5C" w:rsidRDefault="00683A5C" w:rsidP="00683A5C">
      <w:pPr>
        <w:pStyle w:val="Heading4"/>
      </w:pPr>
      <w:r>
        <w:t>The first Mitchell, Snyder and Ware evidence says that the attempt to include disabl</w:t>
      </w:r>
      <w:r w:rsidR="0051179E">
        <w:t>e</w:t>
      </w:r>
      <w:r>
        <w:t xml:space="preserve">d bodies on the “same level” only reinforces ableism and the idea that we can never achieve – any TVA they read will try to incorporate disability scholarship in a way that </w:t>
      </w:r>
      <w:r w:rsidR="0051179E">
        <w:t xml:space="preserve">blames us for no achieving </w:t>
      </w:r>
    </w:p>
    <w:p w14:paraId="02765014" w14:textId="77777777" w:rsidR="00683A5C" w:rsidRPr="00683A5C" w:rsidRDefault="00683A5C" w:rsidP="00683A5C"/>
    <w:p w14:paraId="0E555041" w14:textId="77777777" w:rsidR="0051179E" w:rsidRPr="00480FFC" w:rsidRDefault="0051179E" w:rsidP="0051179E">
      <w:pPr>
        <w:pStyle w:val="Heading4"/>
      </w:pPr>
      <w:r>
        <w:t>F/W is the attempt to isolate disabled people from this sphere of education</w:t>
      </w:r>
    </w:p>
    <w:p w14:paraId="79F4832F" w14:textId="77777777" w:rsidR="0051179E" w:rsidRPr="005D25E0" w:rsidRDefault="0051179E" w:rsidP="0051179E">
      <w:pPr>
        <w:rPr>
          <w:rFonts w:ascii="Cambria" w:hAnsi="Cambria"/>
          <w:b/>
          <w:sz w:val="26"/>
        </w:rPr>
      </w:pPr>
      <w:r w:rsidRPr="001B3114">
        <w:rPr>
          <w:rStyle w:val="Style13ptBold"/>
        </w:rPr>
        <w:t>Wendell, 89</w:t>
      </w:r>
      <w:r>
        <w:rPr>
          <w:rStyle w:val="Style13ptBold"/>
          <w:rFonts w:ascii="Cambria" w:hAnsi="Cambria"/>
        </w:rPr>
        <w:t xml:space="preserve"> </w:t>
      </w:r>
      <w:r w:rsidRPr="005D25E0">
        <w:t xml:space="preserve">(Susan Wendell is Associate Professor of Women's Studies at Simon Fraser University, British Columbia, </w:t>
      </w:r>
      <w:r>
        <w:t>1989,</w:t>
      </w:r>
      <w:r w:rsidRPr="005D25E0">
        <w:t xml:space="preserve"> “Toward a Feminist Theory of Disability,” Hypatia, Vol. 4, No. 4, Feminist Ethics &amp; Medicine, pp. 104-124. </w:t>
      </w:r>
      <w:hyperlink r:id="rId10" w:history="1">
        <w:r w:rsidRPr="005D25E0">
          <w:t>https://www.jstor.org/stable/pdf/3809809.pdf</w:t>
        </w:r>
      </w:hyperlink>
      <w:r w:rsidRPr="005D25E0">
        <w:t>)</w:t>
      </w:r>
    </w:p>
    <w:p w14:paraId="34599D68" w14:textId="3562A727" w:rsidR="0051179E" w:rsidRPr="0051179E" w:rsidRDefault="0051179E" w:rsidP="0051179E">
      <w:pPr>
        <w:rPr>
          <w:rStyle w:val="StyleUnderline"/>
          <w:rFonts w:asciiTheme="majorHAnsi" w:hAnsiTheme="majorHAnsi"/>
        </w:rPr>
      </w:pPr>
      <w:r w:rsidRPr="0051179E">
        <w:rPr>
          <w:rFonts w:asciiTheme="majorHAnsi" w:hAnsiTheme="majorHAnsi"/>
          <w:sz w:val="16"/>
        </w:rPr>
        <w:t xml:space="preserve">In the split between the public and the private worlds, </w:t>
      </w:r>
      <w:r w:rsidRPr="0051179E">
        <w:rPr>
          <w:rStyle w:val="StyleUnderline"/>
          <w:rFonts w:asciiTheme="majorHAnsi" w:hAnsiTheme="majorHAnsi"/>
          <w:highlight w:val="cyan"/>
        </w:rPr>
        <w:t>women</w:t>
      </w:r>
      <w:r w:rsidRPr="0051179E">
        <w:rPr>
          <w:rFonts w:asciiTheme="majorHAnsi" w:hAnsiTheme="majorHAnsi"/>
          <w:sz w:val="16"/>
        </w:rPr>
        <w:t xml:space="preserve"> (and children) </w:t>
      </w:r>
      <w:r w:rsidRPr="0051179E">
        <w:rPr>
          <w:rStyle w:val="StyleUnderline"/>
          <w:rFonts w:asciiTheme="majorHAnsi" w:hAnsiTheme="majorHAnsi"/>
          <w:highlight w:val="cyan"/>
        </w:rPr>
        <w:t>have been relegated to the private, and so have the disabled</w:t>
      </w:r>
      <w:r w:rsidRPr="005675D1">
        <w:t xml:space="preserve">, </w:t>
      </w:r>
      <w:r w:rsidRPr="005675D1">
        <w:rPr>
          <w:rFonts w:asciiTheme="majorHAnsi" w:hAnsiTheme="majorHAnsi"/>
          <w:sz w:val="16"/>
        </w:rPr>
        <w:t xml:space="preserve">the sick and the old </w:t>
      </w:r>
      <w:r w:rsidRPr="0051179E">
        <w:rPr>
          <w:rFonts w:asciiTheme="majorHAnsi" w:hAnsiTheme="majorHAnsi"/>
          <w:sz w:val="16"/>
        </w:rPr>
        <w:t xml:space="preserve">(and mostly women take care of them). </w:t>
      </w:r>
      <w:r w:rsidRPr="005675D1">
        <w:rPr>
          <w:rStyle w:val="StyleUnderline"/>
        </w:rPr>
        <w:t xml:space="preserve">The </w:t>
      </w:r>
      <w:r w:rsidRPr="005675D1">
        <w:rPr>
          <w:rStyle w:val="StyleUnderline"/>
          <w:highlight w:val="cyan"/>
        </w:rPr>
        <w:t>public</w:t>
      </w:r>
      <w:r w:rsidRPr="0051179E">
        <w:rPr>
          <w:rStyle w:val="StyleUnderline"/>
          <w:rFonts w:asciiTheme="majorHAnsi" w:hAnsiTheme="majorHAnsi"/>
          <w:highlight w:val="cyan"/>
        </w:rPr>
        <w:t xml:space="preserve"> world is the world of strength, the positive (valued) body, performance and production, the able-bodied </w:t>
      </w:r>
      <w:r w:rsidRPr="005675D1">
        <w:rPr>
          <w:rStyle w:val="StyleUnderline"/>
          <w:rFonts w:asciiTheme="majorHAnsi" w:hAnsiTheme="majorHAnsi"/>
        </w:rPr>
        <w:t>and youth</w:t>
      </w:r>
      <w:r w:rsidRPr="0051179E">
        <w:rPr>
          <w:rStyle w:val="StyleUnderline"/>
          <w:rFonts w:asciiTheme="majorHAnsi" w:hAnsiTheme="majorHAnsi"/>
        </w:rPr>
        <w:t>.</w:t>
      </w:r>
      <w:r w:rsidRPr="0051179E">
        <w:rPr>
          <w:rFonts w:asciiTheme="majorHAnsi" w:hAnsiTheme="majorHAnsi"/>
          <w:sz w:val="16"/>
        </w:rPr>
        <w:t xml:space="preserve"> </w:t>
      </w:r>
      <w:r w:rsidRPr="0051179E">
        <w:rPr>
          <w:rStyle w:val="StyleUnderline"/>
          <w:rFonts w:asciiTheme="majorHAnsi" w:hAnsiTheme="majorHAnsi"/>
        </w:rPr>
        <w:t xml:space="preserve">Weakness, illness, rest and recovery, pain, death and </w:t>
      </w:r>
      <w:r w:rsidRPr="0051179E">
        <w:rPr>
          <w:rStyle w:val="StyleUnderline"/>
          <w:rFonts w:asciiTheme="majorHAnsi" w:hAnsiTheme="majorHAnsi"/>
          <w:highlight w:val="cyan"/>
        </w:rPr>
        <w:t xml:space="preserve">the negative (de-valued) body are private, </w:t>
      </w:r>
      <w:r w:rsidRPr="005675D1">
        <w:rPr>
          <w:rStyle w:val="StyleUnderline"/>
          <w:rFonts w:asciiTheme="majorHAnsi" w:hAnsiTheme="majorHAnsi"/>
        </w:rPr>
        <w:t xml:space="preserve">generally </w:t>
      </w:r>
      <w:r w:rsidRPr="0051179E">
        <w:rPr>
          <w:rStyle w:val="StyleUnderline"/>
          <w:rFonts w:asciiTheme="majorHAnsi" w:hAnsiTheme="majorHAnsi"/>
          <w:highlight w:val="cyan"/>
        </w:rPr>
        <w:t xml:space="preserve">hidden, and </w:t>
      </w:r>
      <w:r w:rsidRPr="005675D1">
        <w:rPr>
          <w:rStyle w:val="StyleUnderline"/>
          <w:rFonts w:asciiTheme="majorHAnsi" w:hAnsiTheme="majorHAnsi"/>
        </w:rPr>
        <w:t>often</w:t>
      </w:r>
      <w:r w:rsidR="00E222AF" w:rsidRPr="00E222AF">
        <w:rPr>
          <w:rStyle w:val="StyleUnderline"/>
          <w:rFonts w:asciiTheme="majorHAnsi" w:hAnsiTheme="majorHAnsi"/>
          <w:sz w:val="12"/>
        </w:rPr>
        <w:t xml:space="preserve"> </w:t>
      </w:r>
      <w:r w:rsidRPr="0051179E">
        <w:rPr>
          <w:rStyle w:val="StyleUnderline"/>
          <w:rFonts w:asciiTheme="majorHAnsi" w:hAnsiTheme="majorHAnsi"/>
          <w:highlight w:val="cyan"/>
        </w:rPr>
        <w:t>neglected</w:t>
      </w:r>
      <w:r w:rsidRPr="0051179E">
        <w:rPr>
          <w:rStyle w:val="StyleUnderline"/>
          <w:rFonts w:asciiTheme="majorHAnsi" w:hAnsiTheme="majorHAnsi"/>
        </w:rPr>
        <w:t>.</w:t>
      </w:r>
      <w:r w:rsidRPr="0051179E">
        <w:rPr>
          <w:rFonts w:asciiTheme="majorHAnsi" w:hAnsiTheme="majorHAnsi"/>
          <w:sz w:val="16"/>
        </w:rPr>
        <w:t xml:space="preserve"> </w:t>
      </w:r>
      <w:r w:rsidRPr="0051179E">
        <w:rPr>
          <w:rStyle w:val="Emphasis"/>
          <w:rFonts w:asciiTheme="majorHAnsi" w:hAnsiTheme="majorHAnsi"/>
        </w:rPr>
        <w:t>Coming into the public w</w:t>
      </w:r>
      <w:r w:rsidR="00E222AF">
        <w:rPr>
          <w:rStyle w:val="Emphasis"/>
          <w:rFonts w:asciiTheme="majorHAnsi" w:hAnsiTheme="majorHAnsi"/>
        </w:rPr>
        <w:t>orld with illness, pain or a de</w:t>
      </w:r>
      <w:r w:rsidRPr="0051179E">
        <w:rPr>
          <w:rStyle w:val="Emphasis"/>
          <w:rFonts w:asciiTheme="majorHAnsi" w:hAnsiTheme="majorHAnsi"/>
        </w:rPr>
        <w:t>valued body, we encounter resistance to mixing the two worlds; the split is vividly revealed.</w:t>
      </w:r>
      <w:r w:rsidRPr="0051179E">
        <w:rPr>
          <w:rFonts w:asciiTheme="majorHAnsi" w:hAnsiTheme="majorHAnsi"/>
          <w:sz w:val="16"/>
        </w:rPr>
        <w:t xml:space="preserve"> Much of </w:t>
      </w:r>
      <w:r w:rsidRPr="005675D1">
        <w:rPr>
          <w:rStyle w:val="Emphasis"/>
          <w:rFonts w:asciiTheme="majorHAnsi" w:hAnsiTheme="majorHAnsi"/>
          <w:highlight w:val="cyan"/>
        </w:rPr>
        <w:t xml:space="preserve">our experience </w:t>
      </w:r>
      <w:r w:rsidRPr="0051179E">
        <w:rPr>
          <w:rStyle w:val="Emphasis"/>
          <w:rFonts w:asciiTheme="majorHAnsi" w:hAnsiTheme="majorHAnsi"/>
          <w:highlight w:val="cyan"/>
        </w:rPr>
        <w:t>goes underground, because there is no so</w:t>
      </w:r>
      <w:r w:rsidR="005675D1">
        <w:rPr>
          <w:rStyle w:val="Emphasis"/>
          <w:rFonts w:asciiTheme="majorHAnsi" w:hAnsiTheme="majorHAnsi"/>
          <w:highlight w:val="cyan"/>
        </w:rPr>
        <w:t>c</w:t>
      </w:r>
      <w:r w:rsidRPr="0051179E">
        <w:rPr>
          <w:rStyle w:val="Emphasis"/>
          <w:rFonts w:asciiTheme="majorHAnsi" w:hAnsiTheme="majorHAnsi"/>
          <w:highlight w:val="cyan"/>
        </w:rPr>
        <w:t>ially acceptable way of expressing it and having our physical and psychological experience acknowledged and shared</w:t>
      </w:r>
      <w:r w:rsidRPr="0051179E">
        <w:rPr>
          <w:rFonts w:asciiTheme="majorHAnsi" w:hAnsiTheme="majorHAnsi"/>
          <w:sz w:val="16"/>
        </w:rPr>
        <w:t xml:space="preserve">. A few close friends may share it, but there is a strong impulse to protect them from it too, because </w:t>
      </w:r>
      <w:r w:rsidRPr="0051179E">
        <w:rPr>
          <w:rStyle w:val="StyleUnderline"/>
          <w:rFonts w:asciiTheme="majorHAnsi" w:hAnsiTheme="majorHAnsi"/>
        </w:rPr>
        <w:t>it seems so</w:t>
      </w:r>
      <w:r w:rsidRPr="0051179E">
        <w:rPr>
          <w:rStyle w:val="StyleUnderline"/>
          <w:rFonts w:asciiTheme="majorHAnsi" w:hAnsiTheme="majorHAnsi"/>
          <w:sz w:val="12"/>
        </w:rPr>
        <w:t>¶</w:t>
      </w:r>
      <w:r w:rsidRPr="0051179E">
        <w:rPr>
          <w:rStyle w:val="StyleUnderline"/>
          <w:rFonts w:asciiTheme="majorHAnsi" w:hAnsiTheme="majorHAnsi"/>
        </w:rPr>
        <w:t xml:space="preserve"> private, so unacceptable</w:t>
      </w:r>
      <w:r w:rsidRPr="0051179E">
        <w:rPr>
          <w:rFonts w:asciiTheme="majorHAnsi" w:hAnsiTheme="majorHAnsi"/>
          <w:sz w:val="16"/>
        </w:rPr>
        <w:t>. I found that, after a couple of years of illness, even</w:t>
      </w:r>
      <w:r w:rsidRPr="0051179E">
        <w:rPr>
          <w:rFonts w:asciiTheme="majorHAnsi" w:hAnsiTheme="majorHAnsi"/>
          <w:sz w:val="12"/>
        </w:rPr>
        <w:t>¶</w:t>
      </w:r>
      <w:r w:rsidRPr="0051179E">
        <w:rPr>
          <w:rFonts w:asciiTheme="majorHAnsi" w:hAnsiTheme="majorHAnsi"/>
          <w:sz w:val="16"/>
        </w:rPr>
        <w:t xml:space="preserve"> answering the question, "How are you?" became a difficult, conflict-ridden business. I don't want to alienate my friends from my experience, but I don't want to risk their discomfort and rejection by telling them what they don't</w:t>
      </w:r>
      <w:r w:rsidRPr="0051179E">
        <w:rPr>
          <w:rFonts w:asciiTheme="majorHAnsi" w:hAnsiTheme="majorHAnsi"/>
          <w:sz w:val="12"/>
        </w:rPr>
        <w:t>¶</w:t>
      </w:r>
      <w:r w:rsidRPr="0051179E">
        <w:rPr>
          <w:rFonts w:asciiTheme="majorHAnsi" w:hAnsiTheme="majorHAnsi"/>
          <w:sz w:val="16"/>
        </w:rPr>
        <w:t xml:space="preserve"> want to know.8 Disabled people learn that many, perhaps most, </w:t>
      </w:r>
      <w:r w:rsidRPr="0051179E">
        <w:rPr>
          <w:rStyle w:val="StyleUnderline"/>
          <w:rFonts w:asciiTheme="majorHAnsi" w:hAnsiTheme="majorHAnsi"/>
          <w:highlight w:val="cyan"/>
        </w:rPr>
        <w:t xml:space="preserve">able-bodied people do not want to know about suffering </w:t>
      </w:r>
      <w:r w:rsidRPr="005675D1">
        <w:rPr>
          <w:rStyle w:val="StyleUnderline"/>
          <w:rFonts w:asciiTheme="majorHAnsi" w:hAnsiTheme="majorHAnsi"/>
        </w:rPr>
        <w:t>caused by the body</w:t>
      </w:r>
      <w:r w:rsidRPr="0051179E">
        <w:rPr>
          <w:rFonts w:asciiTheme="majorHAnsi" w:hAnsiTheme="majorHAnsi"/>
          <w:sz w:val="16"/>
        </w:rPr>
        <w:t>. Visibly disabled women report that curiosity about medical diagnoses, physical appearance and the sexual and other intimate aspects of disability is more common than willingness to listen and try to understand the experience of disability (Matthews 1983). It is not unusual for people with invisible disabilities to keep them entirely secret from everyone but their closest friends</w:t>
      </w:r>
      <w:r w:rsidR="00E222AF">
        <w:rPr>
          <w:rFonts w:asciiTheme="majorHAnsi" w:hAnsiTheme="majorHAnsi"/>
          <w:sz w:val="16"/>
        </w:rPr>
        <w:t>.</w:t>
      </w:r>
      <w:r w:rsidRPr="0051179E">
        <w:rPr>
          <w:rFonts w:asciiTheme="majorHAnsi" w:hAnsiTheme="majorHAnsi"/>
          <w:sz w:val="16"/>
        </w:rPr>
        <w:t xml:space="preserve"> Contrary to what Sue Halpem says, it is not simply because they are in able</w:t>
      </w:r>
      <w:r w:rsidRPr="0051179E">
        <w:rPr>
          <w:rFonts w:asciiTheme="majorHAnsi" w:hAnsiTheme="majorHAnsi"/>
          <w:sz w:val="12"/>
        </w:rPr>
        <w:t>¶</w:t>
      </w:r>
      <w:r w:rsidRPr="0051179E">
        <w:rPr>
          <w:rFonts w:asciiTheme="majorHAnsi" w:hAnsiTheme="majorHAnsi"/>
          <w:sz w:val="16"/>
        </w:rPr>
        <w:t xml:space="preserve"> bodies that the able-bodied fail to identify with the disabled. </w:t>
      </w:r>
      <w:r w:rsidRPr="0051179E">
        <w:rPr>
          <w:rStyle w:val="StyleUnderline"/>
          <w:rFonts w:asciiTheme="majorHAnsi" w:hAnsiTheme="majorHAnsi"/>
        </w:rPr>
        <w:t>Able-bodied</w:t>
      </w:r>
      <w:r w:rsidRPr="0051179E">
        <w:rPr>
          <w:rStyle w:val="StyleUnderline"/>
          <w:rFonts w:asciiTheme="majorHAnsi" w:hAnsiTheme="majorHAnsi"/>
          <w:sz w:val="12"/>
        </w:rPr>
        <w:t>¶</w:t>
      </w:r>
      <w:r w:rsidRPr="0051179E">
        <w:rPr>
          <w:rStyle w:val="StyleUnderline"/>
          <w:rFonts w:asciiTheme="majorHAnsi" w:hAnsiTheme="majorHAnsi"/>
        </w:rPr>
        <w:t xml:space="preserve"> people can often make the imaginative leap into the skins of people physically unlike themselves</w:t>
      </w:r>
      <w:r w:rsidRPr="0051179E">
        <w:rPr>
          <w:rFonts w:asciiTheme="majorHAnsi" w:hAnsiTheme="majorHAnsi"/>
          <w:sz w:val="16"/>
        </w:rPr>
        <w:t xml:space="preserve">; women can identify with a male protagonist in a story, for example, and adults can identify with children or with people much older than themselves. </w:t>
      </w:r>
      <w:r w:rsidRPr="00E222AF">
        <w:rPr>
          <w:rStyle w:val="StyleUnderline"/>
        </w:rPr>
        <w:t>Something more powerful than being in a different</w:t>
      </w:r>
      <w:r w:rsidR="00E222AF">
        <w:rPr>
          <w:rStyle w:val="StyleUnderline"/>
        </w:rPr>
        <w:t xml:space="preserve"> </w:t>
      </w:r>
      <w:r w:rsidRPr="00E222AF">
        <w:rPr>
          <w:rStyle w:val="StyleUnderline"/>
        </w:rPr>
        <w:t xml:space="preserve">body is at work. </w:t>
      </w:r>
      <w:r w:rsidRPr="00E222AF">
        <w:rPr>
          <w:rStyle w:val="StyleUnderline"/>
          <w:highlight w:val="cyan"/>
        </w:rPr>
        <w:t>Suffering</w:t>
      </w:r>
      <w:r w:rsidRPr="0051179E">
        <w:rPr>
          <w:rStyle w:val="StyleUnderline"/>
          <w:rFonts w:asciiTheme="majorHAnsi" w:hAnsiTheme="majorHAnsi"/>
          <w:highlight w:val="cyan"/>
        </w:rPr>
        <w:t xml:space="preserve"> caused by the body</w:t>
      </w:r>
      <w:r w:rsidRPr="005675D1">
        <w:rPr>
          <w:rStyle w:val="StyleUnderline"/>
          <w:rFonts w:asciiTheme="majorHAnsi" w:hAnsiTheme="majorHAnsi"/>
        </w:rPr>
        <w:t xml:space="preserve">, </w:t>
      </w:r>
      <w:r w:rsidRPr="0051179E">
        <w:rPr>
          <w:rStyle w:val="StyleUnderline"/>
          <w:rFonts w:asciiTheme="majorHAnsi" w:hAnsiTheme="majorHAnsi"/>
        </w:rPr>
        <w:t>and the inability to control the</w:t>
      </w:r>
      <w:r w:rsidRPr="0051179E">
        <w:rPr>
          <w:rStyle w:val="StyleUnderline"/>
          <w:rFonts w:asciiTheme="majorHAnsi" w:hAnsiTheme="majorHAnsi"/>
          <w:sz w:val="12"/>
        </w:rPr>
        <w:t>¶</w:t>
      </w:r>
      <w:r w:rsidRPr="0051179E">
        <w:rPr>
          <w:rStyle w:val="StyleUnderline"/>
          <w:rFonts w:asciiTheme="majorHAnsi" w:hAnsiTheme="majorHAnsi"/>
        </w:rPr>
        <w:t xml:space="preserve"> body,</w:t>
      </w:r>
      <w:r w:rsidRPr="0051179E">
        <w:rPr>
          <w:rStyle w:val="StyleUnderline"/>
          <w:rFonts w:asciiTheme="majorHAnsi" w:hAnsiTheme="majorHAnsi"/>
          <w:highlight w:val="cyan"/>
        </w:rPr>
        <w:t xml:space="preserve"> are despised, pitied, and </w:t>
      </w:r>
      <w:r w:rsidRPr="0051179E">
        <w:rPr>
          <w:rStyle w:val="StyleUnderline"/>
          <w:rFonts w:asciiTheme="majorHAnsi" w:hAnsiTheme="majorHAnsi"/>
        </w:rPr>
        <w:t xml:space="preserve">above all, </w:t>
      </w:r>
      <w:r w:rsidRPr="0051179E">
        <w:rPr>
          <w:rStyle w:val="StyleUnderline"/>
          <w:rFonts w:asciiTheme="majorHAnsi" w:hAnsiTheme="majorHAnsi"/>
          <w:highlight w:val="cyan"/>
        </w:rPr>
        <w:t>feared.</w:t>
      </w:r>
      <w:r w:rsidRPr="0051179E">
        <w:rPr>
          <w:rFonts w:asciiTheme="majorHAnsi" w:hAnsiTheme="majorHAnsi"/>
          <w:sz w:val="16"/>
          <w:highlight w:val="cyan"/>
        </w:rPr>
        <w:t xml:space="preserve"> </w:t>
      </w:r>
      <w:r w:rsidRPr="0051179E">
        <w:rPr>
          <w:rStyle w:val="StyleUnderline"/>
          <w:rFonts w:asciiTheme="majorHAnsi" w:hAnsiTheme="majorHAnsi"/>
          <w:highlight w:val="cyan"/>
        </w:rPr>
        <w:t xml:space="preserve">This fear, </w:t>
      </w:r>
      <w:r w:rsidRPr="0051179E">
        <w:rPr>
          <w:rStyle w:val="StyleUnderline"/>
          <w:rFonts w:asciiTheme="majorHAnsi" w:hAnsiTheme="majorHAnsi"/>
        </w:rPr>
        <w:t>experienced individually</w:t>
      </w:r>
      <w:r w:rsidRPr="005675D1">
        <w:rPr>
          <w:rStyle w:val="StyleUnderline"/>
          <w:rFonts w:asciiTheme="majorHAnsi" w:hAnsiTheme="majorHAnsi"/>
        </w:rPr>
        <w:t xml:space="preserve">, </w:t>
      </w:r>
      <w:r w:rsidRPr="0051179E">
        <w:rPr>
          <w:rStyle w:val="StyleUnderline"/>
          <w:rFonts w:asciiTheme="majorHAnsi" w:hAnsiTheme="majorHAnsi"/>
          <w:highlight w:val="cyan"/>
        </w:rPr>
        <w:t xml:space="preserve">is </w:t>
      </w:r>
      <w:r w:rsidRPr="0051179E">
        <w:rPr>
          <w:rStyle w:val="StyleUnderline"/>
          <w:rFonts w:asciiTheme="majorHAnsi" w:hAnsiTheme="majorHAnsi"/>
        </w:rPr>
        <w:t xml:space="preserve">also deeply </w:t>
      </w:r>
      <w:r w:rsidRPr="0051179E">
        <w:rPr>
          <w:rStyle w:val="StyleUnderline"/>
          <w:rFonts w:asciiTheme="majorHAnsi" w:hAnsiTheme="majorHAnsi"/>
          <w:highlight w:val="cyan"/>
        </w:rPr>
        <w:t xml:space="preserve">embedded in </w:t>
      </w:r>
      <w:r w:rsidRPr="0051179E">
        <w:rPr>
          <w:rStyle w:val="StyleUnderline"/>
          <w:rFonts w:asciiTheme="majorHAnsi" w:hAnsiTheme="majorHAnsi"/>
        </w:rPr>
        <w:t xml:space="preserve">our </w:t>
      </w:r>
      <w:r w:rsidRPr="0051179E">
        <w:rPr>
          <w:rStyle w:val="StyleUnderline"/>
          <w:rFonts w:asciiTheme="majorHAnsi" w:hAnsiTheme="majorHAnsi"/>
          <w:highlight w:val="cyan"/>
        </w:rPr>
        <w:t>culture.</w:t>
      </w:r>
    </w:p>
    <w:p w14:paraId="203DA842" w14:textId="77777777" w:rsidR="00480FFC" w:rsidRDefault="00480FFC" w:rsidP="00480FFC">
      <w:pPr>
        <w:rPr>
          <w:rStyle w:val="Style13ptBold"/>
          <w:rFonts w:ascii="Cambria" w:hAnsi="Cambria"/>
        </w:rPr>
      </w:pPr>
    </w:p>
    <w:p w14:paraId="6970B3BA" w14:textId="77777777" w:rsidR="00070668" w:rsidRDefault="00070668" w:rsidP="00480FFC">
      <w:pPr>
        <w:rPr>
          <w:rStyle w:val="StyleUnderline"/>
          <w:rFonts w:ascii="Cambria" w:hAnsi="Cambria"/>
        </w:rPr>
      </w:pPr>
    </w:p>
    <w:p w14:paraId="23ABE580" w14:textId="77777777" w:rsidR="00070668" w:rsidRDefault="00070668" w:rsidP="00480FFC">
      <w:pPr>
        <w:rPr>
          <w:rStyle w:val="StyleUnderline"/>
          <w:rFonts w:ascii="Cambria" w:hAnsi="Cambria"/>
        </w:rPr>
      </w:pPr>
    </w:p>
    <w:p w14:paraId="75FCEB4D" w14:textId="431D6244" w:rsidR="00070668" w:rsidRDefault="00070668" w:rsidP="00070668">
      <w:pPr>
        <w:pStyle w:val="Heading4"/>
      </w:pPr>
      <w:r>
        <w:t>Our 1ac is a performance of academic activism</w:t>
      </w:r>
      <w:r w:rsidR="00FC065A">
        <w:t xml:space="preserve"> that rejects the pedagogical mastery of the negative</w:t>
      </w:r>
    </w:p>
    <w:p w14:paraId="4D9A781D" w14:textId="77777777" w:rsidR="00091666" w:rsidRPr="00C34C06" w:rsidRDefault="00091666" w:rsidP="00091666">
      <w:pPr>
        <w:rPr>
          <w:rStyle w:val="StyleUnderline"/>
          <w:u w:val="none"/>
        </w:rPr>
      </w:pPr>
      <w:r w:rsidRPr="00415B4E">
        <w:rPr>
          <w:rStyle w:val="Style13ptBold"/>
        </w:rPr>
        <w:t xml:space="preserve">Garland-Thomson, </w:t>
      </w:r>
      <w:r>
        <w:rPr>
          <w:rStyle w:val="Style13ptBold"/>
        </w:rPr>
        <w:t>02</w:t>
      </w:r>
      <w:r>
        <w:t xml:space="preserve"> </w:t>
      </w:r>
      <w:r w:rsidRPr="00DE71D0">
        <w:t xml:space="preserve">(Rosemarie Garland-Thomson is Professor of English and Bioethics at Emory University, where her fields of study are disability studies, American literature and culture, and feminist theory. Her work develops the field of critical disability studies in the health humanities, broadly understood, to bring forward disability access, inclusion and identity to communities inside and outside of the academy, </w:t>
      </w:r>
      <w:r>
        <w:t>2002</w:t>
      </w:r>
      <w:r w:rsidRPr="00DE71D0">
        <w:t xml:space="preserve">, “Integrating Disability, Transforming Feminist Theory”, </w:t>
      </w:r>
      <w:hyperlink r:id="rId11" w:history="1">
        <w:r w:rsidRPr="00415F51">
          <w:rPr>
            <w:rStyle w:val="Hyperlink"/>
          </w:rPr>
          <w:t>https://www.english.upenn.edu/sites/www.english.upenn.edu/files/Garland-Thomson_Rosemarie_Disability-Feminist-Theory.pdf</w:t>
        </w:r>
      </w:hyperlink>
      <w:r>
        <w:t xml:space="preserve"> </w:t>
      </w:r>
      <w:r w:rsidRPr="00DE71D0">
        <w:t>)</w:t>
      </w:r>
    </w:p>
    <w:p w14:paraId="4614FD22" w14:textId="77777777" w:rsidR="00070668" w:rsidRPr="0047790C" w:rsidRDefault="00070668" w:rsidP="00070668">
      <w:pPr>
        <w:rPr>
          <w:sz w:val="16"/>
        </w:rPr>
      </w:pPr>
      <w:r w:rsidRPr="0047790C">
        <w:rPr>
          <w:sz w:val="16"/>
        </w:rPr>
        <w:t xml:space="preserve">The concluding version of activism I offer is less controversial and subtler than glitzy fashion spreads. It is what I call </w:t>
      </w:r>
      <w:r w:rsidRPr="0047790C">
        <w:rPr>
          <w:rStyle w:val="StyleUnderline"/>
        </w:rPr>
        <w:t>academic activism, the activism of integrating education</w:t>
      </w:r>
      <w:r w:rsidRPr="0047790C">
        <w:rPr>
          <w:sz w:val="16"/>
        </w:rPr>
        <w:t xml:space="preserve">, in the very broadest sense of that term. </w:t>
      </w:r>
      <w:r w:rsidRPr="00F24A12">
        <w:rPr>
          <w:rStyle w:val="Emphasis"/>
          <w:highlight w:val="cyan"/>
        </w:rPr>
        <w:t>The academy is</w:t>
      </w:r>
      <w:r w:rsidRPr="00442B73">
        <w:rPr>
          <w:rStyle w:val="Emphasis"/>
        </w:rPr>
        <w:t xml:space="preserve"> no ivory tower but rather it is </w:t>
      </w:r>
      <w:r w:rsidRPr="00F24A12">
        <w:rPr>
          <w:rStyle w:val="Emphasis"/>
          <w:highlight w:val="cyan"/>
        </w:rPr>
        <w:t>the grassroots of the educational enterprise</w:t>
      </w:r>
      <w:r w:rsidRPr="00442B73">
        <w:rPr>
          <w:rStyle w:val="Emphasis"/>
        </w:rPr>
        <w:t>.</w:t>
      </w:r>
      <w:r w:rsidRPr="0047790C">
        <w:rPr>
          <w:sz w:val="16"/>
        </w:rPr>
        <w:t xml:space="preserve"> </w:t>
      </w:r>
      <w:r w:rsidRPr="00F24A12">
        <w:rPr>
          <w:rStyle w:val="StyleUnderline"/>
          <w:highlight w:val="cyan"/>
        </w:rPr>
        <w:t>Scholars and teachers shape the communal knowledge and the pedagogical archive that is disseminated from kindergarten to the university.</w:t>
      </w:r>
      <w:r w:rsidRPr="0047790C">
        <w:rPr>
          <w:sz w:val="16"/>
        </w:rPr>
        <w:t xml:space="preserve"> </w:t>
      </w:r>
      <w:r w:rsidRPr="00F24A12">
        <w:rPr>
          <w:rStyle w:val="StyleUnderline"/>
          <w:highlight w:val="cyan"/>
        </w:rPr>
        <w:t>Academic activism</w:t>
      </w:r>
      <w:r w:rsidRPr="00442B73">
        <w:rPr>
          <w:rStyle w:val="StyleUnderline"/>
        </w:rPr>
        <w:t xml:space="preserve"> is </w:t>
      </w:r>
      <w:r w:rsidRPr="0047790C">
        <w:rPr>
          <w:rStyle w:val="StyleUnderline"/>
        </w:rPr>
        <w:t>most self-consciously vibrant in</w:t>
      </w:r>
      <w:r w:rsidRPr="00442B73">
        <w:rPr>
          <w:rStyle w:val="StyleUnderline"/>
        </w:rPr>
        <w:t xml:space="preserve"> the aggregate of interdisciplinary identity</w:t>
      </w:r>
      <w:r w:rsidRPr="0047790C">
        <w:rPr>
          <w:sz w:val="16"/>
        </w:rPr>
        <w:t xml:space="preserve"> </w:t>
      </w:r>
      <w:r w:rsidRPr="0047790C">
        <w:rPr>
          <w:sz w:val="16"/>
          <w:szCs w:val="16"/>
        </w:rPr>
        <w:t>studies-of which Women's Studies is exemplary-</w:t>
      </w:r>
      <w:r w:rsidRPr="00442B73">
        <w:rPr>
          <w:rStyle w:val="Emphasis"/>
        </w:rPr>
        <w:t xml:space="preserve">that </w:t>
      </w:r>
      <w:r w:rsidRPr="00F24A12">
        <w:rPr>
          <w:rStyle w:val="Emphasis"/>
          <w:highlight w:val="cyan"/>
        </w:rPr>
        <w:t>strive to expose the workings of oppression, examine subject formation, and offer counter narratives for subjugated groups.</w:t>
      </w:r>
      <w:r w:rsidRPr="0047790C">
        <w:rPr>
          <w:sz w:val="16"/>
        </w:rPr>
        <w:t xml:space="preserve"> </w:t>
      </w:r>
      <w:r w:rsidRPr="0047790C">
        <w:rPr>
          <w:sz w:val="16"/>
          <w:szCs w:val="16"/>
        </w:rPr>
        <w:t>Their cultural work is building an archive through historical and textual retrieval, canon reformation, role modeling, mentoring, curricular reform, and course and program development.</w:t>
      </w:r>
      <w:r w:rsidRPr="0047790C">
        <w:rPr>
          <w:sz w:val="16"/>
        </w:rPr>
        <w:t xml:space="preserve"> </w:t>
      </w:r>
      <w:r w:rsidRPr="00442B73">
        <w:rPr>
          <w:rStyle w:val="StyleUnderline"/>
        </w:rPr>
        <w:t xml:space="preserve">A specific form of </w:t>
      </w:r>
      <w:r w:rsidRPr="00FC065A">
        <w:rPr>
          <w:rStyle w:val="StyleUnderline"/>
        </w:rPr>
        <w:t xml:space="preserve">feminist </w:t>
      </w:r>
      <w:r w:rsidRPr="00F24A12">
        <w:rPr>
          <w:rStyle w:val="StyleUnderline"/>
          <w:highlight w:val="cyan"/>
        </w:rPr>
        <w:t>academic activism can be deepened through the complication of a disability analysis</w:t>
      </w:r>
      <w:r w:rsidRPr="0047790C">
        <w:rPr>
          <w:sz w:val="16"/>
        </w:rPr>
        <w:t xml:space="preserve">. </w:t>
      </w:r>
      <w:r w:rsidRPr="0047790C">
        <w:rPr>
          <w:rStyle w:val="StyleUnderline"/>
        </w:rPr>
        <w:t xml:space="preserve">I call this academic activism </w:t>
      </w:r>
      <w:r w:rsidRPr="0047790C">
        <w:rPr>
          <w:rStyle w:val="StyleUnderline"/>
          <w:highlight w:val="cyan"/>
        </w:rPr>
        <w:t>the methodology of intellectual tolerance</w:t>
      </w:r>
      <w:r w:rsidRPr="0047790C">
        <w:rPr>
          <w:rStyle w:val="StyleUnderline"/>
        </w:rPr>
        <w:t>.</w:t>
      </w:r>
      <w:r w:rsidRPr="0047790C">
        <w:rPr>
          <w:sz w:val="16"/>
        </w:rPr>
        <w:t xml:space="preserve"> </w:t>
      </w:r>
      <w:r w:rsidRPr="0047790C">
        <w:rPr>
          <w:sz w:val="16"/>
          <w:szCs w:val="16"/>
        </w:rPr>
        <w:t xml:space="preserve">By </w:t>
      </w:r>
      <w:r w:rsidRPr="0047790C">
        <w:rPr>
          <w:rStyle w:val="StyleUnderline"/>
        </w:rPr>
        <w:t xml:space="preserve">this I do not mean tolerance in the more usual sense of tolerating each other-although that would be useful as well. What I mean is </w:t>
      </w:r>
      <w:r w:rsidRPr="0047790C">
        <w:rPr>
          <w:rStyle w:val="StyleUnderline"/>
          <w:highlight w:val="cyan"/>
        </w:rPr>
        <w:t>the intellectual position of tolerating</w:t>
      </w:r>
      <w:r w:rsidRPr="00442B73">
        <w:rPr>
          <w:rStyle w:val="StyleUnderline"/>
        </w:rPr>
        <w:t xml:space="preserve"> what has been thought of as </w:t>
      </w:r>
      <w:r w:rsidRPr="0047790C">
        <w:rPr>
          <w:rStyle w:val="StyleUnderline"/>
          <w:highlight w:val="cyan"/>
        </w:rPr>
        <w:t>incoherence</w:t>
      </w:r>
      <w:r w:rsidRPr="0047790C">
        <w:rPr>
          <w:sz w:val="16"/>
        </w:rPr>
        <w:t xml:space="preserve">. </w:t>
      </w:r>
      <w:r w:rsidRPr="0047790C">
        <w:rPr>
          <w:sz w:val="16"/>
          <w:szCs w:val="16"/>
        </w:rPr>
        <w:t>As feminism has embraced the paradoxes that have emerged from its challenge to the gender system, it has not collapsed into chaos, but rather it has developed a methodology that tolerates internal conflict and contradiction. This method asks difficult questions, but accepts provisional answers. This method</w:t>
      </w:r>
      <w:r w:rsidRPr="0047790C">
        <w:rPr>
          <w:sz w:val="16"/>
        </w:rPr>
        <w:t xml:space="preserve"> </w:t>
      </w:r>
      <w:r w:rsidRPr="00442B73">
        <w:rPr>
          <w:rStyle w:val="StyleUnderline"/>
        </w:rPr>
        <w:t>recognizes the power of identity, at the same time that it reveals identity as a fiction</w:t>
      </w:r>
      <w:r w:rsidRPr="0047790C">
        <w:rPr>
          <w:sz w:val="16"/>
        </w:rPr>
        <w:t xml:space="preserve">. </w:t>
      </w:r>
      <w:r w:rsidRPr="0047790C">
        <w:rPr>
          <w:sz w:val="16"/>
          <w:szCs w:val="16"/>
        </w:rPr>
        <w:t>This method both seeks equality, and it claims difference. This method</w:t>
      </w:r>
      <w:r w:rsidRPr="0047790C">
        <w:rPr>
          <w:sz w:val="16"/>
        </w:rPr>
        <w:t xml:space="preserve"> </w:t>
      </w:r>
      <w:r w:rsidRPr="00F24A12">
        <w:rPr>
          <w:rStyle w:val="Emphasis"/>
          <w:highlight w:val="cyan"/>
        </w:rPr>
        <w:t>allows us to teach with authority at the same time that we reject notions of pedagogical mastery</w:t>
      </w:r>
      <w:r w:rsidRPr="0047790C">
        <w:rPr>
          <w:sz w:val="16"/>
          <w:szCs w:val="16"/>
        </w:rPr>
        <w:t>. This method</w:t>
      </w:r>
      <w:r w:rsidRPr="0047790C">
        <w:rPr>
          <w:sz w:val="16"/>
        </w:rPr>
        <w:t xml:space="preserve"> </w:t>
      </w:r>
      <w:r w:rsidRPr="00F24A12">
        <w:rPr>
          <w:rStyle w:val="Emphasis"/>
          <w:highlight w:val="cyan"/>
        </w:rPr>
        <w:t>establishes institutional presences even while it acknowledges the limitations of institutions</w:t>
      </w:r>
      <w:r w:rsidRPr="0047790C">
        <w:rPr>
          <w:sz w:val="16"/>
          <w:highlight w:val="cyan"/>
        </w:rPr>
        <w:t>.</w:t>
      </w:r>
      <w:r w:rsidRPr="0047790C">
        <w:rPr>
          <w:sz w:val="16"/>
        </w:rPr>
        <w:t xml:space="preserve"> </w:t>
      </w:r>
      <w:r w:rsidRPr="0047790C">
        <w:rPr>
          <w:sz w:val="16"/>
          <w:szCs w:val="16"/>
        </w:rPr>
        <w:t>This</w:t>
      </w:r>
      <w:r w:rsidRPr="0047790C">
        <w:rPr>
          <w:sz w:val="16"/>
        </w:rPr>
        <w:t xml:space="preserve"> </w:t>
      </w:r>
      <w:r w:rsidRPr="00442B73">
        <w:rPr>
          <w:rStyle w:val="StyleUnderline"/>
        </w:rPr>
        <w:t>method validates the personal but implements disinterested inquiry.</w:t>
      </w:r>
      <w:r w:rsidRPr="0047790C">
        <w:rPr>
          <w:sz w:val="16"/>
        </w:rPr>
        <w:t xml:space="preserve"> </w:t>
      </w:r>
      <w:r w:rsidRPr="0047790C">
        <w:rPr>
          <w:sz w:val="16"/>
          <w:szCs w:val="16"/>
        </w:rPr>
        <w:t>This method both writes new stories and recovers traditional ones. Considering disability as a vector of identity that intersects gender is one more internal challenge that threatens the coherence of woman, of course. But feminism can accommodate such complication and the contradictions it cultivates. Indeed the intellectual tolerance I am arguing for espouses the partial, the provisional, the particular. Such an intellectual habit can be informed by disability experience and acceptance</w:t>
      </w:r>
      <w:r w:rsidRPr="0047790C">
        <w:rPr>
          <w:sz w:val="16"/>
        </w:rPr>
        <w:t xml:space="preserve">. </w:t>
      </w:r>
      <w:r w:rsidRPr="00F24A12">
        <w:rPr>
          <w:rStyle w:val="StyleUnderline"/>
          <w:highlight w:val="cyan"/>
        </w:rPr>
        <w:t>To embrace the supposedly flawed body of disability is to critique the normalizing phallic fantasies of wholeness, unity, coherence, and completeness. The disabled body is contradiction, ambiguity, and partiality incarnate.</w:t>
      </w:r>
      <w:r w:rsidRPr="00442B73">
        <w:rPr>
          <w:rStyle w:val="StyleUnderline"/>
        </w:rPr>
        <w:t xml:space="preserve"> </w:t>
      </w:r>
    </w:p>
    <w:p w14:paraId="14902DCE" w14:textId="77777777" w:rsidR="00070668" w:rsidRPr="00F76ACB" w:rsidRDefault="00070668" w:rsidP="00480FFC">
      <w:pPr>
        <w:rPr>
          <w:rFonts w:ascii="Cambria" w:hAnsi="Cambria"/>
          <w:b/>
          <w:u w:val="single"/>
        </w:rPr>
      </w:pPr>
    </w:p>
    <w:p w14:paraId="5D722001" w14:textId="77777777" w:rsidR="00DB4A65" w:rsidRDefault="00DB4A65" w:rsidP="00DB4A65"/>
    <w:p w14:paraId="0227B894" w14:textId="77777777" w:rsidR="00DB4A65" w:rsidRPr="00745996" w:rsidRDefault="00DB4A65" w:rsidP="00DB4A65"/>
    <w:p w14:paraId="48E0A516" w14:textId="77777777" w:rsidR="00DB4A65" w:rsidRDefault="00DB4A65" w:rsidP="00DB4A65">
      <w:pPr>
        <w:pStyle w:val="Heading2"/>
      </w:pPr>
      <w:r>
        <w:t>AT: Cap</w:t>
      </w:r>
    </w:p>
    <w:p w14:paraId="51B941D8" w14:textId="5C83FD5E" w:rsidR="00976AE4" w:rsidRPr="00976AE4" w:rsidRDefault="00FD5C07" w:rsidP="00976AE4">
      <w:pPr>
        <w:pStyle w:val="Heading4"/>
      </w:pPr>
      <w:r>
        <w:t>F/W: The role of the ballot should be for the team that best helps center the debate on the question of ability</w:t>
      </w:r>
    </w:p>
    <w:p w14:paraId="53833F2C" w14:textId="77777777" w:rsidR="009F4B23" w:rsidRDefault="009F4B23" w:rsidP="009F4B23">
      <w:pPr>
        <w:pStyle w:val="Heading4"/>
      </w:pPr>
      <w:r>
        <w:t>Aff comes first – interrogating notions of productive bodies forms a direct challenge to capitalism rather than a mere symptom.</w:t>
      </w:r>
    </w:p>
    <w:p w14:paraId="6D1B6F7F" w14:textId="19258C00" w:rsidR="009F4B23" w:rsidRPr="005E0E1F" w:rsidRDefault="009F4B23" w:rsidP="009F4B23">
      <w:pPr>
        <w:rPr>
          <w:sz w:val="16"/>
          <w:szCs w:val="16"/>
        </w:rPr>
      </w:pPr>
      <w:r>
        <w:rPr>
          <w:rStyle w:val="Style13ptBold"/>
        </w:rPr>
        <w:t>Snyder &amp; Mitchell</w:t>
      </w:r>
      <w:r w:rsidR="00B30A84">
        <w:rPr>
          <w:rStyle w:val="Style13ptBold"/>
        </w:rPr>
        <w:t>,</w:t>
      </w:r>
      <w:r>
        <w:rPr>
          <w:rStyle w:val="Style13ptBold"/>
        </w:rPr>
        <w:t xml:space="preserve"> 10 </w:t>
      </w:r>
      <w:r w:rsidRPr="00C34C06">
        <w:rPr>
          <w:sz w:val="16"/>
          <w:szCs w:val="16"/>
        </w:rPr>
        <w:t>[Sharon L. Snyder is a researcher in the fields of disability studies, cultural studies, and literary studies. ). David T. Mitchell is the executive director in the Department of Disability and Human Development at the University of Illinois at Chicago. He has a PhD in Disability Studies at the University of Chicago. Together they have written and/or edited four books, The Body and Physical Difference: Discourses of Disability (1997), Narrative Prosthesis: Disability and the Dependencies of Discourse (2000), The Encyclopedia of Disability (vol. 5): A History of Disability in Primary Sources (2005), and Cultural Locations of Disability (2006). Their most recent book, The Biopolitics of Disability: Neoliberalism, Ablenationalism and Peripheral Embodiment (forthcoming) analyzes crip/queer subcultures as social spaces of differentiation for the construction of non-normative identities. They also founded the disability production film house Brace Yourselves Productions, which has created four internationally award-winning films: Vital Signs: Crip Culture Talks Back (1995), A World Without Bodies (2002), Self Preservation: The Art of Riva Lehrer (2005), and Disability Takes on the Arts (2006</w:t>
      </w:r>
      <w:r w:rsidRPr="005E0E1F">
        <w:rPr>
          <w:sz w:val="16"/>
          <w:szCs w:val="16"/>
        </w:rPr>
        <w:t xml:space="preserve"> “Ablenationalism and the Geo-Politics of Disability”, Journal of Literary and Cultural Disability Studies,</w:t>
      </w:r>
      <w:r w:rsidR="00B30A84">
        <w:rPr>
          <w:sz w:val="16"/>
          <w:szCs w:val="16"/>
        </w:rPr>
        <w:t xml:space="preserve"> </w:t>
      </w:r>
      <w:hyperlink r:id="rId12" w:history="1">
        <w:r w:rsidR="00B30A84" w:rsidRPr="00415F51">
          <w:rPr>
            <w:rStyle w:val="Hyperlink"/>
            <w:sz w:val="16"/>
            <w:szCs w:val="16"/>
          </w:rPr>
          <w:t>http://muse.jhu.edu/journals/journal_of_literary_and_cultural_disability_studies/v004/4.2.snyder.html</w:t>
        </w:r>
      </w:hyperlink>
      <w:r w:rsidR="00B30A84">
        <w:rPr>
          <w:sz w:val="16"/>
          <w:szCs w:val="16"/>
        </w:rPr>
        <w:t xml:space="preserve"> )</w:t>
      </w:r>
    </w:p>
    <w:p w14:paraId="50914649" w14:textId="77777777" w:rsidR="009F4B23" w:rsidRDefault="009F4B23" w:rsidP="009F4B23">
      <w:pPr>
        <w:rPr>
          <w:rStyle w:val="StyleUnderline"/>
        </w:rPr>
      </w:pPr>
      <w:r w:rsidRPr="004F655F">
        <w:rPr>
          <w:sz w:val="16"/>
        </w:rPr>
        <w:t xml:space="preserve">In closing we gesture to our own contribution in addition to the productive discussions of alternative valuation systems with regard to people with disabilities. In "Disability as Multitude: Re-working Non-productive Labor Power" we employ Hardt and Negri's </w:t>
      </w:r>
      <w:r w:rsidRPr="004F655F">
        <w:rPr>
          <w:rStyle w:val="StyleUnderline"/>
        </w:rPr>
        <w:t>concept of "</w:t>
      </w:r>
      <w:r w:rsidRPr="00F939DD">
        <w:rPr>
          <w:rStyle w:val="StyleUnderline"/>
          <w:highlight w:val="cyan"/>
        </w:rPr>
        <w:t>multitudes</w:t>
      </w:r>
      <w:r w:rsidRPr="004F655F">
        <w:rPr>
          <w:rStyle w:val="StyleUnderline"/>
        </w:rPr>
        <w:t>"</w:t>
      </w:r>
      <w:r w:rsidRPr="004F655F">
        <w:rPr>
          <w:sz w:val="16"/>
        </w:rPr>
        <w:t xml:space="preserve"> in order to </w:t>
      </w:r>
      <w:r w:rsidRPr="00F939DD">
        <w:rPr>
          <w:rStyle w:val="StyleUnderline"/>
          <w:highlight w:val="cyan"/>
        </w:rPr>
        <w:t>re-fashion</w:t>
      </w:r>
      <w:r w:rsidRPr="004F655F">
        <w:rPr>
          <w:rStyle w:val="StyleUnderline"/>
        </w:rPr>
        <w:t xml:space="preserve"> contemporary </w:t>
      </w:r>
      <w:r w:rsidRPr="00F939DD">
        <w:rPr>
          <w:rStyle w:val="StyleUnderline"/>
          <w:highlight w:val="cyan"/>
        </w:rPr>
        <w:t>understandings of people with disabilities</w:t>
      </w:r>
      <w:r w:rsidRPr="004F655F">
        <w:rPr>
          <w:rStyle w:val="StyleUnderline"/>
        </w:rPr>
        <w:t xml:space="preserve"> and their overriding ouster from guiding concepts of productivity within late Capitalism.</w:t>
      </w:r>
      <w:r w:rsidRPr="004F655F">
        <w:rPr>
          <w:sz w:val="16"/>
        </w:rPr>
        <w:t xml:space="preserve"> Rather than continue necessary lines of thought regarding contemporary social barriers to disability and meaningful employment, </w:t>
      </w:r>
      <w:r w:rsidRPr="004F655F">
        <w:rPr>
          <w:rStyle w:val="StyleUnderline"/>
        </w:rPr>
        <w:t xml:space="preserve">we </w:t>
      </w:r>
      <w:r w:rsidRPr="00F939DD">
        <w:rPr>
          <w:rStyle w:val="StyleUnderline"/>
          <w:highlight w:val="cyan"/>
        </w:rPr>
        <w:t>undertake a discussion of disability as an alternative to existing models of consumption</w:t>
      </w:r>
      <w:r w:rsidRPr="004F655F">
        <w:rPr>
          <w:sz w:val="16"/>
        </w:rPr>
        <w:t xml:space="preserve">. In so doing we seek to recognize disability as a pragmatic category for engaging enactments of nationalism and normative expectations of citizenship. We call this imperative to conform to the demands of competitive labor markets and their attendant [End Page 123] normative expectations of participation Ablenationalism. Ablenationalism involves the implicit assumption that minimum levels of corporeal, intellectual, and sensory capacity, in conjunction with subjective aspects of aesthetic appearance, are required of citizens seeking to access the "full benefits" of citizenship. As such, most people with disabilities are excluded by falling short of this participatory bottom line and, as such, key guiding principles of democracy are left unrealized. </w:t>
      </w:r>
      <w:r w:rsidRPr="00F939DD">
        <w:rPr>
          <w:rStyle w:val="StyleUnderline"/>
          <w:highlight w:val="cyan"/>
        </w:rPr>
        <w:t>When we approach disability with respect to a concept of alternative valuation rather than merely as a symptom of exclusion within Capitalism, opportunities erupt for realizing "other worlds" of possibilities.</w:t>
      </w:r>
      <w:r w:rsidRPr="004F655F">
        <w:rPr>
          <w:rStyle w:val="StyleUnderline"/>
        </w:rPr>
        <w:t xml:space="preserve"> In traditional formulas of Marxism and liberal discourses of political economy</w:t>
      </w:r>
      <w:r w:rsidRPr="00F939DD">
        <w:rPr>
          <w:rStyle w:val="StyleUnderline"/>
          <w:highlight w:val="cyan"/>
        </w:rPr>
        <w:t>, disability represents the existence of non-productive bodies that cannot be successfully adapted to market expectations of competitive labor</w:t>
      </w:r>
      <w:r w:rsidRPr="004F655F">
        <w:rPr>
          <w:rStyle w:val="StyleUnderline"/>
        </w:rPr>
        <w:t>. Such bodies prove needy of state and private sponsorship that mark them as superfluous to classifications of those on the outer most fringes of Capitalism such as "surplus labor."</w:t>
      </w:r>
      <w:r w:rsidRPr="004F655F">
        <w:rPr>
          <w:sz w:val="16"/>
        </w:rPr>
        <w:t xml:space="preserve"> In Hardt and Negri's definition of "non-productive bodies" </w:t>
      </w:r>
      <w:r w:rsidRPr="00F939DD">
        <w:rPr>
          <w:rStyle w:val="StyleUnderline"/>
          <w:highlight w:val="cyan"/>
        </w:rPr>
        <w:t>we find a potentially productive alternative to body-based exclusions in identifying disability</w:t>
      </w:r>
      <w:r w:rsidRPr="004F655F">
        <w:rPr>
          <w:rStyle w:val="StyleUnderline"/>
        </w:rPr>
        <w:t xml:space="preserve"> and other nonconforming populations as actively resistant to the imperatives of consumptive living</w:t>
      </w:r>
      <w:r w:rsidRPr="004F655F">
        <w:rPr>
          <w:sz w:val="16"/>
        </w:rPr>
        <w:t xml:space="preserve"> (Empire, 274). </w:t>
      </w:r>
      <w:r w:rsidRPr="00F939DD">
        <w:rPr>
          <w:rStyle w:val="StyleUnderline"/>
          <w:highlight w:val="cyan"/>
        </w:rPr>
        <w:t>Rather than simply bemoaning a lack of inclusivity characteristic of neo-liberal social orders, "non-productive bodies" allows a more active reading based on refusals of normative modes of participation</w:t>
      </w:r>
      <w:r w:rsidRPr="004F655F">
        <w:rPr>
          <w:rStyle w:val="StyleUnderline"/>
        </w:rPr>
        <w:t xml:space="preserve"> that operate with respect to compulsory able-bodiedness as their unspoken foundation.</w:t>
      </w:r>
    </w:p>
    <w:p w14:paraId="6D2A13FC" w14:textId="77777777" w:rsidR="00DB4A65" w:rsidRDefault="00DB4A65" w:rsidP="00DB4A65"/>
    <w:p w14:paraId="024D96F9" w14:textId="25C4BDCC" w:rsidR="00DB4A65" w:rsidRPr="00D426E5" w:rsidRDefault="00DB4A65" w:rsidP="00DB4A65">
      <w:pPr>
        <w:pStyle w:val="Heading4"/>
      </w:pPr>
      <w:r>
        <w:t xml:space="preserve">Disability must be at the forefront of our critical analysis, </w:t>
      </w:r>
      <w:r w:rsidR="00DB5322">
        <w:t>it inherently</w:t>
      </w:r>
      <w:r>
        <w:t xml:space="preserve"> </w:t>
      </w:r>
      <w:r w:rsidR="00DB5322">
        <w:t>includes</w:t>
      </w:r>
      <w:r>
        <w:t xml:space="preserve"> a lens of historical materialism</w:t>
      </w:r>
      <w:r w:rsidR="00DB5322">
        <w:t xml:space="preserve"> – means perm do the aff</w:t>
      </w:r>
    </w:p>
    <w:p w14:paraId="68850A5C" w14:textId="23FF6DD7" w:rsidR="00DB4A65" w:rsidRDefault="00DB4A65" w:rsidP="00DB4A65">
      <w:r w:rsidRPr="00C851EF">
        <w:rPr>
          <w:rStyle w:val="Style13ptBold"/>
        </w:rPr>
        <w:t>Erevelles, 2000</w:t>
      </w:r>
      <w:r>
        <w:t xml:space="preserve"> (Nirmala Erevelles is a Professor in the Social Foundations of Education and Instructional Department of Education Leadership, Policy, and Technology Studies at the University of Alabama.[1] She publishes about various topics related to disability, in particular the ways social oppression is pervasive due to differences in race, socioeconomic status, and bodies. Erevelles earned her bachelor's degree in mathematics from Stella Maris College in 1985. She earned an M.S. in special education from Syracuse University in 1989, and a Ph.D. in 1998 from Syracuse University in the Cultural Foundations of Education,  2000</w:t>
      </w:r>
      <w:r w:rsidRPr="00C851EF">
        <w:t>, EDUCATING UNRULY BODIES: CRITICAL PEDAGOGY, DISABILITY STUDIES, AND THE POLITICS OF SCHOOLING. Educational Theory, 50: 25–47.</w:t>
      </w:r>
      <w:r>
        <w:t xml:space="preserve"> </w:t>
      </w:r>
      <w:hyperlink r:id="rId13" w:history="1">
        <w:r w:rsidR="00B30A84" w:rsidRPr="00415F51">
          <w:rPr>
            <w:rStyle w:val="Hyperlink"/>
          </w:rPr>
          <w:t>http://onlinelibrary.wiley.com/doi/10.1111/j.1741-5446.2000.00025.x/full</w:t>
        </w:r>
      </w:hyperlink>
      <w:r w:rsidR="00B30A84">
        <w:t xml:space="preserve"> </w:t>
      </w:r>
      <w:r>
        <w:t>)</w:t>
      </w:r>
    </w:p>
    <w:p w14:paraId="52EB5CCA" w14:textId="77777777" w:rsidR="00DB4A65" w:rsidRDefault="00DB4A65" w:rsidP="00DB4A65">
      <w:r w:rsidRPr="00FA2DE8">
        <w:rPr>
          <w:rStyle w:val="StyleUnderline"/>
        </w:rPr>
        <w:t xml:space="preserve">At first glance, the poststructural argument that posits a critical pressure on foundational and normative constructions of reality may appear persuasive to disability studies. </w:t>
      </w:r>
      <w:r>
        <w:t xml:space="preserve">However, I am going to argue in this essay that this position, </w:t>
      </w:r>
      <w:r w:rsidRPr="00B0002A">
        <w:rPr>
          <w:rStyle w:val="StyleUnderline"/>
        </w:rPr>
        <w:t>by locating emancipation solely in the transformation of discursive systems, ignores the harsh reality of disabled people’s lives, which are bounded by oppressive social and economic conditions that are much more difficult to transcend</w:t>
      </w:r>
      <w:r w:rsidRPr="005B6C55">
        <w:rPr>
          <w:rStyle w:val="StyleUnderline"/>
        </w:rPr>
        <w:t>.</w:t>
      </w:r>
      <w:r w:rsidRPr="00B0002A">
        <w:rPr>
          <w:rStyle w:val="Emphasis"/>
        </w:rPr>
        <w:t xml:space="preserve"> I propose therefore </w:t>
      </w:r>
      <w:r w:rsidRPr="00D426E5">
        <w:rPr>
          <w:rStyle w:val="Emphasis"/>
          <w:highlight w:val="cyan"/>
        </w:rPr>
        <w:t>a theoretical shift from the rhetorical/metaphorical to the material by returning to a historical materialist analysis that will render visible the historical, political, economic, and social interests that have supported debilitating constructions of disability in the social context of education.</w:t>
      </w:r>
      <w:r>
        <w:t xml:space="preserve"> </w:t>
      </w:r>
      <w:r w:rsidRPr="00B0002A">
        <w:rPr>
          <w:rStyle w:val="StyleUnderline"/>
        </w:rPr>
        <w:t xml:space="preserve">I will argue that </w:t>
      </w:r>
      <w:r w:rsidRPr="00D426E5">
        <w:rPr>
          <w:rStyle w:val="StyleUnderline"/>
          <w:highlight w:val="cyan"/>
        </w:rPr>
        <w:t>a critical reexamination of the political economy of education from the standpoint of disability will illustrate that disability constitutes the central organizing principle that supports “the practice of ordering, licensing, and regulating that structures public schooling</w:t>
      </w:r>
      <w:r w:rsidRPr="00D426E5">
        <w:rPr>
          <w:highlight w:val="cyan"/>
        </w:rPr>
        <w:t>.</w:t>
      </w:r>
      <w:r>
        <w:t>”</w:t>
      </w:r>
      <w:r w:rsidRPr="00E829CD">
        <w:rPr>
          <w:rStyle w:val="StyleUnderline"/>
        </w:rPr>
        <w:t>’10 In other words, instead of arguing for the inclusion of disability within the discourses of critical pedagogy</w:t>
      </w:r>
      <w:r>
        <w:t xml:space="preserve">, </w:t>
      </w:r>
      <w:r w:rsidRPr="00E829CD">
        <w:rPr>
          <w:rStyle w:val="Emphasis"/>
        </w:rPr>
        <w:t xml:space="preserve">I </w:t>
      </w:r>
      <w:r w:rsidRPr="00D426E5">
        <w:rPr>
          <w:rStyle w:val="Emphasis"/>
          <w:highlight w:val="cyan"/>
        </w:rPr>
        <w:t xml:space="preserve">use the category of disability as central in explaining how and why </w:t>
      </w:r>
      <w:r w:rsidRPr="00FA1CE7">
        <w:rPr>
          <w:rStyle w:val="Emphasis"/>
        </w:rPr>
        <w:t xml:space="preserve">racial, gendered, and sexual </w:t>
      </w:r>
      <w:r w:rsidRPr="00D426E5">
        <w:rPr>
          <w:rStyle w:val="Emphasis"/>
          <w:highlight w:val="cyan"/>
        </w:rPr>
        <w:t xml:space="preserve">subjects are oppressively constituted within educational settings and </w:t>
      </w:r>
      <w:r w:rsidRPr="00FA1CE7">
        <w:rPr>
          <w:rStyle w:val="Emphasis"/>
        </w:rPr>
        <w:t xml:space="preserve">within </w:t>
      </w:r>
      <w:r w:rsidRPr="00D426E5">
        <w:rPr>
          <w:rStyle w:val="Emphasis"/>
          <w:highlight w:val="cyan"/>
        </w:rPr>
        <w:t>society</w:t>
      </w:r>
      <w:r w:rsidRPr="00FA1CE7">
        <w:rPr>
          <w:rStyle w:val="Emphasis"/>
        </w:rPr>
        <w:t xml:space="preserve"> at large</w:t>
      </w:r>
      <w:r>
        <w:t>.</w:t>
      </w:r>
    </w:p>
    <w:p w14:paraId="5078ACFF" w14:textId="77777777" w:rsidR="00B30A84" w:rsidRPr="00C851EF" w:rsidRDefault="00B30A84" w:rsidP="00DB4A65"/>
    <w:p w14:paraId="5BFC55F6" w14:textId="77777777" w:rsidR="00DD6131" w:rsidRDefault="00DD6131" w:rsidP="00DD6131">
      <w:pPr>
        <w:pStyle w:val="Heading4"/>
      </w:pPr>
      <w:r>
        <w:t>Capitalism isn’t the root cause – disabled oppression exists in both pre- and post-capitalist societies.</w:t>
      </w:r>
    </w:p>
    <w:p w14:paraId="7A7A9727" w14:textId="77777777" w:rsidR="00DD6131" w:rsidRPr="00347463" w:rsidRDefault="00DD6131" w:rsidP="00DD6131">
      <w:r w:rsidRPr="00347463">
        <w:rPr>
          <w:rStyle w:val="Style13ptBold"/>
        </w:rPr>
        <w:t>Gleeson</w:t>
      </w:r>
      <w:r>
        <w:rPr>
          <w:rStyle w:val="Style13ptBold"/>
        </w:rPr>
        <w:t>,</w:t>
      </w:r>
      <w:r w:rsidRPr="00347463">
        <w:rPr>
          <w:rStyle w:val="Style13ptBold"/>
        </w:rPr>
        <w:t xml:space="preserve"> 99</w:t>
      </w:r>
      <w:r>
        <w:t xml:space="preserve"> (Brendan Gleeson is the p</w:t>
      </w:r>
      <w:r w:rsidRPr="00347463">
        <w:t>ro</w:t>
      </w:r>
      <w:r>
        <w:t>fessor of Urban Policy Studies at Melbourne University</w:t>
      </w:r>
      <w:r w:rsidRPr="00347463">
        <w:t>, “G</w:t>
      </w:r>
      <w:r>
        <w:t xml:space="preserve">eographies of Disability”, 1999, </w:t>
      </w:r>
      <w:hyperlink r:id="rId14" w:anchor="v=onepage&amp;q=The%20rest%20of%20this%20book%20is%20devoted%20to%20this%20unfinished%2C%20indeed%20hardly%20established%2C%20project%20of%20writing%20'body%20histories'.&amp;f=false" w:history="1">
        <w:r w:rsidRPr="00415F51">
          <w:rPr>
            <w:rStyle w:val="Hyperlink"/>
          </w:rPr>
          <w:t>https://books.google.com/books?id=6UsqBgAAQBAJ&amp;pg=PA56&amp;lpg=PA56&amp;dq=The+rest+of+this+book+is+devoted+to+this+unfinished,+indeed+hardly+established,+project+of+writing+%27body+histories%27.&amp;source=bl&amp;ots=6bp5MLe4sl&amp;sig=-XADEI9o-d5PkyGHITqYYP32OHM&amp;hl=en&amp;sa=X&amp;ved=0ahUKEwjvgbvH0p_VAhUBVj4KHRTmD34Q6AEIJTAA#v=onepage&amp;q=The%20rest%20of%20this%20book%20is%20devoted%20to%20this%20unfinished%2C%20indeed%20hardly%20established%2C%20project%20of%20writing%20'body%20histories'.&amp;f=false</w:t>
        </w:r>
      </w:hyperlink>
      <w:r>
        <w:t xml:space="preserve"> )</w:t>
      </w:r>
    </w:p>
    <w:p w14:paraId="4C05BCBC" w14:textId="77777777" w:rsidR="00DD6131" w:rsidRDefault="00DD6131" w:rsidP="00DD6131">
      <w:pPr>
        <w:rPr>
          <w:rFonts w:cs="Arial"/>
          <w:color w:val="1A1A1A"/>
          <w:sz w:val="16"/>
        </w:rPr>
      </w:pPr>
      <w:r w:rsidRPr="00A64115">
        <w:rPr>
          <w:rFonts w:cs="Arial"/>
          <w:color w:val="1A1A1A"/>
          <w:sz w:val="16"/>
        </w:rPr>
        <w:t xml:space="preserve">The rest of this book is devoted to this unfinished, indeed hardly established, project of writing 'body histories'. In the previous chapter I made it clear that </w:t>
      </w:r>
      <w:r w:rsidRPr="00A64115">
        <w:rPr>
          <w:rStyle w:val="StyleUnderline"/>
        </w:rPr>
        <w:t>there is a pressing need for empirically grounded research on the social experiences of disabled people in nearly all historical societies.</w:t>
      </w:r>
      <w:r w:rsidRPr="00A64115">
        <w:rPr>
          <w:rFonts w:cs="Arial"/>
          <w:color w:val="1A1A1A"/>
          <w:sz w:val="16"/>
        </w:rPr>
        <w:t xml:space="preserve"> In selecting the empirical contexts for this study from the vast continent of human history - including, for example, 'primitive' and Classical societies - I have followed a fairly well-trodden path. As was shown earlier, </w:t>
      </w:r>
      <w:r w:rsidRPr="00A64115">
        <w:rPr>
          <w:rStyle w:val="StyleUnderline"/>
        </w:rPr>
        <w:t>the transition from feudalism to capitalism has attracted interest from a variety of materialist and other radical disability scholars.</w:t>
      </w:r>
      <w:r w:rsidRPr="00A64115">
        <w:rPr>
          <w:rFonts w:cs="Arial"/>
          <w:color w:val="1A1A1A"/>
          <w:sz w:val="16"/>
        </w:rPr>
        <w:t xml:space="preserve"> Their reasons are clear enough: </w:t>
      </w:r>
      <w:r w:rsidRPr="00A344AD">
        <w:rPr>
          <w:rStyle w:val="StyleUnderline"/>
          <w:highlight w:val="cyan"/>
        </w:rPr>
        <w:t>a</w:t>
      </w:r>
      <w:r w:rsidRPr="00A64115">
        <w:rPr>
          <w:rStyle w:val="StyleUnderline"/>
        </w:rPr>
        <w:t xml:space="preserve"> distinguishing, and politically salient, </w:t>
      </w:r>
      <w:r w:rsidRPr="00A344AD">
        <w:rPr>
          <w:rStyle w:val="StyleUnderline"/>
          <w:highlight w:val="cyan"/>
        </w:rPr>
        <w:t>feature of materialism is its insistence that the fundamental relations of capitalist society are implicated in the social oppression of disabled people</w:t>
      </w:r>
      <w:r w:rsidRPr="00A64115">
        <w:rPr>
          <w:rStyle w:val="StyleUnderline"/>
        </w:rPr>
        <w:t>.</w:t>
      </w:r>
      <w:r w:rsidRPr="00A64115">
        <w:rPr>
          <w:rFonts w:cs="Arial"/>
          <w:color w:val="1A1A1A"/>
          <w:sz w:val="16"/>
        </w:rPr>
        <w:t xml:space="preserve"> </w:t>
      </w:r>
      <w:r w:rsidRPr="00A344AD">
        <w:rPr>
          <w:rStyle w:val="StyleUnderline"/>
        </w:rPr>
        <w:t>This suggests that the elimination of disablement (and, for that matter, many other forms of oppression) requires a radical transformation, rather than reform, of capitalism.</w:t>
      </w:r>
      <w:r w:rsidRPr="00A64115">
        <w:rPr>
          <w:rFonts w:cs="Arial"/>
          <w:color w:val="1A1A1A"/>
          <w:sz w:val="16"/>
          <w:szCs w:val="16"/>
        </w:rPr>
        <w:t xml:space="preserve"> Thus, from the perspective of disabled</w:t>
      </w:r>
      <w:r w:rsidRPr="00A64115">
        <w:rPr>
          <w:rFonts w:cs="Arial"/>
          <w:color w:val="1A1A1A"/>
          <w:sz w:val="16"/>
        </w:rPr>
        <w:t xml:space="preserve"> people, </w:t>
      </w:r>
      <w:r w:rsidRPr="00A64115">
        <w:rPr>
          <w:rStyle w:val="StyleUnderline"/>
        </w:rPr>
        <w:t>historical-geographical research is needed for two main reasons:</w:t>
      </w:r>
      <w:r w:rsidRPr="00A64115">
        <w:rPr>
          <w:rFonts w:cs="Arial"/>
          <w:color w:val="1A1A1A"/>
          <w:sz w:val="16"/>
        </w:rPr>
        <w:t xml:space="preserve"> first, </w:t>
      </w:r>
      <w:r w:rsidRPr="00A64115">
        <w:rPr>
          <w:rStyle w:val="StyleUnderline"/>
        </w:rPr>
        <w:t>to identify those specific and enduring features of our present social formation, capitalism, which oppress disabled people; and</w:t>
      </w:r>
      <w:r w:rsidRPr="00A64115">
        <w:rPr>
          <w:rFonts w:cs="Arial"/>
          <w:color w:val="1A1A1A"/>
          <w:sz w:val="16"/>
        </w:rPr>
        <w:t xml:space="preserve"> second, </w:t>
      </w:r>
      <w:r w:rsidRPr="00A64115">
        <w:rPr>
          <w:rStyle w:val="StyleUnderline"/>
        </w:rPr>
        <w:t xml:space="preserve">to </w:t>
      </w:r>
      <w:r w:rsidRPr="00A344AD">
        <w:rPr>
          <w:rStyle w:val="StyleUnderline"/>
          <w:highlight w:val="cyan"/>
        </w:rPr>
        <w:t>demonstrate the ways in which impairment was experienced in alternative societies</w:t>
      </w:r>
      <w:r w:rsidRPr="00A64115">
        <w:rPr>
          <w:rStyle w:val="StyleUnderline"/>
        </w:rPr>
        <w:t xml:space="preserve">, with a view to identifying social arrangements that are non-disabling. </w:t>
      </w:r>
      <w:r w:rsidRPr="00A344AD">
        <w:rPr>
          <w:rStyle w:val="StyleUnderline"/>
          <w:highlight w:val="cyan"/>
        </w:rPr>
        <w:t>'Alternative societies' includes both societies which preceded capitalism and those which have existed alongside it</w:t>
      </w:r>
      <w:r w:rsidRPr="00A64115">
        <w:rPr>
          <w:rStyle w:val="StyleUnderline"/>
        </w:rPr>
        <w:t>.</w:t>
      </w:r>
      <w:r w:rsidRPr="00A64115">
        <w:rPr>
          <w:rFonts w:cs="Arial"/>
          <w:color w:val="1A1A1A"/>
          <w:sz w:val="16"/>
        </w:rPr>
        <w:t xml:space="preserve"> Given that </w:t>
      </w:r>
      <w:r w:rsidRPr="00A344AD">
        <w:rPr>
          <w:rStyle w:val="Emphasis"/>
          <w:highlight w:val="cyan"/>
        </w:rPr>
        <w:t>capitalism has not been the exclusive source of disablement in human history</w:t>
      </w:r>
      <w:r w:rsidRPr="00A64115">
        <w:rPr>
          <w:rStyle w:val="Emphasis"/>
        </w:rPr>
        <w:t>, it is politically important that materialists turn a critical gaze towards the historical experience of disabled people in 'socialist' societies.</w:t>
      </w:r>
      <w:r w:rsidRPr="00A64115">
        <w:rPr>
          <w:rStyle w:val="StyleUnderline"/>
        </w:rPr>
        <w:t xml:space="preserve"> I think it best</w:t>
      </w:r>
      <w:r w:rsidRPr="00A64115">
        <w:rPr>
          <w:rFonts w:cs="Arial"/>
          <w:color w:val="1A1A1A"/>
          <w:sz w:val="16"/>
        </w:rPr>
        <w:t xml:space="preserve">, however, </w:t>
      </w:r>
      <w:r w:rsidRPr="00A64115">
        <w:rPr>
          <w:rStyle w:val="StyleUnderline"/>
        </w:rPr>
        <w:t>to begin the historical-geographical project</w:t>
      </w:r>
      <w:r w:rsidRPr="00A64115">
        <w:rPr>
          <w:rFonts w:cs="Arial"/>
          <w:color w:val="1A1A1A"/>
          <w:sz w:val="16"/>
        </w:rPr>
        <w:t xml:space="preserve"> from our present context, connecting back to its prior forms, </w:t>
      </w:r>
      <w:r w:rsidRPr="00A64115">
        <w:rPr>
          <w:rStyle w:val="StyleUnderline"/>
        </w:rPr>
        <w:t xml:space="preserve">to the </w:t>
      </w:r>
      <w:r w:rsidRPr="00A64115">
        <w:rPr>
          <w:rStyle w:val="Emphasis"/>
        </w:rPr>
        <w:t>societies which gave birth to capitalism.</w:t>
      </w:r>
      <w:r w:rsidRPr="00A64115">
        <w:rPr>
          <w:rStyle w:val="StyleUnderline"/>
        </w:rPr>
        <w:t xml:space="preserve"> A better understanding of the historical genesis of disability in capitalism</w:t>
      </w:r>
      <w:r w:rsidRPr="00A64115">
        <w:rPr>
          <w:rFonts w:cs="Arial"/>
          <w:color w:val="1A1A1A"/>
          <w:sz w:val="16"/>
        </w:rPr>
        <w:t xml:space="preserve"> both </w:t>
      </w:r>
      <w:r w:rsidRPr="00A64115">
        <w:rPr>
          <w:rStyle w:val="StyleUnderline"/>
        </w:rPr>
        <w:t>serves the contemporary political needs of the disability movement and</w:t>
      </w:r>
      <w:r w:rsidRPr="00A64115">
        <w:rPr>
          <w:rFonts w:cs="Arial"/>
          <w:color w:val="1A1A1A"/>
          <w:sz w:val="16"/>
        </w:rPr>
        <w:t xml:space="preserve"> also </w:t>
      </w:r>
      <w:r w:rsidRPr="00A64115">
        <w:rPr>
          <w:rStyle w:val="StyleUnderline"/>
        </w:rPr>
        <w:t>establishes the basis later for meaningful comparisons with other real and potential modes of production.</w:t>
      </w:r>
      <w:r w:rsidRPr="00A64115">
        <w:rPr>
          <w:rFonts w:cs="Arial"/>
          <w:color w:val="1A1A1A"/>
          <w:sz w:val="16"/>
        </w:rPr>
        <w:t xml:space="preserve"> In the present volume therefore I intend to follow the interest of materialist disability scholars in contemporary and historical capitalism, and its antecedent social form, feudalism. My explorations begin with feudalism and early capitalism in Part Il, and then shift in Part III of the book to contemporary themes. </w:t>
      </w:r>
    </w:p>
    <w:p w14:paraId="40919A0A" w14:textId="77777777" w:rsidR="00B30A84" w:rsidRDefault="00B30A84" w:rsidP="00DD6131">
      <w:pPr>
        <w:rPr>
          <w:rFonts w:cs="Arial"/>
          <w:color w:val="1A1A1A"/>
          <w:sz w:val="16"/>
        </w:rPr>
      </w:pPr>
    </w:p>
    <w:p w14:paraId="150F297E" w14:textId="77777777" w:rsidR="000F51DC" w:rsidRDefault="000F51DC" w:rsidP="000F51DC">
      <w:pPr>
        <w:pStyle w:val="Heading4"/>
      </w:pPr>
      <w:r>
        <w:t xml:space="preserve">Historical analysis fails and doesn’t account for the factors that shape disability </w:t>
      </w:r>
    </w:p>
    <w:p w14:paraId="01B77F93" w14:textId="77777777" w:rsidR="000F51DC" w:rsidRPr="00347463" w:rsidRDefault="000F51DC" w:rsidP="000F51DC">
      <w:r w:rsidRPr="00347463">
        <w:rPr>
          <w:rStyle w:val="Style13ptBold"/>
        </w:rPr>
        <w:t>Gleeson</w:t>
      </w:r>
      <w:r>
        <w:rPr>
          <w:rStyle w:val="Style13ptBold"/>
        </w:rPr>
        <w:t>,</w:t>
      </w:r>
      <w:r w:rsidRPr="00347463">
        <w:rPr>
          <w:rStyle w:val="Style13ptBold"/>
        </w:rPr>
        <w:t xml:space="preserve"> 99</w:t>
      </w:r>
      <w:r w:rsidRPr="00347463">
        <w:t xml:space="preserve"> </w:t>
      </w:r>
      <w:r>
        <w:t>(Brendan Gleeson is the p</w:t>
      </w:r>
      <w:r w:rsidRPr="00347463">
        <w:t>ro</w:t>
      </w:r>
      <w:r>
        <w:t>fessor of Urban Policy Studies at Melbourne University</w:t>
      </w:r>
      <w:r w:rsidRPr="00347463">
        <w:t>, “G</w:t>
      </w:r>
      <w:r>
        <w:t xml:space="preserve">eographies of Disability”, 1999, </w:t>
      </w:r>
      <w:hyperlink r:id="rId15" w:anchor="v=onepage&amp;q=The%20rest%20of%20this%20book%20is%20devoted%20to%20this%20unfinished%2C%20indeed%20hardly%20established%2C%20project%20of%20writing%20'body%20histories'.&amp;f=false" w:history="1">
        <w:r w:rsidRPr="00415F51">
          <w:rPr>
            <w:rStyle w:val="Hyperlink"/>
          </w:rPr>
          <w:t>https://books.google.com/books?id=6UsqBgAAQBAJ&amp;pg=PA56&amp;lpg=PA56&amp;dq=The+rest+of+this+book+is+devoted+to+this+unfinished,+indeed+hardly+established,+project+of+writing+%27body+histories%27.&amp;source=bl&amp;ots=6bp5MLe4sl&amp;sig=-XADEI9o-d5PkyGHITqYYP32OHM&amp;hl=en&amp;sa=X&amp;ved=0ahUKEwjvgbvH0p_VAhUBVj4KHRTmD34Q6AEIJTAA#v=onepage&amp;q=The%20rest%20of%20this%20book%20is%20devoted%20to%20this%20unfinished%2C%20indeed%20hardly%20established%2C%20project%20of%20writing%20'body%20histories'.&amp;f=false</w:t>
        </w:r>
      </w:hyperlink>
      <w:r>
        <w:t xml:space="preserve"> )</w:t>
      </w:r>
    </w:p>
    <w:p w14:paraId="77A5D1BD" w14:textId="77777777" w:rsidR="000F51DC" w:rsidRDefault="000F51DC" w:rsidP="000F51DC">
      <w:pPr>
        <w:rPr>
          <w:sz w:val="16"/>
        </w:rPr>
      </w:pPr>
      <w:r w:rsidRPr="00A64115">
        <w:rPr>
          <w:u w:val="single"/>
        </w:rPr>
        <w:t xml:space="preserve">Any historical analysis must have both an empirical starting point and a framework for understanding temporal social change. </w:t>
      </w:r>
      <w:r w:rsidRPr="00E01B4A">
        <w:rPr>
          <w:highlight w:val="cyan"/>
          <w:u w:val="single"/>
        </w:rPr>
        <w:t xml:space="preserve">Disabled people's lives have been shaped </w:t>
      </w:r>
      <w:r w:rsidRPr="00E01B4A">
        <w:rPr>
          <w:u w:val="single"/>
        </w:rPr>
        <w:t>and differentiated</w:t>
      </w:r>
      <w:r w:rsidRPr="00E01B4A">
        <w:rPr>
          <w:highlight w:val="cyan"/>
          <w:u w:val="single"/>
        </w:rPr>
        <w:t xml:space="preserve"> by the historical structuring of social relations around a variety of social cleavages</w:t>
      </w:r>
      <w:r w:rsidRPr="00A64115">
        <w:rPr>
          <w:u w:val="single"/>
        </w:rPr>
        <w:t>, such as class, gender, race, and sexuality.</w:t>
      </w:r>
      <w:r w:rsidRPr="00A64115">
        <w:rPr>
          <w:sz w:val="16"/>
        </w:rPr>
        <w:t xml:space="preserve"> I chose a political-economic frame for my empirical analyses because the historical rise of capitalism generated a profound, and inescapable, source of material change in the increasing array of societies which have yielded in time to commodity relations. I therefore wish to elaborate how this vital transformative force has affected the social geographic circumstances of disabled people. </w:t>
      </w:r>
      <w:r w:rsidRPr="00A64115">
        <w:rPr>
          <w:rStyle w:val="StyleUnderline"/>
        </w:rPr>
        <w:t>By choosing a political-economic historical framework, I do not wish to dismiss or downplay the contribution of other socio-cultural structural influences on the historical experience of disability.</w:t>
      </w:r>
      <w:r w:rsidRPr="00A64115">
        <w:rPr>
          <w:sz w:val="16"/>
        </w:rPr>
        <w:t xml:space="preserve"> My analyses will capture at various points the effects of these other socialising forces. None the less, </w:t>
      </w:r>
      <w:r w:rsidRPr="00A64115">
        <w:rPr>
          <w:rStyle w:val="StyleUnderline"/>
        </w:rPr>
        <w:t>I cannot, and do not, claim that the following historical geographies provide a complete picture or explanation of the changing experiences of disabled people in Western societies.</w:t>
      </w:r>
      <w:r w:rsidRPr="00A64115">
        <w:rPr>
          <w:sz w:val="16"/>
        </w:rPr>
        <w:t xml:space="preserve"> It will be the task of subsequent </w:t>
      </w:r>
      <w:r w:rsidRPr="00E01B4A">
        <w:rPr>
          <w:rStyle w:val="StyleUnderline"/>
          <w:highlight w:val="cyan"/>
        </w:rPr>
        <w:t>historical geographies</w:t>
      </w:r>
      <w:r w:rsidRPr="00A64115">
        <w:rPr>
          <w:rStyle w:val="StyleUnderline"/>
        </w:rPr>
        <w:t xml:space="preserve"> of </w:t>
      </w:r>
      <w:r w:rsidRPr="00E01B4A">
        <w:rPr>
          <w:rStyle w:val="StyleUnderline"/>
        </w:rPr>
        <w:t>disability</w:t>
      </w:r>
      <w:r w:rsidRPr="00A64115">
        <w:rPr>
          <w:sz w:val="16"/>
        </w:rPr>
        <w:t xml:space="preserve"> to </w:t>
      </w:r>
      <w:r w:rsidRPr="00E01B4A">
        <w:rPr>
          <w:rStyle w:val="StyleUnderline"/>
          <w:highlight w:val="cyan"/>
        </w:rPr>
        <w:t>elucidate more fully the complex influences of various identity forms</w:t>
      </w:r>
      <w:r w:rsidRPr="00A64115">
        <w:rPr>
          <w:rStyle w:val="StyleUnderline"/>
        </w:rPr>
        <w:t xml:space="preserve"> on the past lives of disabled people</w:t>
      </w:r>
      <w:r w:rsidRPr="00A64115">
        <w:rPr>
          <w:sz w:val="16"/>
        </w:rPr>
        <w:t xml:space="preserve">. I hope to contribute to this process by offering glimpses on the role that political- economic dynamics played in this historical process. The aim of this chapter is to provide a conceptual introduction to the second part of the book which deals with the historical experience of disability in feudalism and industrial capitalism. In this chapter, I will distil from the framework developed in the previous part of the book a set of historiographical principles which can guide the study of disability in past societies. To do so, I will first need to engage the present historiography of disability which I referred to briefly in Chapter 2. My analysis here will begin with a short, critical review of this historiography, followed by an outline of my alternative historical-geographical method of analysis. Conventional approaches to the history of disability As I explained in the previous two chapters, </w:t>
      </w:r>
      <w:r w:rsidRPr="00A64115">
        <w:rPr>
          <w:u w:val="single"/>
        </w:rPr>
        <w:t>there has been</w:t>
      </w:r>
      <w:r w:rsidRPr="00A64115">
        <w:rPr>
          <w:sz w:val="16"/>
        </w:rPr>
        <w:t xml:space="preserve"> relatively </w:t>
      </w:r>
      <w:r w:rsidRPr="00A64115">
        <w:rPr>
          <w:u w:val="single"/>
        </w:rPr>
        <w:t xml:space="preserve">little attempt within social science to understand the historical experience of disability in any </w:t>
      </w:r>
      <w:r w:rsidRPr="00A64115">
        <w:rPr>
          <w:rStyle w:val="StyleUnderline"/>
        </w:rPr>
        <w:t>depth. The few serious historical studies of disability hardly constitute a comprehensive and critically engaged debate on the topic.</w:t>
      </w:r>
      <w:r w:rsidRPr="00A64115">
        <w:rPr>
          <w:sz w:val="16"/>
        </w:rPr>
        <w:t xml:space="preserve"> Moreover, </w:t>
      </w:r>
      <w:r w:rsidRPr="00A64115">
        <w:rPr>
          <w:u w:val="single"/>
        </w:rPr>
        <w:t>the limited historiography of disability studies seems to have littered the field with a number of assumed orthodoxies about the social context of impairment in previous societies</w:t>
      </w:r>
      <w:r w:rsidRPr="00A64115">
        <w:rPr>
          <w:sz w:val="16"/>
        </w:rPr>
        <w:t xml:space="preserve"> (Gleeson, 1996b). I want to examine these assumptions critically in the following discussion with a view to providing an alternative historiography in the second part of this chapter.</w:t>
      </w:r>
    </w:p>
    <w:p w14:paraId="30F57EB0" w14:textId="77777777" w:rsidR="00A01EFE" w:rsidRDefault="00A01EFE" w:rsidP="000F51DC">
      <w:pPr>
        <w:rPr>
          <w:sz w:val="16"/>
        </w:rPr>
      </w:pPr>
    </w:p>
    <w:p w14:paraId="5DEDFD8B" w14:textId="77777777" w:rsidR="00294532" w:rsidRDefault="00294532" w:rsidP="00294532">
      <w:pPr>
        <w:pStyle w:val="Heading4"/>
      </w:pPr>
      <w:r w:rsidRPr="00294532">
        <w:t>Perm do both -</w:t>
      </w:r>
      <w:r>
        <w:rPr>
          <w:sz w:val="16"/>
        </w:rPr>
        <w:t xml:space="preserve"> </w:t>
      </w:r>
      <w:r>
        <w:t>Disability exists in imperfection – if the alternative must be perfect to solve, their world necessarily excludes disabled bodies</w:t>
      </w:r>
    </w:p>
    <w:p w14:paraId="0E24A400" w14:textId="6F2A5664" w:rsidR="00294532" w:rsidRDefault="00294532" w:rsidP="00294532">
      <w:r w:rsidRPr="00545C86">
        <w:rPr>
          <w:rStyle w:val="Style13ptBold"/>
        </w:rPr>
        <w:t xml:space="preserve">Martz, </w:t>
      </w:r>
      <w:r>
        <w:rPr>
          <w:rStyle w:val="Style13ptBold"/>
        </w:rPr>
        <w:t>01</w:t>
      </w:r>
      <w:r>
        <w:t xml:space="preserve"> (Erin Martz</w:t>
      </w:r>
      <w:r w:rsidRPr="00545C86">
        <w:t xml:space="preserve"> has a PhD in Rehabilitation Education and Research and is a Certified Rehabilitation Counselor. She has focused on research coping with and adapting to chronic health conditions and disabilities for the past 20 years. She is a 2017 Fulbright Research Fellow for the US Department of State, works as a research investigator for the US Department of Veterans Affairs, and runs her own business called Rehability.</w:t>
      </w:r>
      <w:r>
        <w:t xml:space="preserve"> “</w:t>
      </w:r>
      <w:r w:rsidRPr="00545C86">
        <w:t>Acceptance of Imperfection</w:t>
      </w:r>
      <w:r>
        <w:t xml:space="preserve">”, 2001, </w:t>
      </w:r>
      <w:hyperlink r:id="rId16" w:history="1">
        <w:r w:rsidR="00B30A84" w:rsidRPr="00415F51">
          <w:rPr>
            <w:rStyle w:val="Hyperlink"/>
          </w:rPr>
          <w:t>http://dsq-sds.org/article/view/302/353</w:t>
        </w:r>
      </w:hyperlink>
      <w:r w:rsidR="00B30A84">
        <w:t xml:space="preserve"> </w:t>
      </w:r>
      <w:r>
        <w:t>)</w:t>
      </w:r>
    </w:p>
    <w:p w14:paraId="57EFC4EB" w14:textId="46413057" w:rsidR="00294532" w:rsidRDefault="00B30A84" w:rsidP="00294532">
      <w:r>
        <w:t>*edited</w:t>
      </w:r>
    </w:p>
    <w:p w14:paraId="2462528D" w14:textId="77777777" w:rsidR="00294532" w:rsidRPr="006259D4" w:rsidRDefault="00294532" w:rsidP="00294532">
      <w:pPr>
        <w:rPr>
          <w:sz w:val="14"/>
        </w:rPr>
      </w:pPr>
      <w:r w:rsidRPr="006259D4">
        <w:rPr>
          <w:sz w:val="14"/>
        </w:rPr>
        <w:t xml:space="preserve">In addition to the subjectivity of perfection, for every individual who is deemed "the best" or "highest" on a certain external or internal quality, there will always be another individual who surpasses the individual on another quality. Hence, the "fiction of perfection" (Lazarsfeld, 1991) usually entails a unidimensional means of viewing of a person by an exclusive focus on one quality. Since every individual is multifaceted, then this fact of the multidimensional nature of individuals precludes the ability of an individual to surpass others on every possible human quality. </w:t>
      </w:r>
      <w:r w:rsidRPr="00545C86">
        <w:rPr>
          <w:rStyle w:val="StyleUnderline"/>
        </w:rPr>
        <w:t xml:space="preserve">The </w:t>
      </w:r>
      <w:r w:rsidRPr="006259D4">
        <w:rPr>
          <w:rStyle w:val="StyleUnderline"/>
          <w:highlight w:val="cyan"/>
        </w:rPr>
        <w:t>dichotomous thinking of perfection/imperfection is similar to the</w:t>
      </w:r>
      <w:r w:rsidRPr="00545C86">
        <w:rPr>
          <w:rStyle w:val="StyleUnderline"/>
        </w:rPr>
        <w:t xml:space="preserve"> dichotomous </w:t>
      </w:r>
      <w:r w:rsidRPr="006259D4">
        <w:rPr>
          <w:rStyle w:val="StyleUnderline"/>
          <w:highlight w:val="cyan"/>
        </w:rPr>
        <w:t>thinking of disability/ability</w:t>
      </w:r>
      <w:r w:rsidRPr="00545C86">
        <w:rPr>
          <w:rStyle w:val="StyleUnderline"/>
        </w:rPr>
        <w:t>.</w:t>
      </w:r>
      <w:r w:rsidRPr="006259D4">
        <w:rPr>
          <w:sz w:val="14"/>
        </w:rPr>
        <w:t xml:space="preserve"> For example, </w:t>
      </w:r>
      <w:r w:rsidRPr="00545C86">
        <w:rPr>
          <w:rStyle w:val="StyleUnderline"/>
        </w:rPr>
        <w:t>the phrase describing people without disabilities as "temporally-abled" implies that once an individual has a disability, then they lose all their abilities</w:t>
      </w:r>
      <w:r w:rsidRPr="006259D4">
        <w:rPr>
          <w:sz w:val="14"/>
        </w:rPr>
        <w:t>. This ignores that all humans have a range of abilities and qualities in which they may surpass many others. However,</w:t>
      </w:r>
      <w:r w:rsidRPr="00545C86">
        <w:rPr>
          <w:rStyle w:val="Emphasis"/>
        </w:rPr>
        <w:t xml:space="preserve"> </w:t>
      </w:r>
      <w:r w:rsidRPr="006259D4">
        <w:rPr>
          <w:rStyle w:val="StyleUnderline"/>
        </w:rPr>
        <w:t>imperfections and disabilities will always exist simultaneously with qualities that may be viewed socially as approaching perfection along with abilities</w:t>
      </w:r>
      <w:r w:rsidRPr="006259D4">
        <w:rPr>
          <w:sz w:val="14"/>
        </w:rPr>
        <w:t xml:space="preserve">. As Arokiasamy (1993) stated, "Every single person has some ability while no person has infinite perfection" (p. 83). What needs to be emphasized, when discussing social norms especially in the context of disability, is that no human can become perfect. Some humans may have one or several favorable qualities that are well-developed, but because of the multidimensional nature of humans no individual can be denoted as perfect, flawless, or unequivocally without fault. All humans are imperfect. Many acknowledge that perfection is impossible in real life (Arokiasamy, 1993; Lazarsfeld, 1991; Pacht, 1984). Yet, the strong force of social norms distracts people from this fact. Like the inevitability of death, the fact of imperfection is suppressed and denied by many. Pacht (1984) described a client who believed she was perfect even pointing out that the word "imperfect" can be "visualized as I.M. PERFECT which of course reads, I am perfect" (p. 388). Application to Disability Studies The assertion that no human is perfect is relevant to the field of disability studies for many reasons. </w:t>
      </w:r>
      <w:r w:rsidRPr="00545C86">
        <w:rPr>
          <w:rStyle w:val="Emphasis"/>
        </w:rPr>
        <w:t xml:space="preserve">First, </w:t>
      </w:r>
      <w:r w:rsidRPr="006259D4">
        <w:rPr>
          <w:rStyle w:val="Emphasis"/>
          <w:highlight w:val="cyan"/>
        </w:rPr>
        <w:t>perceptions are held</w:t>
      </w:r>
      <w:r w:rsidRPr="00545C86">
        <w:rPr>
          <w:rStyle w:val="Emphasis"/>
        </w:rPr>
        <w:t xml:space="preserve"> by many people </w:t>
      </w:r>
      <w:r w:rsidRPr="006259D4">
        <w:rPr>
          <w:rStyle w:val="Emphasis"/>
          <w:highlight w:val="cyan"/>
        </w:rPr>
        <w:t>that</w:t>
      </w:r>
      <w:r w:rsidRPr="00545C86">
        <w:rPr>
          <w:rStyle w:val="Emphasis"/>
        </w:rPr>
        <w:t xml:space="preserve"> individuals with physical or mental </w:t>
      </w:r>
      <w:r w:rsidRPr="006259D4">
        <w:rPr>
          <w:rStyle w:val="Emphasis"/>
          <w:highlight w:val="cyan"/>
        </w:rPr>
        <w:t>disabilities are imperfect and</w:t>
      </w:r>
      <w:r w:rsidRPr="00545C86">
        <w:rPr>
          <w:rStyle w:val="Emphasis"/>
        </w:rPr>
        <w:t xml:space="preserve"> thus are </w:t>
      </w:r>
      <w:r w:rsidRPr="006259D4">
        <w:rPr>
          <w:rStyle w:val="Emphasis"/>
          <w:highlight w:val="cyan"/>
        </w:rPr>
        <w:t>avoided due to fear of safety or contagion</w:t>
      </w:r>
      <w:r w:rsidRPr="006259D4">
        <w:rPr>
          <w:sz w:val="14"/>
        </w:rPr>
        <w:t xml:space="preserve"> (Smart, 2001). </w:t>
      </w:r>
      <w:r w:rsidRPr="00545C86">
        <w:rPr>
          <w:rStyle w:val="StyleUnderline"/>
        </w:rPr>
        <w:t>Such discrimination and stigma is a blatant disregard and denial for the fact that no human is perfect</w:t>
      </w:r>
      <w:r w:rsidRPr="006259D4">
        <w:rPr>
          <w:sz w:val="14"/>
        </w:rPr>
        <w:t xml:space="preserve">. </w:t>
      </w:r>
      <w:r w:rsidRPr="00545C86">
        <w:rPr>
          <w:rStyle w:val="StyleUnderline"/>
        </w:rPr>
        <w:t xml:space="preserve">The anger, avoidance, blame, and stigma that is often heaped upon individuals with disabilities could be explained as a projection of an individual's own insecurity and non-acceptance of the fact that </w:t>
      </w:r>
      <w:r w:rsidRPr="00545C86">
        <w:rPr>
          <w:rStyle w:val="StyleUnderline"/>
          <w:strike/>
        </w:rPr>
        <w:t>he or she</w:t>
      </w:r>
      <w:r w:rsidRPr="00545C86">
        <w:rPr>
          <w:rStyle w:val="StyleUnderline"/>
        </w:rPr>
        <w:t xml:space="preserve"> </w:t>
      </w:r>
      <w:r>
        <w:rPr>
          <w:rStyle w:val="StyleUnderline"/>
        </w:rPr>
        <w:t xml:space="preserve">[they] </w:t>
      </w:r>
      <w:r w:rsidRPr="00545C86">
        <w:rPr>
          <w:rStyle w:val="StyleUnderline"/>
        </w:rPr>
        <w:t>is also imperfect</w:t>
      </w:r>
      <w:r w:rsidRPr="006259D4">
        <w:rPr>
          <w:sz w:val="14"/>
        </w:rPr>
        <w:t xml:space="preserve">. </w:t>
      </w:r>
      <w:r w:rsidRPr="007B72B0">
        <w:rPr>
          <w:rStyle w:val="Emphasis"/>
          <w:highlight w:val="cyan"/>
        </w:rPr>
        <w:t>The projection of the "fiction of perfection"</w:t>
      </w:r>
      <w:r w:rsidRPr="006259D4">
        <w:rPr>
          <w:sz w:val="14"/>
        </w:rPr>
        <w:t xml:space="preserve"> (Lazarsfeld, 1991</w:t>
      </w:r>
      <w:r w:rsidRPr="006259D4">
        <w:rPr>
          <w:sz w:val="14"/>
          <w:szCs w:val="14"/>
        </w:rPr>
        <w:t>)</w:t>
      </w:r>
      <w:r w:rsidRPr="006259D4">
        <w:rPr>
          <w:sz w:val="16"/>
        </w:rPr>
        <w:t xml:space="preserve"> </w:t>
      </w:r>
      <w:r w:rsidRPr="007B72B0">
        <w:rPr>
          <w:rStyle w:val="Emphasis"/>
          <w:highlight w:val="cyan"/>
        </w:rPr>
        <w:t>unfortunately finds a target in people with disabilities</w:t>
      </w:r>
      <w:r w:rsidRPr="006259D4">
        <w:rPr>
          <w:rStyle w:val="Emphasis"/>
        </w:rPr>
        <w:t>.</w:t>
      </w:r>
      <w:r w:rsidRPr="006259D4">
        <w:rPr>
          <w:sz w:val="14"/>
        </w:rPr>
        <w:t xml:space="preserve"> This may occur because disabilities may serve as a threat to one's conscious and unconscious body image (Livneh, 1982) which may include beliefs about the importance of (physical) perfection. </w:t>
      </w:r>
      <w:r w:rsidRPr="006259D4">
        <w:rPr>
          <w:rStyle w:val="StyleUnderline"/>
        </w:rPr>
        <w:t>Disability may also pose an unconscious reminder of death</w:t>
      </w:r>
      <w:r w:rsidRPr="006259D4">
        <w:rPr>
          <w:sz w:val="14"/>
        </w:rPr>
        <w:t xml:space="preserve"> (Livneh, 1982</w:t>
      </w:r>
      <w:r w:rsidRPr="007B72B0">
        <w:rPr>
          <w:sz w:val="14"/>
          <w:szCs w:val="14"/>
        </w:rPr>
        <w:t>)</w:t>
      </w:r>
      <w:r w:rsidRPr="006259D4">
        <w:rPr>
          <w:rStyle w:val="StyleUnderline"/>
        </w:rPr>
        <w:t xml:space="preserve"> which could be viewed as the ultimate form of imperfection due to not having control over all aspects of one's life.</w:t>
      </w:r>
      <w:r w:rsidRPr="006259D4">
        <w:rPr>
          <w:sz w:val="14"/>
        </w:rPr>
        <w:t xml:space="preserve"> Smart (2001) reports on </w:t>
      </w:r>
      <w:r w:rsidRPr="00B133A5">
        <w:rPr>
          <w:rStyle w:val="StyleUnderline"/>
          <w:highlight w:val="cyan"/>
        </w:rPr>
        <w:t>the attitude that leads to</w:t>
      </w:r>
      <w:r w:rsidRPr="006259D4">
        <w:rPr>
          <w:rStyle w:val="StyleUnderline"/>
        </w:rPr>
        <w:t xml:space="preserve"> "imperfect" </w:t>
      </w:r>
      <w:r w:rsidRPr="00FE498C">
        <w:rPr>
          <w:rStyle w:val="StyleUnderline"/>
          <w:highlight w:val="cyan"/>
        </w:rPr>
        <w:t>people with disabilities being</w:t>
      </w:r>
      <w:r w:rsidRPr="006259D4">
        <w:rPr>
          <w:rStyle w:val="StyleUnderline"/>
        </w:rPr>
        <w:t xml:space="preserve"> blocked or </w:t>
      </w:r>
      <w:r w:rsidRPr="00FE498C">
        <w:rPr>
          <w:rStyle w:val="StyleUnderline"/>
          <w:highlight w:val="cyan"/>
        </w:rPr>
        <w:t>discouraged from</w:t>
      </w:r>
      <w:r w:rsidRPr="006259D4">
        <w:rPr>
          <w:rStyle w:val="StyleUnderline"/>
        </w:rPr>
        <w:t xml:space="preserve"> marrying or </w:t>
      </w:r>
      <w:r w:rsidRPr="00FE498C">
        <w:rPr>
          <w:rStyle w:val="StyleUnderline"/>
          <w:highlight w:val="cyan"/>
        </w:rPr>
        <w:t>having children due to the concern about passing the "imperfection"</w:t>
      </w:r>
      <w:r w:rsidRPr="006259D4">
        <w:rPr>
          <w:rStyle w:val="StyleUnderline"/>
        </w:rPr>
        <w:t xml:space="preserve"> onto others</w:t>
      </w:r>
      <w:r w:rsidRPr="006259D4">
        <w:rPr>
          <w:sz w:val="14"/>
        </w:rPr>
        <w:t xml:space="preserve">. What is wrong with this concept? The error lies squarely in the irrational belief that there are humans who are perfect. Stone (1995) wrote about the pervasive social myth of bodily perfection. Yet, cognitive and emotional perfection should also be included in her analysis. Thus, the bottom line is that it is a myth that anyone can claim to be perfect. To emphasize once again, perceived perfection is a relative concept according to one's social and cultural viewpoint. Thus, true perfection is unobtainable by humans because there can never be an accepted standard of what constitutes total perfection. In addition, no one human can exhibit all the qualities that are deemed as a sign of perfection since one can easily find another quality of this individual that is surpassed by another individual. The same logic that is used to counter the perception that there are "perfect" humans can be used to address the thoughts when an individual declares that it is not "fair" that </w:t>
      </w:r>
      <w:r w:rsidRPr="006259D4">
        <w:rPr>
          <w:strike/>
          <w:sz w:val="14"/>
        </w:rPr>
        <w:t>he or she</w:t>
      </w:r>
      <w:r w:rsidRPr="006259D4">
        <w:rPr>
          <w:sz w:val="14"/>
        </w:rPr>
        <w:t xml:space="preserve"> [they] has a disability. Is absolute fairness possible, like absolute perfection? And if so, upon what qualities and by whose standards is fairness (or perfection) judged? Fairness, like perfection, is a perceived quality that depends upon the individual's worldview. "Fairness [like perfection] is not a universal/objective concept" (H. Livneh, personal communication, January 13, 2001). For example, if an individual picks a certain quality claiming that absolute fairness would be that everyone earns the same income (e.g., a communist society), then a problem arises when one individual works harder than the other. Is it "fair" that they are paid the same amount? Translating this into disability topics, is it "fair" that individuals differ widely on any one quality, whether it be physical, emotional, or cognitive abilities? Would perfect fairness be achieved if we all were the same on a specific quality, yet differed widely on other qualities? And who would choose which specific quality would be most desirable for all of us to be equivalent? In a similar way, who decides what qualities would make up a "perfect" person? Acceptance of Imperfection </w:t>
      </w:r>
      <w:r w:rsidRPr="00FE498C">
        <w:rPr>
          <w:rStyle w:val="Emphasis"/>
          <w:highlight w:val="cyan"/>
        </w:rPr>
        <w:t xml:space="preserve">Individuals with congenital or sudden-onset disabilities </w:t>
      </w:r>
      <w:r w:rsidRPr="00FE498C">
        <w:rPr>
          <w:rStyle w:val="Emphasis"/>
        </w:rPr>
        <w:t xml:space="preserve">may </w:t>
      </w:r>
      <w:r w:rsidRPr="00FE498C">
        <w:rPr>
          <w:rStyle w:val="Emphasis"/>
          <w:highlight w:val="cyan"/>
        </w:rPr>
        <w:t xml:space="preserve">internalize </w:t>
      </w:r>
      <w:r w:rsidRPr="00FE498C">
        <w:rPr>
          <w:rStyle w:val="Emphasis"/>
        </w:rPr>
        <w:t xml:space="preserve">the stigma </w:t>
      </w:r>
      <w:r w:rsidRPr="00FE498C">
        <w:rPr>
          <w:rStyle w:val="Emphasis"/>
          <w:highlight w:val="cyan"/>
        </w:rPr>
        <w:t>that "disability means imperfection"</w:t>
      </w:r>
      <w:r w:rsidRPr="006259D4">
        <w:rPr>
          <w:rStyle w:val="Emphasis"/>
        </w:rPr>
        <w:t xml:space="preserve"> </w:t>
      </w:r>
      <w:r w:rsidRPr="006259D4">
        <w:rPr>
          <w:sz w:val="14"/>
        </w:rPr>
        <w:t>(Smart, 2001</w:t>
      </w:r>
      <w:r w:rsidRPr="00FE498C">
        <w:rPr>
          <w:sz w:val="14"/>
          <w:szCs w:val="14"/>
        </w:rPr>
        <w:t>).</w:t>
      </w:r>
      <w:r w:rsidRPr="006259D4">
        <w:rPr>
          <w:rStyle w:val="StyleUnderline"/>
        </w:rPr>
        <w:t xml:space="preserve"> They may view disability as "a constant reminder of imperfection"</w:t>
      </w:r>
      <w:r w:rsidRPr="006259D4">
        <w:rPr>
          <w:sz w:val="14"/>
        </w:rPr>
        <w:t xml:space="preserve"> (Bicknell, 1983</w:t>
      </w:r>
      <w:r w:rsidRPr="006259D4">
        <w:rPr>
          <w:rStyle w:val="StyleUnderline"/>
        </w:rPr>
        <w:t xml:space="preserve">). These highly laden, negative connotations of having a disability is one reason why some may argue that an individual should not "accept" the disabled aspect of </w:t>
      </w:r>
      <w:r w:rsidRPr="006259D4">
        <w:rPr>
          <w:strike/>
          <w:sz w:val="14"/>
        </w:rPr>
        <w:t xml:space="preserve">his or her </w:t>
      </w:r>
      <w:r w:rsidRPr="006259D4">
        <w:rPr>
          <w:rStyle w:val="StyleUnderline"/>
        </w:rPr>
        <w:t>[their] mental or physical life</w:t>
      </w:r>
      <w:r w:rsidRPr="006259D4">
        <w:rPr>
          <w:sz w:val="14"/>
        </w:rPr>
        <w:t>. However, if the argument shifts from whether one should or should not accept a specific disability that exists in one's life to the argument that all no human is perfect, then the issue becomes: does an individual accept that they are imperfect, like everyone? The fact that society as a whole denies that each and every person has imperfections and that there can be no perfect person is a larger issue. The negative connotation placed upon physical or mental disabilities by society can be recognized as a form of projection of fears about facing one's own imperfection and finiteness. Thus, a baby with a disability should not be labeled "imperfect" by the parents (Bicknell, 1983) as if there was a human that was perfect.</w:t>
      </w:r>
    </w:p>
    <w:p w14:paraId="0440EE78" w14:textId="4A0932C8" w:rsidR="00294532" w:rsidRDefault="00294532" w:rsidP="000F51DC">
      <w:pPr>
        <w:rPr>
          <w:sz w:val="16"/>
        </w:rPr>
      </w:pPr>
    </w:p>
    <w:p w14:paraId="22986CB7" w14:textId="77777777" w:rsidR="005F4A92" w:rsidRDefault="005F4A92" w:rsidP="005F4A92">
      <w:pPr>
        <w:pStyle w:val="Heading4"/>
      </w:pPr>
      <w:r>
        <w:t>Materialism isn’t the solution to capitalism, it’s a cause – society is fundamentally dependent on disability, not capitalism, and resistance has to come from outside the materialist frame.</w:t>
      </w:r>
    </w:p>
    <w:p w14:paraId="4C8F8085" w14:textId="1CF4E391" w:rsidR="005F4A92" w:rsidRPr="00140574" w:rsidRDefault="005F4A92" w:rsidP="005F4A92">
      <w:r w:rsidRPr="00475AC9">
        <w:rPr>
          <w:rFonts w:eastAsiaTheme="majorEastAsia" w:cstheme="majorBidi"/>
          <w:b/>
          <w:bCs/>
          <w:sz w:val="26"/>
          <w:szCs w:val="26"/>
        </w:rPr>
        <w:t>Coleridge</w:t>
      </w:r>
      <w:r>
        <w:rPr>
          <w:rFonts w:eastAsiaTheme="majorEastAsia" w:cstheme="majorBidi"/>
          <w:b/>
          <w:bCs/>
          <w:sz w:val="26"/>
          <w:szCs w:val="26"/>
        </w:rPr>
        <w:t>,</w:t>
      </w:r>
      <w:r w:rsidRPr="00475AC9">
        <w:rPr>
          <w:rFonts w:eastAsiaTheme="majorEastAsia" w:cstheme="majorBidi"/>
          <w:b/>
          <w:bCs/>
          <w:sz w:val="26"/>
          <w:szCs w:val="26"/>
        </w:rPr>
        <w:t xml:space="preserve"> 93</w:t>
      </w:r>
      <w:r w:rsidRPr="00920C34">
        <w:rPr>
          <w:sz w:val="26"/>
          <w:szCs w:val="26"/>
        </w:rPr>
        <w:t xml:space="preserve"> </w:t>
      </w:r>
      <w:r>
        <w:rPr>
          <w:sz w:val="26"/>
          <w:szCs w:val="26"/>
        </w:rPr>
        <w:t>(</w:t>
      </w:r>
      <w:r w:rsidRPr="00140574">
        <w:t>Peter Coleridge</w:t>
      </w:r>
      <w:r w:rsidR="00B30A84">
        <w:t xml:space="preserve"> was the Chief Technical Adviser for the Comprehensive disabled Afghans’ Programme with a Masters from Oxford, he is currently an </w:t>
      </w:r>
      <w:r w:rsidR="00B30A84" w:rsidRPr="00B30A84">
        <w:t>Independent consultant on development specializing in disability</w:t>
      </w:r>
      <w:r w:rsidRPr="00140574">
        <w:t xml:space="preserve"> “Disability, Liberation, and Development”</w:t>
      </w:r>
      <w:r>
        <w:t>,</w:t>
      </w:r>
      <w:r w:rsidRPr="00140574">
        <w:t xml:space="preserve"> Jan 1, 1993</w:t>
      </w:r>
      <w:r>
        <w:t xml:space="preserve">, </w:t>
      </w:r>
      <w:hyperlink r:id="rId17" w:anchor="v=onepage&amp;q=Development%20is%20not%20simply%20about%20finding%20a%20solution%20to%20the%20problem%20of%20poverty%20on%20the%20grand%20scale.&amp;f=false" w:history="1">
        <w:r w:rsidRPr="00415F51">
          <w:rPr>
            <w:rStyle w:val="Hyperlink"/>
          </w:rPr>
          <w:t>https://books.google.com/books?id=RcEaJ4WT-u4C&amp;pg=PA69&amp;lpg=PA69&amp;dq=Development+is+not+simply+about+finding+a+solution+to+the+problem+of+poverty+on+the+grand+scale.&amp;source=bl&amp;ots=vYbIyYV2c4&amp;sig=9IlnceytUvgI4FUZUKcfzFnp1jY&amp;hl=en&amp;sa=X&amp;ved=0ahUKEwib9-yf1J_VAhWIjz4KHSgiBKwQ6AEIJTAA#v=onepage&amp;q=Development%20is%20not%20simply%20about%20finding%20a%20solution%20to%20the%20problem%20of%20poverty%20on%20the%20grand%20scale.&amp;f=false</w:t>
        </w:r>
      </w:hyperlink>
      <w:r>
        <w:t xml:space="preserve"> )</w:t>
      </w:r>
    </w:p>
    <w:p w14:paraId="38425891" w14:textId="77777777" w:rsidR="005F4A92" w:rsidRPr="00140574" w:rsidRDefault="005F4A92" w:rsidP="005F4A92">
      <w:pPr>
        <w:rPr>
          <w:sz w:val="16"/>
        </w:rPr>
      </w:pPr>
      <w:r w:rsidRPr="00140574">
        <w:rPr>
          <w:sz w:val="16"/>
        </w:rPr>
        <w:t xml:space="preserve">Development is not simply about finding a solution to the problem of poverty on the grand scale. </w:t>
      </w:r>
      <w:r w:rsidRPr="008D5CF0">
        <w:rPr>
          <w:rStyle w:val="StyleUnderline"/>
        </w:rPr>
        <w:t>Poverty is a symptom of</w:t>
      </w:r>
      <w:r w:rsidRPr="00140574">
        <w:rPr>
          <w:sz w:val="16"/>
        </w:rPr>
        <w:t xml:space="preserve"> a greater malaise, </w:t>
      </w:r>
      <w:r w:rsidRPr="008D5CF0">
        <w:rPr>
          <w:rStyle w:val="StyleUnderline"/>
        </w:rPr>
        <w:t xml:space="preserve">an intrinsically flawed materialism which fails to value the earth and its resources and all the people who live on it. Poverty cannot be ‘solved’ using materialistic attitudes and mechanisms. </w:t>
      </w:r>
      <w:r w:rsidRPr="00554252">
        <w:rPr>
          <w:rStyle w:val="StyleUnderline"/>
          <w:highlight w:val="cyan"/>
        </w:rPr>
        <w:t>Disability provides a key to unlock the secret of where the deeper values lie; it challenges all of us over our fundamental attitudes to what determines the value of life</w:t>
      </w:r>
      <w:r w:rsidRPr="00961F0F">
        <w:rPr>
          <w:rStyle w:val="StyleUnderline"/>
        </w:rPr>
        <w:t xml:space="preserve">. </w:t>
      </w:r>
      <w:r w:rsidRPr="00554252">
        <w:rPr>
          <w:rStyle w:val="StyleUnderline"/>
          <w:highlight w:val="cyan"/>
        </w:rPr>
        <w:t>A society which ignores its disabled people or shuts them away in institutions… is deprived of its necessary corrective.</w:t>
      </w:r>
      <w:r w:rsidRPr="008D5CF0">
        <w:rPr>
          <w:rStyle w:val="StyleUnderline"/>
        </w:rPr>
        <w:t xml:space="preserve"> It mistakenly believes that only the disabled are independent persons. It fails to see that </w:t>
      </w:r>
      <w:r w:rsidRPr="00554252">
        <w:rPr>
          <w:rStyle w:val="StyleUnderline"/>
          <w:highlight w:val="cyan"/>
        </w:rPr>
        <w:t>society itself is invisibly dependent on the disabled for a critique of its humane norms and values. In view of both out domestic social problems and the problems of the world community</w:t>
      </w:r>
      <w:r w:rsidRPr="00140574">
        <w:rPr>
          <w:sz w:val="16"/>
        </w:rPr>
        <w:t xml:space="preserve"> (for example starvation, apartheid and the gap between rich and poor), it is becoming ever clearer that </w:t>
      </w:r>
      <w:r w:rsidRPr="00554252">
        <w:rPr>
          <w:rStyle w:val="StyleUnderline"/>
          <w:highlight w:val="cyan"/>
        </w:rPr>
        <w:t>the solution to these problems depends less and less on power and money and increasingly on the challenge of a radical thinking</w:t>
      </w:r>
      <w:r w:rsidRPr="00140574">
        <w:rPr>
          <w:sz w:val="16"/>
        </w:rPr>
        <w:t>, that is learning.</w:t>
      </w:r>
    </w:p>
    <w:p w14:paraId="644C7BE1" w14:textId="77777777" w:rsidR="005F4A92" w:rsidRDefault="005F4A92" w:rsidP="005F4A92"/>
    <w:p w14:paraId="65395255" w14:textId="77777777" w:rsidR="005F4A92" w:rsidRPr="00BC5CBD" w:rsidRDefault="005F4A92" w:rsidP="005F4A92">
      <w:pPr>
        <w:pStyle w:val="Heading4"/>
      </w:pPr>
      <w:r w:rsidRPr="00BC5CBD">
        <w:t>Materialist explanations of disability fail – can’t inform successful activism and ignore intersectionality.</w:t>
      </w:r>
    </w:p>
    <w:p w14:paraId="631880C9" w14:textId="35FE6C10" w:rsidR="005F4A92" w:rsidRPr="00BC5CBD" w:rsidRDefault="005F4A92" w:rsidP="005F4A92">
      <w:r>
        <w:rPr>
          <w:rStyle w:val="Style13ptBold"/>
        </w:rPr>
        <w:t xml:space="preserve">Tregaskis, </w:t>
      </w:r>
      <w:r w:rsidRPr="00BC5CBD">
        <w:rPr>
          <w:rStyle w:val="Style13ptBold"/>
        </w:rPr>
        <w:t>2</w:t>
      </w:r>
      <w:r>
        <w:rPr>
          <w:rStyle w:val="Style13ptBold"/>
        </w:rPr>
        <w:t xml:space="preserve"> </w:t>
      </w:r>
      <w:r w:rsidR="0077458F">
        <w:t>(</w:t>
      </w:r>
      <w:r>
        <w:t>Claire Tregaskis is</w:t>
      </w:r>
      <w:r w:rsidR="0077458F">
        <w:t xml:space="preserve"> a </w:t>
      </w:r>
      <w:r w:rsidRPr="00BC5CBD">
        <w:t>Research Fellow in the Fac</w:t>
      </w:r>
      <w:r>
        <w:t>ulty of Health and Social work at</w:t>
      </w:r>
      <w:r w:rsidR="0077458F">
        <w:t xml:space="preserve"> University of Plymouth</w:t>
      </w:r>
      <w:r w:rsidRPr="00BC5CBD">
        <w:t xml:space="preserve"> “Social Model Theory: The story so far”, </w:t>
      </w:r>
      <w:r w:rsidRPr="00BC5CBD">
        <w:rPr>
          <w:i/>
        </w:rPr>
        <w:t>Disability &amp; Society</w:t>
      </w:r>
      <w:r w:rsidRPr="00BC5CBD">
        <w:t xml:space="preserve">, 17:4, 457-470, </w:t>
      </w:r>
      <w:hyperlink r:id="rId18" w:history="1">
        <w:r w:rsidRPr="00415F51">
          <w:rPr>
            <w:rStyle w:val="Hyperlink"/>
          </w:rPr>
          <w:t>http://dx.doi.org/10.1080/09687590220140377</w:t>
        </w:r>
      </w:hyperlink>
      <w:r>
        <w:t xml:space="preserve"> )</w:t>
      </w:r>
    </w:p>
    <w:p w14:paraId="3E118D2A" w14:textId="77777777" w:rsidR="005F4A92" w:rsidRDefault="005F4A92" w:rsidP="005F4A92">
      <w:pPr>
        <w:rPr>
          <w:u w:val="single"/>
        </w:rPr>
      </w:pPr>
      <w:r w:rsidRPr="00BC5CBD">
        <w:rPr>
          <w:u w:val="single"/>
        </w:rPr>
        <w:t>Social model accounts were developed by disabled people</w:t>
      </w:r>
      <w:r w:rsidRPr="005F4A92">
        <w:rPr>
          <w:sz w:val="14"/>
        </w:rPr>
        <w:t xml:space="preserve"> in </w:t>
      </w:r>
      <w:r w:rsidRPr="00BC5CBD">
        <w:rPr>
          <w:u w:val="single"/>
        </w:rPr>
        <w:t>response to the</w:t>
      </w:r>
      <w:r w:rsidRPr="005F4A92">
        <w:rPr>
          <w:sz w:val="14"/>
        </w:rPr>
        <w:t xml:space="preserve"> prevailing individual/</w:t>
      </w:r>
      <w:r w:rsidRPr="00BC5CBD">
        <w:rPr>
          <w:u w:val="single"/>
        </w:rPr>
        <w:t xml:space="preserve">medical model </w:t>
      </w:r>
      <w:r w:rsidRPr="005F4A92">
        <w:rPr>
          <w:sz w:val="14"/>
        </w:rPr>
        <w:t xml:space="preserve">that saw disabled people as ‘the problem’, and placed responsibility on people with impairments to adapt to fit in as far as possible with mainstream society (Barnes, 1992; Spence, 1992; Thomas, 1982, p. 18). The </w:t>
      </w:r>
      <w:r w:rsidRPr="00BC5CBD">
        <w:rPr>
          <w:u w:val="single"/>
        </w:rPr>
        <w:t xml:space="preserve">first accounts </w:t>
      </w:r>
      <w:r w:rsidRPr="005F4A92">
        <w:rPr>
          <w:sz w:val="14"/>
        </w:rPr>
        <w:t>to emerge</w:t>
      </w:r>
      <w:r w:rsidRPr="00BC5CBD">
        <w:rPr>
          <w:u w:val="single"/>
        </w:rPr>
        <w:t xml:space="preserve"> had a strong emphasis on the economic exclusion of disabled people. Thus UPIAS defined disability as ‘the disadvantage or restriction of activity caused by a contemporary social organisation which takes no or little account of people who have physical impairments and thus excludes them from the mainstream of social activities’</w:t>
      </w:r>
      <w:r w:rsidRPr="005F4A92">
        <w:rPr>
          <w:sz w:val="14"/>
        </w:rPr>
        <w:t xml:space="preserve"> (1976, pp. 3–4). In </w:t>
      </w:r>
      <w:r w:rsidRPr="00BC5CBD">
        <w:rPr>
          <w:u w:val="single"/>
        </w:rPr>
        <w:t xml:space="preserve">countering the </w:t>
      </w:r>
      <w:r w:rsidRPr="005F4A92">
        <w:rPr>
          <w:sz w:val="14"/>
        </w:rPr>
        <w:t xml:space="preserve">previously </w:t>
      </w:r>
      <w:r w:rsidRPr="00BC5CBD">
        <w:rPr>
          <w:u w:val="single"/>
        </w:rPr>
        <w:t>pervasive and victim-blaming individual model</w:t>
      </w:r>
      <w:r w:rsidRPr="005F4A92">
        <w:rPr>
          <w:sz w:val="14"/>
        </w:rPr>
        <w:t xml:space="preserve">, this definition was ground-breaking, although it should also be noted that the exclusion of people with learning difficulties from the agenda was not questioned at this early stage of theory development. </w:t>
      </w:r>
      <w:r w:rsidRPr="00BC5CBD">
        <w:rPr>
          <w:u w:val="single"/>
        </w:rPr>
        <w:t xml:space="preserve">Following on from UPIAS, Finkelstein </w:t>
      </w:r>
      <w:r w:rsidRPr="00900788">
        <w:rPr>
          <w:highlight w:val="cyan"/>
          <w:u w:val="single"/>
        </w:rPr>
        <w:t>developed a materialist analysis of disabled people’s exclusion</w:t>
      </w:r>
      <w:r w:rsidRPr="005F4A92">
        <w:rPr>
          <w:sz w:val="14"/>
        </w:rPr>
        <w:t xml:space="preserve">, </w:t>
      </w:r>
      <w:r w:rsidRPr="00BC5CBD">
        <w:rPr>
          <w:u w:val="single"/>
        </w:rPr>
        <w:t>based on the Marxist seven stages of progression</w:t>
      </w:r>
      <w:r w:rsidRPr="005F4A92">
        <w:rPr>
          <w:sz w:val="14"/>
        </w:rPr>
        <w:t xml:space="preserve"> (1980). He argued that there have been three phases of development in terms of how disabled people are perceived. In Phase One, disabled people formed part of a mainstream oppressed underclass (Finkelstein, 1980, p. 8). In Phase Two, the rise of capitalism led to industrialisation and urbanisation, and the regulation and externalisation of working practices. Many disabled people could not compete in this new market economy, and so were redefined as passive and dependent, and were then segregated from mainstream society in workhouses and asylums (Finkelstein, 1980, p. 10). Finally, he predicted that in a future Phase Three, the introduction of new technology and shift in focus away from the individual and onto the ways in which society disables people will enable people with impairments to start reintegrating into the mainstream, and disability will disappear (Finkelstein, 1980, pp. 11–12). This account has been critiqued on a number of fronts. First, the accuracy of the historical timescale used, and the rationale attributed to members of the Establishment for both inclusion and segregation, have been questioned (for example, Meyerson &amp; Scruggs, 1980; Oliver, 1986, pp. 13–14; 1990, p. 27). So, too, has his assumption that technology would, in the future, be available for use by disabled people as an enabling tool, an optimism that has not —with the benefit of hindsight— been justified, due to the exclusionary ways in which technology has subsequently developed (Johnson &amp; Moxon, 1998; Roulstone, 1998). </w:t>
      </w:r>
      <w:r w:rsidRPr="00BC5CBD">
        <w:rPr>
          <w:u w:val="single"/>
        </w:rPr>
        <w:t xml:space="preserve">His account </w:t>
      </w:r>
      <w:r w:rsidRPr="00900788">
        <w:rPr>
          <w:highlight w:val="cyan"/>
          <w:u w:val="single"/>
        </w:rPr>
        <w:t>has</w:t>
      </w:r>
      <w:r w:rsidRPr="00BC5CBD">
        <w:rPr>
          <w:u w:val="single"/>
        </w:rPr>
        <w:t xml:space="preserve"> also been </w:t>
      </w:r>
      <w:r w:rsidRPr="00900788">
        <w:rPr>
          <w:highlight w:val="cyan"/>
          <w:u w:val="single"/>
        </w:rPr>
        <w:t>criticised for not making explicit any link between how making practical changes like improving physical access will lead to more positive attitudes towards disabled people</w:t>
      </w:r>
      <w:r w:rsidRPr="005F4A92">
        <w:rPr>
          <w:sz w:val="14"/>
        </w:rPr>
        <w:t xml:space="preserve"> (Meyerson &amp; Scruggs, 1980). However, despite these criticisms it has been widely acknowledged as a seminal analysis, particularly in terms of its emphasis on disability as a social construction, and in seeing the big issue as lying within the relationship between the individual and society. In other words, it was no longer enough simply to look at the workings of one-on-one individual relationships— instead these had to be seen within a wider social context in which people with impairments are oppressed. </w:t>
      </w:r>
      <w:r w:rsidRPr="00BC5CBD">
        <w:rPr>
          <w:u w:val="single"/>
        </w:rPr>
        <w:t xml:space="preserve">Oliver </w:t>
      </w:r>
      <w:r w:rsidRPr="005F4A92">
        <w:rPr>
          <w:sz w:val="14"/>
        </w:rPr>
        <w:t xml:space="preserve">(1990, 1996) </w:t>
      </w:r>
      <w:r w:rsidRPr="00BC5CBD">
        <w:rPr>
          <w:u w:val="single"/>
        </w:rPr>
        <w:t>drew on the earlier work by UPIAS and Finkelstein</w:t>
      </w:r>
      <w:r w:rsidRPr="005F4A92">
        <w:rPr>
          <w:sz w:val="14"/>
        </w:rPr>
        <w:t xml:space="preserve"> </w:t>
      </w:r>
      <w:r w:rsidRPr="00BC5CBD">
        <w:rPr>
          <w:u w:val="single"/>
        </w:rPr>
        <w:t>in defining disability as a social creation</w:t>
      </w:r>
      <w:r w:rsidRPr="005F4A92">
        <w:rPr>
          <w:sz w:val="14"/>
        </w:rPr>
        <w:t xml:space="preserve">, </w:t>
      </w:r>
      <w:r w:rsidRPr="00BC5CBD">
        <w:rPr>
          <w:u w:val="single"/>
        </w:rPr>
        <w:t>from which it follows that the experience of disability depends on the sort of society we live in</w:t>
      </w:r>
      <w:r w:rsidRPr="005F4A92">
        <w:rPr>
          <w:sz w:val="14"/>
        </w:rPr>
        <w:t xml:space="preserve"> (1990, p. 11; 1996, p. 22). His accounts analyse the ways in which British capitalist society disables people with impairments (1990, p. 11), emphasising the ways in which structural barriers create exclusion. In developing his argument, he follows Stone in arguing that all societies function on the distributive principle, allocating goods and services on the basis that everyone is able to work. If you can’t work, you’re defined as being ‘in need’. As a result ‘disability’ has become a structural boundary category between work-based and needs-based distribution systems, which has in turn often been used as an oppressive and stigmatising tool against disabled people (Oliver, 1990, pp. 40–41). Thus, during early capitalism people with impairments were classified as being amongst the ‘deserving poor’ and were thus eligible for state aid. More recently, however, the fluidity of the disability category has been demonstrated as the boundaries of who is defined as ‘disabled’ in terms of determining eligibility for state aid have been changed in both Britain and the USA, according to the perceived need to control or relax welfare spending (Yelin, 1986, 1993). </w:t>
      </w:r>
      <w:r w:rsidRPr="00BC5CBD">
        <w:rPr>
          <w:u w:val="single"/>
        </w:rPr>
        <w:t>Oliver also explains how capitalism has structurally defined disabled people as ‘dependent’, with their lives and choices being defined by non-disabled professionals</w:t>
      </w:r>
      <w:r w:rsidRPr="005F4A92">
        <w:rPr>
          <w:sz w:val="14"/>
        </w:rPr>
        <w:t xml:space="preserve">. In practice this has allowed the reality of those professionals’ dependence on disabled people for their livelihoods to become obscured (1990, pp. 90–91). Barton further emphasises the practical effects of this in describing how disablist assumptions and discourses based on individual deficit models of disability have silenced the voices of people with impairments and excluded them from full citizenship (Barton, 1993, pp. 235–236). </w:t>
      </w:r>
      <w:r w:rsidRPr="00BC5CBD">
        <w:rPr>
          <w:u w:val="single"/>
        </w:rPr>
        <w:t>The above materialist analyses were developed from a modernist perspective and have been critiqued</w:t>
      </w:r>
      <w:r w:rsidRPr="005F4A92">
        <w:rPr>
          <w:sz w:val="14"/>
        </w:rPr>
        <w:t xml:space="preserve"> primarily </w:t>
      </w:r>
      <w:r w:rsidRPr="00BC5CBD">
        <w:rPr>
          <w:u w:val="single"/>
        </w:rPr>
        <w:t xml:space="preserve">for their emphasis on capitalist economics as the main cause of disability. </w:t>
      </w:r>
      <w:r w:rsidRPr="00BC5CBD">
        <w:rPr>
          <w:b/>
          <w:iCs/>
          <w:u w:val="single"/>
        </w:rPr>
        <w:t>Other theorists, including some materialists, have questioned the bases of such claims</w:t>
      </w:r>
      <w:r w:rsidRPr="00BC5CBD">
        <w:rPr>
          <w:u w:val="single"/>
        </w:rPr>
        <w:t xml:space="preserve">, arguing, for example, that any society, whether capitalist or not, can only survive through maintaining some sort of inclusion/ exclusion mechanisms, and that any society in which full citizenship is judged on the basis of people being able to contribute their labour to the means of production will exclude at least some disabled people </w:t>
      </w:r>
      <w:r w:rsidRPr="005F4A92">
        <w:rPr>
          <w:sz w:val="14"/>
        </w:rPr>
        <w:t xml:space="preserve">(Abberley, 1987, 1996). Others (Morris, 1991; Stuart, 1993; Vernon, 1996, 1999) have argued that </w:t>
      </w:r>
      <w:r w:rsidRPr="00900788">
        <w:rPr>
          <w:b/>
          <w:iCs/>
          <w:highlight w:val="cyan"/>
          <w:u w:val="single"/>
        </w:rPr>
        <w:t xml:space="preserve">materialist accounts often ignore issues of multiple or simultaneous oppression on the grounds of gender, age, race and sexuality, as well as playing down the significance of </w:t>
      </w:r>
      <w:r w:rsidRPr="00900788">
        <w:rPr>
          <w:b/>
          <w:iCs/>
          <w:u w:val="single"/>
        </w:rPr>
        <w:t xml:space="preserve">the </w:t>
      </w:r>
      <w:r w:rsidRPr="00900788">
        <w:rPr>
          <w:b/>
          <w:iCs/>
          <w:highlight w:val="cyan"/>
          <w:u w:val="single"/>
        </w:rPr>
        <w:t>real disabling effects</w:t>
      </w:r>
      <w:r w:rsidRPr="00BC5CBD">
        <w:rPr>
          <w:b/>
          <w:iCs/>
          <w:u w:val="single"/>
        </w:rPr>
        <w:t xml:space="preserve"> of some impairments </w:t>
      </w:r>
      <w:r w:rsidRPr="005F4A92">
        <w:rPr>
          <w:sz w:val="14"/>
        </w:rPr>
        <w:t xml:space="preserve">(Abberley, 1987; Crow, 1996; Hughes, 2000; Morris, 1991). It is also said that removing structural barriers alone has not led to equality for women or members of minority ethnic groups, so it is perhaps naive to assume that it will be any different for disabled people (Corker, 1999, p. 636). Many of these criticisms have recently been addressed by Thomas (1999). She argues for the development of an expanded materialist feminist social model account which recognises the gendered nature of disability (Thomas, 1999, p. 124), and which also challenges previous assumptions of the need for disability theory to maintain a distinction between ‘public issues’ and ‘private troubles’. This would provide a more holistic account, addressing the full extent of disabling practice (Thomas, 1999, p. 48) and its harmful psycho-emotional effects on disabled people (p. 46). </w:t>
      </w:r>
      <w:r w:rsidRPr="00BC5CBD">
        <w:rPr>
          <w:u w:val="single"/>
        </w:rPr>
        <w:t xml:space="preserve">Even more holistic materialist accounts </w:t>
      </w:r>
      <w:r w:rsidRPr="005F4A92">
        <w:rPr>
          <w:sz w:val="14"/>
        </w:rPr>
        <w:t>like this one, however,</w:t>
      </w:r>
      <w:r w:rsidRPr="00BC5CBD">
        <w:rPr>
          <w:u w:val="single"/>
        </w:rPr>
        <w:t xml:space="preserve"> still assume an end goal in which all discourses come together in synthesis, whilst at the same time continuing to utilise social processes that create a binary opposition between ‘self’ and ‘other’</w:t>
      </w:r>
      <w:r w:rsidRPr="005F4A92">
        <w:rPr>
          <w:sz w:val="14"/>
        </w:rPr>
        <w:t xml:space="preserve"> (Hughes, 2000, p. 557). </w:t>
      </w:r>
      <w:r w:rsidRPr="00900788">
        <w:rPr>
          <w:b/>
          <w:iCs/>
          <w:highlight w:val="cyan"/>
          <w:u w:val="single"/>
        </w:rPr>
        <w:t>This highlights a potential contradiction between materialist social model theory and activist practice</w:t>
      </w:r>
      <w:r w:rsidRPr="00900788">
        <w:rPr>
          <w:highlight w:val="cyan"/>
          <w:u w:val="single"/>
        </w:rPr>
        <w:t>, in that such theories argue for an ideological consensus based on the assumption of a primary and essentialist ‘disabled identity’ shared by all</w:t>
      </w:r>
      <w:r w:rsidRPr="00BC5CBD">
        <w:rPr>
          <w:u w:val="single"/>
        </w:rPr>
        <w:t xml:space="preserve"> people with impairments, even though this assumption is at odds with the reality of the lives of disabled people who experience simultaneous oppression on a range of fronts</w:t>
      </w:r>
      <w:r w:rsidRPr="005F4A92">
        <w:rPr>
          <w:sz w:val="14"/>
        </w:rPr>
        <w:t xml:space="preserve"> (Stuart, 1993; Vernon, 1996, 1999). Furthermore, </w:t>
      </w:r>
      <w:r w:rsidRPr="00900788">
        <w:rPr>
          <w:highlight w:val="cyan"/>
          <w:u w:val="single"/>
        </w:rPr>
        <w:t>such assumptions</w:t>
      </w:r>
      <w:r w:rsidRPr="00BC5CBD">
        <w:rPr>
          <w:u w:val="single"/>
        </w:rPr>
        <w:t xml:space="preserve"> of a fundamental and unbridge-able difference between the disabled self and the non-disabled other also seem to </w:t>
      </w:r>
      <w:r w:rsidRPr="00900788">
        <w:rPr>
          <w:highlight w:val="cyan"/>
          <w:u w:val="single"/>
        </w:rPr>
        <w:t>militate against the possibility of forming alliances</w:t>
      </w:r>
      <w:r w:rsidRPr="00BC5CBD">
        <w:rPr>
          <w:u w:val="single"/>
        </w:rPr>
        <w:t xml:space="preserve"> for change with any non-disabled others, even those who belong to other oppressed groups.</w:t>
      </w:r>
    </w:p>
    <w:p w14:paraId="2A538468" w14:textId="77777777" w:rsidR="00DB4A65" w:rsidRDefault="00DB4A65" w:rsidP="00DB4A65"/>
    <w:p w14:paraId="037106F9" w14:textId="77777777" w:rsidR="00484854" w:rsidRPr="00CA294D" w:rsidRDefault="00484854" w:rsidP="00484854">
      <w:pPr>
        <w:pStyle w:val="Heading4"/>
      </w:pPr>
      <w:r>
        <w:t>Disability is entrenched in cultural formation – makes it a pre-req</w:t>
      </w:r>
    </w:p>
    <w:p w14:paraId="2225256C" w14:textId="52079A91" w:rsidR="00484854" w:rsidRDefault="00484854" w:rsidP="00484854">
      <w:r w:rsidRPr="00192765">
        <w:rPr>
          <w:rStyle w:val="Style13ptBold"/>
        </w:rPr>
        <w:t>Snyder &amp; Mitchell 1</w:t>
      </w:r>
      <w:r>
        <w:rPr>
          <w:rStyle w:val="Style13ptBold"/>
        </w:rPr>
        <w:t xml:space="preserve"> </w:t>
      </w:r>
      <w:r w:rsidRPr="00C34C06">
        <w:rPr>
          <w:sz w:val="16"/>
          <w:szCs w:val="16"/>
        </w:rPr>
        <w:t xml:space="preserve">[Sharon L. Snyder is a researcher in the fields of disability studies, cultural </w:t>
      </w:r>
      <w:r w:rsidR="0077458F">
        <w:rPr>
          <w:sz w:val="16"/>
          <w:szCs w:val="16"/>
        </w:rPr>
        <w:t xml:space="preserve">studies, and literary studies. </w:t>
      </w:r>
      <w:r w:rsidRPr="00C34C06">
        <w:rPr>
          <w:sz w:val="16"/>
          <w:szCs w:val="16"/>
        </w:rPr>
        <w:t xml:space="preserve"> David T. Mitchell is the executive director in the Department of Disability and Human Development at the University of Illinois at Chicago. He has a PhD in Disability Studies at the University of Chicago. Together they have written and/or edited four books, The Body and Physical Difference: Discourses of Disability (1997), Narrative Prosthesis: Disability and the Dependencies of Discourse (2000), The Encyclopedia of Disability (vol. 5): A History of Disability in Primary Sources (2005), and Cultural Locations of Disability (2006). Their most recent book, The Biopolitics of Disability: Neoliberalism, Ablenationalism and Peripheral Embodiment (forthcoming) analyzes crip/queer subcultures as social spaces of differentiation for the construction of non-normative identities. They also founded the disability production film house Brace Yourselves Productions, which has created four internationally award-winning films: Vital Signs: Crip Culture Talks Back (1995), A World Without Bodies (2002), Self Preservation: The Art of Riva Lehrer (2005), and Disability Takes on the Arts (2006 “Re-engaging the Body: Disability Studies and the Resistance to Embodiment”, </w:t>
      </w:r>
      <w:r w:rsidRPr="00C34C06">
        <w:rPr>
          <w:i/>
          <w:sz w:val="16"/>
          <w:szCs w:val="16"/>
        </w:rPr>
        <w:t>Public Culture</w:t>
      </w:r>
      <w:r w:rsidRPr="00C34C06">
        <w:rPr>
          <w:sz w:val="16"/>
          <w:szCs w:val="16"/>
        </w:rPr>
        <w:t xml:space="preserve"> 13(3): 367–389, 9/14/2001, </w:t>
      </w:r>
      <w:hyperlink r:id="rId19" w:history="1">
        <w:r w:rsidRPr="00C34C06">
          <w:rPr>
            <w:rStyle w:val="Hyperlink"/>
            <w:sz w:val="16"/>
            <w:szCs w:val="16"/>
          </w:rPr>
          <w:t>http://publicculture.dukejournals.org/content/13/3/367.full.pdf</w:t>
        </w:r>
      </w:hyperlink>
      <w:r w:rsidR="0077458F">
        <w:rPr>
          <w:sz w:val="16"/>
          <w:szCs w:val="16"/>
        </w:rPr>
        <w:t xml:space="preserve"> )</w:t>
      </w:r>
    </w:p>
    <w:p w14:paraId="06196519" w14:textId="77777777" w:rsidR="00484854" w:rsidRDefault="00484854" w:rsidP="00484854">
      <w:pPr>
        <w:rPr>
          <w:sz w:val="16"/>
        </w:rPr>
      </w:pPr>
      <w:r w:rsidRPr="004F2BDA">
        <w:rPr>
          <w:sz w:val="16"/>
        </w:rPr>
        <w:t xml:space="preserve">Consequently, disability studies has formulated the problem of the medicalized body in a manner similar to that undertaken earlier in body studies, taking up medical institutions (and the ancillary administering of diagnosis, sequestration, and case study) as the primary locus of its critique. </w:t>
      </w:r>
      <w:r w:rsidRPr="00CB0A4A">
        <w:rPr>
          <w:rStyle w:val="StyleUnderline"/>
        </w:rPr>
        <w:t>The pathologization of human differences is theorized as an imposition on the body—a regulatory effort to standardize inherent dynamism</w:t>
      </w:r>
      <w:r w:rsidRPr="00192765">
        <w:t>. But while body studies provided a foundation for a more general model of critique around the categories of illness, health, pathology, and even bioethics,</w:t>
      </w:r>
      <w:r w:rsidRPr="004F2BDA">
        <w:rPr>
          <w:rStyle w:val="StyleUnderline"/>
        </w:rPr>
        <w:t xml:space="preserve"> disability studies moves beneath these terms to encounter disability directly in the experiences of human populations which were merely referenced euphemistically by those more general terms.</w:t>
      </w:r>
      <w:r w:rsidRPr="004F2BDA">
        <w:rPr>
          <w:sz w:val="16"/>
        </w:rPr>
        <w:t xml:space="preserve"> Disability studies narrows the focus of its investigation to the social implications for bodies deemed excessively aberrant. In doing so, scholars have expanded the domain of cultural understandings about disability beyond the walls of its scientific management. </w:t>
      </w:r>
      <w:r w:rsidRPr="004F2BDA">
        <w:rPr>
          <w:rStyle w:val="StyleUnderline"/>
        </w:rPr>
        <w:t xml:space="preserve">For disability studies, the disabled body is neither a matter of individual malfunction—as cast by medicine—nor an effect of the abstraction of the body within the health professions. Instead, </w:t>
      </w:r>
      <w:r w:rsidRPr="00192765">
        <w:rPr>
          <w:rStyle w:val="Emphasis"/>
          <w:highlight w:val="cyan"/>
        </w:rPr>
        <w:t>disability translates into a common denominator of cultural fascination</w:t>
      </w:r>
      <w:r w:rsidRPr="00577608">
        <w:rPr>
          <w:rStyle w:val="Emphasis"/>
        </w:rPr>
        <w:t xml:space="preserve"> (if not downright obsession)—</w:t>
      </w:r>
      <w:r w:rsidRPr="00192765">
        <w:rPr>
          <w:rStyle w:val="Emphasis"/>
          <w:highlight w:val="cyan"/>
        </w:rPr>
        <w:t>one that infiltrates thinking across discursive registers as a shared reference point in deciding matters of human value and communal belonging</w:t>
      </w:r>
      <w:r w:rsidRPr="00577608">
        <w:rPr>
          <w:rStyle w:val="Emphasis"/>
        </w:rPr>
        <w:t xml:space="preserve">. </w:t>
      </w:r>
      <w:r w:rsidRPr="00192765">
        <w:t>In this emergent field,</w:t>
      </w:r>
      <w:r w:rsidRPr="004F2BDA">
        <w:rPr>
          <w:rStyle w:val="StyleUnderline"/>
        </w:rPr>
        <w:t xml:space="preserve"> </w:t>
      </w:r>
      <w:r w:rsidRPr="00192765">
        <w:rPr>
          <w:rStyle w:val="StyleUnderline"/>
          <w:highlight w:val="cyan"/>
        </w:rPr>
        <w:t xml:space="preserve">the able body is no longer characterized as merely a false </w:t>
      </w:r>
      <w:r w:rsidRPr="00192765">
        <w:rPr>
          <w:rStyle w:val="StyleUnderline"/>
        </w:rPr>
        <w:t xml:space="preserve">quantitative </w:t>
      </w:r>
      <w:r w:rsidRPr="00192765">
        <w:rPr>
          <w:rStyle w:val="StyleUnderline"/>
          <w:highlight w:val="cyan"/>
        </w:rPr>
        <w:t>ideal</w:t>
      </w:r>
      <w:r w:rsidRPr="004F2BDA">
        <w:rPr>
          <w:rStyle w:val="StyleUnderline"/>
        </w:rPr>
        <w:t>, as it had been in body studies</w:t>
      </w:r>
      <w:r w:rsidRPr="00192765">
        <w:rPr>
          <w:rStyle w:val="StyleUnderline"/>
        </w:rPr>
        <w:t xml:space="preserve">, </w:t>
      </w:r>
      <w:r w:rsidRPr="00192765">
        <w:rPr>
          <w:rStyle w:val="StyleUnderline"/>
          <w:highlight w:val="cyan"/>
        </w:rPr>
        <w:t>but rather as an aesthetic product of cultural forces that oppress those categorized as disabled</w:t>
      </w:r>
      <w:r w:rsidRPr="004F2BDA">
        <w:rPr>
          <w:rStyle w:val="StyleUnderline"/>
        </w:rPr>
        <w:t>. This subtle shift in emphasis allows humanities scholars in disability studies to extend the discussion of bodily deviance from the context of rehabilitative institutions to that of wider ranging cultural locations.</w:t>
      </w:r>
      <w:r w:rsidRPr="004F2BDA">
        <w:rPr>
          <w:sz w:val="16"/>
        </w:rPr>
        <w:t xml:space="preserve"> For instance, Lennard J. Davis (1995) analyzes the role of institutions for the Deaf in the historical development of disability activism and community in eighteenth-century Europe. Martin Pernick (1996) analyzes the influential role of public health films in the promotion of eugenics in Chicago prior to World War II. Through readings of nineteenth- and twentieth-century U.S. literary texts and cultural spectacles such as the freak show, Rosemarie Garland Thomson (1997) argues that </w:t>
      </w:r>
      <w:r w:rsidRPr="00192765">
        <w:rPr>
          <w:rStyle w:val="Emphasis"/>
          <w:highlight w:val="cyan"/>
        </w:rPr>
        <w:t>disabled people’s bodies have been represented as unassimilable within a normalizing biological ideology</w:t>
      </w:r>
      <w:r w:rsidRPr="004F2BDA">
        <w:rPr>
          <w:rStyle w:val="StyleUnderline"/>
        </w:rPr>
        <w:t xml:space="preserve"> that marks the disabled body as the inferior contrast to an able-bodied, white, masculine citizenry. </w:t>
      </w:r>
      <w:r w:rsidRPr="004F2BDA">
        <w:rPr>
          <w:sz w:val="16"/>
        </w:rPr>
        <w:t xml:space="preserve">Paul K. Longmore (1997) assesses television genres, such as disease-of-the-week movies and telethons, to dissect mainstream representations of disability as tragedies in need of eradication or overcoming. In our own Narrative Prosthesis (Mitchell and Snyder 2000), we theorize the pervasive utility of disability to literature in Europe and the United States by discussing the longstanding artistic recourse to disability as a staple feature of characterization. Disability studies scholars have also analyzed the opportunistic use of </w:t>
      </w:r>
      <w:r w:rsidRPr="004F2BDA">
        <w:rPr>
          <w:rStyle w:val="StyleUnderline"/>
        </w:rPr>
        <w:t>corporeal metaphors</w:t>
      </w:r>
      <w:r w:rsidRPr="004F2BDA">
        <w:rPr>
          <w:sz w:val="16"/>
        </w:rPr>
        <w:t xml:space="preserve"> to </w:t>
      </w:r>
      <w:r w:rsidRPr="004F2BDA">
        <w:rPr>
          <w:rStyle w:val="StyleUnderline"/>
        </w:rPr>
        <w:t>emblematize societal weaknesses in literary and philosophical figurations of disability.</w:t>
      </w:r>
      <w:r w:rsidRPr="004F2BDA">
        <w:rPr>
          <w:sz w:val="16"/>
        </w:rPr>
        <w:t xml:space="preserve"> Ultimately, </w:t>
      </w:r>
      <w:r w:rsidRPr="004F2BDA">
        <w:rPr>
          <w:rStyle w:val="StyleUnderline"/>
        </w:rPr>
        <w:t>these analyses of the pervasive dependency upon textual and visual representations of disability in various cultural media have forced a reformulation of a theory of marginality itself within disability studies. This is one site at which disability studies diverges from the approach established by other civil rights–based programs.</w:t>
      </w:r>
      <w:r w:rsidRPr="004F2BDA">
        <w:rPr>
          <w:sz w:val="16"/>
        </w:rPr>
        <w:t xml:space="preserve"> While many minority movements have argued that their social devaluation occurs as a result of their marginal presence in representational media, </w:t>
      </w:r>
      <w:r w:rsidRPr="00D41CB4">
        <w:rPr>
          <w:rStyle w:val="StyleUnderline"/>
        </w:rPr>
        <w:t>disability studies</w:t>
      </w:r>
      <w:r w:rsidRPr="004F2BDA">
        <w:rPr>
          <w:rStyle w:val="StyleUnderline"/>
        </w:rPr>
        <w:t xml:space="preserve"> has formulated an analysis of social depreciation targeting the perpetual recourse to images of disability in narrative and visual mediums.</w:t>
      </w:r>
      <w:r w:rsidRPr="004F2BDA">
        <w:rPr>
          <w:sz w:val="16"/>
        </w:rPr>
        <w:t xml:space="preserve"> As a result, disability studies follows a figuration of marginality as the expression of an “overheated symbolic organism” that conveys potent meanings as a result of its palimpsest-like discursive history (cf. Stewart 1993). Theaters of Repression The work of disability studies scholars consolidated the argument that </w:t>
      </w:r>
      <w:r w:rsidRPr="00174666">
        <w:rPr>
          <w:rStyle w:val="Emphasis"/>
          <w:highlight w:val="cyan"/>
        </w:rPr>
        <w:t>bodily and cognitive differences were integral to various registers of meaning</w:t>
      </w:r>
      <w:r w:rsidRPr="00577608">
        <w:rPr>
          <w:rStyle w:val="Emphasis"/>
        </w:rPr>
        <w:t xml:space="preserve">-making </w:t>
      </w:r>
      <w:r w:rsidRPr="00174666">
        <w:rPr>
          <w:rStyle w:val="Emphasis"/>
          <w:highlight w:val="cyan"/>
        </w:rPr>
        <w:t>within culture</w:t>
      </w:r>
      <w:r w:rsidRPr="00577608">
        <w:rPr>
          <w:rStyle w:val="Emphasis"/>
        </w:rPr>
        <w:t>.</w:t>
      </w:r>
      <w:r w:rsidRPr="004F2BDA">
        <w:rPr>
          <w:sz w:val="16"/>
        </w:rPr>
        <w:t xml:space="preserve"> While the earliest research in the field kept returning to a denunciation of three prominent literary figures—Shakespeare’s Richard III, Melville’s Captain Ahab, and Dickens’s Tiny Tim—the growing body of historical research called for wider ranging methodologies. As with later developments in race and gender studies, </w:t>
      </w:r>
      <w:r w:rsidRPr="00902771">
        <w:rPr>
          <w:rStyle w:val="StyleUnderline"/>
        </w:rPr>
        <w:t xml:space="preserve">disability studies outgrew its denunciations of stereotypes; instead, theorists began to argue that </w:t>
      </w:r>
      <w:r w:rsidRPr="007F513F">
        <w:rPr>
          <w:rStyle w:val="Emphasis"/>
          <w:highlight w:val="cyan"/>
        </w:rPr>
        <w:t>disability represented a deep-seated, yet uninterrogated, cultural conflict</w:t>
      </w:r>
      <w:r w:rsidRPr="00577608">
        <w:rPr>
          <w:rStyle w:val="Emphasis"/>
        </w:rPr>
        <w:t>.</w:t>
      </w:r>
      <w:r w:rsidRPr="00902771">
        <w:rPr>
          <w:rStyle w:val="StyleUnderline"/>
        </w:rPr>
        <w:t xml:space="preserve"> If the able body proved a utopian fiction of abstract bodily norms, </w:t>
      </w:r>
      <w:r w:rsidRPr="007F513F">
        <w:rPr>
          <w:rStyle w:val="Emphasis"/>
          <w:highlight w:val="cyan"/>
        </w:rPr>
        <w:t>disabled bodies occupied the phantasmic recesses of the cultural imaginary.</w:t>
      </w:r>
      <w:r w:rsidRPr="00577608">
        <w:rPr>
          <w:rStyle w:val="Emphasis"/>
        </w:rPr>
        <w:t xml:space="preserve"> </w:t>
      </w:r>
      <w:r w:rsidRPr="00902771">
        <w:rPr>
          <w:rStyle w:val="StyleUnderline"/>
        </w:rPr>
        <w:t>The different body was more than a site for public scapegoating—</w:t>
      </w:r>
      <w:r w:rsidRPr="007F513F">
        <w:rPr>
          <w:rStyle w:val="Emphasis"/>
          <w:highlight w:val="cyan"/>
        </w:rPr>
        <w:t>cognitive and physical aberrancies acted as reminders of Others in our midst who challenged beliefs in a homogeneous bodily order</w:t>
      </w:r>
      <w:r w:rsidRPr="00577608">
        <w:rPr>
          <w:rStyle w:val="Emphasis"/>
        </w:rPr>
        <w:t xml:space="preserve">. </w:t>
      </w:r>
      <w:r w:rsidRPr="00902771">
        <w:rPr>
          <w:rStyle w:val="StyleUnderline"/>
        </w:rPr>
        <w:t>Out of these efforts to elucidate the constructed nature of disabled bodies in history, disability studies set out to diagnose the investments of an ableist society in disability’s various incarnations. Cultural efforts to medicalize or domesticate disability effectively repressed the power of aberrancy to unmoor notions of the body as a matter of norms, averages, and deviations. Locating disabled bodies as rare examples of extraordinary deviance essentially cordoned off disability from the differences that characterize typical biological diversity. For disability studies, the impersonal was the political.</w:t>
      </w:r>
      <w:r w:rsidRPr="004F2BDA">
        <w:rPr>
          <w:sz w:val="16"/>
        </w:rPr>
        <w:t xml:space="preserve"> Such a sequestration evidenced the mainstream desire to reduce the different body’s (or mind’s) ability to destabilize normative models of health. </w:t>
      </w:r>
    </w:p>
    <w:p w14:paraId="6FEB6068" w14:textId="77777777" w:rsidR="00D92DF6" w:rsidRPr="00F913F4" w:rsidRDefault="00D92DF6" w:rsidP="00203397">
      <w:pPr>
        <w:rPr>
          <w:sz w:val="16"/>
        </w:rPr>
      </w:pPr>
    </w:p>
    <w:p w14:paraId="50B27A5B" w14:textId="13266505" w:rsidR="00DD6131" w:rsidRDefault="00DD6131" w:rsidP="00DD6131">
      <w:pPr>
        <w:pStyle w:val="Heading3"/>
      </w:pPr>
      <w:r>
        <w:t>Extra</w:t>
      </w:r>
    </w:p>
    <w:p w14:paraId="0524AB9A" w14:textId="190C190D" w:rsidR="00EE3CB8" w:rsidRDefault="00E40224" w:rsidP="00EE3CB8">
      <w:pPr>
        <w:pStyle w:val="Heading4"/>
      </w:pPr>
      <w:r>
        <w:t xml:space="preserve">The social model of disability inherently </w:t>
      </w:r>
      <w:r w:rsidR="009F4B23">
        <w:t>contains</w:t>
      </w:r>
      <w:r>
        <w:t xml:space="preserve"> a historical materialist analysis</w:t>
      </w:r>
    </w:p>
    <w:p w14:paraId="6AD7E55F" w14:textId="01C2B99B" w:rsidR="00EE3CB8" w:rsidRPr="00FF108A" w:rsidRDefault="00EE3CB8" w:rsidP="00EE3CB8">
      <w:pPr>
        <w:rPr>
          <w:rStyle w:val="Style13ptBold"/>
          <w:b w:val="0"/>
        </w:rPr>
      </w:pPr>
      <w:r>
        <w:rPr>
          <w:rStyle w:val="Style13ptBold"/>
        </w:rPr>
        <w:t xml:space="preserve">Shakespeare </w:t>
      </w:r>
      <w:r w:rsidR="00640510">
        <w:rPr>
          <w:rStyle w:val="Style13ptBold"/>
        </w:rPr>
        <w:t>and</w:t>
      </w:r>
      <w:r>
        <w:rPr>
          <w:rStyle w:val="Style13ptBold"/>
        </w:rPr>
        <w:t xml:space="preserve"> Watson</w:t>
      </w:r>
      <w:r w:rsidR="00640510">
        <w:rPr>
          <w:rStyle w:val="Style13ptBold"/>
        </w:rPr>
        <w:t>,</w:t>
      </w:r>
      <w:r>
        <w:rPr>
          <w:rStyle w:val="Style13ptBold"/>
        </w:rPr>
        <w:t xml:space="preserve"> 97 </w:t>
      </w:r>
      <w:r w:rsidR="00B24628">
        <w:t>(</w:t>
      </w:r>
      <w:r w:rsidR="00C82264">
        <w:t xml:space="preserve">Tom Shakespeare is a senior lecturer at Norwich Medical School. He has a </w:t>
      </w:r>
      <w:r>
        <w:t>PhD at Cambridge University</w:t>
      </w:r>
      <w:r w:rsidR="005E0E1F">
        <w:t xml:space="preserve">. </w:t>
      </w:r>
      <w:r w:rsidR="00C82264">
        <w:t>Nick Watson is a p</w:t>
      </w:r>
      <w:r>
        <w:t>rofessor of Disability Studies at University of Glasgow</w:t>
      </w:r>
      <w:r w:rsidRPr="00FF108A">
        <w:t>, “Defending the Socia</w:t>
      </w:r>
      <w:r w:rsidR="0077458F">
        <w:t>l Model”, Disability &amp; Society</w:t>
      </w:r>
      <w:r w:rsidRPr="00FF108A">
        <w:t xml:space="preserve">, 1997, </w:t>
      </w:r>
      <w:hyperlink r:id="rId20" w:history="1">
        <w:r w:rsidR="00D92DF6" w:rsidRPr="00415F51">
          <w:rPr>
            <w:rStyle w:val="Hyperlink"/>
          </w:rPr>
          <w:t>http://dx.doi.org/10.1080/09687599727380</w:t>
        </w:r>
      </w:hyperlink>
      <w:r w:rsidR="00D92DF6">
        <w:t xml:space="preserve"> )</w:t>
      </w:r>
    </w:p>
    <w:p w14:paraId="778750B7" w14:textId="77777777" w:rsidR="00EE3CB8" w:rsidRDefault="00EE3CB8" w:rsidP="00EE3CB8">
      <w:pPr>
        <w:rPr>
          <w:rStyle w:val="StyleUnderline"/>
        </w:rPr>
      </w:pPr>
      <w:r w:rsidRPr="00FF108A">
        <w:rPr>
          <w:sz w:val="16"/>
        </w:rPr>
        <w:t xml:space="preserve">Second, </w:t>
      </w:r>
      <w:r w:rsidRPr="00E40224">
        <w:rPr>
          <w:rStyle w:val="StyleUnderline"/>
          <w:highlight w:val="cyan"/>
        </w:rPr>
        <w:t xml:space="preserve">the social model of disability is in </w:t>
      </w:r>
      <w:r w:rsidRPr="00E40224">
        <w:rPr>
          <w:rStyle w:val="Emphasis"/>
          <w:highlight w:val="cyan"/>
        </w:rPr>
        <w:t>a process of development, exploration and analysis</w:t>
      </w:r>
      <w:r w:rsidRPr="00FF108A">
        <w:rPr>
          <w:rStyle w:val="StyleUnderline"/>
        </w:rPr>
        <w:t xml:space="preserve">. </w:t>
      </w:r>
      <w:r w:rsidRPr="00FF108A">
        <w:rPr>
          <w:sz w:val="16"/>
        </w:rPr>
        <w:t xml:space="preserve">While Pinder presents a picture of stony-faced ideologues misrepresenting disabled people’s lives, in fact we have thousands of disabled people, including academics, discussing the issues and arguing about the best way to theorise disability. As well as the papers by Crow and French which Pinder references, there is published work by Morris (1991) and Shakespeare (1992), and unpublished work and unrecorded debate by many others. </w:t>
      </w:r>
      <w:r w:rsidRPr="00FF108A">
        <w:rPr>
          <w:rStyle w:val="StyleUnderline"/>
        </w:rPr>
        <w:t xml:space="preserve">As with any other area of </w:t>
      </w:r>
      <w:r w:rsidRPr="00FF108A">
        <w:rPr>
          <w:sz w:val="16"/>
        </w:rPr>
        <w:t xml:space="preserve">political debate, or sociological </w:t>
      </w:r>
      <w:r w:rsidRPr="00FF108A">
        <w:rPr>
          <w:rStyle w:val="StyleUnderline"/>
        </w:rPr>
        <w:t>theory</w:t>
      </w:r>
      <w:r w:rsidRPr="00E40224">
        <w:rPr>
          <w:sz w:val="16"/>
          <w:highlight w:val="cyan"/>
        </w:rPr>
        <w:t xml:space="preserve">, </w:t>
      </w:r>
      <w:r w:rsidRPr="00E40224">
        <w:rPr>
          <w:rStyle w:val="StyleUnderline"/>
          <w:highlight w:val="cyan"/>
        </w:rPr>
        <w:t>there is a constant process of criticism, self-criticism and development</w:t>
      </w:r>
      <w:r w:rsidRPr="00FF108A">
        <w:rPr>
          <w:sz w:val="16"/>
        </w:rPr>
        <w:t xml:space="preserve"> (Oliver, 1996b). </w:t>
      </w:r>
      <w:r w:rsidRPr="00FF108A">
        <w:rPr>
          <w:rStyle w:val="StyleUnderline"/>
        </w:rPr>
        <w:t>The social model originally under- played the importance of impairment in disabled people’s lives</w:t>
      </w:r>
      <w:r w:rsidRPr="00FF108A">
        <w:rPr>
          <w:sz w:val="16"/>
        </w:rPr>
        <w:t xml:space="preserve">, in order to develop a strong argument about social structures and social processes. </w:t>
      </w:r>
      <w:r w:rsidRPr="00FF108A">
        <w:rPr>
          <w:rStyle w:val="StyleUnderline"/>
        </w:rPr>
        <w:t xml:space="preserve">No theory emerges into the world fully formed, and getting the balance between the experience of impairment, and </w:t>
      </w:r>
      <w:r w:rsidRPr="00BC5CBD">
        <w:rPr>
          <w:rStyle w:val="Emphasis"/>
        </w:rPr>
        <w:t>the experience of disability is a continuing endeavour.</w:t>
      </w:r>
      <w:r w:rsidRPr="00FF108A">
        <w:rPr>
          <w:sz w:val="16"/>
        </w:rPr>
        <w:t xml:space="preserve"> Pinder’s analysis elsewhere in her paper will actually contribute to this process, and should be welcomed. As well as these omissions, there is a misrepresentation of the body of work which Pinder refers to as `disability theory’ and which is commonly described as `disability studies’. Pinder suggests a neglect of what she calls society’s `sins of commission’, and describes discrimination in terms of negative attitudes. In her conclusions she refers to cultural proscription, marginalisation of outsiders and other social processes which she argues are not dealt with within the social model approach. She is entirely right to identify aspects of cultural representation and social attitudes, which are extremely disabling for people with impairment. However, far from offering an original analysis, or locating a lacuna within disability studies, she is in fact making an old argument. For example, Paul Hunt discussed such processes in 1966. Jenny Morris described the effects of prejudice in 1991. David Hevey developed a substantial theoretical account in The Creatures Time Forgot (1992). Colin Barnes summarised the key issues in 1992. Shakespeare (1994) subsequently published an article which explored cultural representation and theorised prejudice, using the concepts such as anomaly and liminality to which Pinder refers in the current paper. Many other contemporary sociologists within disability studies are exploring the body, impairment, and cultural processes (Barnes, 1995; Shakespeare &amp; Watson, 1995; Oliver, 1996b). Equally, her suggestion that </w:t>
      </w:r>
      <w:r w:rsidRPr="00E40224">
        <w:rPr>
          <w:rStyle w:val="StyleUnderline"/>
          <w:highlight w:val="cyan"/>
        </w:rPr>
        <w:t xml:space="preserve">we need to </w:t>
      </w:r>
      <w:r w:rsidRPr="00E40224">
        <w:rPr>
          <w:rStyle w:val="Emphasis"/>
          <w:highlight w:val="cyan"/>
        </w:rPr>
        <w:t>explore closely the relationship between impairment, environment, and social interaction</w:t>
      </w:r>
      <w:r w:rsidRPr="00FF108A">
        <w:rPr>
          <w:rStyle w:val="StyleUnderline"/>
        </w:rPr>
        <w:t xml:space="preserve"> in the employment context </w:t>
      </w:r>
      <w:r w:rsidRPr="00FF108A">
        <w:rPr>
          <w:sz w:val="16"/>
        </w:rPr>
        <w:t xml:space="preserve">has already been acted on by Alan Roulstone (1993) and forms the subject of his forthcoming monograph. In order to grind her particular axe, Pinder has constructed a picture of the disability studies perspective which few would recognise, and reinforced it by reference to a mere two research informants. Her critique is out-of-date, skewed by her biography, and highly subjective. Pinder’s paper, despite numerous merits and points of interest, represents a cul-de-sac. Moving On We have tried to demonstrate how </w:t>
      </w:r>
      <w:r w:rsidRPr="00FF108A">
        <w:rPr>
          <w:rStyle w:val="StyleUnderline"/>
        </w:rPr>
        <w:t>the social model has had a limited impact, both in the mainstream media, and academic discourses other than disability studies.</w:t>
      </w:r>
      <w:r w:rsidRPr="00FF108A">
        <w:rPr>
          <w:sz w:val="16"/>
        </w:rPr>
        <w:t xml:space="preserve"> This failure relates to the ways in which other </w:t>
      </w:r>
      <w:r w:rsidRPr="00E40224">
        <w:rPr>
          <w:rStyle w:val="StyleUnderline"/>
          <w:highlight w:val="cyan"/>
        </w:rPr>
        <w:t>literature either ignore disability, or misconstrue disabled people’s lives</w:t>
      </w:r>
      <w:r w:rsidRPr="00FF108A">
        <w:rPr>
          <w:rStyle w:val="StyleUnderline"/>
        </w:rPr>
        <w:t>.</w:t>
      </w:r>
      <w:r w:rsidRPr="00FF108A">
        <w:rPr>
          <w:sz w:val="16"/>
        </w:rPr>
        <w:t xml:space="preserve"> While this may be expected within biomedical and clinical approaches, its prevalence within social sciences should give cause for concern. What lessons can be learnt from exploring the range of reactions (and nonreactions) to the social model of disability? It could be argued that the continuing ignorance and hostility outside the movement highlights the danger of internal dissension. It has been suggested that questioning, for example the role of impairment, provides a `hostage to fortune’ and that alternative views should be suppressed, in order for the movement to speak with one, social model, voice (Finkelstein, 1996). </w:t>
      </w:r>
      <w:r w:rsidRPr="00FF108A">
        <w:rPr>
          <w:rStyle w:val="StyleUnderline"/>
        </w:rPr>
        <w:t xml:space="preserve">Often, the disability movement prioritises marching to the beat of a single drum, favouring a united line to competing voices. Our conclusion is different. </w:t>
      </w:r>
      <w:r w:rsidRPr="00FF108A">
        <w:rPr>
          <w:sz w:val="16"/>
        </w:rPr>
        <w:t xml:space="preserve">We have consistently argued that </w:t>
      </w:r>
      <w:r w:rsidRPr="00E40224">
        <w:rPr>
          <w:rStyle w:val="Emphasis"/>
          <w:highlight w:val="cyan"/>
        </w:rPr>
        <w:t>pluralism is a positive value</w:t>
      </w:r>
      <w:r w:rsidRPr="00FF108A">
        <w:rPr>
          <w:rStyle w:val="StyleUnderline"/>
        </w:rPr>
        <w:t xml:space="preserve">, within both the disability movement and disability studies. Debates are necessary, and recognising difference within the disability community is overdue. Neither does openness threaten the central political goals of the movement. Post- modernist writers have argued </w:t>
      </w:r>
      <w:r w:rsidRPr="00E40224">
        <w:rPr>
          <w:rStyle w:val="StyleUnderline"/>
        </w:rPr>
        <w:t xml:space="preserve">against `meta-historical narratives’ and the modernist pursuit of a universalising and monolithic rationality </w:t>
      </w:r>
      <w:r w:rsidRPr="00FF108A">
        <w:rPr>
          <w:sz w:val="16"/>
        </w:rPr>
        <w:t xml:space="preserve">(Fraser &amp; Nicholson, 1990), and </w:t>
      </w:r>
      <w:r w:rsidRPr="00FF108A">
        <w:rPr>
          <w:rStyle w:val="StyleUnderline"/>
        </w:rPr>
        <w:t>the contemporary experiences of disabled people highlight the value of such critiques.</w:t>
      </w:r>
      <w:r w:rsidRPr="00FF108A">
        <w:rPr>
          <w:sz w:val="16"/>
        </w:rPr>
        <w:t xml:space="preserve"> From this perspective, those who develop and refine the social model ensure its renewal and continuing relevance. Particularly, </w:t>
      </w:r>
      <w:r w:rsidRPr="00FF108A">
        <w:rPr>
          <w:rStyle w:val="StyleUnderline"/>
        </w:rPr>
        <w:t>t</w:t>
      </w:r>
      <w:r w:rsidRPr="00E40224">
        <w:rPr>
          <w:rStyle w:val="StyleUnderline"/>
          <w:highlight w:val="cyan"/>
        </w:rPr>
        <w:t>he dominant version of the social model has favoured a materialist, if not marxist, worldview</w:t>
      </w:r>
      <w:r w:rsidRPr="00FF108A">
        <w:rPr>
          <w:rStyle w:val="StyleUnderline"/>
        </w:rPr>
        <w:t>.</w:t>
      </w:r>
      <w:r w:rsidRPr="00FF108A">
        <w:rPr>
          <w:sz w:val="16"/>
        </w:rPr>
        <w:t xml:space="preserve"> We argue </w:t>
      </w:r>
      <w:r w:rsidRPr="00FF108A">
        <w:rPr>
          <w:rStyle w:val="StyleUnderline"/>
        </w:rPr>
        <w:t xml:space="preserve">it is possible (and indeed desirable), to retain the social model within </w:t>
      </w:r>
      <w:r w:rsidRPr="00BC5CBD">
        <w:rPr>
          <w:rStyle w:val="Emphasis"/>
        </w:rPr>
        <w:t>a more nuanced worldview</w:t>
      </w:r>
      <w:r w:rsidRPr="00FF108A">
        <w:rPr>
          <w:rStyle w:val="StyleUnderline"/>
        </w:rPr>
        <w:t xml:space="preserve"> drawing on</w:t>
      </w:r>
      <w:r w:rsidRPr="00FF108A">
        <w:rPr>
          <w:sz w:val="16"/>
        </w:rPr>
        <w:t xml:space="preserve"> feminist and </w:t>
      </w:r>
      <w:r w:rsidRPr="00FF108A">
        <w:rPr>
          <w:rStyle w:val="StyleUnderline"/>
        </w:rPr>
        <w:t>post-modernist accounts.</w:t>
      </w:r>
    </w:p>
    <w:p w14:paraId="39C21500" w14:textId="77777777" w:rsidR="00494BC3" w:rsidRDefault="00494BC3" w:rsidP="00EE3CB8">
      <w:pPr>
        <w:rPr>
          <w:rStyle w:val="StyleUnderline"/>
        </w:rPr>
      </w:pPr>
    </w:p>
    <w:p w14:paraId="1EE646C0" w14:textId="77777777" w:rsidR="00DD6131" w:rsidRPr="00374BE5" w:rsidRDefault="00DD6131" w:rsidP="00DD6131">
      <w:pPr>
        <w:pStyle w:val="Heading4"/>
      </w:pPr>
      <w:r w:rsidRPr="00374BE5">
        <w:t>No historical root cause of ableism – oppression is intersubjective, not linear.</w:t>
      </w:r>
    </w:p>
    <w:p w14:paraId="0335074D" w14:textId="77777777" w:rsidR="00DD6131" w:rsidRPr="00F913F4" w:rsidRDefault="00DD6131" w:rsidP="00DD6131">
      <w:pPr>
        <w:rPr>
          <w:b/>
          <w:bCs/>
          <w:sz w:val="26"/>
        </w:rPr>
      </w:pPr>
      <w:r w:rsidRPr="00CD375A">
        <w:rPr>
          <w:rStyle w:val="Style13ptBold"/>
        </w:rPr>
        <w:t>Campbell</w:t>
      </w:r>
      <w:r>
        <w:rPr>
          <w:rStyle w:val="Style13ptBold"/>
        </w:rPr>
        <w:t>,</w:t>
      </w:r>
      <w:r w:rsidRPr="00CD375A">
        <w:rPr>
          <w:rStyle w:val="Style13ptBold"/>
        </w:rPr>
        <w:t xml:space="preserve"> 13</w:t>
      </w:r>
      <w:r>
        <w:t xml:space="preserve"> (</w:t>
      </w:r>
      <w:r w:rsidRPr="00374BE5">
        <w:t>Fiona Kumari Campbell works at the School of Education &amp; Social Work, University of Dundee. She was Program Convenor, Human Services in the School of Health &amp; Wellbeing at the University of Southern Queensland. She writes on disability and specificially—ableism, Sri Lankan disability, jurisprudence, technol</w:t>
      </w:r>
      <w:r>
        <w:t xml:space="preserve">ogy, and South Asian disability, Problematizing Vulnerability: Engaging Studies in Ableism and Disability Jurisprudence, </w:t>
      </w:r>
      <w:hyperlink r:id="rId21" w:history="1">
        <w:r w:rsidRPr="00415F51">
          <w:rPr>
            <w:rStyle w:val="Hyperlink"/>
          </w:rPr>
          <w:t>http://lha.uow.edu.au/content/groups/public/@web/@law/@lirc/documents/doc/uow166211.pdf</w:t>
        </w:r>
      </w:hyperlink>
      <w:r>
        <w:t xml:space="preserve"> )</w:t>
      </w:r>
    </w:p>
    <w:p w14:paraId="2465B665" w14:textId="77777777" w:rsidR="00DD6131" w:rsidRDefault="00DD6131" w:rsidP="00DD6131">
      <w:pPr>
        <w:rPr>
          <w:sz w:val="16"/>
        </w:rPr>
      </w:pPr>
      <w:r w:rsidRPr="00F913F4">
        <w:rPr>
          <w:sz w:val="16"/>
        </w:rPr>
        <w:t xml:space="preserve">Disability produced in relations There are many ways to think about and designate disability and bodily difference. We are perhaps familiar with the biomedical approach (a first wave approach to disablement) and more recently the concept of </w:t>
      </w:r>
      <w:r w:rsidRPr="00F913F4">
        <w:rPr>
          <w:rStyle w:val="StyleUnderline"/>
        </w:rPr>
        <w:t>the social model of disability</w:t>
      </w:r>
      <w:r w:rsidRPr="00F913F4">
        <w:rPr>
          <w:sz w:val="16"/>
        </w:rPr>
        <w:t xml:space="preserve"> (the second wave of disability paradigm) which </w:t>
      </w:r>
      <w:r w:rsidRPr="00F913F4">
        <w:rPr>
          <w:rStyle w:val="StyleUnderline"/>
        </w:rPr>
        <w:t>links</w:t>
      </w:r>
      <w:r w:rsidRPr="00F913F4">
        <w:rPr>
          <w:sz w:val="16"/>
        </w:rPr>
        <w:t xml:space="preserve"> the </w:t>
      </w:r>
      <w:r w:rsidRPr="00F913F4">
        <w:rPr>
          <w:rStyle w:val="StyleUnderline"/>
        </w:rPr>
        <w:t>designation ‘disability’ to capitalist economy and social organisatifon</w:t>
      </w:r>
      <w:r w:rsidRPr="00F913F4">
        <w:rPr>
          <w:sz w:val="16"/>
        </w:rPr>
        <w:t xml:space="preserve">. Hence both </w:t>
      </w:r>
      <w:r w:rsidRPr="00F913F4">
        <w:rPr>
          <w:rStyle w:val="StyleUnderline"/>
        </w:rPr>
        <w:t xml:space="preserve">the first and second wave of studies towards disability operates along the lines of a </w:t>
      </w:r>
      <w:r w:rsidRPr="00F913F4">
        <w:rPr>
          <w:rStyle w:val="Emphasis"/>
        </w:rPr>
        <w:t>linear unidirectional causal paradigm where there is a proximity linkage between exact causes and extant effects</w:t>
      </w:r>
      <w:r w:rsidRPr="00F913F4">
        <w:rPr>
          <w:sz w:val="16"/>
        </w:rPr>
        <w:t xml:space="preserve">. The rehabilitation model, architectural design, the economy or the adoption of prognosis diagnostics is indicative of a paradigm that proposes that “similar causes yield similar effects, and that different effects derive from difference causes” (Macy, 1991, 9). An exemplar of this manifestation is the rise of actuarialism and nosologies of disease.2 Much of the research around the world especially in Western countries, has taken as its focus disability as a problem and has studied the disabled person in individualized modes, promoted assimilation instead of uncovering the processes of abledness that sustain the existence of disability as an operational difference (Campbell, 2011; Goodley, 2012). </w:t>
      </w:r>
      <w:r w:rsidRPr="00F913F4">
        <w:rPr>
          <w:rStyle w:val="StyleUnderline"/>
        </w:rPr>
        <w:t xml:space="preserve">In the past decade or so these </w:t>
      </w:r>
      <w:r w:rsidRPr="001A58F5">
        <w:rPr>
          <w:rStyle w:val="StyleUnderline"/>
          <w:highlight w:val="cyan"/>
        </w:rPr>
        <w:t>approaches have been revised and developed</w:t>
      </w:r>
      <w:r w:rsidRPr="00F913F4">
        <w:rPr>
          <w:rStyle w:val="StyleUnderline"/>
        </w:rPr>
        <w:t xml:space="preserve"> into</w:t>
      </w:r>
      <w:r w:rsidRPr="00F913F4">
        <w:rPr>
          <w:sz w:val="16"/>
        </w:rPr>
        <w:t xml:space="preserve"> what can be described as </w:t>
      </w:r>
      <w:r w:rsidRPr="00F913F4">
        <w:rPr>
          <w:rStyle w:val="StyleUnderline"/>
        </w:rPr>
        <w:t xml:space="preserve">a relational-cultural model which sees disability in terms of an </w:t>
      </w:r>
      <w:r w:rsidRPr="00F913F4">
        <w:rPr>
          <w:rStyle w:val="Emphasis"/>
        </w:rPr>
        <w:t>evolution</w:t>
      </w:r>
      <w:r w:rsidRPr="00F913F4">
        <w:rPr>
          <w:rStyle w:val="StyleUnderline"/>
        </w:rPr>
        <w:t xml:space="preserve">; an </w:t>
      </w:r>
      <w:r w:rsidRPr="00F913F4">
        <w:rPr>
          <w:rStyle w:val="Emphasis"/>
        </w:rPr>
        <w:t>interaction between the impairment and the environment</w:t>
      </w:r>
      <w:r w:rsidRPr="00F913F4">
        <w:rPr>
          <w:rStyle w:val="StyleUnderline"/>
        </w:rPr>
        <w:t>, the person and others.</w:t>
      </w:r>
      <w:r w:rsidRPr="00F913F4">
        <w:rPr>
          <w:sz w:val="16"/>
        </w:rPr>
        <w:t xml:space="preserve"> Known as </w:t>
      </w:r>
      <w:r w:rsidRPr="001A58F5">
        <w:rPr>
          <w:rStyle w:val="StyleUnderline"/>
          <w:highlight w:val="cyan"/>
        </w:rPr>
        <w:t>the third wave of disability studies</w:t>
      </w:r>
      <w:r w:rsidRPr="00F913F4">
        <w:rPr>
          <w:rStyle w:val="StyleUnderline"/>
        </w:rPr>
        <w:t xml:space="preserve">, this relational-cultural model is drawn from a French view of disability which </w:t>
      </w:r>
      <w:r w:rsidRPr="001A58F5">
        <w:rPr>
          <w:rStyle w:val="StyleUnderline"/>
          <w:highlight w:val="cyan"/>
        </w:rPr>
        <w:t xml:space="preserve">understands the formation of the notion of disability as a </w:t>
      </w:r>
      <w:r w:rsidRPr="001A58F5">
        <w:rPr>
          <w:rStyle w:val="Emphasis"/>
          <w:highlight w:val="cyan"/>
        </w:rPr>
        <w:t>relational, intersubjective encounter</w:t>
      </w:r>
      <w:r w:rsidRPr="00F913F4">
        <w:rPr>
          <w:rStyle w:val="StyleUnderline"/>
        </w:rPr>
        <w:t xml:space="preserve">: </w:t>
      </w:r>
      <w:r w:rsidRPr="00F913F4">
        <w:rPr>
          <w:sz w:val="16"/>
        </w:rPr>
        <w:t xml:space="preserve">Disability as a confrontation between the ability of a person and situations she encounters in life ‘macro-situations’, such as work or schooling, or ‘micro- situations’ such as cutting meat or using the keyboard of a computer. The </w:t>
      </w:r>
      <w:r w:rsidRPr="001A58F5">
        <w:rPr>
          <w:rStyle w:val="StyleUnderline"/>
          <w:highlight w:val="cyan"/>
        </w:rPr>
        <w:t>disabling situations are not only structural and material, they are also (especially) cultural</w:t>
      </w:r>
      <w:r w:rsidRPr="00F913F4">
        <w:rPr>
          <w:sz w:val="16"/>
        </w:rPr>
        <w:t xml:space="preserve"> [my emphasis &amp;translation] (Hamonet, 2006, p. 1). The perspective moves beyond abilities and limitations and embraces subjectivity acknowledging the person’s perception of difference in his /her body. </w:t>
      </w:r>
      <w:r w:rsidRPr="001A58F5">
        <w:rPr>
          <w:rStyle w:val="StyleUnderline"/>
          <w:highlight w:val="cyan"/>
        </w:rPr>
        <w:t>Taking on board the conceptual notion of disability as a relational concept means that the production of disability must not be a by-product</w:t>
      </w:r>
      <w:r w:rsidRPr="00F913F4">
        <w:rPr>
          <w:rStyle w:val="StyleUnderline"/>
        </w:rPr>
        <w:t xml:space="preserve"> of our faulty interaction with differences in mentalities and bodies.</w:t>
      </w:r>
      <w:r w:rsidRPr="00F913F4">
        <w:rPr>
          <w:sz w:val="16"/>
        </w:rPr>
        <w:t xml:space="preserve"> This third configuration of disablement is reflected in the framework of the Convention on the Rights of Persons with Disabilities. 3 The Preamble states: disability 4 is an evolving concept and that disability results from the interaction between persons with impairments and attitudinal and environmental barriers that hinders their full and effective participation in society on an equal basis with others. ( Convention on the Rights of Persons with Disabilities, 6 December 2006, at [e], my emphasis). </w:t>
      </w:r>
    </w:p>
    <w:p w14:paraId="3144CBE6" w14:textId="77777777" w:rsidR="00203397" w:rsidRDefault="00203397" w:rsidP="00203397"/>
    <w:p w14:paraId="78617BC3" w14:textId="77777777" w:rsidR="00B932B8" w:rsidRPr="00A64115" w:rsidRDefault="00B932B8" w:rsidP="00203397">
      <w:pPr>
        <w:rPr>
          <w:sz w:val="16"/>
        </w:rPr>
      </w:pPr>
    </w:p>
    <w:p w14:paraId="72D1CE0C" w14:textId="77777777" w:rsidR="004B4063" w:rsidRPr="00FF108A" w:rsidRDefault="004B4063" w:rsidP="004B4063">
      <w:pPr>
        <w:pStyle w:val="Heading4"/>
      </w:pPr>
      <w:r>
        <w:t xml:space="preserve">Phenomenological investigation of bodies is key to a coherent theory of politics – either the alt excludes embodiment or there’s no link because the aff’s method is material. </w:t>
      </w:r>
    </w:p>
    <w:p w14:paraId="18625966" w14:textId="1EFB0EC0" w:rsidR="00814087" w:rsidRPr="00EF7D1C" w:rsidRDefault="004B4063" w:rsidP="004B4063">
      <w:r w:rsidRPr="00104965">
        <w:rPr>
          <w:rStyle w:val="Style13ptBold"/>
        </w:rPr>
        <w:t xml:space="preserve">Coole </w:t>
      </w:r>
      <w:r>
        <w:rPr>
          <w:rStyle w:val="Style13ptBold"/>
        </w:rPr>
        <w:t>&amp; Frost</w:t>
      </w:r>
      <w:r w:rsidR="00814087">
        <w:rPr>
          <w:rStyle w:val="Style13ptBold"/>
        </w:rPr>
        <w:t>,</w:t>
      </w:r>
      <w:r>
        <w:rPr>
          <w:rStyle w:val="Style13ptBold"/>
        </w:rPr>
        <w:t xml:space="preserve"> </w:t>
      </w:r>
      <w:r w:rsidRPr="00104965">
        <w:rPr>
          <w:rStyle w:val="Style13ptBold"/>
        </w:rPr>
        <w:t>10</w:t>
      </w:r>
      <w:r w:rsidR="00814087">
        <w:t xml:space="preserve"> </w:t>
      </w:r>
      <w:r w:rsidR="00814087" w:rsidRPr="00814087">
        <w:rPr>
          <w:sz w:val="20"/>
        </w:rPr>
        <w:t>(</w:t>
      </w:r>
      <w:r w:rsidRPr="00814087">
        <w:rPr>
          <w:sz w:val="20"/>
        </w:rPr>
        <w:t>Dr. Diane Coole is a Professor of Political and Social Theory in the School of Politics and Sociology at the University of London.</w:t>
      </w:r>
      <w:r w:rsidR="00814087" w:rsidRPr="00814087">
        <w:rPr>
          <w:sz w:val="20"/>
        </w:rPr>
        <w:t xml:space="preserve"> Dr. Samantha Frost is a p</w:t>
      </w:r>
      <w:r w:rsidRPr="00814087">
        <w:rPr>
          <w:sz w:val="20"/>
        </w:rPr>
        <w:t xml:space="preserve">rofessor of Political Science </w:t>
      </w:r>
      <w:r w:rsidR="00814087" w:rsidRPr="00814087">
        <w:rPr>
          <w:sz w:val="20"/>
        </w:rPr>
        <w:t>at the University of Illinois</w:t>
      </w:r>
      <w:r w:rsidRPr="00814087">
        <w:rPr>
          <w:sz w:val="20"/>
        </w:rPr>
        <w:t xml:space="preserve">. </w:t>
      </w:r>
      <w:r w:rsidR="00814087" w:rsidRPr="00814087">
        <w:rPr>
          <w:sz w:val="20"/>
        </w:rPr>
        <w:t xml:space="preserve">“New Materialisms: Ontology, Agency, and Politics”, 2010, </w:t>
      </w:r>
      <w:hyperlink r:id="rId22" w:anchor="v=onepage&amp;q=For%20new%20materialists%2C%20no%20adequate%20political%20theory%20can%20ignore%20the%20importance%20of%20bodies%20in%20situating%20empirical%20actors%20within%20a%20material%20environment%20of%20nature%2C%20other%20bodies%2C%20and%20the%20soc" w:history="1">
        <w:r w:rsidR="00814087" w:rsidRPr="00814087">
          <w:rPr>
            <w:rStyle w:val="Hyperlink"/>
            <w:sz w:val="20"/>
          </w:rPr>
          <w:t>https://books.google.com/books?id=UFhBBKKTkMoC&amp;pg=PA19&amp;lpg=PA19&amp;dq=For+new+materialists,+no+adequate+political+theory+can+ignore+the+importance+of+bodies+in+situating+empirical+actors+within+a+material+environment+of+nature,+other+bodies,+and+the+socioeconomic+structures+that+dictate+where+and+how+they+find+sustenance,+satisfy+their+desires,+or+obtain+the+resources+necessary+for+participating+in+political+life&amp;source=bl&amp;ots=D0WQ8VMwQC&amp;sig=N_z2IQ8pnsn_kxjynbFn5KMG4Zo&amp;hl=en&amp;sa=X&amp;ved=0ahUKEwiglrjQ05_VAhXKdz4KHUY0DFkQ6AEIJTAA#v=onepage&amp;q=For%20new%20materialists%2C%20no%20adequate%20political%20theory%20can%20ignore%20the%20importance%20of%20bodies%20in%20situating%20empirical%20actors%20within%20a%20material%20environment%20of%20nature%2C%20other%20bodies%2C%20and%20the%20socioeconomic%20structures%20that%20dictate%20where%20and%20how%20they%20find%20sustenance%2C%20satisfy%20their%20desires%2C%20or%20obtain%20the%20resources%20necessary%20for%20participating%20in%20political%20life&amp;f=false</w:t>
        </w:r>
      </w:hyperlink>
      <w:r w:rsidR="00814087" w:rsidRPr="00814087">
        <w:rPr>
          <w:sz w:val="20"/>
        </w:rPr>
        <w:t xml:space="preserve"> )</w:t>
      </w:r>
    </w:p>
    <w:p w14:paraId="0088D0ED" w14:textId="7BEC6581" w:rsidR="004B4063" w:rsidRPr="00B932B8" w:rsidRDefault="004B4063" w:rsidP="004B4063">
      <w:pPr>
        <w:rPr>
          <w:sz w:val="16"/>
        </w:rPr>
      </w:pPr>
      <w:r w:rsidRPr="00FF108A">
        <w:rPr>
          <w:sz w:val="16"/>
        </w:rPr>
        <w:t xml:space="preserve">For new materialists, </w:t>
      </w:r>
      <w:r w:rsidRPr="00A052D1">
        <w:rPr>
          <w:rStyle w:val="StyleUnderline"/>
          <w:highlight w:val="cyan"/>
        </w:rPr>
        <w:t>no adequate political theory can ignore the importance of bodies in situating empirical actors within a material environment</w:t>
      </w:r>
      <w:r w:rsidRPr="00661E53">
        <w:rPr>
          <w:rStyle w:val="StyleUnderline"/>
        </w:rPr>
        <w:t xml:space="preserve"> of nature, other bodies, and the socioeconomic structures that dictate where and how they find sustenance, satisfy their desires, or obtain the resources necessary for participating in political life</w:t>
      </w:r>
      <w:r w:rsidRPr="00FF108A">
        <w:rPr>
          <w:sz w:val="16"/>
        </w:rPr>
        <w:t xml:space="preserve">. </w:t>
      </w:r>
      <w:r w:rsidRPr="00661E53">
        <w:rPr>
          <w:rStyle w:val="StyleUnderline"/>
        </w:rPr>
        <w:t>This is in fact something that feminists and class theorists have often insisted upon, and we would add in this context only our concern that such material dimensions have recently been marginalized by fashionable constructivist approaches and identity politics</w:t>
      </w:r>
      <w:r w:rsidRPr="00FF108A">
        <w:rPr>
          <w:sz w:val="16"/>
        </w:rPr>
        <w:t xml:space="preserve">. Of course, </w:t>
      </w:r>
      <w:r w:rsidRPr="00661E53">
        <w:rPr>
          <w:rStyle w:val="StyleUnderline"/>
        </w:rPr>
        <w:t xml:space="preserve">the latter have had a good deal to say about the body and its imbrication in relationships of power, but </w:t>
      </w:r>
      <w:r w:rsidRPr="00A052D1">
        <w:rPr>
          <w:rStyle w:val="StyleUnderline"/>
          <w:highlight w:val="cyan"/>
        </w:rPr>
        <w:t>we are not convinced that they pay sufficient attention to the material efficacy of bodies</w:t>
      </w:r>
      <w:r w:rsidRPr="00661E53">
        <w:rPr>
          <w:rStyle w:val="StyleUnderline"/>
        </w:rPr>
        <w:t xml:space="preserve"> or have the theoretical resources to do so</w:t>
      </w:r>
      <w:r w:rsidRPr="00FF108A">
        <w:rPr>
          <w:sz w:val="16"/>
        </w:rPr>
        <w:t xml:space="preserve">. From this perspective </w:t>
      </w:r>
      <w:r w:rsidRPr="00A052D1">
        <w:rPr>
          <w:rStyle w:val="StyleUnderline"/>
          <w:highlight w:val="cyan"/>
        </w:rPr>
        <w:t>we draw attention to a new materialist predilection for a more phenomenological approach to embodiment</w:t>
      </w:r>
      <w:r w:rsidRPr="00FF108A">
        <w:rPr>
          <w:sz w:val="16"/>
        </w:rPr>
        <w:t xml:space="preserve">. </w:t>
      </w:r>
      <w:r w:rsidRPr="00661E53">
        <w:rPr>
          <w:rStyle w:val="StyleUnderline"/>
        </w:rPr>
        <w:t xml:space="preserve">In addition to </w:t>
      </w:r>
      <w:r w:rsidRPr="00554252">
        <w:rPr>
          <w:rStyle w:val="StyleUnderline"/>
          <w:highlight w:val="cyan"/>
        </w:rPr>
        <w:t>focusing on the way power constitutes and is reproduced by bodies</w:t>
      </w:r>
      <w:r w:rsidRPr="00661E53">
        <w:rPr>
          <w:rStyle w:val="StyleUnderline"/>
        </w:rPr>
        <w:t xml:space="preserve">, phenomenological studies </w:t>
      </w:r>
      <w:r w:rsidRPr="00554252">
        <w:rPr>
          <w:rStyle w:val="StyleUnderline"/>
          <w:highlight w:val="cyan"/>
        </w:rPr>
        <w:t>emphasize the active</w:t>
      </w:r>
      <w:r w:rsidRPr="00661E53">
        <w:rPr>
          <w:rStyle w:val="StyleUnderline"/>
        </w:rPr>
        <w:t xml:space="preserve">, self-transformative, practical aspects of </w:t>
      </w:r>
      <w:r w:rsidRPr="00554252">
        <w:rPr>
          <w:rStyle w:val="StyleUnderline"/>
          <w:highlight w:val="cyan"/>
        </w:rPr>
        <w:t>corporeality as it participates in relationships of power</w:t>
      </w:r>
      <w:r w:rsidRPr="00FF108A">
        <w:rPr>
          <w:sz w:val="16"/>
        </w:rPr>
        <w:t xml:space="preserve">. </w:t>
      </w:r>
      <w:r w:rsidRPr="00661E53">
        <w:rPr>
          <w:rStyle w:val="StyleUnderline"/>
        </w:rPr>
        <w:t>They find bodies exhibiting agentic capacities in the way they structure or stylize their perceptual milieu, where they discover, organize, and respond to patterns that are corporeally significant</w:t>
      </w:r>
      <w:r w:rsidRPr="00FF108A">
        <w:rPr>
          <w:sz w:val="16"/>
        </w:rPr>
        <w:t xml:space="preserve">. Such theories thus introduce elements of creative contingency, meaning, difference, efficacy, and a limited freedom for improvisation or resistance into nature before cognition begins. In other words, </w:t>
      </w:r>
      <w:r w:rsidRPr="00661E53">
        <w:rPr>
          <w:rStyle w:val="StyleUnderline"/>
        </w:rPr>
        <w:t>they complement ontologies of immanently productive matter by describing how living matter structures natural and social worlds before (and while) they are encountered by rational actors</w:t>
      </w:r>
      <w:r w:rsidRPr="00FF108A">
        <w:rPr>
          <w:sz w:val="16"/>
        </w:rPr>
        <w:t xml:space="preserve">. </w:t>
      </w:r>
      <w:r w:rsidRPr="00661E53">
        <w:rPr>
          <w:rStyle w:val="StyleUnderline"/>
        </w:rPr>
        <w:t>Again, they give materiality its due.</w:t>
      </w:r>
      <w:r w:rsidRPr="00FF108A">
        <w:rPr>
          <w:sz w:val="16"/>
        </w:rPr>
        <w:t xml:space="preserve"> </w:t>
      </w:r>
      <w:r w:rsidRPr="00661E53">
        <w:rPr>
          <w:rStyle w:val="StyleUnderline"/>
        </w:rPr>
        <w:t>This emphasis on corporeality further dislocates agency as the property of a discrete, self-knowing subject in as much as the corpus is now recognized as exhibiting capacities that have significant effects on social and political situations.</w:t>
      </w:r>
      <w:r w:rsidRPr="00FF108A">
        <w:rPr>
          <w:sz w:val="16"/>
        </w:rPr>
        <w:t xml:space="preserve"> </w:t>
      </w:r>
      <w:r w:rsidRPr="00661E53">
        <w:rPr>
          <w:rStyle w:val="StyleUnderline"/>
        </w:rPr>
        <w:t>Thus bodies communicate with other bodies through their gestures and conduct to arouse visceral responses and prompt forms of judgment that do not necessarily pass through conscious awareness. They are significant players in games of power</w:t>
      </w:r>
      <w:r w:rsidRPr="00FF108A">
        <w:rPr>
          <w:sz w:val="16"/>
        </w:rPr>
        <w:t xml:space="preserve"> whenever face-to-face encounters are involved, such </w:t>
      </w:r>
      <w:r w:rsidRPr="00661E53">
        <w:rPr>
          <w:rStyle w:val="StyleUnderline"/>
        </w:rPr>
        <w:t>as in deliberative models of democracy</w:t>
      </w:r>
      <w:r w:rsidRPr="00FF108A">
        <w:rPr>
          <w:sz w:val="16"/>
        </w:rPr>
        <w:t xml:space="preserve">. </w:t>
      </w:r>
      <w:r w:rsidRPr="00661E53">
        <w:rPr>
          <w:rStyle w:val="StyleUnderline"/>
        </w:rPr>
        <w:t>Paying attention to corporeality as a practical and efficacious series of emergent capacities thus reveals both the materiality of agency and agentic properties inherent in nature itself</w:t>
      </w:r>
      <w:r w:rsidRPr="00FF108A">
        <w:rPr>
          <w:sz w:val="16"/>
        </w:rPr>
        <w:t xml:space="preserve">.29 </w:t>
      </w:r>
      <w:r w:rsidRPr="00661E53">
        <w:rPr>
          <w:rStyle w:val="StyleUnderline"/>
        </w:rPr>
        <w:t>Both have important implications for the way we understand political processes.</w:t>
      </w:r>
      <w:r w:rsidRPr="00FF108A">
        <w:rPr>
          <w:sz w:val="16"/>
        </w:rPr>
        <w:t xml:space="preserve"> In this emphasis on corporeality, we also glimpse one of the most distinctive characteristics of the new materialist ontologies: their avowed posthumanism. They displace what Giorgio Agamben calls "the anthropological machine of humanism."3o While new materialists' conceptualization of materialization is not anthropocentric, it does not even privilege human bodies. </w:t>
      </w:r>
      <w:r w:rsidRPr="00661E53">
        <w:rPr>
          <w:rStyle w:val="StyleUnderline"/>
        </w:rPr>
        <w:t>There is increasing agreement here that all bodies</w:t>
      </w:r>
      <w:r w:rsidRPr="00FF108A">
        <w:rPr>
          <w:sz w:val="16"/>
        </w:rPr>
        <w:t xml:space="preserve">, including those of animals (and perhaps certain machines, too), </w:t>
      </w:r>
      <w:r w:rsidRPr="00661E53">
        <w:rPr>
          <w:rStyle w:val="StyleUnderline"/>
        </w:rPr>
        <w:t>evince certain capacities for agency</w:t>
      </w:r>
      <w:r w:rsidRPr="00FF108A">
        <w:rPr>
          <w:sz w:val="16"/>
        </w:rPr>
        <w:t>. As a consequence, the human species, and the qualities of self-reflection, self-awareness, and rationality traditionally used to distinguish it from the rest of nature, may now seem little more than contingent and provisional forms or processes within a broader evolutionary or cosmic productivity. If human perfection or redemption is no longer understood as the destiny of history, neither is it the goal of evolution. While it does not follow that cognitive capacities for symbolism or reflexivity are no longer valued, the new materialism does prompt away of reconsidering them as diffuse, chance products of a self-generative nature from which they never entirely emerge.</w:t>
      </w:r>
    </w:p>
    <w:p w14:paraId="1DC39257" w14:textId="77777777" w:rsidR="004B4063" w:rsidRPr="004F655F" w:rsidRDefault="004B4063" w:rsidP="00056FF1">
      <w:pPr>
        <w:rPr>
          <w:rStyle w:val="StyleUnderline"/>
        </w:rPr>
      </w:pPr>
    </w:p>
    <w:p w14:paraId="36FEF44F" w14:textId="77777777" w:rsidR="00B932B8" w:rsidRPr="00BC5CBD" w:rsidRDefault="00B932B8" w:rsidP="00056FF1">
      <w:pPr>
        <w:rPr>
          <w:u w:val="single"/>
        </w:rPr>
      </w:pPr>
    </w:p>
    <w:p w14:paraId="407439D7" w14:textId="69E90D2C" w:rsidR="009D6815" w:rsidRPr="00DB59DD" w:rsidRDefault="009D6815" w:rsidP="009D6815">
      <w:pPr>
        <w:pStyle w:val="Heading4"/>
      </w:pPr>
      <w:r>
        <w:t>The alt’s objective analysis over-historicizes disability and excludes discussions of sit</w:t>
      </w:r>
      <w:r w:rsidR="00900788">
        <w:t>uated experience in the present</w:t>
      </w:r>
    </w:p>
    <w:p w14:paraId="45DBD63B" w14:textId="27EFB086" w:rsidR="009D6815" w:rsidRDefault="009D6815" w:rsidP="009D6815">
      <w:pPr>
        <w:widowControl w:val="0"/>
        <w:autoSpaceDE w:val="0"/>
        <w:autoSpaceDN w:val="0"/>
        <w:adjustRightInd w:val="0"/>
        <w:spacing w:after="240"/>
        <w:rPr>
          <w:rStyle w:val="Style13ptBold"/>
          <w:b w:val="0"/>
        </w:rPr>
      </w:pPr>
      <w:r>
        <w:rPr>
          <w:rStyle w:val="Style13ptBold"/>
        </w:rPr>
        <w:t xml:space="preserve">Dewsbury et. al. 4 </w:t>
      </w:r>
      <w:r w:rsidR="005C01A7">
        <w:t xml:space="preserve">(Guy Dewsbury, Karen Clarke, </w:t>
      </w:r>
      <w:r w:rsidRPr="00347463">
        <w:t xml:space="preserve">Mark Rouncefeild &amp; Ian Sommerville (Department of Computing Lancaster University Lancaster) </w:t>
      </w:r>
      <w:r w:rsidR="005C01A7">
        <w:t xml:space="preserve">and </w:t>
      </w:r>
      <w:r w:rsidRPr="00347463">
        <w:t xml:space="preserve">Dave Randall (Department of Sociology Manchester Metropolitan University Manchester UK)), </w:t>
      </w:r>
      <w:r w:rsidR="00900788">
        <w:t>“</w:t>
      </w:r>
      <w:r w:rsidRPr="00347463">
        <w:t>The anti-social model of disability</w:t>
      </w:r>
      <w:r w:rsidR="00900788">
        <w:t>”</w:t>
      </w:r>
      <w:r w:rsidRPr="00347463">
        <w:t xml:space="preserve">, Disability &amp; Society, Vol. 19, No. 2, March 2004, </w:t>
      </w:r>
      <w:hyperlink r:id="rId23" w:history="1">
        <w:r w:rsidRPr="00347463">
          <w:rPr>
            <w:rStyle w:val="Hyperlink"/>
          </w:rPr>
          <w:t>http://citeseerx.ist.psu.edu/viewdoc/download?doi=10.1.1.140.9006&amp;rep=rep1&amp;type=pdf</w:t>
        </w:r>
      </w:hyperlink>
      <w:r w:rsidRPr="00347463">
        <w:t xml:space="preserve"> </w:t>
      </w:r>
      <w:r w:rsidR="005C01A7">
        <w:t>)</w:t>
      </w:r>
    </w:p>
    <w:p w14:paraId="1DB66935" w14:textId="77777777" w:rsidR="009D6815" w:rsidRDefault="009D6815" w:rsidP="009D6815">
      <w:pPr>
        <w:widowControl w:val="0"/>
        <w:autoSpaceDE w:val="0"/>
        <w:autoSpaceDN w:val="0"/>
        <w:adjustRightInd w:val="0"/>
        <w:spacing w:after="240"/>
        <w:rPr>
          <w:rStyle w:val="StyleUnderline"/>
        </w:rPr>
      </w:pPr>
      <w:r w:rsidRPr="00DB59DD">
        <w:rPr>
          <w:rStyle w:val="StyleUnderline"/>
        </w:rPr>
        <w:t>Our discussion of the ‘social model’ recognises that many different philosophical positions, which we have glossed as being a choice between realism and constructionism, underpin the anti-individualist position that it typically defends.</w:t>
      </w:r>
      <w:r w:rsidRPr="00DB59DD">
        <w:rPr>
          <w:rFonts w:cs="Times New Roman"/>
          <w:sz w:val="16"/>
          <w:szCs w:val="26"/>
        </w:rPr>
        <w:t xml:space="preserve"> </w:t>
      </w:r>
      <w:r w:rsidRPr="00DB59DD">
        <w:rPr>
          <w:rStyle w:val="StyleUnderline"/>
        </w:rPr>
        <w:t>That is, medical or psychopathological models, as we have seen, strongly suggest an expert-client relationship in which the expert seeks to cure or at least alleviate the symptoms experienced by, the client</w:t>
      </w:r>
      <w:r w:rsidRPr="00DB59DD">
        <w:rPr>
          <w:rFonts w:cs="Times New Roman"/>
          <w:sz w:val="16"/>
          <w:szCs w:val="26"/>
        </w:rPr>
        <w:t>. The social model, in whatever form, has the great merit of</w:t>
      </w:r>
      <w:r w:rsidRPr="00DB59DD">
        <w:rPr>
          <w:rFonts w:cs="Times"/>
          <w:sz w:val="16"/>
        </w:rPr>
        <w:t xml:space="preserve"> </w:t>
      </w:r>
      <w:r w:rsidRPr="00DB59DD">
        <w:rPr>
          <w:rFonts w:cs="Stencil"/>
          <w:sz w:val="16"/>
          <w:szCs w:val="26"/>
        </w:rPr>
        <w:t>15</w:t>
      </w:r>
      <w:r w:rsidRPr="00DB59DD">
        <w:rPr>
          <w:rFonts w:cs="Times"/>
          <w:sz w:val="16"/>
        </w:rPr>
        <w:t xml:space="preserve"> </w:t>
      </w:r>
      <w:r w:rsidRPr="00DB59DD">
        <w:rPr>
          <w:rFonts w:cs="Times New Roman"/>
          <w:sz w:val="16"/>
          <w:szCs w:val="26"/>
        </w:rPr>
        <w:t>The Anti-Social Model of Disability</w:t>
      </w:r>
      <w:r w:rsidRPr="00DB59DD">
        <w:rPr>
          <w:rFonts w:cs="Times"/>
          <w:sz w:val="16"/>
        </w:rPr>
        <w:t xml:space="preserve"> </w:t>
      </w:r>
      <w:r w:rsidRPr="00DB59DD">
        <w:rPr>
          <w:rFonts w:cs="Times New Roman"/>
          <w:sz w:val="16"/>
          <w:szCs w:val="26"/>
        </w:rPr>
        <w:t>producing an interactionist account of disability wherein disability is seen as a construction and thus necessarily a responsibility is shared by all parties to it.</w:t>
      </w:r>
      <w:r w:rsidRPr="00DB59DD">
        <w:rPr>
          <w:rFonts w:cs="Times"/>
          <w:sz w:val="16"/>
        </w:rPr>
        <w:t xml:space="preserve"> </w:t>
      </w:r>
      <w:r w:rsidRPr="00553868">
        <w:rPr>
          <w:rStyle w:val="StyleUnderline"/>
          <w:highlight w:val="cyan"/>
        </w:rPr>
        <w:t>The challenge to ‘objective’ reality we have traced has largely been a matter of exposing the moral and political assumptions contained in</w:t>
      </w:r>
      <w:r w:rsidRPr="00DB59DD">
        <w:rPr>
          <w:rStyle w:val="StyleUnderline"/>
        </w:rPr>
        <w:t xml:space="preserve"> client/expert </w:t>
      </w:r>
      <w:r w:rsidRPr="00553868">
        <w:rPr>
          <w:rStyle w:val="StyleUnderline"/>
          <w:highlight w:val="cyan"/>
        </w:rPr>
        <w:t>views of the relationship between disabled people and</w:t>
      </w:r>
      <w:r w:rsidRPr="00DB59DD">
        <w:rPr>
          <w:rStyle w:val="StyleUnderline"/>
        </w:rPr>
        <w:t xml:space="preserve"> wider </w:t>
      </w:r>
      <w:r w:rsidRPr="00553868">
        <w:rPr>
          <w:rStyle w:val="StyleUnderline"/>
          <w:highlight w:val="cyan"/>
        </w:rPr>
        <w:t>society</w:t>
      </w:r>
      <w:r w:rsidRPr="00DB59DD">
        <w:rPr>
          <w:rFonts w:cs="Times New Roman"/>
          <w:sz w:val="16"/>
          <w:szCs w:val="26"/>
        </w:rPr>
        <w:t xml:space="preserve">. That is, </w:t>
      </w:r>
      <w:r w:rsidRPr="00DB59DD">
        <w:rPr>
          <w:rStyle w:val="StyleUnderline"/>
        </w:rPr>
        <w:t>revealing a ‘taken for granted’ position as being only one of many possible ways of conceptualising this relationship</w:t>
      </w:r>
      <w:r w:rsidRPr="00DB59DD">
        <w:rPr>
          <w:rFonts w:cs="Times New Roman"/>
          <w:sz w:val="16"/>
          <w:szCs w:val="26"/>
        </w:rPr>
        <w:t xml:space="preserve">. Above, we suggested that </w:t>
      </w:r>
      <w:r w:rsidRPr="00DB59DD">
        <w:rPr>
          <w:rStyle w:val="StyleUnderline"/>
        </w:rPr>
        <w:t>the constructionist mode typically involves four moves which lead inexorably to a political posture</w:t>
      </w:r>
      <w:r w:rsidRPr="00DB59DD">
        <w:rPr>
          <w:sz w:val="16"/>
        </w:rPr>
        <w:t>. There is nothing much wrong with this, except insofar as it implies, as social constructionist models sometimes</w:t>
      </w:r>
      <w:r w:rsidRPr="00DB59DD">
        <w:rPr>
          <w:rFonts w:cs="Times New Roman"/>
          <w:sz w:val="16"/>
          <w:szCs w:val="26"/>
        </w:rPr>
        <w:t xml:space="preserve"> (but not always) do, that if things could be otherwise, it means that there is no ‘reality’ in the first place. Equally, and despite the naturalistic fallacy contained in the move from 3. to 4. above, we have no great objection to the political postures adopted as a result of the anti-individualist position. </w:t>
      </w:r>
      <w:r w:rsidRPr="00553868">
        <w:rPr>
          <w:rStyle w:val="StyleUnderline"/>
          <w:highlight w:val="cyan"/>
        </w:rPr>
        <w:t>Our objections lie in the privileging of sociological expertise</w:t>
      </w:r>
      <w:r w:rsidRPr="00DB59DD">
        <w:rPr>
          <w:rStyle w:val="StyleUnderline"/>
        </w:rPr>
        <w:t xml:space="preserve"> to replace medical, psychological or whatever expertise</w:t>
      </w:r>
      <w:r w:rsidRPr="00DB59DD">
        <w:rPr>
          <w:rFonts w:cs="Times New Roman"/>
          <w:sz w:val="16"/>
          <w:szCs w:val="26"/>
        </w:rPr>
        <w:t xml:space="preserve">. That is, as medical expertise is challenged we are asked to place our trust in a theoretical expertise held by sociologists instead, because it supposedly provides a more plausible account of what life is like for disabled people. </w:t>
      </w:r>
      <w:r w:rsidRPr="00DB59DD">
        <w:rPr>
          <w:rStyle w:val="StyleUnderline"/>
        </w:rPr>
        <w:t xml:space="preserve">Our argument has been that in important respects it fails to do that, because </w:t>
      </w:r>
      <w:r w:rsidRPr="00553868">
        <w:rPr>
          <w:rStyle w:val="StyleUnderline"/>
          <w:highlight w:val="cyan"/>
        </w:rPr>
        <w:t>it provides a radically incomplete version of ‘experience’</w:t>
      </w:r>
      <w:r w:rsidRPr="00DB59DD">
        <w:rPr>
          <w:rStyle w:val="StyleUnderline"/>
        </w:rPr>
        <w:t xml:space="preserve"> and an ironic, explanatory account to boot. </w:t>
      </w:r>
      <w:r w:rsidRPr="00DB59DD">
        <w:rPr>
          <w:rFonts w:cs="Times New Roman"/>
          <w:sz w:val="16"/>
          <w:szCs w:val="26"/>
        </w:rPr>
        <w:t xml:space="preserve">The problem with constructionist versions of experience is that they can slip into essentialist positions, whereby </w:t>
      </w:r>
      <w:r w:rsidRPr="00DB59DD">
        <w:rPr>
          <w:rStyle w:val="StyleUnderline"/>
        </w:rPr>
        <w:t xml:space="preserve">members of one social grouping are held to be incapable of experiencing the experiences of another social grouping and this in turn means a failure of </w:t>
      </w:r>
      <w:r w:rsidRPr="00553868">
        <w:rPr>
          <w:rStyle w:val="StyleUnderline"/>
        </w:rPr>
        <w:t>understanding</w:t>
      </w:r>
      <w:r w:rsidRPr="00DB59DD">
        <w:rPr>
          <w:rFonts w:cs="Times New Roman"/>
          <w:sz w:val="16"/>
          <w:szCs w:val="26"/>
        </w:rPr>
        <w:t>. We have been at pains to point out that it need not. Experience and understanding are quite different concepts. The ethnomethodological perspective we recommend argues that its analytic choices provide a means to understand the ordinary and mundane experiences of any social group, especially a social group that inhabits the same broad culture. These analytic choices dispose of the problem of ‘experience’ by de- essentialising it or de-reifying i</w:t>
      </w:r>
      <w:r w:rsidRPr="00553868">
        <w:rPr>
          <w:rFonts w:cs="Times New Roman"/>
          <w:sz w:val="16"/>
          <w:szCs w:val="26"/>
        </w:rPr>
        <w:t>t.</w:t>
      </w:r>
      <w:r w:rsidRPr="00DB59DD">
        <w:rPr>
          <w:rStyle w:val="StyleUnderline"/>
        </w:rPr>
        <w:t xml:space="preserve"> </w:t>
      </w:r>
      <w:r w:rsidRPr="00553868">
        <w:rPr>
          <w:rStyle w:val="StyleUnderline"/>
          <w:highlight w:val="cyan"/>
        </w:rPr>
        <w:t>Experiences are local, situated phenomena</w:t>
      </w:r>
      <w:r w:rsidRPr="00DB59DD">
        <w:rPr>
          <w:rStyle w:val="StyleUnderline"/>
        </w:rPr>
        <w:t xml:space="preserve">, we have experiences of this or that. </w:t>
      </w:r>
      <w:r w:rsidRPr="00553868">
        <w:rPr>
          <w:rStyle w:val="StyleUnderline"/>
          <w:highlight w:val="cyan"/>
        </w:rPr>
        <w:t>In building experience into our understanding of the needs of disabled people, the overriding requirement</w:t>
      </w:r>
      <w:r w:rsidRPr="00553868">
        <w:rPr>
          <w:rStyle w:val="StyleUnderline"/>
        </w:rPr>
        <w:t xml:space="preserve">, in our view, </w:t>
      </w:r>
      <w:r w:rsidRPr="00553868">
        <w:rPr>
          <w:rStyle w:val="StyleUnderline"/>
          <w:highlight w:val="cyan"/>
        </w:rPr>
        <w:t xml:space="preserve">is to understand phenomena as they are apprehended </w:t>
      </w:r>
      <w:r w:rsidRPr="00553868">
        <w:rPr>
          <w:rStyle w:val="StyleUnderline"/>
        </w:rPr>
        <w:t>in precisely this or that, here and now, situation.</w:t>
      </w:r>
      <w:r w:rsidRPr="00DB59DD">
        <w:rPr>
          <w:rStyle w:val="StyleUnderline"/>
        </w:rPr>
        <w:t xml:space="preserve"> </w:t>
      </w:r>
    </w:p>
    <w:p w14:paraId="4637F06F" w14:textId="77777777" w:rsidR="009F4B23" w:rsidRDefault="009F4B23" w:rsidP="009D6815">
      <w:pPr>
        <w:widowControl w:val="0"/>
        <w:autoSpaceDE w:val="0"/>
        <w:autoSpaceDN w:val="0"/>
        <w:adjustRightInd w:val="0"/>
        <w:spacing w:after="240"/>
        <w:rPr>
          <w:rStyle w:val="StyleUnderline"/>
        </w:rPr>
      </w:pPr>
    </w:p>
    <w:p w14:paraId="54384E53" w14:textId="77777777" w:rsidR="009F4B23" w:rsidRPr="00A64115" w:rsidRDefault="009F4B23" w:rsidP="009F4B23">
      <w:pPr>
        <w:pStyle w:val="Heading3"/>
      </w:pPr>
      <w:r>
        <w:t>Not so good</w:t>
      </w:r>
    </w:p>
    <w:p w14:paraId="6B0FB24E" w14:textId="77777777" w:rsidR="009F4B23" w:rsidRPr="00DB59DD" w:rsidRDefault="009F4B23" w:rsidP="009D6815">
      <w:pPr>
        <w:widowControl w:val="0"/>
        <w:autoSpaceDE w:val="0"/>
        <w:autoSpaceDN w:val="0"/>
        <w:adjustRightInd w:val="0"/>
        <w:spacing w:after="240"/>
        <w:rPr>
          <w:bCs/>
          <w:sz w:val="26"/>
        </w:rPr>
      </w:pPr>
    </w:p>
    <w:p w14:paraId="0668B073" w14:textId="77777777" w:rsidR="00A344AD" w:rsidRPr="00AA7D38" w:rsidRDefault="00A344AD" w:rsidP="00A344AD">
      <w:pPr>
        <w:pStyle w:val="Heading4"/>
      </w:pPr>
      <w:r>
        <w:t xml:space="preserve">Only the permutation solves – combining analysis of multiple </w:t>
      </w:r>
      <w:r w:rsidRPr="00AA7D38">
        <w:t>non-economic background conditions</w:t>
      </w:r>
      <w:r>
        <w:t xml:space="preserve"> is the only analytic sufficient to explain the historical constitution of capitalism. Power is co-constitutive and interwoven with, not linearly derived from, capitalism, and resistance should incorporate multiple angles of oppression.</w:t>
      </w:r>
    </w:p>
    <w:p w14:paraId="7945E89E" w14:textId="77777777" w:rsidR="00A344AD" w:rsidRPr="00EA7935" w:rsidRDefault="00A344AD" w:rsidP="00A344AD">
      <w:r>
        <w:rPr>
          <w:rStyle w:val="Style13ptBold"/>
        </w:rPr>
        <w:t xml:space="preserve">Fraser 14 </w:t>
      </w:r>
      <w:r>
        <w:t>(Nancy Fraser is the p</w:t>
      </w:r>
      <w:r w:rsidRPr="00960A21">
        <w:t>rofessor of Political and S</w:t>
      </w:r>
      <w:r>
        <w:t>ocial Science and professor of P</w:t>
      </w:r>
      <w:r w:rsidRPr="00960A21">
        <w:t xml:space="preserve">hilosophy, </w:t>
      </w:r>
      <w:r>
        <w:t xml:space="preserve">and has a </w:t>
      </w:r>
      <w:r w:rsidRPr="00960A21">
        <w:t xml:space="preserve">PhD in philosophy, “BEHIND MARX’S HIDDEN ABODE: For an Expanded Conception of Capitalism”, New Left Review 86, March-April 2014, </w:t>
      </w:r>
      <w:hyperlink r:id="rId24" w:history="1">
        <w:r w:rsidRPr="00F8339B">
          <w:rPr>
            <w:rStyle w:val="Hyperlink"/>
          </w:rPr>
          <w:t>http://newleftreview.org/II/86/nancy-fraser-behind-marx-s-hidden-abode</w:t>
        </w:r>
      </w:hyperlink>
      <w:r>
        <w:rPr>
          <w:rStyle w:val="Hyperlink"/>
        </w:rPr>
        <w:t xml:space="preserve"> </w:t>
      </w:r>
      <w:r>
        <w:t>)</w:t>
      </w:r>
    </w:p>
    <w:p w14:paraId="09F9E21F" w14:textId="77777777" w:rsidR="00A344AD" w:rsidRPr="00B932B8" w:rsidRDefault="00A344AD" w:rsidP="00A344AD">
      <w:pPr>
        <w:rPr>
          <w:b/>
          <w:iCs/>
          <w:u w:val="single"/>
          <w:bdr w:val="single" w:sz="8" w:space="0" w:color="auto"/>
        </w:rPr>
      </w:pPr>
      <w:r w:rsidRPr="00AA7D38">
        <w:rPr>
          <w:sz w:val="16"/>
        </w:rPr>
        <w:t xml:space="preserve">It follows from this that </w:t>
      </w:r>
      <w:r w:rsidRPr="00AA7D38">
        <w:rPr>
          <w:rStyle w:val="StyleUnderline"/>
        </w:rPr>
        <w:t>a proper account of capitalism’s foreground–background relations must hold together</w:t>
      </w:r>
      <w:r w:rsidRPr="00AA7D38">
        <w:rPr>
          <w:sz w:val="16"/>
        </w:rPr>
        <w:t xml:space="preserve"> three </w:t>
      </w:r>
      <w:r w:rsidRPr="00AA7D38">
        <w:rPr>
          <w:rStyle w:val="StyleUnderline"/>
        </w:rPr>
        <w:t>distinct ideas.</w:t>
      </w:r>
      <w:r w:rsidRPr="00AA7D38">
        <w:rPr>
          <w:sz w:val="16"/>
        </w:rPr>
        <w:t xml:space="preserve"> First, </w:t>
      </w:r>
      <w:r w:rsidRPr="00AA7D38">
        <w:rPr>
          <w:rStyle w:val="StyleUnderline"/>
        </w:rPr>
        <w:t xml:space="preserve">capitalism’s </w:t>
      </w:r>
      <w:r w:rsidRPr="00AA7D38">
        <w:rPr>
          <w:rStyle w:val="Emphasis"/>
        </w:rPr>
        <w:t>‘non-economic’ realms serve as enabling background conditions for its economy; the latter depends for its very existence on values and inputs from the former.</w:t>
      </w:r>
      <w:r w:rsidRPr="00AA7D38">
        <w:rPr>
          <w:sz w:val="16"/>
        </w:rPr>
        <w:t xml:space="preserve"> Second, however, capitalism’s ‘non-economic’ realms have a weight and character of their own, which can under certain circumstances provide resources for anti-capitalist struggle. Nevertheless, and this is the third point, </w:t>
      </w:r>
      <w:r w:rsidRPr="00AA7D38">
        <w:rPr>
          <w:rStyle w:val="StyleUnderline"/>
        </w:rPr>
        <w:t xml:space="preserve">these realms are part and parcel of capitalist society, </w:t>
      </w:r>
      <w:r w:rsidRPr="00AA7D38">
        <w:rPr>
          <w:rStyle w:val="Emphasis"/>
        </w:rPr>
        <w:t>historically co-constituted in tandem with its economy, and marked by their symbiosis with it.</w:t>
      </w:r>
      <w:r w:rsidRPr="00AA7D38">
        <w:rPr>
          <w:rStyle w:val="StyleUnderline"/>
        </w:rPr>
        <w:t xml:space="preserve"> </w:t>
      </w:r>
      <w:r w:rsidRPr="00AA7D38">
        <w:rPr>
          <w:sz w:val="16"/>
        </w:rPr>
        <w:t xml:space="preserve">There is also a fourth idea, which returns us to the problem of crisis with which I began. </w:t>
      </w:r>
      <w:r w:rsidRPr="00AA7D38">
        <w:rPr>
          <w:rStyle w:val="StyleUnderline"/>
        </w:rPr>
        <w:t>Capitalism’s foreground–background relations harbour built-in sources of social instability.</w:t>
      </w:r>
      <w:r w:rsidRPr="00AA7D38">
        <w:rPr>
          <w:sz w:val="16"/>
        </w:rPr>
        <w:t xml:space="preserve"> As we saw, </w:t>
      </w:r>
      <w:r w:rsidRPr="00AA7D38">
        <w:rPr>
          <w:rStyle w:val="StyleUnderline"/>
        </w:rPr>
        <w:t>capitalist production is not self-sustaining, but free rides on social reproduction, nature and political power</w:t>
      </w:r>
      <w:r w:rsidRPr="00AA7D38">
        <w:rPr>
          <w:sz w:val="16"/>
        </w:rPr>
        <w:t xml:space="preserve">; yet its orientation to endless accumulation threatens to destabilize these very conditions of its possibility. In the case of its ecological conditions, what is at risk are </w:t>
      </w:r>
      <w:r w:rsidRPr="00AA7D38">
        <w:rPr>
          <w:rStyle w:val="StyleUnderline"/>
        </w:rPr>
        <w:t>the natural processes that sustain life</w:t>
      </w:r>
      <w:r w:rsidRPr="00AA7D38">
        <w:rPr>
          <w:sz w:val="16"/>
        </w:rPr>
        <w:t xml:space="preserve"> and </w:t>
      </w:r>
      <w:r w:rsidRPr="00AA7D38">
        <w:rPr>
          <w:rStyle w:val="StyleUnderline"/>
        </w:rPr>
        <w:t>provide the material inputs for social provisioning.</w:t>
      </w:r>
      <w:r w:rsidRPr="00AA7D38">
        <w:t xml:space="preserve"> </w:t>
      </w:r>
      <w:r w:rsidRPr="00AA7D38">
        <w:rPr>
          <w:sz w:val="16"/>
        </w:rPr>
        <w:t xml:space="preserve">In the case of its social-reproduction conditions, what is imperilled are the sociocultural processes that supply the solidary relations, affective dispositions and value horizons that underpin social cooperation, while also furnishing the appropriately socialized and skilled human beings who constitute ‘labour’. In the case of its political conditions, what is compromised are the public powers, both national and transnational, that guarantee property rights, enforce contracts, adjudicate disputes, quell anti-capitalist rebellions and maintain the money supply. Here, in Marx’s language, are </w:t>
      </w:r>
      <w:r w:rsidRPr="00AA7D38">
        <w:rPr>
          <w:rStyle w:val="StyleUnderline"/>
        </w:rPr>
        <w:t>three ‘contradictions of capitalism’, the ecological, the social and the political</w:t>
      </w:r>
      <w:r w:rsidRPr="00AA7D38">
        <w:rPr>
          <w:sz w:val="16"/>
        </w:rPr>
        <w:t xml:space="preserve">, which </w:t>
      </w:r>
      <w:r w:rsidRPr="00AA7D38">
        <w:rPr>
          <w:rStyle w:val="StyleUnderline"/>
        </w:rPr>
        <w:t xml:space="preserve">correspond to three ‘crisis tendencies’. Unlike the crisis tendencies stressed by Marx, however, </w:t>
      </w:r>
      <w:r w:rsidRPr="00AA7D38">
        <w:rPr>
          <w:rStyle w:val="Emphasis"/>
        </w:rPr>
        <w:t>these do not stem from contradictions internal to the capitalist economy.</w:t>
      </w:r>
      <w:r w:rsidRPr="00AA7D38">
        <w:rPr>
          <w:rStyle w:val="StyleUnderline"/>
        </w:rPr>
        <w:t xml:space="preserve"> They are grounded, rather, in contradictions between the economic system and its background conditions of possibility—between economy and society, economy and nature, economy and polity. </w:t>
      </w:r>
      <w:r w:rsidRPr="00AA7D38">
        <w:rPr>
          <w:sz w:val="16"/>
        </w:rPr>
        <w:t xml:space="preserve">[14] </w:t>
      </w:r>
      <w:r w:rsidRPr="00AA7D38">
        <w:rPr>
          <w:rStyle w:val="StyleUnderline"/>
        </w:rPr>
        <w:t>Their effect</w:t>
      </w:r>
      <w:r w:rsidRPr="00AA7D38">
        <w:rPr>
          <w:sz w:val="16"/>
        </w:rPr>
        <w:t xml:space="preserve">, as noted before, </w:t>
      </w:r>
      <w:r w:rsidRPr="00AA7D38">
        <w:rPr>
          <w:rStyle w:val="StyleUnderline"/>
        </w:rPr>
        <w:t xml:space="preserve">is to incite a broad range of social struggles in capitalist society: not only class struggles at the point of production, but also </w:t>
      </w:r>
      <w:r w:rsidRPr="00AA7D38">
        <w:rPr>
          <w:rStyle w:val="Emphasis"/>
        </w:rPr>
        <w:t>boundary struggles</w:t>
      </w:r>
      <w:r w:rsidRPr="00AA7D38">
        <w:rPr>
          <w:rStyle w:val="StyleUnderline"/>
        </w:rPr>
        <w:t xml:space="preserve"> over ecology, social reproduction and political power.</w:t>
      </w:r>
      <w:r w:rsidRPr="00AA7D38">
        <w:rPr>
          <w:sz w:val="16"/>
        </w:rPr>
        <w:t xml:space="preserve"> Responses to the crisis tendencies inherent in capitalist society, </w:t>
      </w:r>
      <w:r w:rsidRPr="00AA7D38">
        <w:rPr>
          <w:rStyle w:val="Emphasis"/>
        </w:rPr>
        <w:t>those struggles are endemic to our expanded view of capitalism as an institutionalized social order.</w:t>
      </w:r>
      <w:r w:rsidRPr="00AA7D38">
        <w:rPr>
          <w:rStyle w:val="StyleUnderline"/>
        </w:rPr>
        <w:t xml:space="preserve"> </w:t>
      </w:r>
      <w:r w:rsidRPr="00AA7D38">
        <w:rPr>
          <w:sz w:val="16"/>
        </w:rPr>
        <w:t xml:space="preserve">What sort of critique of capitalism follows from the conception sketched here? </w:t>
      </w:r>
      <w:r w:rsidRPr="00AA7D38">
        <w:rPr>
          <w:rStyle w:val="StyleUnderline"/>
        </w:rPr>
        <w:t xml:space="preserve">The view of capitalism as institutionalized social order </w:t>
      </w:r>
      <w:r w:rsidRPr="00AA7D38">
        <w:rPr>
          <w:rStyle w:val="Emphasis"/>
        </w:rPr>
        <w:t>calls for a multi-stranded form of critical reflection</w:t>
      </w:r>
      <w:r w:rsidRPr="00AA7D38">
        <w:rPr>
          <w:rStyle w:val="StyleUnderline"/>
        </w:rPr>
        <w:t>,</w:t>
      </w:r>
      <w:r w:rsidRPr="00AA7D38">
        <w:rPr>
          <w:sz w:val="16"/>
        </w:rPr>
        <w:t xml:space="preserve"> much like that developed by Marx in Capital. As I read him, Marx interweaves a systems critique of capitalism’s inherent tendency to (economic) crisis, a normative critique of its built-in dynamics of (class) domination, and a political critique of the potential for emancipatory social transformation inherent in its characteristic form of (class) struggle. </w:t>
      </w:r>
      <w:r w:rsidRPr="00AA7D38">
        <w:rPr>
          <w:rStyle w:val="StyleUnderline"/>
        </w:rPr>
        <w:t xml:space="preserve">The view I have outlined entails an analogous interweaving of critical strands, but the weave here is more complex, as each strand is internally multiple. The systemic-crisis critique includes not only the economic contradictions discussed by Marx, but also the three inter-realm contradictions discussed here, which </w:t>
      </w:r>
      <w:r w:rsidRPr="00AA7D38">
        <w:rPr>
          <w:rStyle w:val="Emphasis"/>
        </w:rPr>
        <w:t>destabilize the necessary background conditions for capital accumulation by jeopardizing social reproduction, ecology and political power.</w:t>
      </w:r>
      <w:r w:rsidRPr="00AA7D38">
        <w:rPr>
          <w:rStyle w:val="StyleUnderline"/>
        </w:rPr>
        <w:t xml:space="preserve"> </w:t>
      </w:r>
      <w:r w:rsidRPr="00AA7D38">
        <w:rPr>
          <w:sz w:val="16"/>
        </w:rPr>
        <w:t xml:space="preserve">Likewise, </w:t>
      </w:r>
      <w:r w:rsidRPr="00AA7D38">
        <w:rPr>
          <w:rStyle w:val="StyleUnderline"/>
        </w:rPr>
        <w:t>the domination critique encompasses not only the relations of class domination analysed by Marx, but also those of gender domination, political domination and the domination of nature.</w:t>
      </w:r>
      <w:r w:rsidRPr="00AA7D38">
        <w:rPr>
          <w:sz w:val="16"/>
        </w:rPr>
        <w:t xml:space="preserve"> Finally, </w:t>
      </w:r>
      <w:r w:rsidRPr="00B9483B">
        <w:rPr>
          <w:rStyle w:val="Emphasis"/>
        </w:rPr>
        <w:t>the political critique encompasses multiple sets of actors—classes, genders, status groups, nations, demoi, possibly even species—and vectors of struggle: not only class struggles, but also boundary struggles</w:t>
      </w:r>
      <w:r w:rsidRPr="00AA7D38">
        <w:rPr>
          <w:rStyle w:val="StyleUnderline"/>
        </w:rPr>
        <w:t xml:space="preserve">, over the separations of society, polity and nature from economy. </w:t>
      </w:r>
      <w:r w:rsidRPr="00AA7D38">
        <w:rPr>
          <w:rStyle w:val="Emphasis"/>
        </w:rPr>
        <w:t>What counts as an anti-capitalist struggle is thus much broader than Marxists have traditionally supposed</w:t>
      </w:r>
      <w:r w:rsidRPr="00AA7D38">
        <w:rPr>
          <w:rStyle w:val="StyleUnderline"/>
        </w:rPr>
        <w:t>. As soon as we look behind the front-story to the back-story, then all the indispensable background conditions for the exploitation of labour become foci of conflict in capitalist society. Not just struggles between labour and capital at the point of production, but also boundary struggles over gender domination, ecology, imperialism and democracy.</w:t>
      </w:r>
      <w:r w:rsidRPr="00AA7D38">
        <w:rPr>
          <w:sz w:val="16"/>
        </w:rPr>
        <w:t xml:space="preserve"> But, equally important: </w:t>
      </w:r>
      <w:r w:rsidRPr="00AA7D38">
        <w:rPr>
          <w:rStyle w:val="StyleUnderline"/>
        </w:rPr>
        <w:t xml:space="preserve">the latter now appear in another light—as struggles in, around and, in some cases, against capitalism itself. </w:t>
      </w:r>
      <w:r w:rsidRPr="00AA7D38">
        <w:rPr>
          <w:sz w:val="16"/>
        </w:rPr>
        <w:t xml:space="preserve">Should they come to understand themselves in these terms, </w:t>
      </w:r>
      <w:r w:rsidRPr="00AA7D38">
        <w:rPr>
          <w:rStyle w:val="Emphasis"/>
        </w:rPr>
        <w:t>these struggles could conceivably cooperate or unite.</w:t>
      </w:r>
    </w:p>
    <w:p w14:paraId="0887089A" w14:textId="77777777" w:rsidR="00203397" w:rsidRPr="004E52F4" w:rsidRDefault="00203397" w:rsidP="00DB4A65"/>
    <w:p w14:paraId="610B4725" w14:textId="77777777" w:rsidR="00DB4A65" w:rsidRDefault="00DB4A65" w:rsidP="00DB4A65">
      <w:pPr>
        <w:pStyle w:val="Heading2"/>
      </w:pPr>
      <w:r>
        <w:t>AT Afro-pess</w:t>
      </w:r>
    </w:p>
    <w:p w14:paraId="5C50307F" w14:textId="713AB173" w:rsidR="006C19CF" w:rsidRDefault="006C19CF" w:rsidP="00FD5C07">
      <w:pPr>
        <w:pStyle w:val="Heading4"/>
      </w:pPr>
      <w:r>
        <w:t xml:space="preserve">F/W: The role of the ballot should be for the team that </w:t>
      </w:r>
      <w:r w:rsidR="00FD5C07">
        <w:t>best helps center the debate on the question of ability</w:t>
      </w:r>
    </w:p>
    <w:p w14:paraId="17877C5E" w14:textId="77777777" w:rsidR="00FD5C07" w:rsidRPr="00FD5C07" w:rsidRDefault="00FD5C07" w:rsidP="00FD5C07"/>
    <w:p w14:paraId="7F1CA5DC" w14:textId="77777777" w:rsidR="00B846F4" w:rsidRDefault="00B846F4" w:rsidP="00B846F4">
      <w:pPr>
        <w:pStyle w:val="Heading4"/>
      </w:pPr>
      <w:r>
        <w:t>Perm do both - Disability exists in imperfection – if the alternative must be perfect to solve, their world necessarily excludes disabled bodies</w:t>
      </w:r>
    </w:p>
    <w:p w14:paraId="0913EA07" w14:textId="4632594F" w:rsidR="00B846F4" w:rsidRDefault="00B846F4" w:rsidP="00B846F4">
      <w:r w:rsidRPr="00545C86">
        <w:rPr>
          <w:rStyle w:val="Style13ptBold"/>
        </w:rPr>
        <w:t xml:space="preserve">Martz, </w:t>
      </w:r>
      <w:r>
        <w:rPr>
          <w:rStyle w:val="Style13ptBold"/>
        </w:rPr>
        <w:t>01</w:t>
      </w:r>
      <w:r>
        <w:t xml:space="preserve"> (Erin Martz</w:t>
      </w:r>
      <w:r w:rsidRPr="00545C86">
        <w:t xml:space="preserve"> has a PhD in Rehabilitation Education and Research and is a Certified Rehabilitation Counselor. She has focused on research coping with and adapting to chronic health conditions and disabilities for the past 20 years. She is a 2017 Fulbright Research Fellow for the US Department of State, works as a research investigator for the US Department of Veterans Affairs, and runs her own business called Rehability.</w:t>
      </w:r>
      <w:r>
        <w:t xml:space="preserve"> “</w:t>
      </w:r>
      <w:r w:rsidRPr="00545C86">
        <w:t>Acceptance of Imperfection</w:t>
      </w:r>
      <w:r>
        <w:t xml:space="preserve">”, 2001, </w:t>
      </w:r>
      <w:hyperlink r:id="rId25" w:history="1">
        <w:r w:rsidR="0077458F" w:rsidRPr="00415F51">
          <w:rPr>
            <w:rStyle w:val="Hyperlink"/>
          </w:rPr>
          <w:t>http://dsq-sds.org/article/view/302/353</w:t>
        </w:r>
      </w:hyperlink>
      <w:r w:rsidR="0077458F">
        <w:t xml:space="preserve"> </w:t>
      </w:r>
      <w:r>
        <w:t>)</w:t>
      </w:r>
    </w:p>
    <w:p w14:paraId="63C30D8E" w14:textId="5E1EC249" w:rsidR="00B846F4" w:rsidRDefault="00B846F4" w:rsidP="00B846F4">
      <w:r>
        <w:t>*edited</w:t>
      </w:r>
    </w:p>
    <w:p w14:paraId="4CEBF58C" w14:textId="77777777" w:rsidR="00B846F4" w:rsidRPr="006259D4" w:rsidRDefault="00B846F4" w:rsidP="00B846F4">
      <w:pPr>
        <w:rPr>
          <w:sz w:val="14"/>
        </w:rPr>
      </w:pPr>
      <w:r w:rsidRPr="006259D4">
        <w:rPr>
          <w:sz w:val="14"/>
        </w:rPr>
        <w:t xml:space="preserve">In addition to the subjectivity of perfection, for every individual who is deemed "the best" or "highest" on a certain external or internal quality, there will always be another individual who surpasses the individual on another quality. Hence, the "fiction of perfection" (Lazarsfeld, 1991) usually entails a unidimensional means of viewing of a person by an exclusive focus on one quality. Since every individual is multifaceted, then this fact of the multidimensional nature of individuals precludes the ability of an individual to surpass others on every possible human quality. </w:t>
      </w:r>
      <w:r w:rsidRPr="00545C86">
        <w:rPr>
          <w:rStyle w:val="StyleUnderline"/>
        </w:rPr>
        <w:t xml:space="preserve">The </w:t>
      </w:r>
      <w:r w:rsidRPr="006259D4">
        <w:rPr>
          <w:rStyle w:val="StyleUnderline"/>
          <w:highlight w:val="cyan"/>
        </w:rPr>
        <w:t>dichotomous thinking of perfection/imperfection is similar to the</w:t>
      </w:r>
      <w:r w:rsidRPr="00545C86">
        <w:rPr>
          <w:rStyle w:val="StyleUnderline"/>
        </w:rPr>
        <w:t xml:space="preserve"> dichotomous </w:t>
      </w:r>
      <w:r w:rsidRPr="006259D4">
        <w:rPr>
          <w:rStyle w:val="StyleUnderline"/>
          <w:highlight w:val="cyan"/>
        </w:rPr>
        <w:t>thinking of disability/ability</w:t>
      </w:r>
      <w:r w:rsidRPr="00545C86">
        <w:rPr>
          <w:rStyle w:val="StyleUnderline"/>
        </w:rPr>
        <w:t>.</w:t>
      </w:r>
      <w:r w:rsidRPr="006259D4">
        <w:rPr>
          <w:sz w:val="14"/>
        </w:rPr>
        <w:t xml:space="preserve"> For example, </w:t>
      </w:r>
      <w:r w:rsidRPr="00545C86">
        <w:rPr>
          <w:rStyle w:val="StyleUnderline"/>
        </w:rPr>
        <w:t>the phrase describing people without disabilities as "temporally-abled" implies that once an individual has a disability, then they lose all their abilities</w:t>
      </w:r>
      <w:r w:rsidRPr="006259D4">
        <w:rPr>
          <w:sz w:val="14"/>
        </w:rPr>
        <w:t>. This ignores that all humans have a range of abilities and qualities in which they may surpass many others. However,</w:t>
      </w:r>
      <w:r w:rsidRPr="00545C86">
        <w:rPr>
          <w:rStyle w:val="Emphasis"/>
        </w:rPr>
        <w:t xml:space="preserve"> </w:t>
      </w:r>
      <w:r w:rsidRPr="006259D4">
        <w:rPr>
          <w:rStyle w:val="StyleUnderline"/>
        </w:rPr>
        <w:t>imperfections and disabilities will always exist simultaneously with qualities that may be viewed socially as approaching perfection along with abilities</w:t>
      </w:r>
      <w:r w:rsidRPr="006259D4">
        <w:rPr>
          <w:sz w:val="14"/>
        </w:rPr>
        <w:t xml:space="preserve">. As Arokiasamy (1993) stated, "Every single person has some ability while no person has infinite perfection" (p. 83). What needs to be emphasized, when discussing social norms especially in the context of disability, is that no human can become perfect. Some humans may have one or several favorable qualities that are well-developed, but because of the multidimensional nature of humans no individual can be denoted as perfect, flawless, or unequivocally without fault. All humans are imperfect. Many acknowledge that perfection is impossible in real life (Arokiasamy, 1993; Lazarsfeld, 1991; Pacht, 1984). Yet, the strong force of social norms distracts people from this fact. Like the inevitability of death, the fact of imperfection is suppressed and denied by many. Pacht (1984) described a client who believed she was perfect even pointing out that the word "imperfect" can be "visualized as I.M. PERFECT which of course reads, I am perfect" (p. 388). Application to Disability Studies The assertion that no human is perfect is relevant to the field of disability studies for many reasons. </w:t>
      </w:r>
      <w:r w:rsidRPr="00545C86">
        <w:rPr>
          <w:rStyle w:val="Emphasis"/>
        </w:rPr>
        <w:t xml:space="preserve">First, </w:t>
      </w:r>
      <w:r w:rsidRPr="006259D4">
        <w:rPr>
          <w:rStyle w:val="Emphasis"/>
          <w:highlight w:val="cyan"/>
        </w:rPr>
        <w:t>perceptions are held</w:t>
      </w:r>
      <w:r w:rsidRPr="00545C86">
        <w:rPr>
          <w:rStyle w:val="Emphasis"/>
        </w:rPr>
        <w:t xml:space="preserve"> by many people </w:t>
      </w:r>
      <w:r w:rsidRPr="006259D4">
        <w:rPr>
          <w:rStyle w:val="Emphasis"/>
          <w:highlight w:val="cyan"/>
        </w:rPr>
        <w:t>that</w:t>
      </w:r>
      <w:r w:rsidRPr="00545C86">
        <w:rPr>
          <w:rStyle w:val="Emphasis"/>
        </w:rPr>
        <w:t xml:space="preserve"> individuals with physical or mental </w:t>
      </w:r>
      <w:r w:rsidRPr="006259D4">
        <w:rPr>
          <w:rStyle w:val="Emphasis"/>
          <w:highlight w:val="cyan"/>
        </w:rPr>
        <w:t>disabilities are imperfect and</w:t>
      </w:r>
      <w:r w:rsidRPr="00545C86">
        <w:rPr>
          <w:rStyle w:val="Emphasis"/>
        </w:rPr>
        <w:t xml:space="preserve"> thus are </w:t>
      </w:r>
      <w:r w:rsidRPr="006259D4">
        <w:rPr>
          <w:rStyle w:val="Emphasis"/>
          <w:highlight w:val="cyan"/>
        </w:rPr>
        <w:t>avoided due to fear of safety or contagion</w:t>
      </w:r>
      <w:r w:rsidRPr="006259D4">
        <w:rPr>
          <w:sz w:val="14"/>
        </w:rPr>
        <w:t xml:space="preserve"> (Smart, 2001). </w:t>
      </w:r>
      <w:r w:rsidRPr="00545C86">
        <w:rPr>
          <w:rStyle w:val="StyleUnderline"/>
        </w:rPr>
        <w:t>Such discrimination and stigma is a blatant disregard and denial for the fact that no human is perfect</w:t>
      </w:r>
      <w:r w:rsidRPr="006259D4">
        <w:rPr>
          <w:sz w:val="14"/>
        </w:rPr>
        <w:t xml:space="preserve">. </w:t>
      </w:r>
      <w:r w:rsidRPr="00545C86">
        <w:rPr>
          <w:rStyle w:val="StyleUnderline"/>
        </w:rPr>
        <w:t xml:space="preserve">The anger, avoidance, blame, and stigma that is often heaped upon individuals with disabilities could be explained as a projection of an individual's own insecurity and non-acceptance of the fact that </w:t>
      </w:r>
      <w:r w:rsidRPr="00545C86">
        <w:rPr>
          <w:rStyle w:val="StyleUnderline"/>
          <w:strike/>
        </w:rPr>
        <w:t>he or she</w:t>
      </w:r>
      <w:r w:rsidRPr="00545C86">
        <w:rPr>
          <w:rStyle w:val="StyleUnderline"/>
        </w:rPr>
        <w:t xml:space="preserve"> </w:t>
      </w:r>
      <w:r>
        <w:rPr>
          <w:rStyle w:val="StyleUnderline"/>
        </w:rPr>
        <w:t xml:space="preserve">[they] </w:t>
      </w:r>
      <w:r w:rsidRPr="00545C86">
        <w:rPr>
          <w:rStyle w:val="StyleUnderline"/>
        </w:rPr>
        <w:t>is also imperfect</w:t>
      </w:r>
      <w:r w:rsidRPr="006259D4">
        <w:rPr>
          <w:sz w:val="14"/>
        </w:rPr>
        <w:t xml:space="preserve">. </w:t>
      </w:r>
      <w:r w:rsidRPr="007B72B0">
        <w:rPr>
          <w:rStyle w:val="Emphasis"/>
          <w:highlight w:val="cyan"/>
        </w:rPr>
        <w:t>The projection of the "fiction of perfection"</w:t>
      </w:r>
      <w:r w:rsidRPr="006259D4">
        <w:rPr>
          <w:sz w:val="14"/>
        </w:rPr>
        <w:t xml:space="preserve"> (Lazarsfeld, 1991</w:t>
      </w:r>
      <w:r w:rsidRPr="006259D4">
        <w:rPr>
          <w:sz w:val="14"/>
          <w:szCs w:val="14"/>
        </w:rPr>
        <w:t>)</w:t>
      </w:r>
      <w:r w:rsidRPr="006259D4">
        <w:rPr>
          <w:sz w:val="16"/>
        </w:rPr>
        <w:t xml:space="preserve"> </w:t>
      </w:r>
      <w:r w:rsidRPr="007B72B0">
        <w:rPr>
          <w:rStyle w:val="Emphasis"/>
          <w:highlight w:val="cyan"/>
        </w:rPr>
        <w:t>unfortunately finds a target in people with disabilities</w:t>
      </w:r>
      <w:r w:rsidRPr="006259D4">
        <w:rPr>
          <w:rStyle w:val="Emphasis"/>
        </w:rPr>
        <w:t>.</w:t>
      </w:r>
      <w:r w:rsidRPr="006259D4">
        <w:rPr>
          <w:sz w:val="14"/>
        </w:rPr>
        <w:t xml:space="preserve"> This may occur because disabilities may serve as a threat to one's conscious and unconscious body image (Livneh, 1982) which may include beliefs about the importance of (physical) perfection. </w:t>
      </w:r>
      <w:r w:rsidRPr="006259D4">
        <w:rPr>
          <w:rStyle w:val="StyleUnderline"/>
        </w:rPr>
        <w:t>Disability may also pose an unconscious reminder of death</w:t>
      </w:r>
      <w:r w:rsidRPr="006259D4">
        <w:rPr>
          <w:sz w:val="14"/>
        </w:rPr>
        <w:t xml:space="preserve"> (Livneh, 1982</w:t>
      </w:r>
      <w:r w:rsidRPr="007B72B0">
        <w:rPr>
          <w:sz w:val="14"/>
          <w:szCs w:val="14"/>
        </w:rPr>
        <w:t>)</w:t>
      </w:r>
      <w:r w:rsidRPr="006259D4">
        <w:rPr>
          <w:rStyle w:val="StyleUnderline"/>
        </w:rPr>
        <w:t xml:space="preserve"> which could be viewed as the ultimate form of imperfection due to not having control over all aspects of one's life.</w:t>
      </w:r>
      <w:r w:rsidRPr="006259D4">
        <w:rPr>
          <w:sz w:val="14"/>
        </w:rPr>
        <w:t xml:space="preserve"> Smart (2001) reports on </w:t>
      </w:r>
      <w:r w:rsidRPr="00B133A5">
        <w:rPr>
          <w:rStyle w:val="StyleUnderline"/>
          <w:highlight w:val="cyan"/>
        </w:rPr>
        <w:t>the attitude that leads to</w:t>
      </w:r>
      <w:r w:rsidRPr="006259D4">
        <w:rPr>
          <w:rStyle w:val="StyleUnderline"/>
        </w:rPr>
        <w:t xml:space="preserve"> "imperfect" </w:t>
      </w:r>
      <w:r w:rsidRPr="00FE498C">
        <w:rPr>
          <w:rStyle w:val="StyleUnderline"/>
          <w:highlight w:val="cyan"/>
        </w:rPr>
        <w:t>people with disabilities being</w:t>
      </w:r>
      <w:r w:rsidRPr="006259D4">
        <w:rPr>
          <w:rStyle w:val="StyleUnderline"/>
        </w:rPr>
        <w:t xml:space="preserve"> blocked or </w:t>
      </w:r>
      <w:r w:rsidRPr="00FE498C">
        <w:rPr>
          <w:rStyle w:val="StyleUnderline"/>
          <w:highlight w:val="cyan"/>
        </w:rPr>
        <w:t>discouraged from</w:t>
      </w:r>
      <w:r w:rsidRPr="006259D4">
        <w:rPr>
          <w:rStyle w:val="StyleUnderline"/>
        </w:rPr>
        <w:t xml:space="preserve"> marrying or </w:t>
      </w:r>
      <w:r w:rsidRPr="00FE498C">
        <w:rPr>
          <w:rStyle w:val="StyleUnderline"/>
          <w:highlight w:val="cyan"/>
        </w:rPr>
        <w:t>having children due to the concern about passing the "imperfection"</w:t>
      </w:r>
      <w:r w:rsidRPr="006259D4">
        <w:rPr>
          <w:rStyle w:val="StyleUnderline"/>
        </w:rPr>
        <w:t xml:space="preserve"> onto others</w:t>
      </w:r>
      <w:r w:rsidRPr="006259D4">
        <w:rPr>
          <w:sz w:val="14"/>
        </w:rPr>
        <w:t xml:space="preserve">. What is wrong with this concept? The error lies squarely in the irrational belief that there are humans who are perfect. Stone (1995) wrote about the pervasive social myth of bodily perfection. Yet, cognitive and emotional perfection should also be included in her analysis. Thus, the bottom line is that it is a myth that anyone can claim to be perfect. To emphasize once again, perceived perfection is a relative concept according to one's social and cultural viewpoint. Thus, true perfection is unobtainable by humans because there can never be an accepted standard of what constitutes total perfection. In addition, no one human can exhibit all the qualities that are deemed as a sign of perfection since one can easily find another quality of this individual that is surpassed by another individual. The same logic that is used to counter the perception that there are "perfect" humans can be used to address the thoughts when an individual declares that it is not "fair" that </w:t>
      </w:r>
      <w:r w:rsidRPr="006259D4">
        <w:rPr>
          <w:strike/>
          <w:sz w:val="14"/>
        </w:rPr>
        <w:t>he or she</w:t>
      </w:r>
      <w:r w:rsidRPr="006259D4">
        <w:rPr>
          <w:sz w:val="14"/>
        </w:rPr>
        <w:t xml:space="preserve"> [they] has a disability. Is absolute fairness possible, like absolute perfection? And if so, upon what qualities and by whose standards is fairness (or perfection) judged? Fairness, like perfection, is a perceived quality that depends upon the individual's worldview. "Fairness [like perfection] is not a universal/objective concept" (H. Livneh, personal communication, January 13, 2001). For example, if an individual picks a certain quality claiming that absolute fairness would be that everyone earns the same income (e.g., a communist society), then a problem arises when one individual works harder than the other. Is it "fair" that they are paid the same amount? Translating this into disability topics, is it "fair" that individuals differ widely on any one quality, whether it be physical, emotional, or cognitive abilities? Would perfect fairness be achieved if we all were the same on a specific quality, yet differed widely on other qualities? And who would choose which specific quality would be most desirable for all of us to be equivalent? In a similar way, who decides what qualities would make up a "perfect" person? Acceptance of Imperfection </w:t>
      </w:r>
      <w:r w:rsidRPr="00FE498C">
        <w:rPr>
          <w:rStyle w:val="Emphasis"/>
          <w:highlight w:val="cyan"/>
        </w:rPr>
        <w:t xml:space="preserve">Individuals with congenital or sudden-onset disabilities </w:t>
      </w:r>
      <w:r w:rsidRPr="00FE498C">
        <w:rPr>
          <w:rStyle w:val="Emphasis"/>
        </w:rPr>
        <w:t xml:space="preserve">may </w:t>
      </w:r>
      <w:r w:rsidRPr="00FE498C">
        <w:rPr>
          <w:rStyle w:val="Emphasis"/>
          <w:highlight w:val="cyan"/>
        </w:rPr>
        <w:t xml:space="preserve">internalize </w:t>
      </w:r>
      <w:r w:rsidRPr="00FE498C">
        <w:rPr>
          <w:rStyle w:val="Emphasis"/>
        </w:rPr>
        <w:t xml:space="preserve">the stigma </w:t>
      </w:r>
      <w:r w:rsidRPr="00FE498C">
        <w:rPr>
          <w:rStyle w:val="Emphasis"/>
          <w:highlight w:val="cyan"/>
        </w:rPr>
        <w:t>that "disability means imperfection"</w:t>
      </w:r>
      <w:r w:rsidRPr="006259D4">
        <w:rPr>
          <w:rStyle w:val="Emphasis"/>
        </w:rPr>
        <w:t xml:space="preserve"> </w:t>
      </w:r>
      <w:r w:rsidRPr="006259D4">
        <w:rPr>
          <w:sz w:val="14"/>
        </w:rPr>
        <w:t>(Smart, 2001</w:t>
      </w:r>
      <w:r w:rsidRPr="00FE498C">
        <w:rPr>
          <w:sz w:val="14"/>
          <w:szCs w:val="14"/>
        </w:rPr>
        <w:t>).</w:t>
      </w:r>
      <w:r w:rsidRPr="006259D4">
        <w:rPr>
          <w:rStyle w:val="StyleUnderline"/>
        </w:rPr>
        <w:t xml:space="preserve"> They may view disability as "a constant reminder of imperfection"</w:t>
      </w:r>
      <w:r w:rsidRPr="006259D4">
        <w:rPr>
          <w:sz w:val="14"/>
        </w:rPr>
        <w:t xml:space="preserve"> (Bicknell, 1983</w:t>
      </w:r>
      <w:r w:rsidRPr="006259D4">
        <w:rPr>
          <w:rStyle w:val="StyleUnderline"/>
        </w:rPr>
        <w:t xml:space="preserve">). These highly laden, negative connotations of having a disability is one reason why some may argue that an individual should not "accept" the disabled aspect of </w:t>
      </w:r>
      <w:r w:rsidRPr="006259D4">
        <w:rPr>
          <w:strike/>
          <w:sz w:val="14"/>
        </w:rPr>
        <w:t xml:space="preserve">his or her </w:t>
      </w:r>
      <w:r w:rsidRPr="006259D4">
        <w:rPr>
          <w:rStyle w:val="StyleUnderline"/>
        </w:rPr>
        <w:t>[their] mental or physical life</w:t>
      </w:r>
      <w:r w:rsidRPr="006259D4">
        <w:rPr>
          <w:sz w:val="14"/>
        </w:rPr>
        <w:t>. However, if the argument shifts from whether one should or should not accept a specific disability that exists in one's life to the argument that all no human is perfect, then the issue becomes: does an individual accept that they are imperfect, like everyone? The fact that society as a whole denies that each and every person has imperfections and that there can be no perfect person is a larger issue. The negative connotation placed upon physical or mental disabilities by society can be recognized as a form of projection of fears about facing one's own imperfection and finiteness. Thus, a baby with a disability should not be labeled "imperfect" by the parents (Bicknell, 1983) as if there was a human that was perfect.</w:t>
      </w:r>
    </w:p>
    <w:p w14:paraId="540934C4" w14:textId="77777777" w:rsidR="002D6D53" w:rsidRPr="00CE684F" w:rsidRDefault="002D6D53" w:rsidP="002D6D53"/>
    <w:p w14:paraId="08B54D95" w14:textId="48DFF4C3" w:rsidR="00DB4A65" w:rsidRDefault="00C81462" w:rsidP="00DB4A65">
      <w:pPr>
        <w:pStyle w:val="Heading4"/>
      </w:pPr>
      <w:r>
        <w:t>Disproportionality proves that disability is the punishment of black students – means disability is a structural part of society</w:t>
      </w:r>
    </w:p>
    <w:p w14:paraId="2E6DF943" w14:textId="0A76F761" w:rsidR="00DB4A65" w:rsidRDefault="00DB4A65" w:rsidP="00DB4A65">
      <w:r w:rsidRPr="007537C8">
        <w:rPr>
          <w:rStyle w:val="Style13ptBold"/>
        </w:rPr>
        <w:t>CCBD, 12</w:t>
      </w:r>
      <w:r>
        <w:t xml:space="preserve"> (The Council for Children with Behavioral Disorders, April 11, 2012, Indiana University, </w:t>
      </w:r>
      <w:hyperlink r:id="rId26" w:history="1">
        <w:r w:rsidR="0077458F" w:rsidRPr="00415F51">
          <w:rPr>
            <w:rStyle w:val="Hyperlink"/>
          </w:rPr>
          <w:t>http://www.indiana.edu/~equity/docs/CCBD_Policy_Disproportionality.pdf</w:t>
        </w:r>
      </w:hyperlink>
      <w:r w:rsidR="0077458F">
        <w:t xml:space="preserve"> </w:t>
      </w:r>
      <w:r>
        <w:t>)</w:t>
      </w:r>
    </w:p>
    <w:p w14:paraId="4C0058A7" w14:textId="77777777" w:rsidR="00DB4A65" w:rsidRDefault="00DB4A65" w:rsidP="00DB4A65">
      <w:r>
        <w:t>*edited</w:t>
      </w:r>
    </w:p>
    <w:p w14:paraId="6AB022E9" w14:textId="5DD0D7D7" w:rsidR="00604DE5" w:rsidRDefault="00DB4A65" w:rsidP="00604DE5">
      <w:pPr>
        <w:rPr>
          <w:rFonts w:asciiTheme="majorHAnsi" w:hAnsiTheme="majorHAnsi"/>
          <w:sz w:val="16"/>
        </w:rPr>
      </w:pPr>
      <w:r w:rsidRPr="00AB512B">
        <w:rPr>
          <w:rStyle w:val="StyleUnderline"/>
          <w:rFonts w:asciiTheme="majorHAnsi" w:hAnsiTheme="majorHAnsi"/>
        </w:rPr>
        <w:t xml:space="preserve">As Losen and Welner (2002) observed, culturally and linguistically </w:t>
      </w:r>
      <w:r w:rsidRPr="00AB512B">
        <w:rPr>
          <w:rStyle w:val="StyleUnderline"/>
          <w:rFonts w:asciiTheme="majorHAnsi" w:hAnsiTheme="majorHAnsi"/>
          <w:highlight w:val="cyan"/>
        </w:rPr>
        <w:t>diverse students are twice vulnerable to discrimination: first by race and again by disability</w:t>
      </w:r>
      <w:r w:rsidRPr="00AB512B">
        <w:rPr>
          <w:rFonts w:asciiTheme="majorHAnsi" w:hAnsiTheme="majorHAnsi"/>
          <w:sz w:val="16"/>
        </w:rPr>
        <w:t xml:space="preserve">. </w:t>
      </w:r>
      <w:r w:rsidRPr="00AB512B">
        <w:rPr>
          <w:rStyle w:val="StyleUnderline"/>
          <w:rFonts w:asciiTheme="majorHAnsi" w:hAnsiTheme="majorHAnsi"/>
        </w:rPr>
        <w:t xml:space="preserve">National data from the U.S. Department of Education Office for Civil Rights </w:t>
      </w:r>
      <w:r w:rsidRPr="00AB512B">
        <w:rPr>
          <w:rStyle w:val="StyleUnderline"/>
          <w:rFonts w:asciiTheme="majorHAnsi" w:hAnsiTheme="majorHAnsi"/>
          <w:highlight w:val="cyan"/>
        </w:rPr>
        <w:t>(OCR) have revealed consistent patterns</w:t>
      </w:r>
      <w:r w:rsidRPr="00AB512B">
        <w:rPr>
          <w:rStyle w:val="StyleUnderline"/>
          <w:rFonts w:asciiTheme="majorHAnsi" w:hAnsiTheme="majorHAnsi"/>
        </w:rPr>
        <w:t xml:space="preserve"> over time </w:t>
      </w:r>
      <w:r w:rsidRPr="00AB512B">
        <w:rPr>
          <w:rStyle w:val="StyleUnderline"/>
          <w:rFonts w:asciiTheme="majorHAnsi" w:hAnsiTheme="majorHAnsi"/>
          <w:highlight w:val="cyan"/>
        </w:rPr>
        <w:t>in the disproportionate representation of</w:t>
      </w:r>
      <w:r w:rsidRPr="00AB512B">
        <w:rPr>
          <w:rStyle w:val="StyleUnderline"/>
          <w:rFonts w:asciiTheme="majorHAnsi" w:hAnsiTheme="majorHAnsi"/>
        </w:rPr>
        <w:t xml:space="preserve"> some racial/</w:t>
      </w:r>
      <w:r w:rsidRPr="00AB512B">
        <w:rPr>
          <w:rStyle w:val="StyleUnderline"/>
          <w:rFonts w:asciiTheme="majorHAnsi" w:hAnsiTheme="majorHAnsi"/>
          <w:highlight w:val="cyan"/>
        </w:rPr>
        <w:t>ethnic groups in special education</w:t>
      </w:r>
      <w:r w:rsidRPr="00AB512B">
        <w:rPr>
          <w:rStyle w:val="StyleUnderline"/>
          <w:rFonts w:asciiTheme="majorHAnsi" w:hAnsiTheme="majorHAnsi"/>
        </w:rPr>
        <w:t xml:space="preserve"> (e.g., Chinn &amp; Hughes, 1987; Donovan &amp; Cross, 2002; Finn, 1982).</w:t>
      </w:r>
      <w:r w:rsidRPr="00AB512B">
        <w:rPr>
          <w:rFonts w:asciiTheme="majorHAnsi" w:hAnsiTheme="majorHAnsi"/>
          <w:sz w:val="16"/>
        </w:rPr>
        <w:t xml:space="preserve"> </w:t>
      </w:r>
      <w:r w:rsidRPr="00AB512B">
        <w:rPr>
          <w:rStyle w:val="StyleUnderline"/>
          <w:rFonts w:asciiTheme="majorHAnsi" w:hAnsiTheme="majorHAnsi"/>
        </w:rPr>
        <w:t xml:space="preserve">For African-American students, there have been consistent findings of over-representation in overall special education service, as well as the categories of </w:t>
      </w:r>
      <w:r w:rsidRPr="00AB512B">
        <w:rPr>
          <w:rStyle w:val="StyleUnderline"/>
          <w:rFonts w:asciiTheme="majorHAnsi" w:hAnsiTheme="majorHAnsi"/>
          <w:strike/>
        </w:rPr>
        <w:t>mental retardation (MR)</w:t>
      </w:r>
      <w:r w:rsidRPr="00AB512B">
        <w:rPr>
          <w:rStyle w:val="StyleUnderline"/>
          <w:rFonts w:asciiTheme="majorHAnsi" w:hAnsiTheme="majorHAnsi"/>
        </w:rPr>
        <w:t xml:space="preserve"> [Intellectual Disability] and emotional disturbance (ED). </w:t>
      </w:r>
      <w:r w:rsidRPr="00AB512B">
        <w:rPr>
          <w:rFonts w:asciiTheme="majorHAnsi" w:hAnsiTheme="majorHAnsi"/>
          <w:sz w:val="16"/>
        </w:rPr>
        <w:t xml:space="preserve">Secondary analyses of national data-bases have reported that that </w:t>
      </w:r>
      <w:r w:rsidRPr="00AB512B">
        <w:rPr>
          <w:rStyle w:val="StyleUnderline"/>
          <w:rFonts w:asciiTheme="majorHAnsi" w:hAnsiTheme="majorHAnsi"/>
          <w:highlight w:val="cyan"/>
        </w:rPr>
        <w:t>African-American students are the group most over-represented in special education programs in nearly every state</w:t>
      </w:r>
      <w:r w:rsidRPr="00AB512B">
        <w:rPr>
          <w:rFonts w:asciiTheme="majorHAnsi" w:hAnsiTheme="majorHAnsi"/>
          <w:sz w:val="16"/>
        </w:rPr>
        <w:t xml:space="preserve"> (Parrish, 2002). In addition, </w:t>
      </w:r>
      <w:r w:rsidRPr="00AB512B">
        <w:rPr>
          <w:rStyle w:val="StyleUnderline"/>
          <w:rFonts w:asciiTheme="majorHAnsi" w:hAnsiTheme="majorHAnsi"/>
        </w:rPr>
        <w:t>American Indian/Alaska Native students have been found to be overrepresented in the category of learning disabilities (LD).</w:t>
      </w:r>
      <w:r w:rsidRPr="00AB512B">
        <w:rPr>
          <w:rFonts w:asciiTheme="majorHAnsi" w:hAnsiTheme="majorHAnsi"/>
          <w:sz w:val="16"/>
        </w:rPr>
        <w:t xml:space="preserve"> Findings for Hispanic/Latino students have been somewhat inconsistent. </w:t>
      </w:r>
      <w:r w:rsidRPr="00AB512B">
        <w:rPr>
          <w:rStyle w:val="StyleUnderline"/>
          <w:rFonts w:asciiTheme="majorHAnsi" w:hAnsiTheme="majorHAnsi"/>
        </w:rPr>
        <w:t xml:space="preserve">While there have been some state and district-based studies that have found Latino over-representation in special education (Artiles, Rueda, Salazar &amp; Higareda, 2002; Wright &amp; Santa Cruz, 1983), the under-representation of Latino students is more common in both overall special education service and in disability categories where Latino disproportionality is in evidence (Chinn &amp; Hughes, 1987; NCCRESt, 2006). </w:t>
      </w:r>
      <w:r w:rsidRPr="00AB512B">
        <w:rPr>
          <w:rFonts w:asciiTheme="majorHAnsi" w:hAnsiTheme="majorHAnsi"/>
          <w:sz w:val="16"/>
        </w:rPr>
        <w:t xml:space="preserve">Additional characteristics of disproportionate representation in special education service have been noted in the literature. </w:t>
      </w:r>
      <w:r w:rsidRPr="00AB512B">
        <w:rPr>
          <w:rStyle w:val="StyleUnderline"/>
          <w:rFonts w:asciiTheme="majorHAnsi" w:hAnsiTheme="majorHAnsi"/>
        </w:rPr>
        <w:t xml:space="preserve">Rates of over-representation in special education tend to increase as a racial or ethnic minority group constitutes a larger percentage of their states’ CCBD, Disproportionality, April, 2012 Page 4 of 32 population (Parrish, 2002). </w:t>
      </w:r>
      <w:r w:rsidRPr="00AB512B">
        <w:rPr>
          <w:rStyle w:val="Emphasis"/>
          <w:rFonts w:asciiTheme="majorHAnsi" w:hAnsiTheme="majorHAnsi"/>
          <w:highlight w:val="cyan"/>
        </w:rPr>
        <w:t>In addition, racial and ethnic disparities are typically found less frequently in the non-judgmental or “hard” disability categories</w:t>
      </w:r>
      <w:r w:rsidRPr="00AB512B">
        <w:rPr>
          <w:rStyle w:val="Emphasis"/>
          <w:rFonts w:asciiTheme="majorHAnsi" w:hAnsiTheme="majorHAnsi"/>
        </w:rPr>
        <w:t>, such as hearing impairment, visual impairment, or orthopedic impairment</w:t>
      </w:r>
      <w:r w:rsidRPr="00AB512B">
        <w:rPr>
          <w:rStyle w:val="Emphasis"/>
          <w:rFonts w:asciiTheme="majorHAnsi" w:hAnsiTheme="majorHAnsi"/>
          <w:highlight w:val="cyan"/>
        </w:rPr>
        <w:t>, and more often in the judgmental or “soft” disability categories of</w:t>
      </w:r>
      <w:r w:rsidRPr="00AB512B">
        <w:rPr>
          <w:rStyle w:val="Emphasis"/>
          <w:rFonts w:asciiTheme="majorHAnsi" w:hAnsiTheme="majorHAnsi"/>
        </w:rPr>
        <w:t xml:space="preserve"> </w:t>
      </w:r>
      <w:r w:rsidRPr="00AB512B">
        <w:rPr>
          <w:rStyle w:val="Emphasis"/>
          <w:rFonts w:asciiTheme="majorHAnsi" w:hAnsiTheme="majorHAnsi"/>
          <w:strike/>
        </w:rPr>
        <w:t>MR</w:t>
      </w:r>
      <w:r w:rsidRPr="00AB512B">
        <w:rPr>
          <w:rStyle w:val="Emphasis"/>
          <w:rFonts w:asciiTheme="majorHAnsi" w:hAnsiTheme="majorHAnsi"/>
          <w:highlight w:val="cyan"/>
        </w:rPr>
        <w:t>[ID], ED, or LD</w:t>
      </w:r>
      <w:r w:rsidRPr="00AB512B">
        <w:rPr>
          <w:rStyle w:val="Emphasis"/>
          <w:rFonts w:asciiTheme="majorHAnsi" w:hAnsiTheme="majorHAnsi"/>
        </w:rPr>
        <w:t xml:space="preserve"> (Donovan &amp; Cross, 2002; Parrish, 2002).. </w:t>
      </w:r>
      <w:r w:rsidRPr="00AB512B">
        <w:rPr>
          <w:rStyle w:val="StyleUnderline"/>
          <w:rFonts w:asciiTheme="majorHAnsi" w:hAnsiTheme="majorHAnsi"/>
        </w:rPr>
        <w:t>Racial and ethnic disparities for students with disabilities have also been found with respect to the restrictiveness of various educational settings. Both African American and Hispanic students have been found to be over-represented in more restrictive educational environments and under-represented in less restrictive settings (Fierros &amp; Conroy, 2002; Skiba, Poloni-Staudinger, Simmons, Gallini, and Feggins-Azziz , 2006).</w:t>
      </w:r>
      <w:r w:rsidRPr="00AB512B">
        <w:rPr>
          <w:rFonts w:asciiTheme="majorHAnsi" w:hAnsiTheme="majorHAnsi"/>
          <w:sz w:val="16"/>
        </w:rPr>
        <w:t xml:space="preserve"> It has been suggested that racial and ethnic disparities in educational setting are due to the disproportionate representation of some groups in disability categories that are more likely to receive service in more restrictive settings (OSEP, 2002). </w:t>
      </w:r>
      <w:r w:rsidRPr="00AB512B">
        <w:rPr>
          <w:rStyle w:val="StyleUnderline"/>
          <w:rFonts w:asciiTheme="majorHAnsi" w:hAnsiTheme="majorHAnsi"/>
        </w:rPr>
        <w:t xml:space="preserve">Yet more detailed analyses of disproportionality in educational settings have found </w:t>
      </w:r>
      <w:r w:rsidRPr="00AB512B">
        <w:rPr>
          <w:rStyle w:val="StyleUnderline"/>
          <w:rFonts w:asciiTheme="majorHAnsi" w:hAnsiTheme="majorHAnsi"/>
          <w:highlight w:val="cyan"/>
        </w:rPr>
        <w:t>African-American children</w:t>
      </w:r>
      <w:r w:rsidRPr="00AB512B">
        <w:rPr>
          <w:rStyle w:val="StyleUnderline"/>
          <w:rFonts w:asciiTheme="majorHAnsi" w:hAnsiTheme="majorHAnsi"/>
        </w:rPr>
        <w:t xml:space="preserve"> were more likely than their peers </w:t>
      </w:r>
      <w:r w:rsidRPr="00AB512B">
        <w:rPr>
          <w:rStyle w:val="StyleUnderline"/>
          <w:rFonts w:asciiTheme="majorHAnsi" w:hAnsiTheme="majorHAnsi"/>
          <w:highlight w:val="cyan"/>
        </w:rPr>
        <w:t>with the same disability to be over-represented in more restrictive settings, or under-represented in the general education setting</w:t>
      </w:r>
      <w:r w:rsidRPr="00AB512B">
        <w:rPr>
          <w:rStyle w:val="StyleUnderline"/>
          <w:rFonts w:asciiTheme="majorHAnsi" w:hAnsiTheme="majorHAnsi"/>
        </w:rPr>
        <w:t xml:space="preserve"> (Skiba et al., 2006), especially in milder, more judgmental categories such as learning disabilities or speech or language impairment</w:t>
      </w:r>
      <w:r w:rsidRPr="00AB512B">
        <w:rPr>
          <w:rFonts w:asciiTheme="majorHAnsi" w:hAnsiTheme="majorHAnsi"/>
          <w:sz w:val="16"/>
        </w:rPr>
        <w:t>. Given a dramatically increased commitment to serving students with disabilities in general education (McLeskey, Henry, &amp; Axelrod, 1999), it could be argued that the under-representation of culturally and linguistically diverse students in less restrictive educational environments may be more important than disparities in disability categories. Finally, issues of discipline remain central to issues of disproportionality in special education. The over-representation of African-American students in a range of disciplinary outcomes, including office referrals, suspension, corporal punishment, and school expulsion has CCBD, Disproportionality, April, 2012 Page 5 of 32 been well-documented for nearly 40 years (Bradshaw, Mitchell, O’Brennan &amp; Leaf, 2010; Children’s Defense Fund, 1975; Eitle and Eitle, 2004; Losen, 2011; Raffaele Mendez &amp; Knoff, 2003; Payne &amp; Welch, 2010; Skiba et al., 2011; Wu et al., 1982</w:t>
      </w:r>
      <w:r w:rsidRPr="00AB512B">
        <w:rPr>
          <w:rFonts w:asciiTheme="majorHAnsi" w:hAnsiTheme="majorHAnsi"/>
          <w:sz w:val="16"/>
          <w:highlight w:val="cyan"/>
        </w:rPr>
        <w:t xml:space="preserve">). </w:t>
      </w:r>
      <w:r w:rsidRPr="00AB512B">
        <w:rPr>
          <w:rStyle w:val="StyleUnderline"/>
          <w:rFonts w:asciiTheme="majorHAnsi" w:hAnsiTheme="majorHAnsi"/>
          <w:highlight w:val="cyan"/>
        </w:rPr>
        <w:t>There are also indications of racial disproportionality in the application of the specific disciplinary provisions of IDEA</w:t>
      </w:r>
      <w:r w:rsidRPr="00AB512B">
        <w:rPr>
          <w:rStyle w:val="StyleUnderline"/>
          <w:rFonts w:asciiTheme="majorHAnsi" w:hAnsiTheme="majorHAnsi"/>
        </w:rPr>
        <w:t xml:space="preserve">. Rausch &amp; Skiba (2006) found that </w:t>
      </w:r>
      <w:r w:rsidRPr="00AB512B">
        <w:rPr>
          <w:rStyle w:val="StyleUnderline"/>
          <w:rFonts w:asciiTheme="majorHAnsi" w:hAnsiTheme="majorHAnsi"/>
          <w:highlight w:val="cyan"/>
        </w:rPr>
        <w:t>African-American students with disabilities were 2.8 times more likely</w:t>
      </w:r>
      <w:r w:rsidRPr="00AB512B">
        <w:rPr>
          <w:rStyle w:val="StyleUnderline"/>
          <w:rFonts w:asciiTheme="majorHAnsi" w:hAnsiTheme="majorHAnsi"/>
        </w:rPr>
        <w:t xml:space="preserve"> than other students with disabilities </w:t>
      </w:r>
      <w:r w:rsidRPr="00AB512B">
        <w:rPr>
          <w:rStyle w:val="StyleUnderline"/>
          <w:rFonts w:asciiTheme="majorHAnsi" w:hAnsiTheme="majorHAnsi"/>
          <w:highlight w:val="cyan"/>
        </w:rPr>
        <w:t xml:space="preserve">to receive </w:t>
      </w:r>
      <w:r w:rsidRPr="00AB512B">
        <w:rPr>
          <w:rStyle w:val="StyleUnderline"/>
          <w:rFonts w:asciiTheme="majorHAnsi" w:hAnsiTheme="majorHAnsi"/>
        </w:rPr>
        <w:t xml:space="preserve">at least one of the categories of </w:t>
      </w:r>
      <w:r w:rsidRPr="00AB512B">
        <w:rPr>
          <w:rStyle w:val="StyleUnderline"/>
          <w:rFonts w:asciiTheme="majorHAnsi" w:hAnsiTheme="majorHAnsi"/>
          <w:highlight w:val="cyan"/>
        </w:rPr>
        <w:t xml:space="preserve">disciplinary exclusion </w:t>
      </w:r>
      <w:r w:rsidRPr="00AB512B">
        <w:rPr>
          <w:rStyle w:val="StyleUnderline"/>
          <w:rFonts w:asciiTheme="majorHAnsi" w:hAnsiTheme="majorHAnsi"/>
        </w:rPr>
        <w:t>monitored by IDEA.</w:t>
      </w:r>
      <w:r w:rsidRPr="00AB512B">
        <w:rPr>
          <w:rFonts w:asciiTheme="majorHAnsi" w:hAnsiTheme="majorHAnsi"/>
          <w:sz w:val="16"/>
        </w:rPr>
        <w:t xml:space="preserve"> </w:t>
      </w:r>
      <w:r w:rsidRPr="00AB512B">
        <w:rPr>
          <w:rStyle w:val="StyleUnderline"/>
          <w:rFonts w:asciiTheme="majorHAnsi" w:hAnsiTheme="majorHAnsi"/>
        </w:rPr>
        <w:t xml:space="preserve">Investigations of disproportionality in referrals to special education or pre-referral teams consistently find that African-American students are more likely to be referred for behavioral reasons (Gottlieb, Gottlieb,&amp; Trongone, 1991; MacMillan &amp; Lopez, 1996). </w:t>
      </w:r>
      <w:r w:rsidRPr="00AB512B">
        <w:rPr>
          <w:rFonts w:asciiTheme="majorHAnsi" w:hAnsiTheme="majorHAnsi"/>
          <w:sz w:val="16"/>
        </w:rPr>
        <w:t xml:space="preserve">Causes of Disproportionate Special Education Representation A number of factors have been identified as possible causes and maintaining conditions of special education disproportionality, but the research literature is insufficient to accept any single cause as fully determinative of racial disparity. Extensive research investigation in the 1970’s and early 1980’s suggested that test bias was not sufficient to fully explain racial and ethnic disparities in achievement or special education referral, but more recent research suggests that test bias has not been conclusively ruled out as a contributing factor (Valencia &amp; Suzuki, 2000), especially for English Language Learners (Abedi, 2004). </w:t>
      </w:r>
      <w:r w:rsidRPr="00AB512B">
        <w:rPr>
          <w:rStyle w:val="StyleUnderline"/>
          <w:rFonts w:asciiTheme="majorHAnsi" w:hAnsiTheme="majorHAnsi"/>
        </w:rPr>
        <w:t xml:space="preserve">It is clear that wide disparities in educational opportunities, such as poor facilities (Kozol, 2005) or absence of highly qualified personnel (Darling-Hammond, 2004), probably contribute to disproportionate outcomes, but the impact of such disparities on actual rates of special education referral has not been addressed. </w:t>
      </w:r>
      <w:r w:rsidRPr="00AB512B">
        <w:rPr>
          <w:rFonts w:asciiTheme="majorHAnsi" w:hAnsiTheme="majorHAnsi"/>
          <w:sz w:val="16"/>
        </w:rPr>
        <w:t xml:space="preserve">Research investigations have found mixed evidence concerning the contributions of the special education eligibility process to disproportionality (Donovan &amp; Cross, 2002), although CCBD, Disproportionality, April, 2012 Page 6 of 32 breakdowns in the referral decision-making process remain a plausible source of contribution to racial disparities (Harry &amp; Klingner, 2006). </w:t>
      </w:r>
      <w:r w:rsidRPr="00AB512B">
        <w:rPr>
          <w:rStyle w:val="StyleUnderline"/>
          <w:rFonts w:asciiTheme="majorHAnsi" w:hAnsiTheme="majorHAnsi"/>
        </w:rPr>
        <w:t xml:space="preserve">Issues of behavioral management at the classroom level (Vavrus &amp; Cole, 2002) and overall school climate (Gregory, Cornell, &amp; Fan, 2011) appear to contribute to both rates of school discipline and racial disparities in discipline, but more direct observational research is needed to document the specific processes that drive the relationship between classroom management and school discipline outcomes. Finally, although it remains an uncomfortable topic, the literature on stereotype threat (Steele, 1997), cultural mismatch (King, 2005), micro-aggressions towards individuals of color (Howard, 2008; Sue, 2010), and implicit bias (Amodio &amp; Mendez, 2010) suggests that conscious or unconscious bias must be considered as a possible contributor to special education disproportionality. </w:t>
      </w:r>
      <w:r w:rsidRPr="00AB512B">
        <w:rPr>
          <w:rStyle w:val="Emphasis"/>
          <w:rFonts w:asciiTheme="majorHAnsi" w:hAnsiTheme="majorHAnsi"/>
        </w:rPr>
        <w:t>Thus, there appears to be no one single cause driving special education disproportionality. Instead, racial/</w:t>
      </w:r>
      <w:r w:rsidRPr="00AB512B">
        <w:rPr>
          <w:rStyle w:val="Emphasis"/>
          <w:rFonts w:asciiTheme="majorHAnsi" w:hAnsiTheme="majorHAnsi"/>
          <w:highlight w:val="cyan"/>
        </w:rPr>
        <w:t>ethnic disparities in special education are likely due to complex interactions among student characteristics, teacher capabilities and attitudes, and the structural characteristics of schools.</w:t>
      </w:r>
      <w:r w:rsidRPr="00AB512B">
        <w:rPr>
          <w:rFonts w:asciiTheme="majorHAnsi" w:hAnsiTheme="majorHAnsi"/>
          <w:sz w:val="16"/>
        </w:rPr>
        <w:t xml:space="preserve"> </w:t>
      </w:r>
      <w:r w:rsidRPr="00AB512B">
        <w:rPr>
          <w:rStyle w:val="StyleUnderline"/>
          <w:rFonts w:asciiTheme="majorHAnsi" w:hAnsiTheme="majorHAnsi"/>
        </w:rPr>
        <w:t>The multi-determined nature of disproportionality suggests that (a</w:t>
      </w:r>
      <w:r w:rsidRPr="00AB512B">
        <w:rPr>
          <w:rStyle w:val="StyleUnderline"/>
          <w:rFonts w:asciiTheme="majorHAnsi" w:hAnsiTheme="majorHAnsi"/>
          <w:highlight w:val="cyan"/>
        </w:rPr>
        <w:t xml:space="preserve">) the form that disproportionality takes will likely differ in different schools and school systems, and </w:t>
      </w:r>
      <w:r w:rsidRPr="00AB512B">
        <w:rPr>
          <w:rStyle w:val="StyleUnderline"/>
          <w:rFonts w:asciiTheme="majorHAnsi" w:hAnsiTheme="majorHAnsi"/>
        </w:rPr>
        <w:t xml:space="preserve">(b) </w:t>
      </w:r>
      <w:r w:rsidRPr="00AB512B">
        <w:rPr>
          <w:rStyle w:val="StyleUnderline"/>
          <w:rFonts w:asciiTheme="majorHAnsi" w:hAnsiTheme="majorHAnsi"/>
          <w:highlight w:val="cyan"/>
        </w:rPr>
        <w:t>that intervention will need to be multi-faceted, in order to respond to the full complexity of the problem</w:t>
      </w:r>
      <w:r w:rsidRPr="00AB512B">
        <w:rPr>
          <w:rStyle w:val="StyleUnderline"/>
          <w:rFonts w:asciiTheme="majorHAnsi" w:hAnsiTheme="majorHAnsi"/>
        </w:rPr>
        <w:t>. Yet it is important to note that there remains a serious dearth of research that specifically seeks to reduce racial and ethnic disparities in special education. A ERIC search between the years 1980 to 2010 using the terms disproportionality or overrepresentation, special education, and intervention or program revealed only three data-based published reports of individual or systems-based research aimed specifically at reducing disproportionate rates of special education referral (Gravois &amp; Rosenfield, 2006; Hernandez et al., 2008; Lo &amp; Cartledge, 2006)</w:t>
      </w:r>
      <w:r w:rsidRPr="00AB512B">
        <w:rPr>
          <w:rFonts w:asciiTheme="majorHAnsi" w:hAnsiTheme="majorHAnsi"/>
          <w:sz w:val="16"/>
        </w:rPr>
        <w:t>.</w:t>
      </w:r>
      <w:r w:rsidR="00A35942">
        <w:rPr>
          <w:rFonts w:asciiTheme="majorHAnsi" w:hAnsiTheme="majorHAnsi"/>
          <w:sz w:val="16"/>
        </w:rPr>
        <w:br/>
      </w:r>
    </w:p>
    <w:p w14:paraId="7B379DB5" w14:textId="7E56A189" w:rsidR="00857BB7" w:rsidRDefault="00857BB7" w:rsidP="00A35942">
      <w:pPr>
        <w:pStyle w:val="Heading4"/>
      </w:pPr>
      <w:r>
        <w:t>Social death wrong in the context of disability</w:t>
      </w:r>
    </w:p>
    <w:p w14:paraId="646142E7" w14:textId="09BC5FF6" w:rsidR="008E0377" w:rsidRDefault="008E0377" w:rsidP="008E0377">
      <w:pPr>
        <w:pStyle w:val="Heading4"/>
      </w:pPr>
      <w:r>
        <w:t xml:space="preserve">a) Body vs flesh distinction—you cannot strip the flesh of disability just as you cannot strip it of race—their understanding of the body as comportments doesn’t make sense when the disabled body is always already forced to comport itself in a specific way because of its specific disabilities. They’ll make arguments that blackness comes first just like they’ll make arguments that the slave is ungendered but that doesn’t make sense when even spillers agrees that slavers would look to see if their slaves were old or sick or disabled first—it was race </w:t>
      </w:r>
      <w:r w:rsidR="00AE7342">
        <w:t>AND</w:t>
      </w:r>
      <w:r>
        <w:t xml:space="preserve"> ability.  </w:t>
      </w:r>
    </w:p>
    <w:p w14:paraId="6595D536" w14:textId="6C588E1F" w:rsidR="008E0377" w:rsidRDefault="008E0377" w:rsidP="008E0377">
      <w:pPr>
        <w:pStyle w:val="Heading4"/>
      </w:pPr>
      <w:r>
        <w:t xml:space="preserve">b) The anthropological scandal was not simply blackness but also disability—freak shows were the embodiment of the need to capture and contain and destroy that which was seen as different and monsterous because it could not be fit within the understanding of human. Our entire 1ac is an analysis of </w:t>
      </w:r>
      <w:r w:rsidR="00AE7342">
        <w:t xml:space="preserve">ability and education it. </w:t>
      </w:r>
      <w:r>
        <w:t xml:space="preserve">Total fungibility doesn’t make sense – every black body cannot be exchanged for every other because ability necessarily mediates that </w:t>
      </w:r>
    </w:p>
    <w:p w14:paraId="717659D5" w14:textId="30079CC6" w:rsidR="008E0377" w:rsidRPr="008E0377" w:rsidRDefault="00AE7342" w:rsidP="00AE7342">
      <w:pPr>
        <w:pStyle w:val="Heading4"/>
      </w:pPr>
      <w:r>
        <w:t>c</w:t>
      </w:r>
      <w:r w:rsidR="008E0377">
        <w:t>) Their understanding of modernity is wrong--d</w:t>
      </w:r>
      <w:r w:rsidR="008E0377" w:rsidRPr="006B30B2">
        <w:t>isability and blackness both were produced at the same historical moment, the middle passage as a disabling moment is what made both disability and blackness fungible commodities</w:t>
      </w:r>
      <w:r w:rsidR="008E0377">
        <w:t xml:space="preserve">—the precondition for the constitution of black subjectivity as the anti-human was disablement </w:t>
      </w:r>
    </w:p>
    <w:p w14:paraId="77E1D56F" w14:textId="3502C02F" w:rsidR="00A35942" w:rsidRPr="009A6405" w:rsidRDefault="00A35942" w:rsidP="009A6405">
      <w:r w:rsidRPr="009A6405">
        <w:rPr>
          <w:rStyle w:val="Style13ptBold"/>
        </w:rPr>
        <w:t>Erevelles</w:t>
      </w:r>
      <w:r w:rsidR="00E77486" w:rsidRPr="009A6405">
        <w:rPr>
          <w:rStyle w:val="Style13ptBold"/>
        </w:rPr>
        <w:t>,</w:t>
      </w:r>
      <w:r w:rsidRPr="009A6405">
        <w:rPr>
          <w:rStyle w:val="Style13ptBold"/>
        </w:rPr>
        <w:t xml:space="preserve"> 14</w:t>
      </w:r>
      <w:r w:rsidRPr="009A6405">
        <w:t xml:space="preserve"> (</w:t>
      </w:r>
      <w:r w:rsidR="00E77486" w:rsidRPr="009A6405">
        <w:t>Nirmala Erevelles is a Professor in the Social Foundations of Education and Instructional Department of Education Leadership, Policy, and Technology Studies at the University of Alabama.[1] She publishes about various topics related to disability, in particular the ways social oppression is pervasive due to differences in race, socioeconomic status, and bodies. Erevelles earned her bachelor's degree in mathematics from Stella Maris College in 1985. She earned an M.S. in special education from Syracuse University in 1989, and a Ph.D. in 1998 from Syracuse University in the Cultural Foundations of Education</w:t>
      </w:r>
      <w:r w:rsidRPr="009A6405">
        <w:t xml:space="preserve">. </w:t>
      </w:r>
      <w:r w:rsidR="00E77486" w:rsidRPr="009A6405">
        <w:t>“</w:t>
      </w:r>
      <w:r w:rsidRPr="009A6405">
        <w:t>Crippin’ Jim Crow: Disability, Dis-Location, an</w:t>
      </w:r>
      <w:r w:rsidR="00E77486" w:rsidRPr="009A6405">
        <w:t xml:space="preserve">d the School-to-Prison Pipeline” </w:t>
      </w:r>
      <w:hyperlink r:id="rId27" w:history="1">
        <w:r w:rsidR="0077458F" w:rsidRPr="00415F51">
          <w:rPr>
            <w:rStyle w:val="Hyperlink"/>
          </w:rPr>
          <w:t>https://www.academia.edu/10445766/Crippin_Jim_Crow_Disability_Dis-location_and_the_School_to_Prison_Pipeline</w:t>
        </w:r>
      </w:hyperlink>
      <w:r w:rsidR="0077458F">
        <w:t xml:space="preserve"> </w:t>
      </w:r>
      <w:r w:rsidRPr="009A6405">
        <w:t xml:space="preserve">) </w:t>
      </w:r>
    </w:p>
    <w:p w14:paraId="2DC5FDC2" w14:textId="77777777" w:rsidR="00A35942" w:rsidRDefault="00A35942" w:rsidP="00A35942">
      <w:pPr>
        <w:rPr>
          <w:rStyle w:val="StyleUnderline"/>
        </w:rPr>
      </w:pPr>
      <w:r w:rsidRPr="006B30B2">
        <w:rPr>
          <w:sz w:val="14"/>
        </w:rPr>
        <w:t xml:space="preserve">In her essay “Mama’s Baby, Papa’s Maybe: Notes on an American Grammar,” Hortense </w:t>
      </w:r>
      <w:r w:rsidRPr="006B30B2">
        <w:rPr>
          <w:rStyle w:val="StyleUnderline"/>
        </w:rPr>
        <w:t xml:space="preserve">Spillers </w:t>
      </w:r>
      <w:r w:rsidRPr="006B30B2">
        <w:rPr>
          <w:sz w:val="14"/>
        </w:rPr>
        <w:t xml:space="preserve">(1987) </w:t>
      </w:r>
      <w:r w:rsidRPr="006B30B2">
        <w:rPr>
          <w:rStyle w:val="StyleUnderline"/>
        </w:rPr>
        <w:t>locates the “origins” of African American subjectivity in the (trans)Atlantic slave trade that starts with the unimaginable violence during the Middle Passage, continues through the dehumanization of slavery</w:t>
      </w:r>
      <w:r w:rsidRPr="006B30B2">
        <w:rPr>
          <w:sz w:val="14"/>
        </w:rPr>
        <w:t xml:space="preserve">, and finally concludes by exposing dominant conceptualizations of the contemporary “Black Family” as a tangle of pathology. However, just like Alexander’s book, </w:t>
      </w:r>
      <w:r w:rsidRPr="006B30B2">
        <w:rPr>
          <w:rStyle w:val="StyleUnderline"/>
        </w:rPr>
        <w:t xml:space="preserve">Spillers’ essay, detailing </w:t>
      </w:r>
      <w:r w:rsidRPr="00F57D6C">
        <w:rPr>
          <w:rStyle w:val="StyleUnderline"/>
          <w:highlight w:val="cyan"/>
        </w:rPr>
        <w:t>the historical practices that enabled the black body to be pathologized, is as much about disability as it is about race</w:t>
      </w:r>
      <w:r w:rsidRPr="006B30B2">
        <w:rPr>
          <w:rStyle w:val="StyleUnderline"/>
        </w:rPr>
        <w:t>, even though the word “disability” is not mentioned once in her essay.</w:t>
      </w:r>
      <w:r w:rsidRPr="006B30B2">
        <w:rPr>
          <w:sz w:val="14"/>
        </w:rPr>
        <w:t xml:space="preserve"> I find this startling because </w:t>
      </w:r>
      <w:r w:rsidRPr="006B30B2">
        <w:rPr>
          <w:rStyle w:val="StyleUnderline"/>
        </w:rPr>
        <w:t>the “</w:t>
      </w:r>
      <w:r w:rsidRPr="00F57D6C">
        <w:rPr>
          <w:rStyle w:val="StyleUnderline"/>
          <w:highlight w:val="cyan"/>
        </w:rPr>
        <w:t>scene[s] of actual mutilation, dismemberment, and exile</w:t>
      </w:r>
      <w:r w:rsidRPr="006B30B2">
        <w:rPr>
          <w:sz w:val="14"/>
        </w:rPr>
        <w:t xml:space="preserve">” (67) </w:t>
      </w:r>
      <w:r w:rsidRPr="006B30B2">
        <w:rPr>
          <w:rStyle w:val="StyleUnderline"/>
        </w:rPr>
        <w:t>that Spillers’ describes</w:t>
      </w:r>
      <w:r w:rsidRPr="006B30B2">
        <w:rPr>
          <w:sz w:val="14"/>
        </w:rPr>
        <w:t xml:space="preserve"> in her essay </w:t>
      </w:r>
      <w:r w:rsidRPr="00F57D6C">
        <w:rPr>
          <w:rStyle w:val="StyleUnderline"/>
          <w:highlight w:val="cyan"/>
        </w:rPr>
        <w:t>produce disabled bodies- black disabled bodies without gender, without genitalia, without subjectivity</w:t>
      </w:r>
      <w:r w:rsidRPr="006B30B2">
        <w:rPr>
          <w:rStyle w:val="StyleUnderline"/>
        </w:rPr>
        <w:t>-who in an ironic turn are transformed into commodities that are exchanged in the marker for profit.</w:t>
      </w:r>
      <w:r w:rsidRPr="006B30B2">
        <w:rPr>
          <w:sz w:val="14"/>
        </w:rPr>
        <w:t xml:space="preserve"> I call it ironic because </w:t>
      </w:r>
      <w:r w:rsidRPr="00F57D6C">
        <w:rPr>
          <w:rStyle w:val="StyleUnderline"/>
          <w:highlight w:val="cyan"/>
        </w:rPr>
        <w:t>it is in this “becoming” disabled that the black body is at the height of its profitability</w:t>
      </w:r>
      <w:r w:rsidRPr="006B30B2">
        <w:rPr>
          <w:rStyle w:val="StyleUnderline"/>
        </w:rPr>
        <w:t xml:space="preserve"> for the slave masters</w:t>
      </w:r>
      <w:r w:rsidRPr="006B30B2">
        <w:rPr>
          <w:sz w:val="14"/>
        </w:rPr>
        <w:t xml:space="preserve"> and it is the historical, social, and economic context of this “becoming” that I foreground. </w:t>
      </w:r>
      <w:r w:rsidRPr="006B30B2">
        <w:rPr>
          <w:color w:val="000000"/>
          <w:sz w:val="14"/>
          <w:shd w:val="clear" w:color="auto" w:fill="FFFFFF"/>
        </w:rPr>
        <w:t xml:space="preserve">But </w:t>
      </w:r>
      <w:r w:rsidRPr="006B30B2">
        <w:rPr>
          <w:rStyle w:val="StyleUnderline"/>
        </w:rPr>
        <w:t>profitability in colonialist/protocapitalist contexts has its even darker side. If profits could not be realized from the enslaved body, then of what value is the body</w:t>
      </w:r>
      <w:r w:rsidRPr="006B30B2">
        <w:rPr>
          <w:color w:val="000000"/>
          <w:sz w:val="14"/>
          <w:shd w:val="clear" w:color="auto" w:fill="FFFFFF"/>
        </w:rPr>
        <w:t>? In the introduction, Chapman, Ben-Moshe, and Carey draw on Sharon</w:t>
      </w:r>
      <w:r w:rsidRPr="006B30B2">
        <w:rPr>
          <w:color w:val="000000"/>
          <w:sz w:val="14"/>
        </w:rPr>
        <w:t xml:space="preserve"> </w:t>
      </w:r>
      <w:r w:rsidRPr="006B30B2">
        <w:rPr>
          <w:color w:val="000000"/>
          <w:sz w:val="14"/>
          <w:shd w:val="clear" w:color="auto" w:fill="FFFFFF"/>
        </w:rPr>
        <w:t>Snyder and David Mitchell’s work to argue that “</w:t>
      </w:r>
      <w:r w:rsidRPr="006B30B2">
        <w:rPr>
          <w:rStyle w:val="StyleUnderline"/>
        </w:rPr>
        <w:t>both English and German sources during the eugenics era portrayed . . .the death of disabled people as a benefit to the nation” just as enslaved black bodies were deemed a benefit to the nation so long as they represented a valuable labor force</w:t>
      </w:r>
      <w:r w:rsidRPr="006B30B2">
        <w:rPr>
          <w:color w:val="000000"/>
          <w:sz w:val="14"/>
          <w:shd w:val="clear" w:color="auto" w:fill="FFFFFF"/>
        </w:rPr>
        <w:t xml:space="preserve">. Thus, </w:t>
      </w:r>
      <w:r w:rsidRPr="006B30B2">
        <w:rPr>
          <w:rStyle w:val="StyleUnderline"/>
        </w:rPr>
        <w:t>in a curious complication</w:t>
      </w:r>
      <w:r w:rsidRPr="006B30B2">
        <w:rPr>
          <w:color w:val="000000"/>
          <w:sz w:val="14"/>
          <w:shd w:val="clear" w:color="auto" w:fill="FFFFFF"/>
        </w:rPr>
        <w:t>, although</w:t>
      </w:r>
      <w:r w:rsidRPr="006B30B2">
        <w:rPr>
          <w:color w:val="000000"/>
          <w:sz w:val="14"/>
        </w:rPr>
        <w:t xml:space="preserve"> </w:t>
      </w:r>
      <w:r w:rsidRPr="006B30B2">
        <w:rPr>
          <w:color w:val="000000"/>
          <w:sz w:val="14"/>
          <w:shd w:val="clear" w:color="auto" w:fill="FFFFFF"/>
        </w:rPr>
        <w:t>on the one hand “</w:t>
      </w:r>
      <w:r w:rsidRPr="006B30B2">
        <w:rPr>
          <w:rStyle w:val="StyleUnderline"/>
        </w:rPr>
        <w:t>becoming disabled” as described in Spillers’ text rendered black bodies as profitable to slave masters, this profitability was only temporary because it “overlooks the mortality that always accompanies slave systems, particularly for human chattel who become disabled as a result of inhumane labor and living conditions or for those killed after being born with disability on slave plantations</w:t>
      </w:r>
      <w:r w:rsidRPr="006B30B2">
        <w:rPr>
          <w:color w:val="000000"/>
          <w:sz w:val="14"/>
          <w:shd w:val="clear" w:color="auto" w:fill="FFFFFF"/>
        </w:rPr>
        <w:t>” (Snyder and Mitchell 2006, 122). To the ship crew of mostly European men undertaking the Middle Passage</w:t>
      </w:r>
      <w:r w:rsidRPr="006B30B2">
        <w:rPr>
          <w:color w:val="000000"/>
          <w:sz w:val="14"/>
        </w:rPr>
        <w:t xml:space="preserve"> </w:t>
      </w:r>
      <w:r w:rsidRPr="00F57D6C">
        <w:rPr>
          <w:rStyle w:val="StyleUnderline"/>
          <w:highlight w:val="cyan"/>
        </w:rPr>
        <w:t>those bodies</w:t>
      </w:r>
      <w:r w:rsidRPr="006B30B2">
        <w:rPr>
          <w:rStyle w:val="StyleUnderline"/>
        </w:rPr>
        <w:t>, “black as Ethiops,</w:t>
      </w:r>
      <w:r w:rsidRPr="006B30B2">
        <w:rPr>
          <w:color w:val="000000"/>
          <w:sz w:val="14"/>
          <w:shd w:val="clear" w:color="auto" w:fill="FFFFFF"/>
        </w:rPr>
        <w:t xml:space="preserve"> and so ugly, both in features and in body, as almost to appear (to those who saw them) the images of a lower hemisphere” (De</w:t>
      </w:r>
      <w:r w:rsidRPr="006B30B2">
        <w:rPr>
          <w:color w:val="000000"/>
          <w:sz w:val="14"/>
        </w:rPr>
        <w:t xml:space="preserve"> </w:t>
      </w:r>
      <w:r w:rsidRPr="006B30B2">
        <w:rPr>
          <w:color w:val="000000"/>
          <w:sz w:val="14"/>
          <w:shd w:val="clear" w:color="auto" w:fill="FFFFFF"/>
        </w:rPr>
        <w:t xml:space="preserve">Azurara as qtd. in Spillers 1987, 70) </w:t>
      </w:r>
      <w:r w:rsidRPr="00F57D6C">
        <w:rPr>
          <w:rStyle w:val="StyleUnderline"/>
          <w:highlight w:val="cyan"/>
        </w:rPr>
        <w:t>were</w:t>
      </w:r>
      <w:r w:rsidRPr="006B30B2">
        <w:rPr>
          <w:rStyle w:val="StyleUnderline"/>
        </w:rPr>
        <w:t xml:space="preserve"> nothing more than </w:t>
      </w:r>
      <w:r w:rsidRPr="00F57D6C">
        <w:rPr>
          <w:rStyle w:val="StyleUnderline"/>
          <w:highlight w:val="cyan"/>
        </w:rPr>
        <w:t>cargo to be transported</w:t>
      </w:r>
      <w:r w:rsidRPr="006B30B2">
        <w:rPr>
          <w:rStyle w:val="StyleUnderline"/>
        </w:rPr>
        <w:t xml:space="preserve"> to the New World by sea </w:t>
      </w:r>
      <w:r w:rsidRPr="00F57D6C">
        <w:rPr>
          <w:rStyle w:val="StyleUnderline"/>
          <w:highlight w:val="cyan"/>
        </w:rPr>
        <w:t xml:space="preserve">and </w:t>
      </w:r>
      <w:r w:rsidRPr="006B30B2">
        <w:rPr>
          <w:rStyle w:val="StyleUnderline"/>
        </w:rPr>
        <w:t xml:space="preserve">to be </w:t>
      </w:r>
      <w:r w:rsidRPr="00F57D6C">
        <w:rPr>
          <w:rStyle w:val="StyleUnderline"/>
          <w:highlight w:val="cyan"/>
        </w:rPr>
        <w:t>traded for unimaginable profit because</w:t>
      </w:r>
      <w:r w:rsidRPr="006B30B2">
        <w:rPr>
          <w:rStyle w:val="StyleUnderline"/>
        </w:rPr>
        <w:t xml:space="preserve"> </w:t>
      </w:r>
      <w:r w:rsidRPr="00F57D6C">
        <w:rPr>
          <w:rStyle w:val="StyleUnderline"/>
          <w:highlight w:val="cyan"/>
        </w:rPr>
        <w:t>of</w:t>
      </w:r>
      <w:r w:rsidRPr="006B30B2">
        <w:rPr>
          <w:rStyle w:val="StyleUnderline"/>
        </w:rPr>
        <w:t xml:space="preserve"> their </w:t>
      </w:r>
      <w:r w:rsidRPr="00F57D6C">
        <w:rPr>
          <w:rStyle w:val="StyleUnderline"/>
          <w:highlight w:val="cyan"/>
        </w:rPr>
        <w:t>obvious “physical” impairments</w:t>
      </w:r>
      <w:r w:rsidRPr="006B30B2">
        <w:rPr>
          <w:color w:val="000000"/>
          <w:sz w:val="14"/>
          <w:shd w:val="clear" w:color="auto" w:fill="FFFFFF"/>
        </w:rPr>
        <w:t xml:space="preserve">. Here, </w:t>
      </w:r>
      <w:r w:rsidRPr="006B30B2">
        <w:rPr>
          <w:rStyle w:val="StyleUnderline"/>
        </w:rPr>
        <w:t xml:space="preserve">the </w:t>
      </w:r>
      <w:r w:rsidRPr="00F57D6C">
        <w:rPr>
          <w:rStyle w:val="StyleUnderline"/>
          <w:highlight w:val="cyan"/>
        </w:rPr>
        <w:t>conceptualization of black subjectivity as impaired subjectivity is neither accidental nor metaphorical.</w:t>
      </w:r>
      <w:r w:rsidRPr="006B30B2">
        <w:rPr>
          <w:rStyle w:val="StyleUnderline"/>
        </w:rPr>
        <w:t xml:space="preserve"> Rather </w:t>
      </w:r>
      <w:r w:rsidRPr="00F57D6C">
        <w:rPr>
          <w:rStyle w:val="Emphasis"/>
          <w:highlight w:val="cyan"/>
        </w:rPr>
        <w:t>it is</w:t>
      </w:r>
      <w:r w:rsidRPr="006B30B2">
        <w:rPr>
          <w:rStyle w:val="Emphasis"/>
        </w:rPr>
        <w:t xml:space="preserve"> precisely </w:t>
      </w:r>
      <w:r w:rsidRPr="00F57D6C">
        <w:rPr>
          <w:rStyle w:val="Emphasis"/>
          <w:highlight w:val="cyan"/>
        </w:rPr>
        <w:t>at that moment</w:t>
      </w:r>
      <w:r w:rsidRPr="006B30B2">
        <w:rPr>
          <w:rStyle w:val="Emphasis"/>
        </w:rPr>
        <w:t xml:space="preserve"> when one class of human beings was transformed into cargo </w:t>
      </w:r>
      <w:r w:rsidRPr="00F57D6C">
        <w:rPr>
          <w:rStyle w:val="Emphasis"/>
          <w:highlight w:val="cyan"/>
        </w:rPr>
        <w:t>that black bodies become disabled and disabled bodies become black</w:t>
      </w:r>
      <w:r w:rsidRPr="00F57D6C">
        <w:rPr>
          <w:rStyle w:val="StyleUnderline"/>
          <w:highlight w:val="cyan"/>
        </w:rPr>
        <w:t>.</w:t>
      </w:r>
      <w:r w:rsidRPr="006B30B2">
        <w:rPr>
          <w:color w:val="000000"/>
          <w:sz w:val="14"/>
        </w:rPr>
        <w:t xml:space="preserve"> </w:t>
      </w:r>
      <w:r w:rsidRPr="006B30B2">
        <w:rPr>
          <w:color w:val="000000"/>
          <w:sz w:val="14"/>
          <w:shd w:val="clear" w:color="auto" w:fill="FFFFFF"/>
        </w:rPr>
        <w:t xml:space="preserve">Further, it is also important to note that </w:t>
      </w:r>
      <w:r w:rsidRPr="006B30B2">
        <w:rPr>
          <w:rStyle w:val="StyleUnderline"/>
        </w:rPr>
        <w:t xml:space="preserve">blackness itself does not stand in for skin color. </w:t>
      </w:r>
      <w:r w:rsidRPr="00F57D6C">
        <w:rPr>
          <w:rStyle w:val="StyleUnderline"/>
          <w:highlight w:val="cyan"/>
        </w:rPr>
        <w:t>Black and disabled are not just linguistic tropes used to delineate difference, but</w:t>
      </w:r>
      <w:r w:rsidRPr="006B30B2">
        <w:rPr>
          <w:rStyle w:val="StyleUnderline"/>
        </w:rPr>
        <w:t xml:space="preserve"> are, instead, </w:t>
      </w:r>
      <w:r w:rsidRPr="00F57D6C">
        <w:rPr>
          <w:rStyle w:val="Emphasis"/>
          <w:highlight w:val="cyan"/>
        </w:rPr>
        <w:t>materialist constructs produced for the appropriation of profit in an historical context where black disabled bodies were subjected to the most brutal violence</w:t>
      </w:r>
      <w:r w:rsidRPr="006B30B2">
        <w:rPr>
          <w:rStyle w:val="StyleUnderline"/>
        </w:rPr>
        <w:t>.</w:t>
      </w:r>
      <w:r w:rsidRPr="006B30B2">
        <w:rPr>
          <w:color w:val="000000"/>
          <w:sz w:val="14"/>
          <w:shd w:val="clear" w:color="auto" w:fill="FFFFFF"/>
        </w:rPr>
        <w:t xml:space="preserve"> Spillers describes the brutal violation of black flesh with “eyes</w:t>
      </w:r>
      <w:r w:rsidRPr="006B30B2">
        <w:rPr>
          <w:color w:val="000000"/>
          <w:sz w:val="14"/>
        </w:rPr>
        <w:t xml:space="preserve"> </w:t>
      </w:r>
      <w:r w:rsidRPr="006B30B2">
        <w:rPr>
          <w:color w:val="000000"/>
          <w:sz w:val="14"/>
          <w:shd w:val="clear" w:color="auto" w:fill="FFFFFF"/>
        </w:rPr>
        <w:t>beaten out, arms, backs, skulls branded, a left jaw, a right ankle, punctured; teeth</w:t>
      </w:r>
      <w:r w:rsidRPr="006B30B2">
        <w:rPr>
          <w:color w:val="000000"/>
          <w:sz w:val="14"/>
        </w:rPr>
        <w:t xml:space="preserve"> </w:t>
      </w:r>
      <w:r w:rsidRPr="006B30B2">
        <w:rPr>
          <w:color w:val="000000"/>
          <w:sz w:val="14"/>
          <w:shd w:val="clear" w:color="auto" w:fill="FFFFFF"/>
        </w:rPr>
        <w:t>missing, as the calculated work of iron, whips, chains, knives, the canine patrol,</w:t>
      </w:r>
      <w:r w:rsidRPr="006B30B2">
        <w:rPr>
          <w:color w:val="000000"/>
          <w:sz w:val="14"/>
        </w:rPr>
        <w:t xml:space="preserve"> </w:t>
      </w:r>
      <w:r w:rsidRPr="006B30B2">
        <w:rPr>
          <w:color w:val="000000"/>
          <w:sz w:val="14"/>
          <w:shd w:val="clear" w:color="auto" w:fill="FFFFFF"/>
        </w:rPr>
        <w:t xml:space="preserve">the bullet” (67). </w:t>
      </w:r>
      <w:r w:rsidRPr="006B30B2">
        <w:rPr>
          <w:rStyle w:val="StyleUnderline"/>
        </w:rPr>
        <w:t>Although Spillers</w:t>
      </w:r>
      <w:r w:rsidRPr="006B30B2">
        <w:rPr>
          <w:color w:val="000000"/>
          <w:sz w:val="14"/>
          <w:shd w:val="clear" w:color="auto" w:fill="FFFFFF"/>
        </w:rPr>
        <w:t xml:space="preserve"> (1987) </w:t>
      </w:r>
      <w:r w:rsidRPr="006B30B2">
        <w:rPr>
          <w:rStyle w:val="StyleUnderline"/>
        </w:rPr>
        <w:t>describes</w:t>
      </w:r>
      <w:r w:rsidRPr="006B30B2">
        <w:rPr>
          <w:color w:val="000000"/>
          <w:sz w:val="14"/>
          <w:shd w:val="clear" w:color="auto" w:fill="FFFFFF"/>
        </w:rPr>
        <w:t xml:space="preserve"> these </w:t>
      </w:r>
      <w:r w:rsidRPr="006B30B2">
        <w:rPr>
          <w:rStyle w:val="StyleUnderline"/>
        </w:rPr>
        <w:t>markings on the flesh as “the concentration of ethnicity</w:t>
      </w:r>
      <w:r w:rsidRPr="006B30B2">
        <w:rPr>
          <w:color w:val="000000"/>
          <w:sz w:val="14"/>
          <w:shd w:val="clear" w:color="auto" w:fill="FFFFFF"/>
        </w:rPr>
        <w:t>” in a culture “whose state apparatus, including judges, attorneys, ‘owners,’ ‘soul drivers,’ ‘overseers,’ and ‘men of God,’ apparently colludes</w:t>
      </w:r>
      <w:r w:rsidRPr="006B30B2">
        <w:rPr>
          <w:color w:val="000000"/>
          <w:sz w:val="14"/>
        </w:rPr>
        <w:t xml:space="preserve"> </w:t>
      </w:r>
      <w:r w:rsidRPr="006B30B2">
        <w:rPr>
          <w:color w:val="000000"/>
          <w:sz w:val="14"/>
          <w:shd w:val="clear" w:color="auto" w:fill="FFFFFF"/>
        </w:rPr>
        <w:t xml:space="preserve">with a protocol of ‘search and destroy’” (67), </w:t>
      </w:r>
      <w:r w:rsidRPr="006B30B2">
        <w:rPr>
          <w:rStyle w:val="StyleUnderline"/>
        </w:rPr>
        <w:t xml:space="preserve">I argue that </w:t>
      </w:r>
      <w:r w:rsidRPr="00F57D6C">
        <w:rPr>
          <w:rStyle w:val="StyleUnderline"/>
          <w:highlight w:val="cyan"/>
        </w:rPr>
        <w:t>these same markings on the flesh</w:t>
      </w:r>
      <w:r w:rsidRPr="006B30B2">
        <w:rPr>
          <w:rStyle w:val="StyleUnderline"/>
        </w:rPr>
        <w:t xml:space="preserve">, quite simply, also </w:t>
      </w:r>
      <w:r w:rsidRPr="00F57D6C">
        <w:rPr>
          <w:rStyle w:val="StyleUnderline"/>
          <w:highlight w:val="cyan"/>
        </w:rPr>
        <w:t>produce impairment</w:t>
      </w:r>
      <w:r w:rsidRPr="006B30B2">
        <w:rPr>
          <w:rStyle w:val="StyleUnderline"/>
        </w:rPr>
        <w:t xml:space="preserve">. Here, impairment is not just biological/natural, it is also </w:t>
      </w:r>
      <w:r w:rsidRPr="00F57D6C">
        <w:rPr>
          <w:rStyle w:val="StyleUnderline"/>
          <w:highlight w:val="cyan"/>
        </w:rPr>
        <w:t>produced in a historical, social, and economic context where the very embodiment of blackness and disability “bears in person the marks of a cultural text whose inside has been turned outside</w:t>
      </w:r>
      <w:r w:rsidRPr="006B30B2">
        <w:rPr>
          <w:rStyle w:val="StyleUnderline"/>
        </w:rPr>
        <w:t>”</w:t>
      </w:r>
      <w:r w:rsidRPr="006B30B2">
        <w:rPr>
          <w:color w:val="000000"/>
          <w:sz w:val="14"/>
          <w:shd w:val="clear" w:color="auto" w:fill="FFFFFF"/>
        </w:rPr>
        <w:t xml:space="preserve"> (p. 67). Here, </w:t>
      </w:r>
      <w:r w:rsidRPr="006B30B2">
        <w:rPr>
          <w:rStyle w:val="StyleUnderline"/>
        </w:rPr>
        <w:t>the historical conditions of a nascent colonialist transnational expansion of capitalism are responsible for the violent reconfiguration of the flesh such that it becomes almost impossible to even imagine the sovereign subject, now mutually constituted via race, disability, and gender as a dehumanized commodity</w:t>
      </w:r>
      <w:r w:rsidRPr="006B30B2">
        <w:rPr>
          <w:color w:val="000000"/>
          <w:sz w:val="14"/>
          <w:shd w:val="clear" w:color="auto" w:fill="FFFFFF"/>
        </w:rPr>
        <w:t xml:space="preserve">. Thus, </w:t>
      </w:r>
      <w:r w:rsidRPr="006B30B2">
        <w:rPr>
          <w:rStyle w:val="StyleUnderline"/>
        </w:rPr>
        <w:t xml:space="preserve">rather than posing a simple causal effect (viz. that slavery produces </w:t>
      </w:r>
      <w:r w:rsidRPr="00F57D6C">
        <w:rPr>
          <w:rStyle w:val="StyleUnderline"/>
          <w:highlight w:val="cyan"/>
        </w:rPr>
        <w:t>disability/impairment and race are neither merely biological nor wholly discursive, but rather are historical materialist constructs imbricated within the exploitative conditions of transnational capitalism.</w:t>
      </w:r>
      <w:r w:rsidRPr="006B30B2">
        <w:rPr>
          <w:rStyle w:val="StyleUnderline"/>
        </w:rPr>
        <w:t xml:space="preserve"> </w:t>
      </w:r>
    </w:p>
    <w:p w14:paraId="1FA4CDD3" w14:textId="77777777" w:rsidR="00A35942" w:rsidRPr="00CE761A" w:rsidRDefault="00A35942" w:rsidP="00A35942"/>
    <w:p w14:paraId="0C596DAA" w14:textId="77777777" w:rsidR="00A35942" w:rsidRPr="00B846F4" w:rsidRDefault="00A35942" w:rsidP="00604DE5">
      <w:pPr>
        <w:rPr>
          <w:rFonts w:asciiTheme="majorHAnsi" w:hAnsiTheme="majorHAnsi"/>
          <w:sz w:val="16"/>
        </w:rPr>
      </w:pPr>
    </w:p>
    <w:p w14:paraId="51CDF532" w14:textId="2CFAAF0A" w:rsidR="00DB5322" w:rsidRPr="00651E65" w:rsidRDefault="00BC4BFF" w:rsidP="00DB5322">
      <w:pPr>
        <w:pStyle w:val="Heading4"/>
      </w:pPr>
      <w:r>
        <w:t>No link – if blackness is a form of disability then it means disability contributes to the structure of societ</w:t>
      </w:r>
      <w:r w:rsidR="00037897">
        <w:t>y</w:t>
      </w:r>
    </w:p>
    <w:p w14:paraId="39FEC86D" w14:textId="77777777" w:rsidR="00091666" w:rsidRPr="00C34C06" w:rsidRDefault="00091666" w:rsidP="00091666">
      <w:pPr>
        <w:rPr>
          <w:rStyle w:val="StyleUnderline"/>
          <w:u w:val="none"/>
        </w:rPr>
      </w:pPr>
      <w:r w:rsidRPr="00415B4E">
        <w:rPr>
          <w:rStyle w:val="Style13ptBold"/>
        </w:rPr>
        <w:t xml:space="preserve">Garland-Thomson, </w:t>
      </w:r>
      <w:r>
        <w:rPr>
          <w:rStyle w:val="Style13ptBold"/>
        </w:rPr>
        <w:t>02</w:t>
      </w:r>
      <w:r>
        <w:t xml:space="preserve"> </w:t>
      </w:r>
      <w:r w:rsidRPr="00DE71D0">
        <w:t xml:space="preserve">(Rosemarie Garland-Thomson is Professor of English and Bioethics at Emory University, where her fields of study are disability studies, American literature and culture, and feminist theory. Her work develops the field of critical disability studies in the health humanities, broadly understood, to bring forward disability access, inclusion and identity to communities inside and outside of the academy, </w:t>
      </w:r>
      <w:r>
        <w:t>2002</w:t>
      </w:r>
      <w:r w:rsidRPr="00DE71D0">
        <w:t xml:space="preserve">, “Integrating Disability, Transforming Feminist Theory”, </w:t>
      </w:r>
      <w:hyperlink r:id="rId28" w:history="1">
        <w:r w:rsidRPr="00415F51">
          <w:rPr>
            <w:rStyle w:val="Hyperlink"/>
          </w:rPr>
          <w:t>https://www.english.upenn.edu/sites/www.english.upenn.edu/files/Garland-Thomson_Rosemarie_Disability-Feminist-Theory.pdf</w:t>
        </w:r>
      </w:hyperlink>
      <w:r>
        <w:t xml:space="preserve"> </w:t>
      </w:r>
      <w:r w:rsidRPr="00DE71D0">
        <w:t>)</w:t>
      </w:r>
    </w:p>
    <w:p w14:paraId="5676AD19" w14:textId="77777777" w:rsidR="006559F3" w:rsidRPr="00D07BEF" w:rsidRDefault="00DB5322" w:rsidP="006559F3">
      <w:pPr>
        <w:rPr>
          <w:rStyle w:val="Emphasis"/>
        </w:rPr>
      </w:pPr>
      <w:r w:rsidRPr="00D07BEF">
        <w:rPr>
          <w:rStyle w:val="StyleUnderline"/>
          <w:highlight w:val="cyan"/>
        </w:rPr>
        <w:t>The gender, race, and ability systems intertwine further in representing subjugated people as being pure body, unredeemed by mind or spirit</w:t>
      </w:r>
      <w:r w:rsidRPr="00D07BEF">
        <w:rPr>
          <w:rStyle w:val="StyleUnderline"/>
        </w:rPr>
        <w:t>.</w:t>
      </w:r>
      <w:r w:rsidRPr="00D07BEF">
        <w:rPr>
          <w:sz w:val="16"/>
        </w:rPr>
        <w:t xml:space="preserve"> This sense of embodiment is conceived of as either a lack or an excess. </w:t>
      </w:r>
      <w:r w:rsidRPr="00D07BEF">
        <w:rPr>
          <w:rStyle w:val="StyleUnderline"/>
        </w:rPr>
        <w:t>Women, for example, are considered castrated, or to use Marge Piercy's</w:t>
      </w:r>
      <w:r>
        <w:rPr>
          <w:rStyle w:val="StyleUnderline"/>
        </w:rPr>
        <w:t xml:space="preserve"> </w:t>
      </w:r>
      <w:r w:rsidRPr="00D07BEF">
        <w:rPr>
          <w:rStyle w:val="StyleUnderline"/>
        </w:rPr>
        <w:t>wonderful term, "penis-poor" (1969). They are thought to be hysterical</w:t>
      </w:r>
      <w:r>
        <w:rPr>
          <w:rStyle w:val="StyleUnderline"/>
        </w:rPr>
        <w:t xml:space="preserve"> </w:t>
      </w:r>
      <w:r w:rsidRPr="00D07BEF">
        <w:rPr>
          <w:rStyle w:val="StyleUnderline"/>
        </w:rPr>
        <w:t>or have overactive hormones. Women have been cast as alternately</w:t>
      </w:r>
      <w:r>
        <w:rPr>
          <w:rStyle w:val="StyleUnderline"/>
        </w:rPr>
        <w:t xml:space="preserve"> </w:t>
      </w:r>
      <w:r w:rsidRPr="00D07BEF">
        <w:rPr>
          <w:rStyle w:val="StyleUnderline"/>
        </w:rPr>
        <w:t>having insatiable appetites in some eras and as pathologically self-denying</w:t>
      </w:r>
      <w:r>
        <w:rPr>
          <w:rStyle w:val="StyleUnderline"/>
        </w:rPr>
        <w:t xml:space="preserve"> </w:t>
      </w:r>
      <w:r w:rsidRPr="00D07BEF">
        <w:rPr>
          <w:rStyle w:val="StyleUnderline"/>
        </w:rPr>
        <w:t>in other times. Similarly, disabled people have supposedly extra chromosomes</w:t>
      </w:r>
      <w:r>
        <w:rPr>
          <w:rStyle w:val="StyleUnderline"/>
        </w:rPr>
        <w:t xml:space="preserve"> </w:t>
      </w:r>
      <w:r w:rsidRPr="00D07BEF">
        <w:rPr>
          <w:rStyle w:val="StyleUnderline"/>
        </w:rPr>
        <w:t>or limb deficiencies.</w:t>
      </w:r>
      <w:r w:rsidRPr="00D07BEF">
        <w:rPr>
          <w:sz w:val="16"/>
        </w:rPr>
        <w:t xml:space="preserve"> </w:t>
      </w:r>
      <w:r w:rsidRPr="00D07BEF">
        <w:rPr>
          <w:rStyle w:val="StyleUnderline"/>
        </w:rPr>
        <w:t>The differences of disability are cast as</w:t>
      </w:r>
      <w:r>
        <w:rPr>
          <w:rStyle w:val="StyleUnderline"/>
        </w:rPr>
        <w:t xml:space="preserve"> </w:t>
      </w:r>
      <w:r w:rsidRPr="00D07BEF">
        <w:rPr>
          <w:rStyle w:val="StyleUnderline"/>
        </w:rPr>
        <w:t>atrophy, meaning degeneration, or hypertrophy, meaning enlargement.</w:t>
      </w:r>
      <w:r>
        <w:rPr>
          <w:rStyle w:val="StyleUnderline"/>
        </w:rPr>
        <w:t xml:space="preserve"> </w:t>
      </w:r>
      <w:r w:rsidRPr="00D07BEF">
        <w:rPr>
          <w:rStyle w:val="StyleUnderline"/>
          <w:highlight w:val="cyan"/>
        </w:rPr>
        <w:t>People with disabilities are described as having aplasia</w:t>
      </w:r>
      <w:r w:rsidRPr="00D07BEF">
        <w:rPr>
          <w:rStyle w:val="StyleUnderline"/>
        </w:rPr>
        <w:t>, meaning absence</w:t>
      </w:r>
      <w:r>
        <w:rPr>
          <w:rStyle w:val="StyleUnderline"/>
        </w:rPr>
        <w:t xml:space="preserve"> </w:t>
      </w:r>
      <w:r w:rsidRPr="00D07BEF">
        <w:rPr>
          <w:rStyle w:val="StyleUnderline"/>
          <w:highlight w:val="cyan"/>
        </w:rPr>
        <w:t>or failure of formation</w:t>
      </w:r>
      <w:r w:rsidRPr="00D07BEF">
        <w:rPr>
          <w:rStyle w:val="StyleUnderline"/>
        </w:rPr>
        <w:t>, or hypoplasia, meaning underdevelopment.</w:t>
      </w:r>
      <w:r w:rsidRPr="00D07BEF">
        <w:rPr>
          <w:sz w:val="16"/>
        </w:rPr>
        <w:t xml:space="preserve"> </w:t>
      </w:r>
      <w:r w:rsidRPr="00D07BEF">
        <w:rPr>
          <w:rStyle w:val="StyleUnderline"/>
        </w:rPr>
        <w:t>All</w:t>
      </w:r>
      <w:r>
        <w:rPr>
          <w:rStyle w:val="StyleUnderline"/>
        </w:rPr>
        <w:t xml:space="preserve"> </w:t>
      </w:r>
      <w:r w:rsidRPr="00D07BEF">
        <w:rPr>
          <w:rStyle w:val="StyleUnderline"/>
        </w:rPr>
        <w:t>these terms police variation and reference a hidden norm from which the</w:t>
      </w:r>
      <w:r>
        <w:rPr>
          <w:rStyle w:val="StyleUnderline"/>
        </w:rPr>
        <w:t xml:space="preserve"> </w:t>
      </w:r>
      <w:r w:rsidRPr="00D07BEF">
        <w:rPr>
          <w:rStyle w:val="StyleUnderline"/>
        </w:rPr>
        <w:t>bodies of people with disabilities and women are imagined to depart.</w:t>
      </w:r>
      <w:r>
        <w:rPr>
          <w:rStyle w:val="StyleUnderline"/>
        </w:rPr>
        <w:t xml:space="preserve"> </w:t>
      </w:r>
      <w:r w:rsidRPr="00D07BEF">
        <w:rPr>
          <w:rStyle w:val="Emphasis"/>
          <w:highlight w:val="cyan"/>
        </w:rPr>
        <w:t>Female, disabled, and dark bodies are supposed to be dependent, are performances of disability</w:t>
      </w:r>
      <w:r w:rsidRPr="00D07BEF">
        <w:rPr>
          <w:rStyle w:val="Emphasis"/>
        </w:rPr>
        <w:t>.</w:t>
      </w:r>
      <w:r w:rsidRPr="00D07BEF">
        <w:rPr>
          <w:sz w:val="16"/>
        </w:rPr>
        <w:t xml:space="preserve"> </w:t>
      </w:r>
      <w:r w:rsidRPr="00D07BEF">
        <w:rPr>
          <w:rStyle w:val="StyleUnderline"/>
        </w:rPr>
        <w:t>Women and the disabled are portrayed as</w:t>
      </w:r>
      <w:r>
        <w:rPr>
          <w:rStyle w:val="StyleUnderline"/>
        </w:rPr>
        <w:t xml:space="preserve"> </w:t>
      </w:r>
      <w:r w:rsidRPr="00D07BEF">
        <w:rPr>
          <w:rStyle w:val="StyleUnderline"/>
        </w:rPr>
        <w:t>helpless, dependent, weak, vulnerable, and incapable bodies. Women, the</w:t>
      </w:r>
      <w:r>
        <w:rPr>
          <w:rStyle w:val="StyleUnderline"/>
        </w:rPr>
        <w:t xml:space="preserve"> </w:t>
      </w:r>
      <w:r w:rsidRPr="00D07BEF">
        <w:rPr>
          <w:rStyle w:val="StyleUnderline"/>
        </w:rPr>
        <w:t>disabled, and people of color are always ready occasions for the aggrandizement</w:t>
      </w:r>
      <w:r>
        <w:rPr>
          <w:rStyle w:val="StyleUnderline"/>
        </w:rPr>
        <w:t xml:space="preserve"> </w:t>
      </w:r>
      <w:r w:rsidRPr="00D07BEF">
        <w:rPr>
          <w:rStyle w:val="StyleUnderline"/>
        </w:rPr>
        <w:t>of benevolent rescuers</w:t>
      </w:r>
      <w:r w:rsidRPr="00D07BEF">
        <w:rPr>
          <w:sz w:val="16"/>
        </w:rPr>
        <w:t xml:space="preserve">, whether strong males, distinguished doctors, abolititionists, or Jerry Lewis hosting his telethons. For example, an 1885 medical illustration of a pathologically "love deficient" woman, who fits the cultural stereotype of the ugly woman or perhaps the lesbian, </w:t>
      </w:r>
      <w:r w:rsidRPr="00D07BEF">
        <w:rPr>
          <w:rStyle w:val="StyleUnderline"/>
        </w:rPr>
        <w:t>suggests how sexuality and appearance slide into the terms of disability</w:t>
      </w:r>
      <w:r>
        <w:rPr>
          <w:rStyle w:val="StyleUnderline"/>
        </w:rPr>
        <w:t xml:space="preserve"> </w:t>
      </w:r>
      <w:r w:rsidRPr="00D07BEF">
        <w:rPr>
          <w:sz w:val="16"/>
        </w:rPr>
        <w:t xml:space="preserve">(Fig. 1). </w:t>
      </w:r>
      <w:r w:rsidRPr="00D07BEF">
        <w:rPr>
          <w:rStyle w:val="StyleUnderline"/>
        </w:rPr>
        <w:t>This illustration shows that the language of deficiency and abnormality</w:t>
      </w:r>
      <w:r>
        <w:rPr>
          <w:rStyle w:val="StyleUnderline"/>
        </w:rPr>
        <w:t xml:space="preserve"> </w:t>
      </w:r>
      <w:r w:rsidRPr="00D07BEF">
        <w:rPr>
          <w:rStyle w:val="StyleUnderline"/>
        </w:rPr>
        <w:t>simultaneously to devalue women who depart from the mandates</w:t>
      </w:r>
      <w:r>
        <w:rPr>
          <w:rStyle w:val="StyleUnderline"/>
        </w:rPr>
        <w:t xml:space="preserve"> </w:t>
      </w:r>
      <w:r w:rsidRPr="00D07BEF">
        <w:rPr>
          <w:rStyle w:val="StyleUnderline"/>
        </w:rPr>
        <w:t>of femininity by equating them with disabled bodies</w:t>
      </w:r>
      <w:r w:rsidRPr="00D07BEF">
        <w:rPr>
          <w:sz w:val="16"/>
        </w:rPr>
        <w:t xml:space="preserve">. </w:t>
      </w:r>
      <w:r w:rsidRPr="00D07BEF">
        <w:rPr>
          <w:rStyle w:val="Emphasis"/>
          <w:highlight w:val="cyan"/>
        </w:rPr>
        <w:t>Such an interpretive move economically invokes the subjugating effect of one oppressive system to deprecate people marked by another system of representation</w:t>
      </w:r>
      <w:r w:rsidRPr="00D07BEF">
        <w:rPr>
          <w:sz w:val="16"/>
        </w:rPr>
        <w:t xml:space="preserve">. </w:t>
      </w:r>
      <w:r w:rsidRPr="00D07BEF">
        <w:rPr>
          <w:rStyle w:val="StyleUnderline"/>
        </w:rPr>
        <w:t>Subjugated bodies are pictured as either deficient or as profliga</w:t>
      </w:r>
      <w:r w:rsidRPr="00D07BEF">
        <w:rPr>
          <w:sz w:val="16"/>
        </w:rPr>
        <w:t xml:space="preserve">te. For instance, what Susan Bordo describes asa the too-muchness of women also haunts disability and racial discourses, marking subjugated bodies as ungovernable, intemperate, or threatening (1993). </w:t>
      </w:r>
      <w:r w:rsidRPr="00D07BEF">
        <w:rPr>
          <w:rStyle w:val="Emphasis"/>
          <w:highlight w:val="cyan"/>
        </w:rPr>
        <w:t>The historical figure of the monster as well, invokes disability, often to serve racism and sexism</w:t>
      </w:r>
      <w:r w:rsidRPr="00D07BEF">
        <w:rPr>
          <w:rStyle w:val="Emphasis"/>
        </w:rPr>
        <w:t>.</w:t>
      </w:r>
      <w:r w:rsidRPr="00D07BEF">
        <w:rPr>
          <w:sz w:val="16"/>
        </w:rPr>
        <w:t xml:space="preserve"> </w:t>
      </w:r>
      <w:r w:rsidRPr="00D07BEF">
        <w:rPr>
          <w:rStyle w:val="StyleUnderline"/>
        </w:rPr>
        <w:t>Although the term has expanded to encompass all forms of social and</w:t>
      </w:r>
      <w:r>
        <w:rPr>
          <w:rStyle w:val="StyleUnderline"/>
        </w:rPr>
        <w:t xml:space="preserve"> </w:t>
      </w:r>
      <w:r w:rsidRPr="00D07BEF">
        <w:rPr>
          <w:rStyle w:val="StyleUnderline"/>
        </w:rPr>
        <w:t>corporeal aberration, monster originally described people with congenital</w:t>
      </w:r>
      <w:r>
        <w:rPr>
          <w:rStyle w:val="StyleUnderline"/>
        </w:rPr>
        <w:t xml:space="preserve"> </w:t>
      </w:r>
      <w:r w:rsidRPr="00D07BEF">
        <w:rPr>
          <w:rStyle w:val="StyleUnderline"/>
        </w:rPr>
        <w:t>impairments.</w:t>
      </w:r>
      <w:r w:rsidRPr="00D07BEF">
        <w:rPr>
          <w:sz w:val="16"/>
        </w:rPr>
        <w:t xml:space="preserve"> </w:t>
      </w:r>
      <w:r w:rsidRPr="00D07BEF">
        <w:rPr>
          <w:rStyle w:val="StyleUnderline"/>
        </w:rPr>
        <w:t>As departures from the normatively human, monsters were</w:t>
      </w:r>
      <w:r>
        <w:rPr>
          <w:rStyle w:val="StyleUnderline"/>
        </w:rPr>
        <w:t xml:space="preserve"> </w:t>
      </w:r>
      <w:r w:rsidRPr="00D07BEF">
        <w:rPr>
          <w:rStyle w:val="StyleUnderline"/>
        </w:rPr>
        <w:t>seen as category violations or grotesque hybrids</w:t>
      </w:r>
      <w:r w:rsidRPr="00D07BEF">
        <w:rPr>
          <w:sz w:val="16"/>
        </w:rPr>
        <w:t xml:space="preserve">. The semantics of monstrosity are recruited to explain gender violations such as Julia Pastrana, for example, the Mexican Indian "bearded woman," whose body was displayed in nineteenth-century freak shows both during her lifetime and after her death. Pastrana's live and later her embalmed body spectacularly confused and transgressed established cultural categories. </w:t>
      </w:r>
      <w:r w:rsidRPr="00D07BEF">
        <w:rPr>
          <w:rStyle w:val="StyleUnderline"/>
        </w:rPr>
        <w:t>Race, gender,</w:t>
      </w:r>
      <w:r>
        <w:rPr>
          <w:rStyle w:val="StyleUnderline"/>
        </w:rPr>
        <w:t xml:space="preserve"> </w:t>
      </w:r>
      <w:r w:rsidRPr="00D07BEF">
        <w:rPr>
          <w:rStyle w:val="StyleUnderline"/>
        </w:rPr>
        <w:t>disability, and sexuality augmented one another in Pastrana's display to</w:t>
      </w:r>
      <w:r>
        <w:rPr>
          <w:rStyle w:val="StyleUnderline"/>
        </w:rPr>
        <w:t xml:space="preserve"> </w:t>
      </w:r>
      <w:r w:rsidRPr="00D07BEF">
        <w:rPr>
          <w:rStyle w:val="StyleUnderline"/>
        </w:rPr>
        <w:t>produce a spectacle of embodied otherness that is simultaneously sensational,</w:t>
      </w:r>
      <w:r>
        <w:rPr>
          <w:rStyle w:val="StyleUnderline"/>
        </w:rPr>
        <w:t xml:space="preserve"> </w:t>
      </w:r>
      <w:r w:rsidRPr="00D07BEF">
        <w:rPr>
          <w:rStyle w:val="StyleUnderline"/>
        </w:rPr>
        <w:t>sentimental, and pathological</w:t>
      </w:r>
      <w:r w:rsidRPr="00D07BEF">
        <w:rPr>
          <w:sz w:val="16"/>
        </w:rPr>
        <w:t xml:space="preserve"> (Thomson 1999). Furthermore, much current feminist work theorizes figures of hybridity and excess such as monsters, grotesques, and cyborgs to suggest their transgressive potential for a feminist politics (Haraway 1991; Braidotti 1994; Russo 1994). However, this metaphorical invocation seldom acknowledges that these figures often refer to the actual bodies of people with disabilities. Erasing real disabled bodies from the history of these terms compromises the very critique they intend to launch and misses an opportunity to use disability as a feminist critical category</w:t>
      </w:r>
      <w:r w:rsidRPr="00564EF1">
        <w:rPr>
          <w:sz w:val="16"/>
        </w:rPr>
        <w:t>.</w:t>
      </w:r>
      <w:r w:rsidR="006559F3" w:rsidRPr="00564EF1">
        <w:rPr>
          <w:sz w:val="16"/>
        </w:rPr>
        <w:t xml:space="preserve"> </w:t>
      </w:r>
      <w:r w:rsidR="006559F3" w:rsidRPr="00D07BEF">
        <w:rPr>
          <w:rStyle w:val="Emphasis"/>
          <w:highlight w:val="cyan"/>
        </w:rPr>
        <w:t>Such representations ultimately portray subjugated bodies not only as inadequate or unrestrained but at the same time as redundant and expendable</w:t>
      </w:r>
      <w:r w:rsidR="006559F3" w:rsidRPr="00D07BEF">
        <w:rPr>
          <w:sz w:val="16"/>
        </w:rPr>
        <w:t xml:space="preserve">. </w:t>
      </w:r>
      <w:r w:rsidR="006559F3" w:rsidRPr="00D07BEF">
        <w:rPr>
          <w:rStyle w:val="StyleUnderline"/>
        </w:rPr>
        <w:t>Bodies marked and selected by such systems are targeted for</w:t>
      </w:r>
      <w:r w:rsidR="006559F3">
        <w:rPr>
          <w:rStyle w:val="StyleUnderline"/>
        </w:rPr>
        <w:t xml:space="preserve"> </w:t>
      </w:r>
      <w:r w:rsidR="006559F3" w:rsidRPr="00D07BEF">
        <w:rPr>
          <w:rStyle w:val="StyleUnderline"/>
        </w:rPr>
        <w:t>elimination by varying historical and cross-cultural practices</w:t>
      </w:r>
      <w:r w:rsidR="006559F3" w:rsidRPr="00564EF1">
        <w:rPr>
          <w:rStyle w:val="StyleUnderline"/>
        </w:rPr>
        <w:t xml:space="preserve">. </w:t>
      </w:r>
      <w:r w:rsidR="006559F3" w:rsidRPr="00523EA2">
        <w:rPr>
          <w:rStyle w:val="Emphasis"/>
          <w:highlight w:val="cyan"/>
        </w:rPr>
        <w:t>Women, people with disabilities or appearance impairments, ethnic Others, gays and lesbians, and people of color are</w:t>
      </w:r>
      <w:r w:rsidR="006559F3" w:rsidRPr="00D07BEF">
        <w:rPr>
          <w:rStyle w:val="Emphasis"/>
        </w:rPr>
        <w:t xml:space="preserve"> </w:t>
      </w:r>
      <w:r w:rsidR="006559F3" w:rsidRPr="00D07BEF">
        <w:rPr>
          <w:rStyle w:val="Emphasis"/>
          <w:highlight w:val="cyan"/>
        </w:rPr>
        <w:t>variously the objects of infanticide, selective abortion, eugenic programs, hate crimes, mercy killing, assisted suicide, lynching, bride burning, honor killings, forced conversion, coercive rehabilitation, domestic violence, genocide, normalizing surgical procedures, racial profiling, and neglect</w:t>
      </w:r>
      <w:r w:rsidR="006559F3" w:rsidRPr="00D07BEF">
        <w:rPr>
          <w:rStyle w:val="Emphasis"/>
        </w:rPr>
        <w:t>.</w:t>
      </w:r>
      <w:r w:rsidR="006559F3" w:rsidRPr="00D07BEF">
        <w:rPr>
          <w:sz w:val="16"/>
        </w:rPr>
        <w:t xml:space="preserve"> </w:t>
      </w:r>
      <w:r w:rsidR="006559F3" w:rsidRPr="009E4B8C">
        <w:rPr>
          <w:rStyle w:val="StyleUnderline"/>
          <w:highlight w:val="cyan"/>
        </w:rPr>
        <w:t>All these</w:t>
      </w:r>
      <w:r w:rsidR="006559F3" w:rsidRPr="00D07BEF">
        <w:rPr>
          <w:rStyle w:val="StyleUnderline"/>
        </w:rPr>
        <w:t xml:space="preserve"> discriminatory </w:t>
      </w:r>
      <w:r w:rsidR="006559F3" w:rsidRPr="009E4B8C">
        <w:rPr>
          <w:rStyle w:val="StyleUnderline"/>
          <w:highlight w:val="cyan"/>
        </w:rPr>
        <w:t>practices are legitimated by systems of representatio</w:t>
      </w:r>
      <w:r w:rsidR="006559F3" w:rsidRPr="00D07BEF">
        <w:rPr>
          <w:rStyle w:val="StyleUnderline"/>
        </w:rPr>
        <w:t>n, by collective cultural</w:t>
      </w:r>
      <w:r w:rsidR="006559F3">
        <w:rPr>
          <w:rStyle w:val="StyleUnderline"/>
        </w:rPr>
        <w:t xml:space="preserve"> </w:t>
      </w:r>
      <w:r w:rsidR="006559F3" w:rsidRPr="00D07BEF">
        <w:rPr>
          <w:rStyle w:val="StyleUnderline"/>
        </w:rPr>
        <w:t>stories that shape the material world, underwrite exclusionary attitudes,</w:t>
      </w:r>
      <w:r w:rsidR="006559F3">
        <w:rPr>
          <w:rStyle w:val="StyleUnderline"/>
        </w:rPr>
        <w:t xml:space="preserve"> </w:t>
      </w:r>
      <w:r w:rsidR="006559F3" w:rsidRPr="00D07BEF">
        <w:rPr>
          <w:rStyle w:val="StyleUnderline"/>
        </w:rPr>
        <w:t>inform human relations, and mold our senses of who we are</w:t>
      </w:r>
      <w:r w:rsidR="006559F3" w:rsidRPr="00D07BEF">
        <w:rPr>
          <w:sz w:val="16"/>
        </w:rPr>
        <w:t xml:space="preserve">. </w:t>
      </w:r>
      <w:r w:rsidR="006559F3" w:rsidRPr="009E4B8C">
        <w:rPr>
          <w:rStyle w:val="Emphasis"/>
          <w:highlight w:val="cyan"/>
        </w:rPr>
        <w:t>Understanding how disability functions along with other systems of representation clarifies how all the systems intersect and mutually constitute one another</w:t>
      </w:r>
      <w:r w:rsidR="006559F3" w:rsidRPr="00D07BEF">
        <w:rPr>
          <w:rStyle w:val="Emphasis"/>
        </w:rPr>
        <w:t>.</w:t>
      </w:r>
    </w:p>
    <w:p w14:paraId="090ED8F0" w14:textId="77777777" w:rsidR="00DB5322" w:rsidRDefault="00DB5322" w:rsidP="00DB5322">
      <w:pPr>
        <w:rPr>
          <w:sz w:val="16"/>
        </w:rPr>
      </w:pPr>
    </w:p>
    <w:p w14:paraId="2F56A2C2" w14:textId="77777777" w:rsidR="00DB4A65" w:rsidRPr="00AB512B" w:rsidRDefault="00DB4A65" w:rsidP="00DB4A65">
      <w:pPr>
        <w:rPr>
          <w:rFonts w:asciiTheme="majorHAnsi" w:hAnsiTheme="majorHAnsi"/>
        </w:rPr>
      </w:pPr>
    </w:p>
    <w:p w14:paraId="29AEB815" w14:textId="77777777" w:rsidR="00DB4A65" w:rsidRDefault="00DB4A65" w:rsidP="00DB4A65">
      <w:pPr>
        <w:pStyle w:val="Heading4"/>
      </w:pPr>
      <w:r>
        <w:t xml:space="preserve">Racism and Ableism are historically intertwined, the permutation addresses the flaws in both approaches </w:t>
      </w:r>
    </w:p>
    <w:p w14:paraId="2ED8BBAC" w14:textId="401BF1D7" w:rsidR="00DB4A65" w:rsidRPr="0091073E" w:rsidRDefault="00DB4A65" w:rsidP="00DB4A65">
      <w:pPr>
        <w:rPr>
          <w:rStyle w:val="Style13ptBold"/>
        </w:rPr>
      </w:pPr>
      <w:r>
        <w:rPr>
          <w:rStyle w:val="Style13ptBold"/>
        </w:rPr>
        <w:t xml:space="preserve">Newman 12 </w:t>
      </w:r>
      <w:r w:rsidR="00C628CB">
        <w:t xml:space="preserve">(Adam Newman has </w:t>
      </w:r>
      <w:r w:rsidRPr="0077458F">
        <w:t xml:space="preserve">a PhD in English </w:t>
      </w:r>
      <w:r w:rsidR="00C628CB">
        <w:t xml:space="preserve">and his minor in Cultural Anthropology </w:t>
      </w:r>
      <w:r w:rsidRPr="0077458F">
        <w:t>from Emory</w:t>
      </w:r>
      <w:r w:rsidR="00C628CB">
        <w:t>, he writes on disability in literature</w:t>
      </w:r>
      <w:r w:rsidRPr="0077458F">
        <w:t xml:space="preserve">; “Blackness and Disability: Critical Examinations and Cultural Interventions. Ed. Christopher M. Bell. Germany: LIT Verlag, 2011. 161 pp.”; Disability Studies Quarterly; Vol 32, No 3; 2012; accessed 07/28/2015; </w:t>
      </w:r>
      <w:hyperlink r:id="rId29" w:history="1">
        <w:r w:rsidRPr="0077458F">
          <w:t>http://dsq-sds.org/article/view/3285/3119</w:t>
        </w:r>
      </w:hyperlink>
      <w:r w:rsidR="0077458F">
        <w:t xml:space="preserve"> </w:t>
      </w:r>
      <w:r w:rsidRPr="0077458F">
        <w:t>)</w:t>
      </w:r>
    </w:p>
    <w:p w14:paraId="4BA4783F" w14:textId="77777777" w:rsidR="00DB4A65" w:rsidRPr="0091073E" w:rsidRDefault="00DB4A65" w:rsidP="00DB4A65">
      <w:pPr>
        <w:rPr>
          <w:sz w:val="16"/>
        </w:rPr>
      </w:pPr>
      <w:r w:rsidRPr="008902D2">
        <w:rPr>
          <w:rStyle w:val="StyleUnderline"/>
        </w:rPr>
        <w:t>Bell's choice to focus</w:t>
      </w:r>
      <w:r w:rsidRPr="0091073E">
        <w:rPr>
          <w:rStyle w:val="StyleUnderline"/>
        </w:rPr>
        <w:t xml:space="preserve"> on black</w:t>
      </w:r>
      <w:r w:rsidRPr="0091073E">
        <w:rPr>
          <w:sz w:val="16"/>
        </w:rPr>
        <w:t xml:space="preserve">, and more precisely, African American, </w:t>
      </w:r>
      <w:r w:rsidRPr="0091073E">
        <w:rPr>
          <w:rStyle w:val="StyleUnderline"/>
        </w:rPr>
        <w:t>experiences of disability</w:t>
      </w:r>
      <w:r w:rsidRPr="0091073E">
        <w:rPr>
          <w:sz w:val="16"/>
        </w:rPr>
        <w:t xml:space="preserve"> in this volume </w:t>
      </w:r>
      <w:r w:rsidRPr="0091073E">
        <w:rPr>
          <w:rStyle w:val="StyleUnderline"/>
        </w:rPr>
        <w:t>highlights the ways in which blackness and disability have been historically conjoined in the American imagination</w:t>
      </w:r>
      <w:r w:rsidRPr="0091073E">
        <w:rPr>
          <w:sz w:val="16"/>
        </w:rPr>
        <w:t>. Leonard Kriegel refers to this fact in "Uncle Tom and Tiny Tim: Some Reflections On The Cripple as Negro," one of the earliest works of DS to deal with both disability and race, albeit quite problematically, when he directly places the experiences of African Americans in parallel with those of Americans with disabilities by suggesting that in light of the success of the Civil Rights Movement for African Americans, "No one can teach the cripple … [or] serve as so authoritative a model in the quest for identity, as can the black man" (417). But in spite of these previously recognized parallels and convergences between blackness and disability, as Bell points out in his introduction to the volume, "</w:t>
      </w:r>
      <w:r w:rsidRPr="008902D2">
        <w:rPr>
          <w:rStyle w:val="StyleUnderline"/>
          <w:highlight w:val="cyan"/>
        </w:rPr>
        <w:t>too much critical work in African American studies posits the African American body politic in an ableist</w:t>
      </w:r>
      <w:r w:rsidRPr="0091073E">
        <w:rPr>
          <w:sz w:val="16"/>
        </w:rPr>
        <w:t xml:space="preserve"> (read non-disabled) </w:t>
      </w:r>
      <w:r w:rsidRPr="008902D2">
        <w:rPr>
          <w:rStyle w:val="StyleUnderline"/>
          <w:highlight w:val="cyan"/>
        </w:rPr>
        <w:t>fashion</w:t>
      </w:r>
      <w:r w:rsidRPr="0091073E">
        <w:rPr>
          <w:rStyle w:val="StyleUnderline"/>
        </w:rPr>
        <w:t xml:space="preserve"> … [</w:t>
      </w:r>
      <w:r w:rsidRPr="008902D2">
        <w:rPr>
          <w:rStyle w:val="StyleUnderline"/>
          <w:highlight w:val="cyan"/>
        </w:rPr>
        <w:t>and] too much critical work in Disability Studies is concerned with white bodies</w:t>
      </w:r>
      <w:r w:rsidRPr="0091073E">
        <w:rPr>
          <w:sz w:val="16"/>
        </w:rPr>
        <w:t xml:space="preserve">" (3). Thus, Bell offers his volume as </w:t>
      </w:r>
      <w:r w:rsidRPr="008902D2">
        <w:rPr>
          <w:rStyle w:val="StyleUnderline"/>
          <w:highlight w:val="cyan"/>
        </w:rPr>
        <w:t>a dual intervention, into both the "structuralist body politics underpinning African American studies and the whiteness at the heart of Disability Studies</w:t>
      </w:r>
      <w:r w:rsidRPr="0091073E">
        <w:rPr>
          <w:sz w:val="16"/>
        </w:rPr>
        <w:t xml:space="preserve">" (3). While Bell presents his anthology as a </w:t>
      </w:r>
      <w:r w:rsidRPr="0091073E">
        <w:rPr>
          <w:rStyle w:val="StyleUnderline"/>
        </w:rPr>
        <w:t>dual intervention</w:t>
      </w:r>
      <w:r w:rsidRPr="0091073E">
        <w:rPr>
          <w:sz w:val="16"/>
        </w:rPr>
        <w:t xml:space="preserve">, too often the </w:t>
      </w:r>
      <w:r w:rsidRPr="0091073E">
        <w:rPr>
          <w:rStyle w:val="StyleUnderline"/>
        </w:rPr>
        <w:t>pieces</w:t>
      </w:r>
      <w:r w:rsidRPr="0091073E">
        <w:rPr>
          <w:sz w:val="16"/>
        </w:rPr>
        <w:t xml:space="preserve"> contained therein </w:t>
      </w:r>
      <w:r w:rsidRPr="0091073E">
        <w:rPr>
          <w:rStyle w:val="StyleUnderline"/>
        </w:rPr>
        <w:t>seem unable to speak to both fields</w:t>
      </w:r>
      <w:r w:rsidRPr="0091073E">
        <w:rPr>
          <w:sz w:val="16"/>
        </w:rPr>
        <w:t xml:space="preserve">. The reason for this failure, in my opinion, is the decision Bell and many of the contributors make </w:t>
      </w:r>
      <w:r w:rsidRPr="0091073E">
        <w:rPr>
          <w:rStyle w:val="StyleUnderline"/>
        </w:rPr>
        <w:t>to eschew the vocabulary of DS and even the word "disability" altogether</w:t>
      </w:r>
      <w:r w:rsidRPr="0091073E">
        <w:rPr>
          <w:sz w:val="16"/>
        </w:rPr>
        <w:t xml:space="preserve">. According to Bell, this conscious decision </w:t>
      </w:r>
      <w:r w:rsidRPr="0091073E">
        <w:rPr>
          <w:rStyle w:val="StyleUnderline"/>
        </w:rPr>
        <w:t xml:space="preserve">"points the reader to the notion of disability in all its ambiguity," </w:t>
      </w:r>
      <w:r w:rsidRPr="0091073E">
        <w:rPr>
          <w:sz w:val="16"/>
        </w:rPr>
        <w:t xml:space="preserve">thus "call[ing] to mind the shifting parameters of disability definition" (3). While the </w:t>
      </w:r>
      <w:r w:rsidRPr="0091073E">
        <w:rPr>
          <w:rStyle w:val="StyleUnderline"/>
        </w:rPr>
        <w:t>interrogation of disability as a stable category is certainly important</w:t>
      </w:r>
      <w:r w:rsidRPr="0091073E">
        <w:rPr>
          <w:sz w:val="16"/>
        </w:rPr>
        <w:t xml:space="preserve">, considering the book's status as an introductory volume for this area of inquiry, the lack of explicit engagement with DS scholarship in some of the essays makes disability feel overlooked or assumed rather than interrogated. </w:t>
      </w:r>
      <w:r w:rsidRPr="00F7469E">
        <w:rPr>
          <w:rStyle w:val="StyleUnderline"/>
          <w:highlight w:val="cyan"/>
        </w:rPr>
        <w:t>Blackness and Disability would have benefitted from more explicit and direct exposition on the intersectionality of blackness and disability, perhaps in the form of explanatory apparatuses</w:t>
      </w:r>
      <w:r w:rsidRPr="0091073E">
        <w:rPr>
          <w:rStyle w:val="StyleUnderline"/>
        </w:rPr>
        <w:t xml:space="preserve"> </w:t>
      </w:r>
      <w:r w:rsidRPr="0091073E">
        <w:rPr>
          <w:sz w:val="16"/>
        </w:rPr>
        <w:t xml:space="preserve">around the contributions, but more preferably in the essays themselves. Of the volume's essays, the one which manages most successfully to engage with the issues and scholarship on both race and disability is Michelle Jarman's, "Coming Up from Underground: Uneasy Dialogues at the Intersections of Race, Mental Illness, and Disability Studies." Focusing on Bebe Moore Campbell's final novel, 72-Hour Hold (2005), Jarman attempts to untangle the "many </w:t>
      </w:r>
      <w:r w:rsidRPr="00F7469E">
        <w:rPr>
          <w:rStyle w:val="StyleUnderline"/>
          <w:highlight w:val="cyan"/>
        </w:rPr>
        <w:t>ruptures, gaps, and potential areas of discussion around historical and contemporary intersections of psychiatric treatment, disability, and race</w:t>
      </w:r>
      <w:r w:rsidRPr="0091073E">
        <w:rPr>
          <w:rStyle w:val="StyleUnderline"/>
        </w:rPr>
        <w:t>"</w:t>
      </w:r>
      <w:r w:rsidRPr="0091073E">
        <w:rPr>
          <w:sz w:val="16"/>
        </w:rPr>
        <w:t xml:space="preserve"> that appear in Campbell's specific depiction of mental illness/disability (10). In particular, Jarman </w:t>
      </w:r>
      <w:r w:rsidRPr="0091073E">
        <w:rPr>
          <w:rStyle w:val="StyleUnderline"/>
        </w:rPr>
        <w:t>concentrates on the parallels</w:t>
      </w:r>
      <w:r w:rsidRPr="0091073E">
        <w:rPr>
          <w:sz w:val="16"/>
        </w:rPr>
        <w:t xml:space="preserve"> Campbell draws </w:t>
      </w:r>
      <w:r w:rsidRPr="00F7469E">
        <w:rPr>
          <w:rStyle w:val="StyleUnderline"/>
        </w:rPr>
        <w:t>between</w:t>
      </w:r>
      <w:r w:rsidRPr="0091073E">
        <w:rPr>
          <w:rStyle w:val="StyleUnderline"/>
        </w:rPr>
        <w:t xml:space="preserve"> mental disability and race by depicting mental disability in the novel through the language of slavery, and subsequently the experimental psychiatric interventions in the novel through the language of the Underground Railroad</w:t>
      </w:r>
      <w:r w:rsidRPr="0091073E">
        <w:rPr>
          <w:sz w:val="16"/>
        </w:rPr>
        <w:t xml:space="preserve">. As Jarman suggests, this unique figuration "provides Campbell with a foundation to connect contemporary resistance and distrust of the dominant medical establishment to racialized histories of mental illness, and </w:t>
      </w:r>
      <w:r w:rsidRPr="0091073E">
        <w:rPr>
          <w:rStyle w:val="StyleUnderline"/>
        </w:rPr>
        <w:t>the very real dangers of being read as both "black" and "crazy" in the United States"</w:t>
      </w:r>
      <w:r w:rsidRPr="0091073E">
        <w:rPr>
          <w:sz w:val="16"/>
        </w:rPr>
        <w:t xml:space="preserve"> (11). Further, Jarman </w:t>
      </w:r>
      <w:r w:rsidRPr="0091073E">
        <w:rPr>
          <w:rStyle w:val="StyleUnderline"/>
        </w:rPr>
        <w:t>argues</w:t>
      </w:r>
      <w:r w:rsidRPr="0091073E">
        <w:rPr>
          <w:sz w:val="16"/>
        </w:rPr>
        <w:t xml:space="preserve"> that the </w:t>
      </w:r>
      <w:r w:rsidRPr="0091073E">
        <w:rPr>
          <w:rStyle w:val="StyleUnderline"/>
        </w:rPr>
        <w:t>connections</w:t>
      </w:r>
      <w:r w:rsidRPr="0091073E">
        <w:rPr>
          <w:sz w:val="16"/>
        </w:rPr>
        <w:t xml:space="preserve"> that the novel draws, </w:t>
      </w:r>
      <w:r w:rsidRPr="0091073E">
        <w:rPr>
          <w:rStyle w:val="StyleUnderline"/>
        </w:rPr>
        <w:t>though often uneasy and problematic, especially for disability studies scholars, make it an excellent starting point for further consideration of the intersecting narratives of race and mental difference</w:t>
      </w:r>
      <w:r w:rsidRPr="0091073E">
        <w:rPr>
          <w:sz w:val="16"/>
        </w:rPr>
        <w:t>. 3</w:t>
      </w:r>
    </w:p>
    <w:p w14:paraId="5E5F1FF6" w14:textId="77777777" w:rsidR="003F55B8" w:rsidRPr="00AF66D1" w:rsidRDefault="003F55B8" w:rsidP="003F55B8">
      <w:pPr>
        <w:pStyle w:val="Heading4"/>
      </w:pPr>
      <w:r>
        <w:t>Futurity DA: Futurity is objectively better than the alt – blackness is not static but rather exists as a force constantly propelling itself toward progress</w:t>
      </w:r>
    </w:p>
    <w:p w14:paraId="025A0AD8" w14:textId="4189B088" w:rsidR="003F55B8" w:rsidRPr="00AF66D1" w:rsidRDefault="003F55B8" w:rsidP="003F55B8">
      <w:pPr>
        <w:rPr>
          <w:rStyle w:val="Style13ptBold"/>
          <w:b w:val="0"/>
          <w:bCs/>
          <w:sz w:val="20"/>
          <w:szCs w:val="20"/>
        </w:rPr>
      </w:pPr>
      <w:r>
        <w:rPr>
          <w:rStyle w:val="Style13ptBold"/>
        </w:rPr>
        <w:t>Kearse</w:t>
      </w:r>
      <w:r w:rsidR="006F1EFF">
        <w:rPr>
          <w:rStyle w:val="Style13ptBold"/>
        </w:rPr>
        <w:t>, 16</w:t>
      </w:r>
      <w:r>
        <w:rPr>
          <w:rStyle w:val="Style13ptBold"/>
        </w:rPr>
        <w:t xml:space="preserve"> </w:t>
      </w:r>
      <w:r w:rsidR="006F1EFF">
        <w:rPr>
          <w:rStyle w:val="Style13ptBold"/>
        </w:rPr>
        <w:t>(</w:t>
      </w:r>
      <w:r w:rsidRPr="00AF66D1">
        <w:rPr>
          <w:sz w:val="20"/>
          <w:szCs w:val="20"/>
        </w:rPr>
        <w:t>Stephen Kearse is a freelance writer and critic. He has previously written for Seven Scribes, Paste magazine, and the Toast.</w:t>
      </w:r>
      <w:r>
        <w:rPr>
          <w:sz w:val="20"/>
          <w:szCs w:val="20"/>
        </w:rPr>
        <w:t xml:space="preserve"> 2/2/16, “Quantum Black History: A Review of ‘Physics of Blackness’,” </w:t>
      </w:r>
      <w:hyperlink r:id="rId30" w:history="1">
        <w:r w:rsidRPr="00A518E2">
          <w:rPr>
            <w:rStyle w:val="Hyperlink"/>
            <w:sz w:val="20"/>
            <w:szCs w:val="20"/>
          </w:rPr>
          <w:t>http://sevenscribes.com/quantum-black-history-a-review-of-physics-of-blackness/</w:t>
        </w:r>
      </w:hyperlink>
      <w:r w:rsidR="006F1EFF">
        <w:rPr>
          <w:rStyle w:val="Hyperlink"/>
          <w:sz w:val="20"/>
          <w:szCs w:val="20"/>
        </w:rPr>
        <w:t xml:space="preserve"> </w:t>
      </w:r>
      <w:r w:rsidR="006F1EFF">
        <w:rPr>
          <w:sz w:val="20"/>
          <w:szCs w:val="20"/>
        </w:rPr>
        <w:t>)</w:t>
      </w:r>
    </w:p>
    <w:p w14:paraId="535EB837" w14:textId="77777777" w:rsidR="003F55B8" w:rsidRPr="00DF7644" w:rsidRDefault="003F55B8" w:rsidP="003F55B8">
      <w:pPr>
        <w:rPr>
          <w:sz w:val="16"/>
        </w:rPr>
      </w:pPr>
      <w:r w:rsidRPr="00FF287F">
        <w:rPr>
          <w:rStyle w:val="Emphasis"/>
          <w:highlight w:val="cyan"/>
        </w:rPr>
        <w:t>The trajectory of blackness is always forward</w:t>
      </w:r>
      <w:r w:rsidRPr="00AF66D1">
        <w:rPr>
          <w:rStyle w:val="Emphasis"/>
        </w:rPr>
        <w:t>, up, away</w:t>
      </w:r>
      <w:r w:rsidRPr="00AF66D1">
        <w:rPr>
          <w:sz w:val="16"/>
        </w:rPr>
        <w:t>. On and on, on to the next, next 15 one coming</w:t>
      </w:r>
      <w:r w:rsidRPr="00AF66D1">
        <w:rPr>
          <w:rStyle w:val="StyleUnderline"/>
        </w:rPr>
        <w:t xml:space="preserve">, </w:t>
      </w:r>
      <w:r w:rsidRPr="00FF287F">
        <w:rPr>
          <w:rStyle w:val="StyleUnderline"/>
          <w:highlight w:val="cyan"/>
        </w:rPr>
        <w:t>we shall overcome</w:t>
      </w:r>
      <w:r w:rsidRPr="00AF66D1">
        <w:rPr>
          <w:rStyle w:val="StyleUnderline"/>
        </w:rPr>
        <w:t>, move bitch, I’m not gon’ stop, I’m not gon’ give up, ain’t no mountain high enough, I’mma touch the sky</w:t>
      </w:r>
      <w:r w:rsidRPr="00AF66D1">
        <w:rPr>
          <w:sz w:val="16"/>
        </w:rPr>
        <w:t xml:space="preserve">— </w:t>
      </w:r>
      <w:r w:rsidRPr="00FF287F">
        <w:rPr>
          <w:rStyle w:val="Emphasis"/>
          <w:highlight w:val="cyan"/>
        </w:rPr>
        <w:t>blackness doesn’t just orient itself toward the future, it accelerates toward it</w:t>
      </w:r>
      <w:r w:rsidRPr="00AF66D1">
        <w:rPr>
          <w:rStyle w:val="Emphasis"/>
        </w:rPr>
        <w:t>, fast and furious</w:t>
      </w:r>
      <w:r w:rsidRPr="00AF66D1">
        <w:rPr>
          <w:sz w:val="16"/>
        </w:rPr>
        <w:t xml:space="preserve">. Almost instinctively, </w:t>
      </w:r>
      <w:r w:rsidRPr="00FF287F">
        <w:rPr>
          <w:rStyle w:val="Emphasis"/>
          <w:highlight w:val="cyan"/>
        </w:rPr>
        <w:t>blackness wills itself into an eternal procession toward inevitably better days, progress incarnate</w:t>
      </w:r>
      <w:r w:rsidRPr="00AF66D1">
        <w:rPr>
          <w:sz w:val="16"/>
        </w:rPr>
        <w:t xml:space="preserve">. Confronting this will, in Physics of Blackness: Beyond the Middle Passage Epistemology Michelle Wright traces the trajectory of blackness to its point of origin, profoundly transforming blackness in the process. Written as a critique of the metanarrative of blackness, and its tendency to privilege straight, American black men, the book is necessarily confrontational. Wright begins by immediately sidestepping the question of what blackness is. Wright takes the nebulousness of blackness as a given. For her, </w:t>
      </w:r>
      <w:r w:rsidRPr="00FF287F">
        <w:rPr>
          <w:rStyle w:val="StyleUnderline"/>
          <w:highlight w:val="cyan"/>
        </w:rPr>
        <w:t>the question isn’t what is blackness: the question is what makes blackness</w:t>
      </w:r>
      <w:r w:rsidRPr="00FF287F">
        <w:rPr>
          <w:sz w:val="16"/>
          <w:highlight w:val="cyan"/>
        </w:rPr>
        <w:t xml:space="preserve">? </w:t>
      </w:r>
      <w:r w:rsidRPr="00FF287F">
        <w:rPr>
          <w:rStyle w:val="StyleUnderline"/>
          <w:highlight w:val="cyan"/>
        </w:rPr>
        <w:t>What holds it together</w:t>
      </w:r>
      <w:r w:rsidRPr="00AF66D1">
        <w:rPr>
          <w:rStyle w:val="StyleUnderline"/>
        </w:rPr>
        <w:t xml:space="preserve"> so that it doesn’t seem so nebulous despite stretching out across nations and centuries and peoples</w:t>
      </w:r>
      <w:r w:rsidRPr="00AF66D1">
        <w:rPr>
          <w:sz w:val="16"/>
        </w:rPr>
        <w:t xml:space="preserve">? What are its fundamental forces? Using physics as a grand metaphor, Wright pinpoints space and time as the forces underlying blackness, arguing that the geography and temporality of the Middle Passage fundamentally define blackness. For Wright, the Middle Passage is treated as the Big Bang of blackness, the sole point from which blackness expands outward, forming the beautiful nebulas of blackness that we recognize today. This cosmology of blackness – Wright dubs it the “Middle Passage epistemology,” following Annette Henry – is firmly accepted within black studies and at large, but Wright isn’t a stargazer. In her eyes, the blackness that stems from the Middle Passage is destructive. Rather than linking black people, it creates hierarchies that tend to privilege straight black men. The book’s first two chapters confront the Middle Passage epistemology head-on, using Newtonian physics to explain how and why the Middle Passage orients blackness by anchoring it to a single event. Newton’s laws of motions, Wright shows, are loaded with assumptions about time and space, namely </w:t>
      </w:r>
      <w:r w:rsidRPr="007F58E2">
        <w:rPr>
          <w:sz w:val="16"/>
        </w:rPr>
        <w:t xml:space="preserve">that </w:t>
      </w:r>
      <w:r w:rsidRPr="007F58E2">
        <w:rPr>
          <w:rStyle w:val="StyleUnderline"/>
        </w:rPr>
        <w:t>time always moves forward, linearly, and that this forward motion is inherently good, progressive</w:t>
      </w:r>
      <w:r w:rsidRPr="00AF66D1">
        <w:rPr>
          <w:sz w:val="16"/>
        </w:rPr>
        <w:t xml:space="preserve">. The notion that time is progressive preexisted Newton, Wright notes, but the laws of motion naturalized this assumption, making it fact rather than worldview. Wright highlights how </w:t>
      </w:r>
      <w:r w:rsidRPr="00F575D8">
        <w:rPr>
          <w:rStyle w:val="StyleUnderline"/>
          <w:highlight w:val="cyan"/>
        </w:rPr>
        <w:t>this worldview of constant progress works for blackness</w:t>
      </w:r>
      <w:r w:rsidRPr="00AF66D1">
        <w:rPr>
          <w:rStyle w:val="StyleUnderline"/>
        </w:rPr>
        <w:t xml:space="preserve">, noting that it threads a compelling linear narrative that </w:t>
      </w:r>
      <w:r w:rsidRPr="00F575D8">
        <w:rPr>
          <w:rStyle w:val="StyleUnderline"/>
          <w:highlight w:val="cyan"/>
        </w:rPr>
        <w:t>moves “from slavery to rebellions to civil disobedience” in a way that “underscores Black achievement and drive” and “allows us to</w:t>
      </w:r>
      <w:r w:rsidRPr="00AF66D1">
        <w:rPr>
          <w:rStyle w:val="StyleUnderline"/>
        </w:rPr>
        <w:t xml:space="preserve"> cogently and compellingly </w:t>
      </w:r>
      <w:r w:rsidRPr="00F575D8">
        <w:rPr>
          <w:rStyle w:val="StyleUnderline"/>
          <w:highlight w:val="cyan"/>
        </w:rPr>
        <w:t>graph the antiprogressive thrust of white Western politics</w:t>
      </w:r>
      <w:r w:rsidRPr="00AF66D1">
        <w:rPr>
          <w:rStyle w:val="StyleUnderline"/>
        </w:rPr>
        <w:t xml:space="preserve"> and practices, all </w:t>
      </w:r>
      <w:r w:rsidRPr="007F58E2">
        <w:rPr>
          <w:rStyle w:val="StyleUnderline"/>
        </w:rPr>
        <w:t>the while documenting a history of defiance and collective uplift.”</w:t>
      </w:r>
      <w:r w:rsidRPr="00AF66D1">
        <w:rPr>
          <w:sz w:val="16"/>
        </w:rPr>
        <w:t xml:space="preserve"> In other words, “Murder to Excellence” is a damn good story. But is it a story that we should continue to tell? According to Wright, the answer is no. </w:t>
      </w:r>
      <w:r w:rsidRPr="00F575D8">
        <w:rPr>
          <w:rStyle w:val="Emphasis"/>
          <w:highlight w:val="cyan"/>
        </w:rPr>
        <w:t>Though the Middle Passage epistemology is deeply uplifting</w:t>
      </w:r>
      <w:r w:rsidRPr="00AF66D1">
        <w:rPr>
          <w:rStyle w:val="Emphasis"/>
        </w:rPr>
        <w:t xml:space="preserve"> and encouraging, </w:t>
      </w:r>
      <w:r w:rsidRPr="00F575D8">
        <w:rPr>
          <w:rStyle w:val="Emphasis"/>
          <w:highlight w:val="cyan"/>
        </w:rPr>
        <w:t>if it is taken as fact, it has</w:t>
      </w:r>
      <w:r w:rsidRPr="00AF66D1">
        <w:rPr>
          <w:rStyle w:val="Emphasis"/>
        </w:rPr>
        <w:t xml:space="preserve"> three troubling </w:t>
      </w:r>
      <w:r w:rsidRPr="00F575D8">
        <w:rPr>
          <w:rStyle w:val="Emphasis"/>
          <w:highlight w:val="cyan"/>
        </w:rPr>
        <w:t>consequences</w:t>
      </w:r>
      <w:r w:rsidRPr="00AF66D1">
        <w:rPr>
          <w:rStyle w:val="Emphasis"/>
        </w:rPr>
        <w:t>.</w:t>
      </w:r>
      <w:r w:rsidRPr="00AF66D1">
        <w:rPr>
          <w:sz w:val="16"/>
        </w:rPr>
        <w:t xml:space="preserve"> First, </w:t>
      </w:r>
      <w:r w:rsidRPr="00F575D8">
        <w:rPr>
          <w:rStyle w:val="Emphasis"/>
          <w:highlight w:val="cyan"/>
        </w:rPr>
        <w:t>it undermines the</w:t>
      </w:r>
      <w:r w:rsidRPr="00AF66D1">
        <w:rPr>
          <w:rStyle w:val="Emphasis"/>
        </w:rPr>
        <w:t xml:space="preserve"> work of </w:t>
      </w:r>
      <w:r w:rsidRPr="00F575D8">
        <w:rPr>
          <w:rStyle w:val="Emphasis"/>
          <w:highlight w:val="cyan"/>
        </w:rPr>
        <w:t>struggle by</w:t>
      </w:r>
      <w:r w:rsidRPr="00AF66D1">
        <w:rPr>
          <w:rStyle w:val="Emphasis"/>
        </w:rPr>
        <w:t xml:space="preserve"> making success inevitable rather than bitterly fought for</w:t>
      </w:r>
      <w:r w:rsidRPr="00F575D8">
        <w:rPr>
          <w:rStyle w:val="Emphasis"/>
          <w:highlight w:val="cyan"/>
        </w:rPr>
        <w:t>, flattening the uphill</w:t>
      </w:r>
      <w:r w:rsidRPr="00AF66D1">
        <w:rPr>
          <w:rStyle w:val="Emphasis"/>
        </w:rPr>
        <w:t xml:space="preserve"> and toiling </w:t>
      </w:r>
      <w:r w:rsidRPr="00F575D8">
        <w:rPr>
          <w:rStyle w:val="Emphasis"/>
          <w:highlight w:val="cyan"/>
        </w:rPr>
        <w:t>battle of procuring</w:t>
      </w:r>
      <w:r w:rsidRPr="00AF66D1">
        <w:rPr>
          <w:rStyle w:val="Emphasis"/>
        </w:rPr>
        <w:t xml:space="preserve"> (and losing) </w:t>
      </w:r>
      <w:r w:rsidRPr="00F575D8">
        <w:rPr>
          <w:rStyle w:val="Emphasis"/>
          <w:highlight w:val="cyan"/>
        </w:rPr>
        <w:t>rights</w:t>
      </w:r>
      <w:r w:rsidRPr="00AF66D1">
        <w:rPr>
          <w:rStyle w:val="Emphasis"/>
        </w:rPr>
        <w:t xml:space="preserve"> into a treadmill of fated, easy victories</w:t>
      </w:r>
      <w:r w:rsidRPr="00AF66D1">
        <w:rPr>
          <w:sz w:val="16"/>
        </w:rPr>
        <w:t xml:space="preserve">. Second, </w:t>
      </w:r>
      <w:r w:rsidRPr="00F575D8">
        <w:rPr>
          <w:rStyle w:val="StyleUnderline"/>
          <w:highlight w:val="cyan"/>
        </w:rPr>
        <w:t>if the Middle Passage is the origin of blackness, then from its birth blackness has never been determined by black people; it is just a</w:t>
      </w:r>
      <w:r w:rsidRPr="00AF66D1">
        <w:rPr>
          <w:rStyle w:val="StyleUnderline"/>
        </w:rPr>
        <w:t xml:space="preserve">n ongoing </w:t>
      </w:r>
      <w:r w:rsidRPr="00F575D8">
        <w:rPr>
          <w:rStyle w:val="StyleUnderline"/>
          <w:highlight w:val="cyan"/>
        </w:rPr>
        <w:t>series o</w:t>
      </w:r>
      <w:r w:rsidRPr="00AF66D1">
        <w:rPr>
          <w:rStyle w:val="StyleUnderline"/>
        </w:rPr>
        <w:t xml:space="preserve">f chain </w:t>
      </w:r>
      <w:r w:rsidRPr="00F575D8">
        <w:rPr>
          <w:rStyle w:val="StyleUnderline"/>
          <w:highlight w:val="cyan"/>
        </w:rPr>
        <w:t>reactions to white racism</w:t>
      </w:r>
      <w:r w:rsidRPr="00F575D8">
        <w:rPr>
          <w:rStyle w:val="Emphasis"/>
          <w:highlight w:val="cyan"/>
        </w:rPr>
        <w:t>. The lack of agency in such a narrative is condescending at best</w:t>
      </w:r>
      <w:r w:rsidRPr="00AF66D1">
        <w:rPr>
          <w:rStyle w:val="Emphasis"/>
        </w:rPr>
        <w:t>.</w:t>
      </w:r>
      <w:r w:rsidRPr="00AF66D1">
        <w:rPr>
          <w:sz w:val="16"/>
        </w:rPr>
        <w:t xml:space="preserve"> Finally, and most important for Wright, </w:t>
      </w:r>
      <w:r w:rsidRPr="00AF66D1">
        <w:rPr>
          <w:rStyle w:val="StyleUnderline"/>
        </w:rPr>
        <w:t>because the Middle Passage tends to prioritize the experiences of straight black men</w:t>
      </w:r>
      <w:r w:rsidRPr="00AF66D1">
        <w:rPr>
          <w:sz w:val="16"/>
        </w:rPr>
        <w:t xml:space="preserve"> (e.g., Amistad, 12 Years a Slave, Roots), </w:t>
      </w:r>
      <w:r w:rsidRPr="00AF66D1">
        <w:rPr>
          <w:rStyle w:val="StyleUnderline"/>
        </w:rPr>
        <w:t>if it is used as the defining event of blackness, the experiences of black women, LGBTQ black people, and black people from outside the Americas and the Caribbean are never mentioned</w:t>
      </w:r>
      <w:r w:rsidRPr="00AF66D1">
        <w:rPr>
          <w:sz w:val="16"/>
        </w:rPr>
        <w:t xml:space="preserve">. In other words, there are entire constellations of blackness between murder and excellence, but when seen through the rigid telescope of the Middle Passage, they can only be faint blips, trifling cosmic dust. To counter the Middle Passage epistemology, </w:t>
      </w:r>
      <w:r w:rsidRPr="00AF66D1">
        <w:rPr>
          <w:rStyle w:val="StyleUnderline"/>
        </w:rPr>
        <w:t xml:space="preserve">Wright turns to </w:t>
      </w:r>
      <w:r w:rsidRPr="00F575D8">
        <w:rPr>
          <w:rStyle w:val="StyleUnderline"/>
        </w:rPr>
        <w:t>quantum physics</w:t>
      </w:r>
      <w:r w:rsidRPr="00AF66D1">
        <w:rPr>
          <w:rStyle w:val="StyleUnderline"/>
        </w:rPr>
        <w:t>, which unites space and time as spacetime and allows spacetime to curve, bend and stretch in multiple directions</w:t>
      </w:r>
      <w:r w:rsidRPr="00AF66D1">
        <w:rPr>
          <w:sz w:val="16"/>
        </w:rPr>
        <w:t xml:space="preserve">. Quantum physics holds promise for Wright because </w:t>
      </w:r>
      <w:r w:rsidRPr="00F575D8">
        <w:rPr>
          <w:rStyle w:val="StyleUnderline"/>
          <w:highlight w:val="cyan"/>
        </w:rPr>
        <w:t>blackness can</w:t>
      </w:r>
      <w:r w:rsidRPr="007F58E2">
        <w:rPr>
          <w:rStyle w:val="StyleUnderline"/>
        </w:rPr>
        <w:t xml:space="preserve"> </w:t>
      </w:r>
      <w:r w:rsidRPr="00F575D8">
        <w:rPr>
          <w:rStyle w:val="StyleUnderline"/>
          <w:highlight w:val="cyan"/>
        </w:rPr>
        <w:t xml:space="preserve">become </w:t>
      </w:r>
      <w:r w:rsidRPr="007F58E2">
        <w:rPr>
          <w:rStyle w:val="StyleUnderline"/>
        </w:rPr>
        <w:t>multidimensional, arcing along multiple timelines</w:t>
      </w:r>
      <w:r w:rsidRPr="00AF66D1">
        <w:rPr>
          <w:rStyle w:val="StyleUnderline"/>
        </w:rPr>
        <w:t xml:space="preserve"> instead of one</w:t>
      </w:r>
      <w:r w:rsidRPr="00AF66D1">
        <w:rPr>
          <w:sz w:val="16"/>
        </w:rPr>
        <w:t xml:space="preserve">. The solution that emerges from this turn to quantum physics is “epiphenomenal spacetime,” </w:t>
      </w:r>
      <w:r w:rsidRPr="00F575D8">
        <w:rPr>
          <w:rStyle w:val="Emphasis"/>
          <w:highlight w:val="cyan"/>
        </w:rPr>
        <w:t>a way of thinking about space and time</w:t>
      </w:r>
      <w:r w:rsidRPr="00AF66D1">
        <w:rPr>
          <w:rStyle w:val="Emphasis"/>
        </w:rPr>
        <w:t xml:space="preserve"> in the moment </w:t>
      </w:r>
      <w:r w:rsidRPr="00F575D8">
        <w:rPr>
          <w:rStyle w:val="Emphasis"/>
          <w:highlight w:val="cyan"/>
        </w:rPr>
        <w:t>that moves beyond rigid cause and effect and considers causes and effects, probabilities and possibilities, blackness as multitude rather than singularity</w:t>
      </w:r>
      <w:r w:rsidRPr="00AF66D1">
        <w:rPr>
          <w:rStyle w:val="Emphasis"/>
        </w:rPr>
        <w:t>.</w:t>
      </w:r>
      <w:r w:rsidRPr="00AF66D1">
        <w:rPr>
          <w:sz w:val="16"/>
        </w:rPr>
        <w:t xml:space="preserve"> The centerpiece of this quantum blackness is the chapter “Quantum Baldwin,” in which Wright critiques James Baldwin’s essay “Encounter on the Seine.” In Baldwin’s essay, he roams Paris, coming across the Eiffel Tower and reflecting on what France variously represents for black Americans, African immigrants, and white Americans. Rather than finding common ground with African immigrants, Baldwin sees a 300-year gulf between black Americans and Africans and shirks away, lonely. The black American experience is uniquely alienating, he concludes. Wright challenges Baldwin, criticizing him for using black American men as a stand-in for all black people, and arguing that </w:t>
      </w:r>
      <w:r w:rsidRPr="00AF66D1">
        <w:rPr>
          <w:rStyle w:val="StyleUnderline"/>
        </w:rPr>
        <w:t>the gulf between Africans and black Americans only exists if you follow the logic of a timeline that allows just one narrative of blackness</w:t>
      </w:r>
      <w:r w:rsidRPr="00AF66D1">
        <w:rPr>
          <w:sz w:val="16"/>
        </w:rPr>
        <w:t xml:space="preserve">. If Baldwin had actually spoken with some French African immigrants in epiphenomenal spacetime, outside of a timeline in which Africans and black Americans are distant relatives, he could have discovered – or created – other points of proximity: shared education, shared occupation, shared sexuality (Baldwin was gay), shared alienation from home. After all, how did he know he was staring across a 300-year gulf? The French African could have been a second-generation immigrant to France, or a worker from a Caribbean colony, or even an American tourist from Louisiana. None of these alternatives are implausible and each could have complicated Baldwin’s encounter on the Seine. But </w:t>
      </w:r>
      <w:r w:rsidRPr="00AF66D1">
        <w:rPr>
          <w:rStyle w:val="StyleUnderline"/>
        </w:rPr>
        <w:t>Baldwin could never know because he stuck to what he knew, blackness from one source, one dimension, one trajectory</w:t>
      </w:r>
      <w:r w:rsidRPr="00AF66D1">
        <w:rPr>
          <w:sz w:val="16"/>
        </w:rPr>
        <w:t xml:space="preserve">. Wright concludes the book by detailing some of the black experiences that have been lost because of the dominance of the Middle Passage epistemology. Slaves that were traded across the Indian and Pacific Oceans, black soldiers who fought for the German army in World War II, African women who were displaced by battles in Africa during World War II, and African immigrants to Europe and Asia are just a few of the vast collectives of black people who aren’t accounted for by the Middle Passage epistemology. Many of these groups might not even identify as black, but perhaps they don’t identify as black because they haven’t been given a chance, because their stories are seen as deviations from the timeline rather than enrichments, footnotes rather than headers. </w:t>
      </w:r>
      <w:r w:rsidRPr="00F575D8">
        <w:rPr>
          <w:rStyle w:val="Emphasis"/>
          <w:highlight w:val="cyan"/>
        </w:rPr>
        <w:t>There are clear benefits to sticking to the</w:t>
      </w:r>
      <w:r w:rsidRPr="00AF66D1">
        <w:rPr>
          <w:rStyle w:val="Emphasis"/>
        </w:rPr>
        <w:t xml:space="preserve"> familiar, </w:t>
      </w:r>
      <w:r w:rsidRPr="00F575D8">
        <w:rPr>
          <w:rStyle w:val="Emphasis"/>
          <w:highlight w:val="cyan"/>
        </w:rPr>
        <w:t>chanting “We gon’ be alright” and marching forward</w:t>
      </w:r>
      <w:r w:rsidRPr="00AF66D1">
        <w:rPr>
          <w:rStyle w:val="Emphasis"/>
        </w:rPr>
        <w:t xml:space="preserve">, a million strong, </w:t>
      </w:r>
      <w:r w:rsidRPr="00F575D8">
        <w:rPr>
          <w:rStyle w:val="Emphasis"/>
          <w:highlight w:val="cyan"/>
        </w:rPr>
        <w:t>propelled by the jet fuel potential that is blackness</w:t>
      </w:r>
      <w:r w:rsidRPr="00AF66D1">
        <w:rPr>
          <w:rStyle w:val="Emphasis"/>
        </w:rPr>
        <w:t xml:space="preserve"> – </w:t>
      </w:r>
      <w:r w:rsidRPr="00F575D8">
        <w:rPr>
          <w:rStyle w:val="Emphasis"/>
          <w:highlight w:val="cyan"/>
        </w:rPr>
        <w:t>forged under pressure, distilled, refined</w:t>
      </w:r>
      <w:r w:rsidRPr="00AF66D1">
        <w:rPr>
          <w:rStyle w:val="Emphasis"/>
        </w:rPr>
        <w:t xml:space="preserve">, flammable, </w:t>
      </w:r>
      <w:r w:rsidRPr="00F575D8">
        <w:rPr>
          <w:rStyle w:val="Emphasis"/>
          <w:highlight w:val="cyan"/>
        </w:rPr>
        <w:t>hurtling along</w:t>
      </w:r>
      <w:r w:rsidRPr="00AF66D1">
        <w:rPr>
          <w:sz w:val="16"/>
        </w:rPr>
        <w:t xml:space="preserve">. The past and the present often seem to justify this breakneck speed. </w:t>
      </w:r>
      <w:r w:rsidRPr="00F575D8">
        <w:rPr>
          <w:rStyle w:val="StyleUnderline"/>
          <w:highlight w:val="cyan"/>
        </w:rPr>
        <w:t>Slavery, Jim Crow, new slaves, the New Jim Crow, the Scottsboro Nine, Emmitt Till, the Jena Six , Trayvon Martin</w:t>
      </w:r>
      <w:r w:rsidRPr="00AF66D1">
        <w:rPr>
          <w:rStyle w:val="StyleUnderline"/>
        </w:rPr>
        <w:t xml:space="preserve">— </w:t>
      </w:r>
      <w:r w:rsidRPr="00F575D8">
        <w:rPr>
          <w:rStyle w:val="StyleUnderline"/>
          <w:highlight w:val="cyan"/>
        </w:rPr>
        <w:t>life tends to feel</w:t>
      </w:r>
      <w:r w:rsidRPr="00AF66D1">
        <w:rPr>
          <w:rStyle w:val="StyleUnderline"/>
        </w:rPr>
        <w:t xml:space="preserve"> frustratingly </w:t>
      </w:r>
      <w:r w:rsidRPr="00F575D8">
        <w:rPr>
          <w:rStyle w:val="StyleUnderline"/>
          <w:highlight w:val="cyan"/>
        </w:rPr>
        <w:t>cyclical for blackness</w:t>
      </w:r>
      <w:r w:rsidRPr="00AF66D1">
        <w:rPr>
          <w:sz w:val="16"/>
        </w:rPr>
        <w:t xml:space="preserve">. Accordingly, </w:t>
      </w:r>
      <w:r w:rsidRPr="00F575D8">
        <w:rPr>
          <w:rStyle w:val="Emphasis"/>
          <w:highlight w:val="cyan"/>
        </w:rPr>
        <w:t>the speeding straight arrow of the future holds</w:t>
      </w:r>
      <w:r w:rsidRPr="00AF66D1">
        <w:rPr>
          <w:rStyle w:val="Emphasis"/>
        </w:rPr>
        <w:t xml:space="preserve"> particular </w:t>
      </w:r>
      <w:r w:rsidRPr="00F575D8">
        <w:rPr>
          <w:rStyle w:val="Emphasis"/>
          <w:highlight w:val="cyan"/>
        </w:rPr>
        <w:t>promise, offering a chance to slash through the cycles of misery</w:t>
      </w:r>
      <w:r w:rsidRPr="00AF66D1">
        <w:rPr>
          <w:rStyle w:val="Emphasis"/>
        </w:rPr>
        <w:t xml:space="preserve"> like Alexander through the Gordian knot</w:t>
      </w:r>
      <w:r w:rsidRPr="00AF66D1">
        <w:rPr>
          <w:sz w:val="16"/>
        </w:rPr>
        <w:t>. Perhaps Kanye West puts it most concisely: “</w:t>
      </w:r>
      <w:r w:rsidRPr="00F575D8">
        <w:rPr>
          <w:rStyle w:val="Emphasis"/>
          <w:highlight w:val="cyan"/>
        </w:rPr>
        <w:t>from the bottom so the top’s the only place to g</w:t>
      </w:r>
      <w:r w:rsidRPr="00AF66D1">
        <w:rPr>
          <w:rStyle w:val="Emphasis"/>
        </w:rPr>
        <w:t>o now.”</w:t>
      </w:r>
      <w:r w:rsidRPr="00AF66D1">
        <w:rPr>
          <w:sz w:val="16"/>
        </w:rPr>
        <w:t xml:space="preserve"> But what if blackness can be more than a million black men? Physics of Blackness takes the inherent collectivity of blackness seriously, embracing a multiverse of black experiences that includes the descendents of the Middle Passage and all other routes. </w:t>
      </w:r>
      <w:r w:rsidRPr="00F575D8">
        <w:rPr>
          <w:rStyle w:val="Emphasis"/>
          <w:highlight w:val="cyan"/>
        </w:rPr>
        <w:t xml:space="preserve">This view of blackness transforms it into a relation among people rather just than </w:t>
      </w:r>
      <w:r w:rsidRPr="00F575D8">
        <w:rPr>
          <w:rStyle w:val="Emphasis"/>
        </w:rPr>
        <w:t xml:space="preserve">a relation to </w:t>
      </w:r>
      <w:r w:rsidRPr="00F575D8">
        <w:rPr>
          <w:rStyle w:val="Emphasis"/>
          <w:highlight w:val="cyan"/>
        </w:rPr>
        <w:t>a fixed point. The trajectory of blackness can</w:t>
      </w:r>
      <w:r w:rsidRPr="00AF66D1">
        <w:rPr>
          <w:rStyle w:val="Emphasis"/>
        </w:rPr>
        <w:t xml:space="preserve"> still </w:t>
      </w:r>
      <w:r w:rsidRPr="00F575D8">
        <w:rPr>
          <w:rStyle w:val="Emphasis"/>
          <w:highlight w:val="cyan"/>
        </w:rPr>
        <w:t>be forward, up, and away</w:t>
      </w:r>
      <w:r w:rsidRPr="00AF66D1">
        <w:rPr>
          <w:rStyle w:val="Emphasis"/>
        </w:rPr>
        <w:t>, but now it is also across, down, between, through: murder to excellence to beyond and back</w:t>
      </w:r>
      <w:r w:rsidRPr="00AF66D1">
        <w:rPr>
          <w:sz w:val="16"/>
        </w:rPr>
        <w:t>.</w:t>
      </w:r>
    </w:p>
    <w:p w14:paraId="2BEE685C" w14:textId="77777777" w:rsidR="003F55B8" w:rsidRDefault="003F55B8" w:rsidP="003F55B8">
      <w:pPr>
        <w:pStyle w:val="Heading4"/>
        <w:shd w:val="clear" w:color="auto" w:fill="FFFFFF"/>
        <w:spacing w:before="200"/>
        <w:rPr>
          <w:rFonts w:ascii="Arial" w:eastAsia="Times New Roman" w:hAnsi="Arial" w:cs="Arial"/>
          <w:color w:val="000000"/>
          <w:sz w:val="27"/>
          <w:szCs w:val="27"/>
        </w:rPr>
      </w:pPr>
      <w:r>
        <w:t xml:space="preserve">Nihilism DA- </w:t>
      </w:r>
      <w:r>
        <w:rPr>
          <w:rFonts w:ascii="Arial" w:eastAsia="Times New Roman" w:hAnsi="Arial" w:cs="Arial"/>
          <w:color w:val="000000"/>
          <w:sz w:val="27"/>
          <w:szCs w:val="27"/>
        </w:rPr>
        <w:t>Reducing anti-blackness to the level of ontology is</w:t>
      </w:r>
      <w:r>
        <w:rPr>
          <w:rStyle w:val="apple-converted-space"/>
          <w:rFonts w:ascii="Arial" w:eastAsia="Times New Roman" w:hAnsi="Arial" w:cs="Arial"/>
          <w:color w:val="000000"/>
          <w:sz w:val="27"/>
          <w:szCs w:val="27"/>
        </w:rPr>
        <w:t> </w:t>
      </w:r>
      <w:r>
        <w:rPr>
          <w:rFonts w:ascii="Arial" w:eastAsia="Times New Roman" w:hAnsi="Arial" w:cs="Arial"/>
          <w:color w:val="000000"/>
          <w:sz w:val="27"/>
          <w:szCs w:val="27"/>
          <w:u w:val="single"/>
        </w:rPr>
        <w:t>counter-productive</w:t>
      </w:r>
      <w:r>
        <w:rPr>
          <w:rFonts w:ascii="Arial" w:eastAsia="Times New Roman" w:hAnsi="Arial" w:cs="Arial"/>
          <w:color w:val="000000"/>
          <w:sz w:val="27"/>
          <w:szCs w:val="27"/>
        </w:rPr>
        <w:t>—cements</w:t>
      </w:r>
      <w:r>
        <w:rPr>
          <w:rStyle w:val="apple-converted-space"/>
          <w:rFonts w:ascii="Arial" w:eastAsia="Times New Roman" w:hAnsi="Arial" w:cs="Arial"/>
          <w:color w:val="000000"/>
          <w:sz w:val="27"/>
          <w:szCs w:val="27"/>
        </w:rPr>
        <w:t> </w:t>
      </w:r>
      <w:r>
        <w:rPr>
          <w:rFonts w:ascii="Arial" w:eastAsia="Times New Roman" w:hAnsi="Arial" w:cs="Arial"/>
          <w:color w:val="000000"/>
          <w:sz w:val="27"/>
          <w:szCs w:val="27"/>
          <w:u w:val="single"/>
        </w:rPr>
        <w:t>nihilism</w:t>
      </w:r>
      <w:r>
        <w:rPr>
          <w:rStyle w:val="apple-converted-space"/>
          <w:rFonts w:ascii="Arial" w:eastAsia="Times New Roman" w:hAnsi="Arial" w:cs="Arial"/>
          <w:color w:val="000000"/>
          <w:sz w:val="27"/>
          <w:szCs w:val="27"/>
        </w:rPr>
        <w:t> </w:t>
      </w:r>
      <w:r>
        <w:rPr>
          <w:rFonts w:ascii="Arial" w:eastAsia="Times New Roman" w:hAnsi="Arial" w:cs="Arial"/>
          <w:color w:val="000000"/>
          <w:sz w:val="27"/>
          <w:szCs w:val="27"/>
        </w:rPr>
        <w:t>and has</w:t>
      </w:r>
      <w:r>
        <w:rPr>
          <w:rStyle w:val="apple-converted-space"/>
          <w:rFonts w:ascii="Arial" w:eastAsia="Times New Roman" w:hAnsi="Arial" w:cs="Arial"/>
          <w:color w:val="000000"/>
          <w:sz w:val="27"/>
          <w:szCs w:val="27"/>
        </w:rPr>
        <w:t> </w:t>
      </w:r>
      <w:r>
        <w:rPr>
          <w:rFonts w:ascii="Arial" w:eastAsia="Times New Roman" w:hAnsi="Arial" w:cs="Arial"/>
          <w:color w:val="000000"/>
          <w:sz w:val="27"/>
          <w:szCs w:val="27"/>
          <w:u w:val="single"/>
        </w:rPr>
        <w:t>no alt</w:t>
      </w:r>
    </w:p>
    <w:p w14:paraId="74264B30" w14:textId="66C3A102" w:rsidR="003F55B8" w:rsidRDefault="003F55B8" w:rsidP="003F55B8">
      <w:pPr>
        <w:shd w:val="clear" w:color="auto" w:fill="FFFFFF"/>
        <w:rPr>
          <w:rFonts w:ascii="Cambria" w:hAnsi="Cambria" w:cs="Times New Roman"/>
          <w:color w:val="000000"/>
          <w:sz w:val="27"/>
          <w:szCs w:val="27"/>
        </w:rPr>
      </w:pPr>
      <w:r w:rsidRPr="00056789">
        <w:rPr>
          <w:rStyle w:val="Style13ptBold"/>
        </w:rPr>
        <w:t>Rogers</w:t>
      </w:r>
      <w:r>
        <w:rPr>
          <w:rFonts w:ascii="Cambria" w:hAnsi="Cambria" w:cs="Times New Roman"/>
          <w:b/>
          <w:bCs/>
          <w:color w:val="000000"/>
          <w:sz w:val="26"/>
          <w:szCs w:val="26"/>
        </w:rPr>
        <w:t xml:space="preserve"> </w:t>
      </w:r>
      <w:r w:rsidRPr="00056789">
        <w:rPr>
          <w:rStyle w:val="Style13ptBold"/>
        </w:rPr>
        <w:t>15</w:t>
      </w:r>
      <w:r>
        <w:rPr>
          <w:rFonts w:ascii="Cambria" w:hAnsi="Cambria" w:cs="Times New Roman"/>
          <w:color w:val="000000"/>
          <w:sz w:val="27"/>
          <w:szCs w:val="27"/>
        </w:rPr>
        <w:t xml:space="preserve"> </w:t>
      </w:r>
      <w:r w:rsidR="006F1EFF" w:rsidRPr="006F1EFF">
        <w:t>(</w:t>
      </w:r>
      <w:r w:rsidRPr="006F1EFF">
        <w:t xml:space="preserve">Associate Professor of African American Studies &amp; Political Science University of California, Los Angeles. Ta-Nehisi Coates’s Wounded Attachment: Reflections on Between the World and Me Fugitive Thoughts, August 2015, </w:t>
      </w:r>
      <w:hyperlink r:id="rId31" w:history="1">
        <w:r w:rsidR="006F1EFF" w:rsidRPr="006F1EFF">
          <w:t>http://www.academia.edu/14337627/Ta-Nehisi_Coatess_Wounded_Attachment_Reflections_on_Between_the_World_and_Me</w:t>
        </w:r>
      </w:hyperlink>
      <w:r w:rsidR="006F1EFF" w:rsidRPr="006F1EFF">
        <w:t xml:space="preserve"> )</w:t>
      </w:r>
    </w:p>
    <w:p w14:paraId="7C1F725C" w14:textId="77777777" w:rsidR="003F55B8" w:rsidRPr="00AF215B" w:rsidRDefault="003F55B8" w:rsidP="003F55B8">
      <w:pPr>
        <w:shd w:val="clear" w:color="auto" w:fill="FFFFFF"/>
        <w:rPr>
          <w:rFonts w:ascii="Cambria" w:hAnsi="Cambria" w:cs="Times New Roman"/>
          <w:color w:val="000000"/>
          <w:sz w:val="16"/>
        </w:rPr>
      </w:pPr>
      <w:r w:rsidRPr="00AF215B">
        <w:rPr>
          <w:rFonts w:ascii="Cambria" w:hAnsi="Cambria" w:cs="Times New Roman"/>
          <w:color w:val="000000"/>
          <w:sz w:val="16"/>
        </w:rPr>
        <w:t>The Dream seems to run so deep that it eludes those caught by it. Between the World and Me initially seems like a book that will reveal the illusion and in that moment open up the possibility for imagining the United States anew. Remember: “Nothing about the world is meant to be.” But the book does not move in that direction.</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FFFF00"/>
        </w:rPr>
        <w:t>Coates</w:t>
      </w:r>
      <w:r w:rsidRPr="00AF215B">
        <w:rPr>
          <w:rStyle w:val="apple-converted-space"/>
          <w:rFonts w:ascii="Cambria" w:hAnsi="Cambria"/>
          <w:color w:val="000000"/>
          <w:sz w:val="16"/>
        </w:rPr>
        <w:t> </w:t>
      </w:r>
      <w:r w:rsidRPr="00AF215B">
        <w:rPr>
          <w:rFonts w:ascii="Cambria" w:hAnsi="Cambria" w:cs="Times New Roman"/>
          <w:color w:val="000000"/>
          <w:sz w:val="16"/>
        </w:rPr>
        <w:t>rejects the American mythos and the logic of certain progress it necessitates, but</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FFFF00"/>
        </w:rPr>
        <w:t>embraces</w:t>
      </w:r>
      <w:r w:rsidRPr="00AF215B">
        <w:rPr>
          <w:rStyle w:val="apple-converted-space"/>
          <w:rFonts w:ascii="Cambria" w:hAnsi="Cambria"/>
          <w:b/>
          <w:bCs/>
          <w:color w:val="000000"/>
          <w:sz w:val="16"/>
        </w:rPr>
        <w:t> </w:t>
      </w:r>
      <w:r w:rsidRPr="002D2875">
        <w:rPr>
          <w:rFonts w:ascii="Cambria" w:hAnsi="Cambria" w:cs="Times New Roman"/>
          <w:b/>
          <w:bCs/>
          <w:color w:val="000000"/>
          <w:u w:val="single"/>
        </w:rPr>
        <w:t>the</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certainty of white supremacy</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rPr>
        <w:t>and its inescapable constraints.</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White supremacy</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rPr>
        <w:t>is not merely a historically emergent feature</w:t>
      </w:r>
      <w:r w:rsidRPr="00AF215B">
        <w:rPr>
          <w:rStyle w:val="apple-converted-space"/>
          <w:rFonts w:ascii="Cambria" w:hAnsi="Cambria"/>
          <w:color w:val="000000"/>
          <w:sz w:val="16"/>
        </w:rPr>
        <w:t> </w:t>
      </w:r>
      <w:r w:rsidRPr="00AF215B">
        <w:rPr>
          <w:rFonts w:ascii="Cambria" w:hAnsi="Cambria" w:cs="Times New Roman"/>
          <w:color w:val="000000"/>
          <w:sz w:val="16"/>
        </w:rPr>
        <w:t>of the Western world generally, and the United States particularly;</w:t>
      </w:r>
      <w:r w:rsidRPr="00AF215B">
        <w:rPr>
          <w:rStyle w:val="apple-converted-space"/>
          <w:rFonts w:ascii="Cambria" w:hAnsi="Cambria"/>
          <w:color w:val="000000"/>
          <w:sz w:val="16"/>
        </w:rPr>
        <w:t> </w:t>
      </w:r>
      <w:r w:rsidRPr="002D2875">
        <w:rPr>
          <w:rFonts w:ascii="Cambria" w:hAnsi="Cambria" w:cs="Times New Roman"/>
          <w:b/>
          <w:bCs/>
          <w:color w:val="000000"/>
          <w:u w:val="single"/>
        </w:rPr>
        <w:t>it</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is</w:t>
      </w:r>
      <w:r w:rsidRPr="00AF215B">
        <w:rPr>
          <w:rStyle w:val="apple-converted-space"/>
          <w:rFonts w:ascii="Cambria" w:hAnsi="Cambria"/>
          <w:b/>
          <w:bCs/>
          <w:color w:val="000000"/>
          <w:sz w:val="16"/>
          <w:shd w:val="clear" w:color="auto" w:fill="FFFF00"/>
        </w:rPr>
        <w:t> </w:t>
      </w:r>
      <w:r w:rsidRPr="00AF215B">
        <w:rPr>
          <w:rStyle w:val="grame"/>
          <w:rFonts w:ascii="Cambria" w:hAnsi="Cambria"/>
          <w:bCs/>
          <w:color w:val="000000"/>
          <w:sz w:val="16"/>
          <w:shd w:val="clear" w:color="auto" w:fill="FFFF00"/>
        </w:rPr>
        <w:t>an</w:t>
      </w:r>
      <w:r w:rsidRPr="00AF215B">
        <w:rPr>
          <w:rStyle w:val="apple-converted-space"/>
          <w:rFonts w:ascii="Cambria" w:hAnsi="Cambria"/>
          <w:b/>
          <w:bCs/>
          <w:color w:val="000000"/>
          <w:sz w:val="16"/>
          <w:shd w:val="clear" w:color="auto" w:fill="FFFF00"/>
        </w:rPr>
        <w:t> </w:t>
      </w:r>
      <w:r w:rsidRPr="00AF215B">
        <w:rPr>
          <w:rStyle w:val="grame"/>
          <w:rFonts w:ascii="Cambria" w:hAnsi="Cambria"/>
          <w:bCs/>
          <w:color w:val="000000"/>
          <w:sz w:val="16"/>
          <w:bdr w:val="single" w:sz="18" w:space="0" w:color="auto" w:frame="1"/>
          <w:shd w:val="clear" w:color="auto" w:fill="FFFF00"/>
        </w:rPr>
        <w:t>ontology</w:t>
      </w:r>
      <w:r w:rsidRPr="00AF215B">
        <w:rPr>
          <w:rFonts w:ascii="Cambria" w:hAnsi="Cambria" w:cs="Times New Roman"/>
          <w:color w:val="000000"/>
          <w:sz w:val="16"/>
        </w:rPr>
        <w:t>. By this I mean that</w:t>
      </w:r>
      <w:r w:rsidRPr="00AF215B">
        <w:rPr>
          <w:rStyle w:val="apple-converted-space"/>
          <w:rFonts w:ascii="Cambria" w:hAnsi="Cambria"/>
          <w:color w:val="000000"/>
          <w:sz w:val="16"/>
        </w:rPr>
        <w:t> </w:t>
      </w:r>
      <w:r w:rsidRPr="002D2875">
        <w:rPr>
          <w:rFonts w:ascii="Cambria" w:hAnsi="Cambria" w:cs="Times New Roman"/>
          <w:b/>
          <w:bCs/>
          <w:color w:val="000000"/>
          <w:u w:val="single"/>
        </w:rPr>
        <w:t>for Coates white supremacy does not structure reality; it is reality.</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There is,</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shd w:val="clear" w:color="auto" w:fill="FFFF00"/>
        </w:rPr>
        <w:t>in this, a</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bdr w:val="single" w:sz="18" w:space="0" w:color="auto" w:frame="1"/>
          <w:shd w:val="clear" w:color="auto" w:fill="00FFFF"/>
        </w:rPr>
        <w:t>danger</w:t>
      </w:r>
      <w:r w:rsidRPr="002D2875">
        <w:rPr>
          <w:rFonts w:ascii="Cambria" w:hAnsi="Cambria" w:cs="Times New Roman"/>
          <w:b/>
          <w:bCs/>
          <w:color w:val="000000"/>
          <w:u w:val="single"/>
          <w:shd w:val="clear" w:color="auto" w:fill="00FFFF"/>
        </w:rPr>
        <w:t>.</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shd w:val="clear" w:color="auto" w:fill="00FFFF"/>
        </w:rPr>
        <w:t>When one conceptualizes white supremacy at the level of ontology, there is little room for</w:t>
      </w:r>
      <w:r w:rsidRPr="00AF215B">
        <w:rPr>
          <w:rStyle w:val="apple-converted-space"/>
          <w:rFonts w:ascii="Cambria" w:hAnsi="Cambria"/>
          <w:b/>
          <w:bCs/>
          <w:color w:val="000000"/>
          <w:sz w:val="16"/>
        </w:rPr>
        <w:t> </w:t>
      </w:r>
      <w:r w:rsidRPr="002D2875">
        <w:rPr>
          <w:rFonts w:ascii="Cambria" w:hAnsi="Cambria" w:cs="Times New Roman"/>
          <w:b/>
          <w:bCs/>
          <w:color w:val="000000"/>
          <w:u w:val="single"/>
        </w:rPr>
        <w:t>one’s</w:t>
      </w:r>
      <w:r w:rsidRPr="00AF215B">
        <w:rPr>
          <w:rStyle w:val="apple-converted-space"/>
          <w:rFonts w:ascii="Cambria" w:hAnsi="Cambria"/>
          <w:b/>
          <w:bCs/>
          <w:color w:val="000000"/>
          <w:sz w:val="16"/>
        </w:rPr>
        <w:t> </w:t>
      </w:r>
      <w:r w:rsidRPr="002D2875">
        <w:rPr>
          <w:rFonts w:ascii="Cambria" w:hAnsi="Cambria" w:cs="Times New Roman"/>
          <w:b/>
          <w:bCs/>
          <w:color w:val="000000"/>
          <w:u w:val="single"/>
          <w:bdr w:val="single" w:sz="18" w:space="0" w:color="auto" w:frame="1"/>
          <w:shd w:val="clear" w:color="auto" w:fill="00FFFF"/>
        </w:rPr>
        <w:t>imagination to soar</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shd w:val="clear" w:color="auto" w:fill="00FFFF"/>
        </w:rPr>
        <w:t>and</w:t>
      </w:r>
      <w:r w:rsidRPr="00AF215B">
        <w:rPr>
          <w:rStyle w:val="apple-converted-space"/>
          <w:rFonts w:ascii="Cambria" w:hAnsi="Cambria"/>
          <w:color w:val="000000"/>
          <w:sz w:val="16"/>
        </w:rPr>
        <w:t> </w:t>
      </w:r>
      <w:r w:rsidRPr="00AF215B">
        <w:rPr>
          <w:rFonts w:ascii="Cambria" w:hAnsi="Cambria" w:cs="Times New Roman"/>
          <w:color w:val="000000"/>
          <w:sz w:val="16"/>
        </w:rPr>
        <w:t>one’s</w:t>
      </w:r>
      <w:r w:rsidRPr="00AF215B">
        <w:rPr>
          <w:rStyle w:val="apple-converted-space"/>
          <w:rFonts w:ascii="Cambria" w:hAnsi="Cambria"/>
          <w:color w:val="000000"/>
          <w:sz w:val="16"/>
        </w:rPr>
        <w:t> </w:t>
      </w:r>
      <w:r w:rsidRPr="002D2875">
        <w:rPr>
          <w:rFonts w:ascii="Cambria" w:hAnsi="Cambria" w:cs="Times New Roman"/>
          <w:b/>
          <w:bCs/>
          <w:color w:val="000000"/>
          <w:u w:val="single"/>
        </w:rPr>
        <w:t>sense of</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agency is</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inescapably constrained</w:t>
      </w:r>
      <w:r w:rsidRPr="00AF215B">
        <w:rPr>
          <w:rFonts w:ascii="Cambria" w:hAnsi="Cambria" w:cs="Times New Roman"/>
          <w:color w:val="000000"/>
          <w:sz w:val="16"/>
        </w:rPr>
        <w:t>. The meaning of action is tied fundamentally to what we imagine is possible for us. “The missing thing,” Coates writes, “was related to the plunder of our bodies, the fact that any claim to ourselves, to the hands that secured us, the spine that braced us, and the head that directed us, was contestable.” The body is one of the unifying themes of the book. It resonates well with our American ears because the hallmark of freedom is sovereign control over our bodies. This was the site on which slavery did its most destructive work: controlling the body to enslave the soul. We see the reconstitution of this logic in our present moment—the policing and imprisoning of black men and women.</w:t>
      </w:r>
      <w:r w:rsidRPr="00AF215B">
        <w:rPr>
          <w:rStyle w:val="apple-converted-space"/>
          <w:rFonts w:ascii="Cambria" w:hAnsi="Cambria"/>
          <w:color w:val="000000"/>
          <w:sz w:val="16"/>
        </w:rPr>
        <w:t> </w:t>
      </w:r>
      <w:r w:rsidRPr="002D2875">
        <w:rPr>
          <w:rFonts w:ascii="Cambria" w:hAnsi="Cambria" w:cs="Times New Roman"/>
          <w:b/>
          <w:bCs/>
          <w:color w:val="000000"/>
          <w:u w:val="single"/>
        </w:rPr>
        <w:t>The reality of</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this</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colonizes</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bdr w:val="single" w:sz="18" w:space="0" w:color="auto" w:frame="1"/>
          <w:shd w:val="clear" w:color="auto" w:fill="FFFF00"/>
        </w:rPr>
        <w:t>not only</w:t>
      </w:r>
      <w:r w:rsidRPr="00AF215B">
        <w:rPr>
          <w:rStyle w:val="apple-converted-space"/>
          <w:rFonts w:ascii="Cambria" w:hAnsi="Cambria"/>
          <w:b/>
          <w:bCs/>
          <w:color w:val="000000"/>
          <w:sz w:val="16"/>
          <w:bdr w:val="single" w:sz="18" w:space="0" w:color="auto" w:frame="1"/>
          <w:shd w:val="clear" w:color="auto" w:fill="FFFF00"/>
        </w:rPr>
        <w:t> </w:t>
      </w:r>
      <w:r w:rsidRPr="002D2875">
        <w:rPr>
          <w:rFonts w:ascii="Cambria" w:hAnsi="Cambria" w:cs="Times New Roman"/>
          <w:b/>
          <w:bCs/>
          <w:color w:val="000000"/>
          <w:u w:val="single"/>
          <w:bdr w:val="single" w:sz="18" w:space="0" w:color="auto" w:frame="1"/>
          <w:shd w:val="clear" w:color="auto" w:fill="00FFFF"/>
        </w:rPr>
        <w:t>the past</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bdr w:val="single" w:sz="18" w:space="0" w:color="auto" w:frame="1"/>
          <w:shd w:val="clear" w:color="auto" w:fill="FFFF00"/>
        </w:rPr>
        <w:t>and</w:t>
      </w:r>
      <w:r w:rsidRPr="00AF215B">
        <w:rPr>
          <w:rStyle w:val="apple-converted-space"/>
          <w:rFonts w:ascii="Cambria" w:hAnsi="Cambria"/>
          <w:b/>
          <w:bCs/>
          <w:color w:val="000000"/>
          <w:sz w:val="16"/>
          <w:bdr w:val="single" w:sz="18" w:space="0" w:color="auto" w:frame="1"/>
        </w:rPr>
        <w:t> </w:t>
      </w:r>
      <w:r w:rsidRPr="002D2875">
        <w:rPr>
          <w:rFonts w:ascii="Cambria" w:hAnsi="Cambria" w:cs="Times New Roman"/>
          <w:b/>
          <w:bCs/>
          <w:color w:val="000000"/>
          <w:u w:val="single"/>
          <w:bdr w:val="single" w:sz="18" w:space="0" w:color="auto" w:frame="1"/>
        </w:rPr>
        <w:t>the</w:t>
      </w:r>
      <w:r w:rsidRPr="00AF215B">
        <w:rPr>
          <w:rStyle w:val="apple-converted-space"/>
          <w:rFonts w:ascii="Cambria" w:hAnsi="Cambria"/>
          <w:b/>
          <w:bCs/>
          <w:color w:val="000000"/>
          <w:sz w:val="16"/>
          <w:bdr w:val="single" w:sz="18" w:space="0" w:color="auto" w:frame="1"/>
        </w:rPr>
        <w:t> </w:t>
      </w:r>
      <w:r w:rsidRPr="002D2875">
        <w:rPr>
          <w:rFonts w:ascii="Cambria" w:hAnsi="Cambria" w:cs="Times New Roman"/>
          <w:b/>
          <w:bCs/>
          <w:color w:val="000000"/>
          <w:u w:val="single"/>
          <w:bdr w:val="single" w:sz="18" w:space="0" w:color="auto" w:frame="1"/>
          <w:shd w:val="clear" w:color="auto" w:fill="00FFFF"/>
        </w:rPr>
        <w:t>present</w:t>
      </w:r>
      <w:r w:rsidRPr="002D2875">
        <w:rPr>
          <w:rFonts w:ascii="Cambria" w:hAnsi="Cambria" w:cs="Times New Roman"/>
          <w:b/>
          <w:bCs/>
          <w:color w:val="000000"/>
          <w:u w:val="single"/>
          <w:bdr w:val="single" w:sz="18" w:space="0" w:color="auto" w:frame="1"/>
          <w:shd w:val="clear" w:color="auto" w:fill="FFFF00"/>
        </w:rPr>
        <w:t>, but</w:t>
      </w:r>
      <w:r w:rsidRPr="00AF215B">
        <w:rPr>
          <w:rStyle w:val="apple-converted-space"/>
          <w:rFonts w:ascii="Cambria" w:hAnsi="Cambria"/>
          <w:b/>
          <w:bCs/>
          <w:color w:val="000000"/>
          <w:sz w:val="16"/>
          <w:bdr w:val="single" w:sz="18" w:space="0" w:color="auto" w:frame="1"/>
        </w:rPr>
        <w:t> </w:t>
      </w:r>
      <w:r w:rsidRPr="002D2875">
        <w:rPr>
          <w:rFonts w:ascii="Cambria" w:hAnsi="Cambria" w:cs="Times New Roman"/>
          <w:b/>
          <w:bCs/>
          <w:color w:val="000000"/>
          <w:u w:val="single"/>
          <w:bdr w:val="single" w:sz="18" w:space="0" w:color="auto" w:frame="1"/>
        </w:rPr>
        <w:t>also</w:t>
      </w:r>
      <w:r w:rsidRPr="00AF215B">
        <w:rPr>
          <w:rStyle w:val="apple-converted-space"/>
          <w:rFonts w:ascii="Cambria" w:hAnsi="Cambria"/>
          <w:b/>
          <w:bCs/>
          <w:color w:val="000000"/>
          <w:sz w:val="16"/>
          <w:bdr w:val="single" w:sz="18" w:space="0" w:color="auto" w:frame="1"/>
        </w:rPr>
        <w:t> </w:t>
      </w:r>
      <w:r w:rsidRPr="002D2875">
        <w:rPr>
          <w:rFonts w:ascii="Cambria" w:hAnsi="Cambria" w:cs="Times New Roman"/>
          <w:b/>
          <w:bCs/>
          <w:color w:val="000000"/>
          <w:u w:val="single"/>
          <w:bdr w:val="single" w:sz="18" w:space="0" w:color="auto" w:frame="1"/>
          <w:shd w:val="clear" w:color="auto" w:fill="FFFF00"/>
        </w:rPr>
        <w:t>the</w:t>
      </w:r>
      <w:r w:rsidRPr="00AF215B">
        <w:rPr>
          <w:rStyle w:val="apple-converted-space"/>
          <w:rFonts w:ascii="Cambria" w:hAnsi="Cambria"/>
          <w:b/>
          <w:bCs/>
          <w:color w:val="000000"/>
          <w:sz w:val="16"/>
          <w:bdr w:val="single" w:sz="18" w:space="0" w:color="auto" w:frame="1"/>
          <w:shd w:val="clear" w:color="auto" w:fill="FFFF00"/>
        </w:rPr>
        <w:t> </w:t>
      </w:r>
      <w:r w:rsidRPr="002D2875">
        <w:rPr>
          <w:rFonts w:ascii="Cambria" w:hAnsi="Cambria" w:cs="Times New Roman"/>
          <w:b/>
          <w:bCs/>
          <w:color w:val="000000"/>
          <w:u w:val="single"/>
          <w:bdr w:val="single" w:sz="18" w:space="0" w:color="auto" w:frame="1"/>
          <w:shd w:val="clear" w:color="auto" w:fill="00FFFF"/>
        </w:rPr>
        <w:t>future</w:t>
      </w:r>
      <w:r w:rsidRPr="002D2875">
        <w:rPr>
          <w:rFonts w:ascii="Cambria" w:hAnsi="Cambria" w:cs="Times New Roman"/>
          <w:b/>
          <w:bCs/>
          <w:color w:val="000000"/>
          <w:u w:val="single"/>
          <w:shd w:val="clear" w:color="auto" w:fill="00FFFF"/>
        </w:rPr>
        <w:t>. There can be</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no affirmative politics</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shd w:val="clear" w:color="auto" w:fill="00FFFF"/>
        </w:rPr>
        <w:t>when race functions</w:t>
      </w:r>
      <w:r w:rsidRPr="00AF215B">
        <w:rPr>
          <w:rStyle w:val="apple-converted-space"/>
          <w:rFonts w:ascii="Cambria" w:hAnsi="Cambria"/>
          <w:b/>
          <w:bCs/>
          <w:color w:val="000000"/>
          <w:sz w:val="16"/>
        </w:rPr>
        <w:t> </w:t>
      </w:r>
      <w:r w:rsidRPr="002D2875">
        <w:rPr>
          <w:rFonts w:ascii="Cambria" w:hAnsi="Cambria" w:cs="Times New Roman"/>
          <w:b/>
          <w:bCs/>
          <w:color w:val="000000"/>
          <w:u w:val="single"/>
        </w:rPr>
        <w:t>primarily</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as a</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wounded attachment</w:t>
      </w:r>
      <w:r w:rsidRPr="002D2875">
        <w:rPr>
          <w:rFonts w:ascii="Cambria" w:hAnsi="Cambria" w:cs="Times New Roman"/>
          <w:b/>
          <w:bCs/>
          <w:color w:val="000000"/>
          <w:u w:val="single"/>
        </w:rPr>
        <w:t>—when</w:t>
      </w:r>
      <w:r w:rsidRPr="00AF215B">
        <w:rPr>
          <w:rStyle w:val="apple-converted-space"/>
          <w:rFonts w:ascii="Cambria" w:hAnsi="Cambria"/>
          <w:color w:val="000000"/>
          <w:sz w:val="16"/>
        </w:rPr>
        <w:t> </w:t>
      </w:r>
      <w:r w:rsidRPr="00AF215B">
        <w:rPr>
          <w:rFonts w:ascii="Cambria" w:hAnsi="Cambria" w:cs="Times New Roman"/>
          <w:color w:val="000000"/>
          <w:sz w:val="16"/>
        </w:rPr>
        <w:t>our</w:t>
      </w:r>
      <w:r w:rsidRPr="00AF215B">
        <w:rPr>
          <w:rStyle w:val="apple-converted-space"/>
          <w:rFonts w:ascii="Cambria" w:hAnsi="Cambria"/>
          <w:color w:val="000000"/>
          <w:sz w:val="16"/>
        </w:rPr>
        <w:t> </w:t>
      </w:r>
      <w:r w:rsidRPr="002D2875">
        <w:rPr>
          <w:rFonts w:ascii="Cambria" w:hAnsi="Cambria" w:cs="Times New Roman"/>
          <w:b/>
          <w:bCs/>
          <w:color w:val="000000"/>
          <w:u w:val="single"/>
        </w:rPr>
        <w:t>bodies are the visible reminders that we live at the arbitrary whim of another</w:t>
      </w:r>
      <w:r w:rsidRPr="00AF215B">
        <w:rPr>
          <w:rFonts w:ascii="Cambria" w:hAnsi="Cambria" w:cs="Times New Roman"/>
          <w:color w:val="000000"/>
          <w:sz w:val="16"/>
        </w:rPr>
        <w:t>. But</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00FFFF"/>
        </w:rPr>
        <w:t>what of</w:t>
      </w:r>
      <w:r w:rsidRPr="00AF215B">
        <w:rPr>
          <w:rStyle w:val="apple-converted-space"/>
          <w:rFonts w:ascii="Cambria" w:hAnsi="Cambria"/>
          <w:color w:val="000000"/>
          <w:sz w:val="16"/>
          <w:shd w:val="clear" w:color="auto" w:fill="00FFFF"/>
        </w:rPr>
        <w:t> </w:t>
      </w:r>
      <w:r w:rsidRPr="002D2875">
        <w:rPr>
          <w:rFonts w:ascii="Cambria" w:hAnsi="Cambria" w:cs="Times New Roman"/>
          <w:b/>
          <w:bCs/>
          <w:color w:val="000000"/>
          <w:u w:val="single"/>
          <w:shd w:val="clear" w:color="auto" w:fill="00FFFF"/>
        </w:rPr>
        <w:t>those</w:t>
      </w:r>
      <w:r w:rsidRPr="00AF215B">
        <w:rPr>
          <w:rStyle w:val="apple-converted-space"/>
          <w:rFonts w:ascii="Cambria" w:hAnsi="Cambria"/>
          <w:color w:val="000000"/>
          <w:sz w:val="16"/>
        </w:rPr>
        <w:t> </w:t>
      </w:r>
      <w:r w:rsidRPr="00AF215B">
        <w:rPr>
          <w:rFonts w:ascii="Cambria" w:hAnsi="Cambria" w:cs="Times New Roman"/>
          <w:color w:val="000000"/>
          <w:sz w:val="16"/>
        </w:rPr>
        <w:t>young men and women</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00FFFF"/>
        </w:rPr>
        <w:t>in the streets of</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Ferguson</w:t>
      </w:r>
      <w:r w:rsidRPr="002D2875">
        <w:rPr>
          <w:rFonts w:ascii="Cambria" w:hAnsi="Cambria" w:cs="Times New Roman"/>
          <w:b/>
          <w:bCs/>
          <w:color w:val="000000"/>
          <w:u w:val="single"/>
          <w:shd w:val="clear" w:color="auto" w:fill="00FFFF"/>
        </w:rPr>
        <w:t>,</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Chicago</w:t>
      </w:r>
      <w:r w:rsidRPr="002D2875">
        <w:rPr>
          <w:rFonts w:ascii="Cambria" w:hAnsi="Cambria" w:cs="Times New Roman"/>
          <w:b/>
          <w:bCs/>
          <w:color w:val="000000"/>
          <w:u w:val="single"/>
          <w:shd w:val="clear" w:color="auto" w:fill="00FFFF"/>
        </w:rPr>
        <w:t>,</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New York</w:t>
      </w:r>
      <w:r w:rsidRPr="002D2875">
        <w:rPr>
          <w:rFonts w:ascii="Cambria" w:hAnsi="Cambria" w:cs="Times New Roman"/>
          <w:b/>
          <w:bCs/>
          <w:color w:val="000000"/>
          <w:u w:val="single"/>
          <w:shd w:val="clear" w:color="auto" w:fill="00FFFF"/>
        </w:rPr>
        <w:t>, and</w:t>
      </w:r>
      <w:r w:rsidRPr="002D2875">
        <w:rPr>
          <w:rFonts w:ascii="Cambria" w:hAnsi="Cambria" w:cs="Times New Roman"/>
          <w:b/>
          <w:bCs/>
          <w:color w:val="000000"/>
          <w:u w:val="single"/>
          <w:bdr w:val="single" w:sz="18" w:space="0" w:color="auto" w:frame="1"/>
          <w:shd w:val="clear" w:color="auto" w:fill="00FFFF"/>
        </w:rPr>
        <w:t>Charleston</w:t>
      </w:r>
      <w:r w:rsidRPr="002D2875">
        <w:rPr>
          <w:rFonts w:ascii="Cambria" w:hAnsi="Cambria" w:cs="Times New Roman"/>
          <w:b/>
          <w:bCs/>
          <w:color w:val="000000"/>
          <w:u w:val="single"/>
        </w:rPr>
        <w:t>—how ought we to read their efforts?</w:t>
      </w:r>
      <w:r w:rsidRPr="00AF215B">
        <w:rPr>
          <w:rStyle w:val="apple-converted-space"/>
          <w:rFonts w:ascii="Cambria" w:hAnsi="Cambria"/>
          <w:b/>
          <w:bCs/>
          <w:color w:val="000000"/>
          <w:sz w:val="16"/>
        </w:rPr>
        <w:t> </w:t>
      </w:r>
      <w:r w:rsidRPr="00AF215B">
        <w:rPr>
          <w:rFonts w:ascii="Cambria" w:hAnsi="Cambria" w:cs="Times New Roman"/>
          <w:color w:val="000000"/>
          <w:sz w:val="16"/>
        </w:rPr>
        <w:t>We come to understand Coates’s answer to this question in one of the pivotal and tragic moments of the book—the murder of a college friend, Prince Jones, at the hands of the police. As Coates says: “This entire episode took me from fear to a rage that burned in me then, animates me now, and will likely leave me on fire for the rest of my days.” With his soul on fire, all his senses are directed to the pain white supremacy produces, the wounds it creates. This murder should not be read as a function of the actions of a police officer or even the logic of policing blacks in the United States. His account of this strikes a darker chord. What he tells us about the meaning of the death of Prince Jones, what we ought to understand, reveals the operating logic of the “universe”: She [referring to his mother] knew that the galaxy itself could kill me, that all of me could be shattered and all of her legacy spilled upon the curb like bum wine. And no one would be brought to account for this destruction, because my death would not be the fault of any human but the fault of some unfortunate but immutable fact of ‘race,’ imposed upon an innocent country by the inscrutable judgment of invisible gods. The earthquake cannot be subpoenaed. The typhoon will not bend under indictment. They sent the killer of Prince Jones back to his work, because he was not a killer at all. He was a force of nature, the helpless agent of our world’s physical laws.</w:t>
      </w:r>
      <w:r w:rsidRPr="00AF215B">
        <w:rPr>
          <w:rStyle w:val="apple-converted-space"/>
          <w:rFonts w:ascii="Cambria" w:hAnsi="Cambria"/>
          <w:color w:val="000000"/>
          <w:sz w:val="16"/>
        </w:rPr>
        <w:t> </w:t>
      </w:r>
      <w:r w:rsidRPr="002D2875">
        <w:rPr>
          <w:rFonts w:ascii="Cambria" w:hAnsi="Cambria" w:cs="Times New Roman"/>
          <w:b/>
          <w:bCs/>
          <w:color w:val="000000"/>
          <w:u w:val="single"/>
        </w:rPr>
        <w:t>But</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if we are all</w:t>
      </w:r>
      <w:r w:rsidRPr="00AF215B">
        <w:rPr>
          <w:rStyle w:val="apple-converted-space"/>
          <w:rFonts w:ascii="Cambria" w:hAnsi="Cambria"/>
          <w:b/>
          <w:bCs/>
          <w:color w:val="000000"/>
          <w:sz w:val="16"/>
        </w:rPr>
        <w:t> </w:t>
      </w:r>
      <w:r w:rsidRPr="002D2875">
        <w:rPr>
          <w:rFonts w:ascii="Cambria" w:hAnsi="Cambria" w:cs="Times New Roman"/>
          <w:b/>
          <w:bCs/>
          <w:color w:val="000000"/>
          <w:u w:val="single"/>
        </w:rPr>
        <w:t>just</w:t>
      </w:r>
      <w:r w:rsidRPr="00AF215B">
        <w:rPr>
          <w:rStyle w:val="apple-converted-space"/>
          <w:rFonts w:ascii="Cambria" w:hAnsi="Cambria"/>
          <w:b/>
          <w:bCs/>
          <w:color w:val="000000"/>
          <w:sz w:val="16"/>
        </w:rPr>
        <w:t> </w:t>
      </w:r>
      <w:r w:rsidRPr="002D2875">
        <w:rPr>
          <w:rFonts w:ascii="Cambria" w:hAnsi="Cambria" w:cs="Times New Roman"/>
          <w:b/>
          <w:bCs/>
          <w:color w:val="000000"/>
          <w:u w:val="single"/>
          <w:bdr w:val="single" w:sz="18" w:space="0" w:color="auto" w:frame="1"/>
          <w:shd w:val="clear" w:color="auto" w:fill="00FFFF"/>
        </w:rPr>
        <w:t>helpless agents</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shd w:val="clear" w:color="auto" w:fill="00FFFF"/>
        </w:rPr>
        <w:t>of physical laws, the question might emerge again:</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What does one do?</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shd w:val="clear" w:color="auto" w:fill="00FFFF"/>
        </w:rPr>
        <w:t>Coates recommends</w:t>
      </w:r>
      <w:r w:rsidRPr="002D2875">
        <w:rPr>
          <w:rFonts w:ascii="Cambria" w:hAnsi="Cambria" w:cs="Times New Roman"/>
          <w:b/>
          <w:bCs/>
          <w:color w:val="000000"/>
          <w:u w:val="single"/>
          <w:bdr w:val="single" w:sz="18" w:space="0" w:color="auto" w:frame="1"/>
          <w:shd w:val="clear" w:color="auto" w:fill="00FFFF"/>
        </w:rPr>
        <w:t>interrogation</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shd w:val="clear" w:color="auto" w:fill="00FFFF"/>
        </w:rPr>
        <w:t>and</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struggle</w:t>
      </w:r>
      <w:r w:rsidRPr="00AF215B">
        <w:rPr>
          <w:rFonts w:ascii="Cambria" w:hAnsi="Cambria" w:cs="Times New Roman"/>
          <w:color w:val="000000"/>
          <w:sz w:val="16"/>
        </w:rPr>
        <w:t>. His love for books and his journey to Howard University, “Mecca,” as he calls it, serve as sites where he can question the world around him.</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00FFFF"/>
        </w:rPr>
        <w:t>But</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interrogation and struggle to what end?</w:t>
      </w:r>
      <w:r w:rsidRPr="00AF215B">
        <w:rPr>
          <w:rStyle w:val="apple-converted-space"/>
          <w:rFonts w:ascii="Cambria" w:hAnsi="Cambria"/>
          <w:b/>
          <w:bCs/>
          <w:color w:val="000000"/>
          <w:sz w:val="16"/>
        </w:rPr>
        <w:t> </w:t>
      </w:r>
      <w:r w:rsidRPr="002D2875">
        <w:rPr>
          <w:rFonts w:ascii="Cambria" w:hAnsi="Cambria" w:cs="Times New Roman"/>
          <w:b/>
          <w:bCs/>
          <w:color w:val="000000"/>
          <w:u w:val="single"/>
        </w:rPr>
        <w:t>His answer is contained in his</w:t>
      </w:r>
      <w:r w:rsidRPr="00AF215B">
        <w:rPr>
          <w:rStyle w:val="apple-converted-space"/>
          <w:rFonts w:ascii="Cambria" w:hAnsi="Cambria"/>
          <w:color w:val="000000"/>
          <w:sz w:val="16"/>
        </w:rPr>
        <w:t> </w:t>
      </w:r>
      <w:r w:rsidRPr="00AF215B">
        <w:rPr>
          <w:rFonts w:ascii="Cambria" w:hAnsi="Cambria" w:cs="Times New Roman"/>
          <w:color w:val="000000"/>
          <w:sz w:val="16"/>
        </w:rPr>
        <w:t>incessant</w:t>
      </w:r>
      <w:r w:rsidRPr="00AF215B">
        <w:rPr>
          <w:rStyle w:val="apple-converted-space"/>
          <w:rFonts w:ascii="Cambria" w:hAnsi="Cambria"/>
          <w:color w:val="000000"/>
          <w:sz w:val="16"/>
        </w:rPr>
        <w:t> </w:t>
      </w:r>
      <w:r w:rsidRPr="002D2875">
        <w:rPr>
          <w:rFonts w:ascii="Cambria" w:hAnsi="Cambria" w:cs="Times New Roman"/>
          <w:b/>
          <w:bCs/>
          <w:color w:val="000000"/>
          <w:u w:val="single"/>
        </w:rPr>
        <w:t>preoccupation with natural disasters</w:t>
      </w:r>
      <w:r w:rsidRPr="00AF215B">
        <w:rPr>
          <w:rFonts w:ascii="Cambria" w:hAnsi="Cambria" w:cs="Times New Roman"/>
          <w:color w:val="000000"/>
          <w:sz w:val="16"/>
        </w:rPr>
        <w:t>. We might say, at one time we thought the Gods were angry with us or that they were moving furniture around, thus causing earthquakes. Now</w:t>
      </w:r>
      <w:r w:rsidRPr="00AF215B">
        <w:rPr>
          <w:rStyle w:val="apple-converted-space"/>
          <w:rFonts w:ascii="Cambria" w:hAnsi="Cambria"/>
          <w:color w:val="000000"/>
          <w:sz w:val="16"/>
        </w:rPr>
        <w:t> </w:t>
      </w:r>
      <w:r w:rsidRPr="002D2875">
        <w:rPr>
          <w:rFonts w:ascii="Cambria" w:hAnsi="Cambria" w:cs="Times New Roman"/>
          <w:b/>
          <w:bCs/>
          <w:color w:val="000000"/>
          <w:u w:val="single"/>
        </w:rPr>
        <w:t>we know earthquakes are the result of tectonic shifts. Okay,</w:t>
      </w:r>
      <w:r w:rsidRPr="00AF215B">
        <w:rPr>
          <w:rStyle w:val="apple-converted-space"/>
          <w:rFonts w:ascii="Cambria" w:hAnsi="Cambria"/>
          <w:b/>
          <w:bCs/>
          <w:color w:val="000000"/>
          <w:sz w:val="16"/>
        </w:rPr>
        <w:t> </w:t>
      </w:r>
      <w:r w:rsidRPr="002D2875">
        <w:rPr>
          <w:rFonts w:ascii="Cambria" w:hAnsi="Cambria" w:cs="Times New Roman"/>
          <w:b/>
          <w:bCs/>
          <w:color w:val="000000"/>
          <w:u w:val="single"/>
          <w:bdr w:val="single" w:sz="18" w:space="0" w:color="auto" w:frame="1"/>
          <w:shd w:val="clear" w:color="auto" w:fill="00FFFF"/>
        </w:rPr>
        <w:t>what do we do</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shd w:val="clear" w:color="auto" w:fill="00FFFF"/>
        </w:rPr>
        <w:t>with</w:t>
      </w:r>
      <w:r w:rsidRPr="00AF215B">
        <w:rPr>
          <w:rStyle w:val="apple-converted-space"/>
          <w:rFonts w:ascii="Cambria" w:hAnsi="Cambria"/>
          <w:b/>
          <w:bCs/>
          <w:color w:val="000000"/>
          <w:sz w:val="16"/>
        </w:rPr>
        <w:t> </w:t>
      </w:r>
      <w:r w:rsidRPr="002D2875">
        <w:rPr>
          <w:rFonts w:ascii="Cambria" w:hAnsi="Cambria" w:cs="Times New Roman"/>
          <w:b/>
          <w:bCs/>
          <w:color w:val="000000"/>
          <w:u w:val="single"/>
        </w:rPr>
        <w:t>that</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knowledge</w:t>
      </w:r>
      <w:r w:rsidRPr="002D2875">
        <w:rPr>
          <w:rFonts w:ascii="Cambria" w:hAnsi="Cambria" w:cs="Times New Roman"/>
          <w:b/>
          <w:bCs/>
          <w:color w:val="000000"/>
          <w:u w:val="single"/>
          <w:shd w:val="clear" w:color="auto" w:fill="FFFF00"/>
        </w:rPr>
        <w:t>?</w:t>
      </w:r>
      <w:r w:rsidRPr="00AF215B">
        <w:rPr>
          <w:rStyle w:val="apple-converted-space"/>
          <w:rFonts w:ascii="Cambria" w:hAnsi="Cambria"/>
          <w:b/>
          <w:bCs/>
          <w:color w:val="000000"/>
          <w:sz w:val="16"/>
        </w:rPr>
        <w:t> </w:t>
      </w:r>
      <w:r w:rsidRPr="002D2875">
        <w:rPr>
          <w:rFonts w:ascii="Cambria" w:hAnsi="Cambria" w:cs="Times New Roman"/>
          <w:b/>
          <w:bCs/>
          <w:color w:val="000000"/>
          <w:u w:val="single"/>
        </w:rPr>
        <w:t>Coates seems to say: Construct an early warning system—don’t misspend your energy trying to stop the earthquake itself.</w:t>
      </w:r>
      <w:r w:rsidRPr="00AF215B">
        <w:rPr>
          <w:rStyle w:val="apple-converted-space"/>
          <w:rFonts w:ascii="Cambria" w:hAnsi="Cambria"/>
          <w:b/>
          <w:bCs/>
          <w:color w:val="000000"/>
          <w:sz w:val="16"/>
        </w:rPr>
        <w:t> </w:t>
      </w:r>
      <w:r w:rsidRPr="00AF215B">
        <w:rPr>
          <w:rFonts w:ascii="Cambria" w:hAnsi="Cambria" w:cs="Times New Roman"/>
          <w:color w:val="000000"/>
          <w:sz w:val="16"/>
        </w:rPr>
        <w:t>There is a lesson in this: “</w:t>
      </w:r>
      <w:r w:rsidRPr="002D2875">
        <w:rPr>
          <w:rFonts w:ascii="Cambria" w:hAnsi="Cambria" w:cs="Times New Roman"/>
          <w:b/>
          <w:bCs/>
          <w:color w:val="000000"/>
          <w:u w:val="single"/>
        </w:rPr>
        <w:t>Perhaps one person can make a change, but not the kind of change that would raise your body to equality with your countrymen…And still</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you are called to struggle, not because it assures</w:t>
      </w:r>
      <w:r w:rsidRPr="00AF215B">
        <w:rPr>
          <w:rStyle w:val="apple-converted-space"/>
          <w:rFonts w:ascii="Cambria" w:hAnsi="Cambria"/>
          <w:b/>
          <w:bCs/>
          <w:color w:val="000000"/>
          <w:sz w:val="16"/>
        </w:rPr>
        <w:t> </w:t>
      </w:r>
      <w:r w:rsidRPr="002D2875">
        <w:rPr>
          <w:rFonts w:ascii="Cambria" w:hAnsi="Cambria" w:cs="Times New Roman"/>
          <w:b/>
          <w:bCs/>
          <w:color w:val="000000"/>
          <w:u w:val="single"/>
        </w:rPr>
        <w:t>you</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victory, but because it assures</w:t>
      </w:r>
      <w:r w:rsidRPr="00AF215B">
        <w:rPr>
          <w:rStyle w:val="apple-converted-space"/>
          <w:rFonts w:ascii="Cambria" w:hAnsi="Cambria"/>
          <w:b/>
          <w:bCs/>
          <w:color w:val="000000"/>
          <w:sz w:val="16"/>
        </w:rPr>
        <w:t> </w:t>
      </w:r>
      <w:r w:rsidRPr="002D2875">
        <w:rPr>
          <w:rFonts w:ascii="Cambria" w:hAnsi="Cambria" w:cs="Times New Roman"/>
          <w:b/>
          <w:bCs/>
          <w:color w:val="000000"/>
          <w:u w:val="single"/>
        </w:rPr>
        <w:t>you</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an honorable</w:t>
      </w:r>
      <w:r w:rsidRPr="00AF215B">
        <w:rPr>
          <w:rStyle w:val="apple-converted-space"/>
          <w:rFonts w:ascii="Cambria" w:hAnsi="Cambria"/>
          <w:color w:val="000000"/>
          <w:sz w:val="16"/>
        </w:rPr>
        <w:t> </w:t>
      </w:r>
      <w:r w:rsidRPr="00AF215B">
        <w:rPr>
          <w:rFonts w:ascii="Cambria" w:hAnsi="Cambria" w:cs="Times New Roman"/>
          <w:color w:val="000000"/>
          <w:sz w:val="16"/>
        </w:rPr>
        <w:t>and sane</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FFFF00"/>
        </w:rPr>
        <w:t>life</w:t>
      </w:r>
      <w:r w:rsidRPr="00AF215B">
        <w:rPr>
          <w:rFonts w:ascii="Cambria" w:hAnsi="Cambria" w:cs="Times New Roman"/>
          <w:color w:val="000000"/>
          <w:sz w:val="16"/>
        </w:rPr>
        <w:t>.” One’s response can be honorable because it emerges from a clear-sightedness that leaves one standing upright in the face of the truth of the matter—namely, that your white counterparts will never join you in raising your body to equality. “It is truly horrible,” Coates writes in one of the most disturbing sentences of the book, “to understand yourself as the essential below of your country.” Coates’s sentences are often pitched as frank speech; it is what it is. This produces a kind of sanity, he suggests, releasing one from a preoccupation with the world being other than what it is.</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FFFF00"/>
        </w:rPr>
        <w:t>Herein lies the</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bdr w:val="single" w:sz="18" w:space="0" w:color="auto" w:frame="1"/>
          <w:shd w:val="clear" w:color="auto" w:fill="FFFF00"/>
        </w:rPr>
        <w:t>danger</w:t>
      </w:r>
      <w:r w:rsidRPr="00AF215B">
        <w:rPr>
          <w:rFonts w:ascii="Cambria" w:hAnsi="Cambria" w:cs="Times New Roman"/>
          <w:color w:val="000000"/>
          <w:sz w:val="16"/>
        </w:rPr>
        <w:t>: Forget telling his son it will be okay.</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FFFF00"/>
        </w:rPr>
        <w:t>Coates cannot even muster a tentative response</w:t>
      </w:r>
      <w:r w:rsidRPr="00AF215B">
        <w:rPr>
          <w:rStyle w:val="apple-converted-space"/>
          <w:rFonts w:ascii="Cambria" w:hAnsi="Cambria"/>
          <w:b/>
          <w:bCs/>
          <w:color w:val="000000"/>
          <w:sz w:val="16"/>
        </w:rPr>
        <w:t> </w:t>
      </w:r>
      <w:r w:rsidRPr="002D2875">
        <w:rPr>
          <w:rFonts w:ascii="Cambria" w:hAnsi="Cambria" w:cs="Times New Roman"/>
          <w:b/>
          <w:bCs/>
          <w:color w:val="000000"/>
          <w:u w:val="single"/>
        </w:rPr>
        <w:t>to his son;</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he cannot tell him</w:t>
      </w:r>
      <w:r w:rsidRPr="00AF215B">
        <w:rPr>
          <w:rStyle w:val="apple-converted-space"/>
          <w:rFonts w:ascii="Cambria" w:hAnsi="Cambria"/>
          <w:b/>
          <w:bCs/>
          <w:color w:val="000000"/>
          <w:sz w:val="16"/>
        </w:rPr>
        <w:t> </w:t>
      </w:r>
      <w:r w:rsidRPr="002D2875">
        <w:rPr>
          <w:rFonts w:ascii="Cambria" w:hAnsi="Cambria" w:cs="Times New Roman"/>
          <w:b/>
          <w:bCs/>
          <w:color w:val="000000"/>
          <w:u w:val="single"/>
        </w:rPr>
        <w:t>that</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it may be okay</w:t>
      </w:r>
      <w:r w:rsidRPr="002D2875">
        <w:rPr>
          <w:rFonts w:ascii="Cambria" w:hAnsi="Cambria" w:cs="Times New Roman"/>
          <w:b/>
          <w:bCs/>
          <w:color w:val="000000"/>
          <w:u w:val="single"/>
        </w:rPr>
        <w:t>.</w:t>
      </w:r>
      <w:r w:rsidRPr="00AF215B">
        <w:rPr>
          <w:rStyle w:val="apple-converted-space"/>
          <w:rFonts w:ascii="Cambria" w:hAnsi="Cambria"/>
          <w:color w:val="000000"/>
          <w:sz w:val="16"/>
        </w:rPr>
        <w:t> </w:t>
      </w:r>
      <w:r w:rsidRPr="00AF215B">
        <w:rPr>
          <w:rFonts w:ascii="Cambria" w:hAnsi="Cambria" w:cs="Times New Roman"/>
          <w:color w:val="000000"/>
          <w:sz w:val="16"/>
        </w:rPr>
        <w:t>“The struggle is really all I have for you,” he tells his son, “because it is the only portion of this world under your control.” What a strange form of control. Black folks may control their place in the battle, but never with the possibility that they, and in turn the country to which they belong, may win.</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FFFF00"/>
        </w:rPr>
        <w:t>Releasing the book at</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bdr w:val="single" w:sz="18" w:space="0" w:color="auto" w:frame="1"/>
          <w:shd w:val="clear" w:color="auto" w:fill="FFFF00"/>
        </w:rPr>
        <w:t>this moment</w:t>
      </w:r>
      <w:r w:rsidRPr="002D2875">
        <w:rPr>
          <w:rFonts w:ascii="Cambria" w:hAnsi="Cambria" w:cs="Times New Roman"/>
          <w:b/>
          <w:bCs/>
          <w:color w:val="000000"/>
          <w:u w:val="single"/>
          <w:shd w:val="clear" w:color="auto" w:fill="FFFF00"/>
        </w:rPr>
        <w:t>—given all</w:t>
      </w:r>
      <w:r w:rsidRPr="00AF215B">
        <w:rPr>
          <w:rStyle w:val="apple-converted-space"/>
          <w:rFonts w:ascii="Cambria" w:hAnsi="Cambria"/>
          <w:b/>
          <w:bCs/>
          <w:color w:val="000000"/>
          <w:sz w:val="16"/>
        </w:rPr>
        <w:t> </w:t>
      </w:r>
      <w:r w:rsidRPr="002D2875">
        <w:rPr>
          <w:rFonts w:ascii="Cambria" w:hAnsi="Cambria" w:cs="Times New Roman"/>
          <w:b/>
          <w:bCs/>
          <w:color w:val="000000"/>
          <w:u w:val="single"/>
        </w:rPr>
        <w:t>that is</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going on with black lives under public assault and black youth</w:t>
      </w:r>
      <w:r w:rsidRPr="00AF215B">
        <w:rPr>
          <w:rStyle w:val="apple-converted-space"/>
          <w:rFonts w:ascii="Cambria" w:hAnsi="Cambria"/>
          <w:b/>
          <w:bCs/>
          <w:color w:val="000000"/>
          <w:sz w:val="16"/>
        </w:rPr>
        <w:t> </w:t>
      </w:r>
      <w:r w:rsidRPr="002D2875">
        <w:rPr>
          <w:rFonts w:ascii="Cambria" w:hAnsi="Cambria" w:cs="Times New Roman"/>
          <w:b/>
          <w:bCs/>
          <w:color w:val="000000"/>
          <w:u w:val="single"/>
        </w:rPr>
        <w:t>in particular</w:t>
      </w:r>
      <w:r w:rsidRPr="00AF215B">
        <w:rPr>
          <w:rStyle w:val="apple-converted-space"/>
          <w:rFonts w:ascii="Cambria" w:hAnsi="Cambria"/>
          <w:b/>
          <w:bCs/>
          <w:color w:val="000000"/>
          <w:sz w:val="16"/>
        </w:rPr>
        <w:t> </w:t>
      </w:r>
      <w:r w:rsidRPr="002D2875">
        <w:rPr>
          <w:rFonts w:ascii="Cambria" w:hAnsi="Cambria" w:cs="Times New Roman"/>
          <w:b/>
          <w:bCs/>
          <w:color w:val="000000"/>
          <w:u w:val="single"/>
          <w:bdr w:val="single" w:sz="18" w:space="0" w:color="auto" w:frame="1"/>
          <w:shd w:val="clear" w:color="auto" w:fill="FFFF00"/>
        </w:rPr>
        <w:t>attempting to imagine the world anew</w:t>
      </w:r>
      <w:r w:rsidRPr="002D2875">
        <w:rPr>
          <w:rFonts w:ascii="Cambria" w:hAnsi="Cambria" w:cs="Times New Roman"/>
          <w:b/>
          <w:bCs/>
          <w:color w:val="000000"/>
          <w:u w:val="single"/>
          <w:shd w:val="clear" w:color="auto" w:fill="FFFF00"/>
        </w:rPr>
        <w:t>—seems the</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bdr w:val="single" w:sz="18" w:space="0" w:color="auto" w:frame="1"/>
          <w:shd w:val="clear" w:color="auto" w:fill="FFFF00"/>
        </w:rPr>
        <w:t>oddest thing to do</w:t>
      </w:r>
      <w:r w:rsidRPr="002D2875">
        <w:rPr>
          <w:rFonts w:ascii="Cambria" w:hAnsi="Cambria" w:cs="Times New Roman"/>
          <w:b/>
          <w:bCs/>
          <w:color w:val="000000"/>
          <w:u w:val="single"/>
          <w:shd w:val="clear" w:color="auto" w:fill="FFFF00"/>
        </w:rPr>
        <w:t>. For all</w:t>
      </w:r>
      <w:r w:rsidRPr="00AF215B">
        <w:rPr>
          <w:rStyle w:val="apple-converted-space"/>
          <w:rFonts w:ascii="Cambria" w:hAnsi="Cambria"/>
          <w:color w:val="000000"/>
          <w:sz w:val="16"/>
          <w:shd w:val="clear" w:color="auto" w:fill="FFFF00"/>
        </w:rPr>
        <w:t> </w:t>
      </w:r>
      <w:r w:rsidRPr="00AF215B">
        <w:rPr>
          <w:rFonts w:ascii="Cambria" w:hAnsi="Cambria" w:cs="Times New Roman"/>
          <w:color w:val="000000"/>
          <w:sz w:val="16"/>
        </w:rPr>
        <w:t>of</w:t>
      </w:r>
      <w:r w:rsidRPr="002D2875">
        <w:rPr>
          <w:rFonts w:ascii="Cambria" w:hAnsi="Cambria" w:cs="Times New Roman"/>
          <w:b/>
          <w:bCs/>
          <w:color w:val="000000"/>
          <w:u w:val="single"/>
          <w:shd w:val="clear" w:color="auto" w:fill="FFFF00"/>
        </w:rPr>
        <w:t>the channeling of</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rPr>
        <w:t>James</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Baldwin,</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shd w:val="clear" w:color="auto" w:fill="00FFFF"/>
        </w:rPr>
        <w:t>Coates seems to have forgotten</w:t>
      </w:r>
      <w:r w:rsidRPr="00AF215B">
        <w:rPr>
          <w:rStyle w:val="apple-converted-space"/>
          <w:rFonts w:ascii="Cambria" w:hAnsi="Cambria"/>
          <w:b/>
          <w:bCs/>
          <w:color w:val="000000"/>
          <w:sz w:val="16"/>
        </w:rPr>
        <w:t> </w:t>
      </w:r>
      <w:r w:rsidRPr="002D2875">
        <w:rPr>
          <w:rFonts w:ascii="Cambria" w:hAnsi="Cambria" w:cs="Times New Roman"/>
          <w:b/>
          <w:bCs/>
          <w:color w:val="000000"/>
          <w:u w:val="single"/>
        </w:rPr>
        <w:t>that</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black folks “</w:t>
      </w:r>
      <w:r w:rsidRPr="002D2875">
        <w:rPr>
          <w:rFonts w:ascii="Cambria" w:hAnsi="Cambria" w:cs="Times New Roman"/>
          <w:b/>
          <w:bCs/>
          <w:color w:val="000000"/>
          <w:u w:val="single"/>
          <w:bdr w:val="single" w:sz="18" w:space="0" w:color="auto" w:frame="1"/>
          <w:shd w:val="clear" w:color="auto" w:fill="00FFFF"/>
        </w:rPr>
        <w:t>can’t afford despair</w:t>
      </w:r>
      <w:r w:rsidRPr="002D2875">
        <w:rPr>
          <w:rFonts w:ascii="Cambria" w:hAnsi="Cambria" w:cs="Times New Roman"/>
          <w:b/>
          <w:bCs/>
          <w:color w:val="000000"/>
          <w:u w:val="single"/>
          <w:shd w:val="clear" w:color="auto" w:fill="FFFF00"/>
        </w:rPr>
        <w:t>.” As Baldwin went on to say</w:t>
      </w:r>
      <w:r w:rsidRPr="002D2875">
        <w:rPr>
          <w:rFonts w:ascii="Cambria" w:hAnsi="Cambria" w:cs="Times New Roman"/>
          <w:b/>
          <w:bCs/>
          <w:color w:val="000000"/>
          <w:u w:val="single"/>
        </w:rPr>
        <w:t>: “I can’t tell my nephew, my niece;</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you</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can’t tell the children there is no hope.”</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shd w:val="clear" w:color="auto" w:fill="00FFFF"/>
        </w:rPr>
        <w:t>The reason</w:t>
      </w:r>
      <w:r w:rsidRPr="00AF215B">
        <w:rPr>
          <w:rStyle w:val="apple-converted-space"/>
          <w:rFonts w:ascii="Cambria" w:hAnsi="Cambria"/>
          <w:color w:val="000000"/>
          <w:sz w:val="16"/>
          <w:shd w:val="clear" w:color="auto" w:fill="00FFFF"/>
        </w:rPr>
        <w:t> </w:t>
      </w:r>
      <w:r w:rsidRPr="00AF215B">
        <w:rPr>
          <w:rFonts w:ascii="Cambria" w:hAnsi="Cambria" w:cs="Times New Roman"/>
          <w:color w:val="000000"/>
          <w:sz w:val="16"/>
        </w:rPr>
        <w:t>why</w:t>
      </w:r>
      <w:r w:rsidRPr="00AF215B">
        <w:rPr>
          <w:rStyle w:val="apple-converted-space"/>
          <w:rFonts w:ascii="Cambria" w:hAnsi="Cambria"/>
          <w:color w:val="000000"/>
          <w:sz w:val="16"/>
        </w:rPr>
        <w:t> </w:t>
      </w:r>
      <w:r w:rsidRPr="002D2875">
        <w:rPr>
          <w:rFonts w:ascii="Cambria" w:hAnsi="Cambria" w:cs="Times New Roman"/>
          <w:b/>
          <w:bCs/>
          <w:color w:val="000000"/>
          <w:u w:val="single"/>
        </w:rPr>
        <w:t>you can’t say this</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is not because you are living in a dream</w:t>
      </w:r>
      <w:r w:rsidRPr="00AF215B">
        <w:rPr>
          <w:rStyle w:val="apple-converted-space"/>
          <w:rFonts w:ascii="Cambria" w:hAnsi="Cambria"/>
          <w:b/>
          <w:bCs/>
          <w:color w:val="000000"/>
          <w:sz w:val="16"/>
        </w:rPr>
        <w:t> </w:t>
      </w:r>
      <w:r w:rsidRPr="002D2875">
        <w:rPr>
          <w:rFonts w:ascii="Cambria" w:hAnsi="Cambria" w:cs="Times New Roman"/>
          <w:b/>
          <w:bCs/>
          <w:color w:val="000000"/>
          <w:u w:val="single"/>
        </w:rPr>
        <w:t>or selling a fantasy,</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but</w:t>
      </w:r>
      <w:r w:rsidRPr="00AF215B">
        <w:rPr>
          <w:rStyle w:val="apple-converted-space"/>
          <w:rFonts w:ascii="Cambria" w:hAnsi="Cambria"/>
          <w:b/>
          <w:bCs/>
          <w:color w:val="000000"/>
          <w:sz w:val="16"/>
        </w:rPr>
        <w:t> </w:t>
      </w:r>
      <w:r w:rsidRPr="002D2875">
        <w:rPr>
          <w:rFonts w:ascii="Cambria" w:hAnsi="Cambria" w:cs="Times New Roman"/>
          <w:b/>
          <w:bCs/>
          <w:color w:val="000000"/>
          <w:u w:val="single"/>
        </w:rPr>
        <w:t>because</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there can be</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no certain knowledge of the future. Humility, borne out of</w:t>
      </w:r>
      <w:r w:rsidRPr="00AF215B">
        <w:rPr>
          <w:rStyle w:val="apple-converted-space"/>
          <w:rFonts w:ascii="Cambria" w:hAnsi="Cambria"/>
          <w:b/>
          <w:bCs/>
          <w:color w:val="000000"/>
          <w:sz w:val="16"/>
          <w:bdr w:val="single" w:sz="18" w:space="0" w:color="auto" w:frame="1"/>
        </w:rPr>
        <w:t> </w:t>
      </w:r>
      <w:r w:rsidRPr="002D2875">
        <w:rPr>
          <w:rFonts w:ascii="Cambria" w:hAnsi="Cambria" w:cs="Times New Roman"/>
          <w:b/>
          <w:bCs/>
          <w:color w:val="000000"/>
          <w:u w:val="single"/>
          <w:bdr w:val="single" w:sz="18" w:space="0" w:color="auto" w:frame="1"/>
        </w:rPr>
        <w:t>our</w:t>
      </w:r>
      <w:r w:rsidRPr="00AF215B">
        <w:rPr>
          <w:rStyle w:val="apple-converted-space"/>
          <w:rFonts w:ascii="Cambria" w:hAnsi="Cambria"/>
          <w:b/>
          <w:bCs/>
          <w:color w:val="000000"/>
          <w:sz w:val="16"/>
          <w:bdr w:val="single" w:sz="18" w:space="0" w:color="auto" w:frame="1"/>
        </w:rPr>
        <w:t> </w:t>
      </w:r>
      <w:r w:rsidRPr="002D2875">
        <w:rPr>
          <w:rFonts w:ascii="Cambria" w:hAnsi="Cambria" w:cs="Times New Roman"/>
          <w:b/>
          <w:bCs/>
          <w:color w:val="000000"/>
          <w:u w:val="single"/>
          <w:bdr w:val="single" w:sz="18" w:space="0" w:color="auto" w:frame="1"/>
          <w:shd w:val="clear" w:color="auto" w:fill="00FFFF"/>
        </w:rPr>
        <w:t>lack of knowledge of the future, justifies hope</w:t>
      </w:r>
      <w:r w:rsidRPr="002D2875">
        <w:rPr>
          <w:rFonts w:ascii="Cambria" w:hAnsi="Cambria" w:cs="Times New Roman"/>
          <w:b/>
          <w:bCs/>
          <w:color w:val="000000"/>
          <w:u w:val="single"/>
          <w:bdr w:val="single" w:sz="18" w:space="0" w:color="auto" w:frame="1"/>
          <w:shd w:val="clear" w:color="auto" w:fill="FFFF00"/>
        </w:rPr>
        <w:t>.</w:t>
      </w:r>
      <w:r w:rsidRPr="00AF215B">
        <w:rPr>
          <w:rStyle w:val="apple-converted-space"/>
          <w:rFonts w:ascii="Cambria" w:hAnsi="Cambria"/>
          <w:b/>
          <w:bCs/>
          <w:color w:val="000000"/>
          <w:sz w:val="16"/>
        </w:rPr>
        <w:t> </w:t>
      </w:r>
      <w:r w:rsidRPr="00AF215B">
        <w:rPr>
          <w:rFonts w:ascii="Cambria" w:hAnsi="Cambria" w:cs="Times New Roman"/>
          <w:color w:val="000000"/>
          <w:sz w:val="16"/>
        </w:rPr>
        <w:t>Much has been made of the comparison between Baldwin and Coates, owing largely to how the book is structured and because of Toni Morrison’s endorsement. But what this connection means seems to escape many commentators. In his 1955 non-fiction book titled Notes of a Native Son, Baldwin reflects on the wounds white supremacy left on his father: “I had discovered the weight of white people in the world. I saw that this had been for my ancestors and now would be for me an awful thing to live with and that the bitterness which had helped to kill my father could also kill me.” Similar to Coates, Baldwin was wounded and so was Baldwin’s father. Yet</w:t>
      </w:r>
      <w:r w:rsidRPr="00AF215B">
        <w:rPr>
          <w:rStyle w:val="apple-converted-space"/>
          <w:rFonts w:ascii="Cambria" w:hAnsi="Cambria"/>
          <w:color w:val="000000"/>
          <w:sz w:val="16"/>
        </w:rPr>
        <w:t> </w:t>
      </w:r>
      <w:r w:rsidRPr="002D2875">
        <w:rPr>
          <w:rFonts w:ascii="Cambria" w:hAnsi="Cambria" w:cs="Times New Roman"/>
          <w:b/>
          <w:bCs/>
          <w:color w:val="000000"/>
          <w:u w:val="single"/>
        </w:rPr>
        <w:t>Baldwin knew all too well</w:t>
      </w:r>
      <w:r w:rsidRPr="00AF215B">
        <w:rPr>
          <w:rStyle w:val="apple-converted-space"/>
          <w:rFonts w:ascii="Cambria" w:hAnsi="Cambria"/>
          <w:color w:val="000000"/>
          <w:sz w:val="16"/>
        </w:rPr>
        <w:t> </w:t>
      </w:r>
      <w:r w:rsidRPr="00AF215B">
        <w:rPr>
          <w:rFonts w:ascii="Cambria" w:hAnsi="Cambria" w:cs="Times New Roman"/>
          <w:color w:val="000000"/>
          <w:sz w:val="16"/>
        </w:rPr>
        <w:t>that</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00FFFF"/>
        </w:rPr>
        <w:t>the wounded attachment</w:t>
      </w:r>
      <w:r w:rsidRPr="00AF215B">
        <w:rPr>
          <w:rStyle w:val="apple-converted-space"/>
          <w:rFonts w:ascii="Cambria" w:hAnsi="Cambria"/>
          <w:b/>
          <w:bCs/>
          <w:color w:val="000000"/>
          <w:sz w:val="16"/>
        </w:rPr>
        <w:t> </w:t>
      </w:r>
      <w:r w:rsidRPr="002D2875">
        <w:rPr>
          <w:rFonts w:ascii="Cambria" w:hAnsi="Cambria" w:cs="Times New Roman"/>
          <w:b/>
          <w:bCs/>
          <w:color w:val="000000"/>
          <w:u w:val="single"/>
        </w:rPr>
        <w:t>if held on to</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would</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destroy not the plunderers of black life, but the</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bdr w:val="single" w:sz="18" w:space="0" w:color="auto" w:frame="1"/>
          <w:shd w:val="clear" w:color="auto" w:fill="FFFF00"/>
        </w:rPr>
        <w:t>ones who were</w:t>
      </w:r>
      <w:r w:rsidRPr="00AF215B">
        <w:rPr>
          <w:rStyle w:val="apple-converted-space"/>
          <w:rFonts w:ascii="Cambria" w:hAnsi="Cambria"/>
          <w:b/>
          <w:bCs/>
          <w:color w:val="000000"/>
          <w:sz w:val="16"/>
          <w:bdr w:val="single" w:sz="18" w:space="0" w:color="auto" w:frame="1"/>
          <w:shd w:val="clear" w:color="auto" w:fill="FFFF00"/>
        </w:rPr>
        <w:t> </w:t>
      </w:r>
      <w:r w:rsidRPr="002D2875">
        <w:rPr>
          <w:rFonts w:ascii="Cambria" w:hAnsi="Cambria" w:cs="Times New Roman"/>
          <w:b/>
          <w:bCs/>
          <w:color w:val="000000"/>
          <w:u w:val="single"/>
          <w:bdr w:val="single" w:sz="18" w:space="0" w:color="auto" w:frame="1"/>
          <w:shd w:val="clear" w:color="auto" w:fill="00FFFF"/>
        </w:rPr>
        <w:t>plundered.</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shd w:val="clear" w:color="auto" w:fill="FFFF00"/>
        </w:rPr>
        <w:t>“Hatred</w:t>
      </w:r>
      <w:r w:rsidRPr="002D2875">
        <w:rPr>
          <w:rFonts w:ascii="Cambria" w:hAnsi="Cambria" w:cs="Times New Roman"/>
          <w:b/>
          <w:bCs/>
          <w:color w:val="000000"/>
          <w:u w:val="single"/>
        </w:rPr>
        <w:t>,</w:t>
      </w:r>
      <w:r w:rsidRPr="00AF215B">
        <w:rPr>
          <w:rStyle w:val="apple-converted-space"/>
          <w:rFonts w:ascii="Cambria" w:hAnsi="Cambria"/>
          <w:color w:val="000000"/>
          <w:sz w:val="16"/>
        </w:rPr>
        <w:t> </w:t>
      </w:r>
      <w:r w:rsidRPr="00AF215B">
        <w:rPr>
          <w:rFonts w:ascii="Cambria" w:hAnsi="Cambria" w:cs="Times New Roman"/>
          <w:color w:val="000000"/>
          <w:sz w:val="16"/>
        </w:rPr>
        <w:t>which could destroy so much,</w:t>
      </w:r>
      <w:r w:rsidRPr="00AF215B">
        <w:rPr>
          <w:rStyle w:val="apple-converted-space"/>
          <w:rFonts w:ascii="Cambria" w:hAnsi="Cambria"/>
          <w:color w:val="000000"/>
          <w:sz w:val="16"/>
        </w:rPr>
        <w:t> </w:t>
      </w:r>
      <w:r w:rsidRPr="002D2875">
        <w:rPr>
          <w:rFonts w:ascii="Cambria" w:hAnsi="Cambria" w:cs="Times New Roman"/>
          <w:b/>
          <w:bCs/>
          <w:color w:val="000000"/>
          <w:u w:val="single"/>
        </w:rPr>
        <w:t>never</w:t>
      </w:r>
      <w:r w:rsidRPr="00AF215B">
        <w:rPr>
          <w:rStyle w:val="apple-converted-space"/>
          <w:rFonts w:ascii="Cambria" w:hAnsi="Cambria"/>
          <w:b/>
          <w:bCs/>
          <w:color w:val="000000"/>
          <w:sz w:val="16"/>
        </w:rPr>
        <w:t> </w:t>
      </w:r>
      <w:r w:rsidRPr="002D2875">
        <w:rPr>
          <w:rFonts w:ascii="Cambria" w:hAnsi="Cambria" w:cs="Times New Roman"/>
          <w:b/>
          <w:bCs/>
          <w:color w:val="000000"/>
          <w:u w:val="single"/>
          <w:bdr w:val="single" w:sz="18" w:space="0" w:color="auto" w:frame="1"/>
          <w:shd w:val="clear" w:color="auto" w:fill="FFFF00"/>
        </w:rPr>
        <w:t>failed to destroy the man who hated and this was an immutable law.”</w:t>
      </w:r>
      <w:r w:rsidRPr="002D2875">
        <w:rPr>
          <w:rFonts w:ascii="Cambria" w:hAnsi="Cambria" w:cs="Times New Roman"/>
          <w:b/>
          <w:bCs/>
          <w:color w:val="000000"/>
          <w:u w:val="single"/>
        </w:rPr>
        <w:t>Baldwin’s father, as he understood him, was destroyed by hatred. Coates is less like Baldwin in this respect and, perhaps, more like Baldwin’s father.</w:t>
      </w:r>
      <w:r w:rsidRPr="00AF215B">
        <w:rPr>
          <w:rStyle w:val="apple-converted-space"/>
          <w:rFonts w:ascii="Cambria" w:hAnsi="Cambria"/>
          <w:color w:val="000000"/>
          <w:sz w:val="16"/>
        </w:rPr>
        <w:t> </w:t>
      </w:r>
      <w:r w:rsidRPr="00AF215B">
        <w:rPr>
          <w:rFonts w:ascii="Cambria" w:hAnsi="Cambria" w:cs="Times New Roman"/>
          <w:color w:val="000000"/>
          <w:sz w:val="16"/>
        </w:rPr>
        <w:t>“I am wounded,” says Coates. “I am marked by old codes, which shielded me in one world and then chained me in the next.” The chains reach out to imprison not only his son, but you and I as well.</w:t>
      </w:r>
      <w:r w:rsidRPr="00AF215B">
        <w:rPr>
          <w:rStyle w:val="apple-converted-space"/>
          <w:rFonts w:ascii="Cambria" w:hAnsi="Cambria"/>
          <w:color w:val="000000"/>
          <w:sz w:val="16"/>
        </w:rPr>
        <w:t> </w:t>
      </w:r>
      <w:r w:rsidRPr="002D2875">
        <w:rPr>
          <w:rFonts w:ascii="Cambria" w:hAnsi="Cambria" w:cs="Times New Roman"/>
          <w:b/>
          <w:bCs/>
          <w:color w:val="000000"/>
          <w:u w:val="single"/>
        </w:rPr>
        <w:t>There is a profound sense of disappointment</w:t>
      </w:r>
      <w:r w:rsidRPr="00AF215B">
        <w:rPr>
          <w:rStyle w:val="apple-converted-space"/>
          <w:rFonts w:ascii="Cambria" w:hAnsi="Cambria"/>
          <w:color w:val="000000"/>
          <w:sz w:val="16"/>
        </w:rPr>
        <w:t> </w:t>
      </w:r>
      <w:r w:rsidRPr="00AF215B">
        <w:rPr>
          <w:rFonts w:ascii="Cambria" w:hAnsi="Cambria" w:cs="Times New Roman"/>
          <w:color w:val="000000"/>
          <w:sz w:val="16"/>
        </w:rPr>
        <w:t>here.</w:t>
      </w:r>
      <w:r w:rsidRPr="002D2875">
        <w:rPr>
          <w:rFonts w:ascii="Cambria" w:hAnsi="Cambria" w:cs="Times New Roman"/>
          <w:b/>
          <w:bCs/>
          <w:color w:val="000000"/>
          <w:u w:val="single"/>
        </w:rPr>
        <w:t>Disappointment because</w:t>
      </w:r>
      <w:r w:rsidRPr="00AF215B">
        <w:rPr>
          <w:rStyle w:val="apple-converted-space"/>
          <w:rFonts w:ascii="Cambria" w:hAnsi="Cambria"/>
          <w:color w:val="000000"/>
          <w:sz w:val="16"/>
        </w:rPr>
        <w:t> </w:t>
      </w:r>
      <w:r w:rsidRPr="00AF215B">
        <w:rPr>
          <w:rFonts w:ascii="Cambria" w:hAnsi="Cambria" w:cs="Times New Roman"/>
          <w:color w:val="000000"/>
          <w:sz w:val="16"/>
        </w:rPr>
        <w:t>given the power of the book,</w:t>
      </w:r>
      <w:r w:rsidRPr="00AF215B">
        <w:rPr>
          <w:rStyle w:val="apple-converted-space"/>
          <w:rFonts w:ascii="Cambria" w:hAnsi="Cambria"/>
          <w:color w:val="000000"/>
          <w:sz w:val="16"/>
        </w:rPr>
        <w:t> </w:t>
      </w:r>
      <w:r w:rsidRPr="002D2875">
        <w:rPr>
          <w:rFonts w:ascii="Cambria" w:hAnsi="Cambria" w:cs="Times New Roman"/>
          <w:b/>
          <w:bCs/>
          <w:color w:val="000000"/>
          <w:u w:val="single"/>
        </w:rPr>
        <w:t>Coates seems unable to linger in the conditions that have given life to</w:t>
      </w:r>
      <w:r w:rsidRPr="00AF215B">
        <w:rPr>
          <w:rStyle w:val="apple-converted-space"/>
          <w:rFonts w:ascii="Cambria" w:hAnsi="Cambria"/>
          <w:color w:val="000000"/>
          <w:sz w:val="16"/>
        </w:rPr>
        <w:t> </w:t>
      </w:r>
      <w:r w:rsidRPr="002D2875">
        <w:rPr>
          <w:rFonts w:ascii="Cambria" w:hAnsi="Cambria" w:cs="Times New Roman"/>
          <w:b/>
          <w:bCs/>
          <w:color w:val="000000"/>
          <w:u w:val="single"/>
        </w:rPr>
        <w:t>the Ta-Neisha Coates that now occupies the public stage.</w:t>
      </w:r>
      <w:r w:rsidRPr="00AF215B">
        <w:rPr>
          <w:rStyle w:val="apple-converted-space"/>
          <w:rFonts w:ascii="Cambria" w:hAnsi="Cambria"/>
          <w:color w:val="000000"/>
          <w:sz w:val="16"/>
        </w:rPr>
        <w:t> </w:t>
      </w:r>
      <w:r w:rsidRPr="00AF215B">
        <w:rPr>
          <w:rFonts w:ascii="Cambria" w:hAnsi="Cambria" w:cs="Times New Roman"/>
          <w:color w:val="000000"/>
          <w:sz w:val="16"/>
        </w:rPr>
        <w:t>Coates’s own engagement with the world—his very agency—has received social support. Throughout the book he often comments on the rich diversity of black beauty and on the power of love. His father, William Paul Coates, is the founder of Black Classic Press—a press with the explicit focus of revealing the richness of black life. His mother, Cheryl Waters, helped to financially support the family and provided young Coates with direction. And yet he seems to stand at a distance from the condition of possibility suggested by just those examples.</w:t>
      </w:r>
      <w:r w:rsidRPr="00AF215B">
        <w:rPr>
          <w:rStyle w:val="apple-converted-space"/>
          <w:rFonts w:ascii="Cambria" w:hAnsi="Cambria"/>
          <w:color w:val="000000"/>
          <w:sz w:val="16"/>
        </w:rPr>
        <w:t> </w:t>
      </w:r>
      <w:r w:rsidRPr="002D2875">
        <w:rPr>
          <w:rFonts w:ascii="Cambria" w:hAnsi="Cambria" w:cs="Times New Roman"/>
          <w:b/>
          <w:bCs/>
          <w:color w:val="000000"/>
          <w:u w:val="single"/>
        </w:rPr>
        <w:t>One ought not to read these moments above as expressive of the very “Dream” he means to reject. Rather, the point is that</w:t>
      </w:r>
      <w:r w:rsidRPr="00AF215B">
        <w:rPr>
          <w:rStyle w:val="apple-converted-space"/>
          <w:rFonts w:ascii="Cambria" w:hAnsi="Cambria"/>
          <w:b/>
          <w:bCs/>
          <w:color w:val="000000"/>
          <w:sz w:val="16"/>
        </w:rPr>
        <w:t> </w:t>
      </w:r>
      <w:r w:rsidRPr="002D2875">
        <w:rPr>
          <w:rFonts w:ascii="Cambria" w:hAnsi="Cambria" w:cs="Times New Roman"/>
          <w:b/>
          <w:bCs/>
          <w:color w:val="000000"/>
          <w:u w:val="single"/>
          <w:bdr w:val="single" w:sz="18" w:space="0" w:color="auto" w:frame="1"/>
          <w:shd w:val="clear" w:color="auto" w:fill="00FFFF"/>
        </w:rPr>
        <w:t>black life is at once informed by, but not reducible to</w:t>
      </w:r>
      <w:r w:rsidRPr="00AF215B">
        <w:rPr>
          <w:rFonts w:ascii="Cambria" w:hAnsi="Cambria" w:cs="Times New Roman"/>
          <w:color w:val="000000"/>
          <w:sz w:val="16"/>
        </w:rPr>
        <w:t>, the</w:t>
      </w:r>
      <w:r w:rsidRPr="00AF215B">
        <w:rPr>
          <w:rStyle w:val="apple-converted-space"/>
          <w:rFonts w:ascii="Cambria" w:hAnsi="Cambria"/>
          <w:color w:val="000000"/>
          <w:sz w:val="16"/>
        </w:rPr>
        <w:t> </w:t>
      </w:r>
      <w:r w:rsidRPr="002D2875">
        <w:rPr>
          <w:rFonts w:ascii="Cambria" w:hAnsi="Cambria" w:cs="Times New Roman"/>
          <w:b/>
          <w:bCs/>
          <w:color w:val="000000"/>
          <w:u w:val="single"/>
          <w:bdr w:val="single" w:sz="18" w:space="0" w:color="auto" w:frame="1"/>
          <w:shd w:val="clear" w:color="auto" w:fill="00FFFF"/>
        </w:rPr>
        <w:t>pain exacted on our bodies</w:t>
      </w:r>
      <w:r w:rsidRPr="00AF215B">
        <w:rPr>
          <w:rStyle w:val="apple-converted-space"/>
          <w:rFonts w:ascii="Cambria" w:hAnsi="Cambria"/>
          <w:b/>
          <w:bCs/>
          <w:color w:val="000000"/>
          <w:sz w:val="16"/>
        </w:rPr>
        <w:t> </w:t>
      </w:r>
      <w:r w:rsidRPr="002D2875">
        <w:rPr>
          <w:rFonts w:ascii="Cambria" w:hAnsi="Cambria" w:cs="Times New Roman"/>
          <w:b/>
          <w:bCs/>
          <w:color w:val="000000"/>
          <w:u w:val="single"/>
        </w:rPr>
        <w:t>by this country.</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This</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eludes Coates</w:t>
      </w:r>
      <w:r w:rsidRPr="002D2875">
        <w:rPr>
          <w:rFonts w:ascii="Cambria" w:hAnsi="Cambria" w:cs="Times New Roman"/>
          <w:b/>
          <w:bCs/>
          <w:color w:val="000000"/>
          <w:u w:val="single"/>
          <w:shd w:val="clear" w:color="auto" w:fill="00FFFF"/>
        </w:rPr>
        <w:t>. The wound is so intense he</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cannot direct his senses beyond the pain</w:t>
      </w:r>
      <w:r w:rsidRPr="002D2875">
        <w:rPr>
          <w:rFonts w:ascii="Cambria" w:hAnsi="Cambria" w:cs="Times New Roman"/>
          <w:b/>
          <w:bCs/>
          <w:color w:val="000000"/>
          <w:u w:val="single"/>
          <w:shd w:val="clear" w:color="auto" w:fill="00FFFF"/>
        </w:rPr>
        <w:t>.</w:t>
      </w:r>
    </w:p>
    <w:p w14:paraId="5D73326D" w14:textId="5594098B" w:rsidR="003F55B8" w:rsidRPr="006F4441" w:rsidRDefault="003F55B8" w:rsidP="003F55B8">
      <w:pPr>
        <w:pStyle w:val="Heading4"/>
      </w:pPr>
      <w:r w:rsidRPr="006F4441">
        <w:t>No social death – history proves</w:t>
      </w:r>
    </w:p>
    <w:p w14:paraId="276254F1" w14:textId="15366625" w:rsidR="003F55B8" w:rsidRPr="00336858" w:rsidRDefault="004F20D2" w:rsidP="003F55B8">
      <w:pPr>
        <w:rPr>
          <w:rFonts w:cs="Arial"/>
        </w:rPr>
      </w:pPr>
      <w:r w:rsidRPr="004F20D2">
        <w:rPr>
          <w:rStyle w:val="Style13ptBold"/>
        </w:rPr>
        <w:t>Brown, 09</w:t>
      </w:r>
      <w:r>
        <w:rPr>
          <w:rFonts w:cs="Arial"/>
        </w:rPr>
        <w:t xml:space="preserve"> (</w:t>
      </w:r>
      <w:r w:rsidR="003F55B8" w:rsidRPr="00336858">
        <w:rPr>
          <w:rFonts w:cs="Arial"/>
        </w:rPr>
        <w:t xml:space="preserve">Vincent </w:t>
      </w:r>
      <w:r w:rsidR="003F55B8" w:rsidRPr="009A0F43">
        <w:t>Brown</w:t>
      </w:r>
      <w:r w:rsidR="009A0F43">
        <w:rPr>
          <w:rFonts w:cs="Arial"/>
        </w:rPr>
        <w:t xml:space="preserve"> is the professor</w:t>
      </w:r>
      <w:r w:rsidR="003F55B8" w:rsidRPr="00336858">
        <w:rPr>
          <w:rFonts w:cs="Arial"/>
        </w:rPr>
        <w:t xml:space="preserve"> of History and Africa</w:t>
      </w:r>
      <w:r w:rsidR="009A0F43">
        <w:rPr>
          <w:rFonts w:cs="Arial"/>
        </w:rPr>
        <w:t>n and African-American Studies at</w:t>
      </w:r>
      <w:r w:rsidR="003F55B8" w:rsidRPr="00336858">
        <w:rPr>
          <w:rFonts w:cs="Arial"/>
        </w:rPr>
        <w:t xml:space="preserve"> Harvard Univ</w:t>
      </w:r>
      <w:r w:rsidR="009A0F43">
        <w:rPr>
          <w:rFonts w:cs="Arial"/>
        </w:rPr>
        <w:t>ersity</w:t>
      </w:r>
      <w:r w:rsidR="003F55B8" w:rsidRPr="00336858">
        <w:rPr>
          <w:rFonts w:cs="Arial"/>
        </w:rPr>
        <w:t xml:space="preserve">, December </w:t>
      </w:r>
      <w:r w:rsidR="003F55B8" w:rsidRPr="009A0F43">
        <w:t>2009</w:t>
      </w:r>
      <w:r w:rsidR="003F55B8" w:rsidRPr="00336858">
        <w:rPr>
          <w:rFonts w:cs="Arial"/>
        </w:rPr>
        <w:t>, "Social Death and Political Life in the Study of Slavery," American Historical Review, p. 1231-1249</w:t>
      </w:r>
      <w:r>
        <w:rPr>
          <w:rFonts w:cs="Arial"/>
        </w:rPr>
        <w:t xml:space="preserve">, </w:t>
      </w:r>
      <w:hyperlink r:id="rId32" w:history="1">
        <w:r w:rsidRPr="00415F51">
          <w:rPr>
            <w:rStyle w:val="Hyperlink"/>
            <w:rFonts w:cs="Arial"/>
          </w:rPr>
          <w:t>https://scholar.harvard.edu/files/vbrown/files/brown-socialdeath.pdf)</w:t>
        </w:r>
      </w:hyperlink>
      <w:r>
        <w:rPr>
          <w:rFonts w:cs="Arial"/>
        </w:rPr>
        <w:t xml:space="preserve"> </w:t>
      </w:r>
    </w:p>
    <w:p w14:paraId="2265AEA0" w14:textId="76BF0AA8" w:rsidR="003F55B8" w:rsidRPr="00976AE4" w:rsidRDefault="003F55B8" w:rsidP="003F55B8">
      <w:pPr>
        <w:rPr>
          <w:rFonts w:cs="Arial"/>
          <w:sz w:val="16"/>
        </w:rPr>
      </w:pPr>
      <w:r w:rsidRPr="00976AE4">
        <w:rPr>
          <w:rFonts w:cs="Arial"/>
          <w:sz w:val="16"/>
        </w:rPr>
        <w:t xml:space="preserve">THE PREMISE OF ORLANDO PATTERSON’S MAJOR WORK, that enslaved Africans were natally alienated and culturally isolated, was challenged even before he published his influential thesis, primarily by scholars concerned with “survivals” or “retentions” of African culture and by historians of slave resistance. In the early to mid-twentieth century, when Robert Park’s view of “the Negro” predominated among scholars, it was generally assumed that the slave trade and slavery had denuded black people of any ancestral heritage from Africa. The </w:t>
      </w:r>
      <w:r w:rsidRPr="00336858">
        <w:rPr>
          <w:rStyle w:val="StyleUnderline"/>
          <w:rFonts w:cs="Arial"/>
        </w:rPr>
        <w:t xml:space="preserve">historians </w:t>
      </w:r>
      <w:r w:rsidRPr="00976AE4">
        <w:rPr>
          <w:rFonts w:cs="Arial"/>
          <w:sz w:val="16"/>
        </w:rPr>
        <w:t xml:space="preserve">Carter G. Woodson and W. E. B. Du Bois and the anthropologist Melville J. Herskovits </w:t>
      </w:r>
      <w:r w:rsidRPr="00336858">
        <w:rPr>
          <w:rStyle w:val="StyleUnderline"/>
          <w:rFonts w:cs="Arial"/>
        </w:rPr>
        <w:t xml:space="preserve">argued </w:t>
      </w:r>
      <w:r w:rsidRPr="00976AE4">
        <w:rPr>
          <w:rFonts w:cs="Arial"/>
          <w:sz w:val="16"/>
        </w:rPr>
        <w:t xml:space="preserve">the opposite. Their research supported the conclusion </w:t>
      </w:r>
      <w:r w:rsidRPr="00336858">
        <w:rPr>
          <w:rStyle w:val="StyleUnderline"/>
          <w:rFonts w:cs="Arial"/>
        </w:rPr>
        <w:t xml:space="preserve">that </w:t>
      </w:r>
      <w:r w:rsidRPr="007D4D6B">
        <w:rPr>
          <w:rStyle w:val="StyleUnderline"/>
          <w:rFonts w:cs="Arial"/>
          <w:highlight w:val="yellow"/>
        </w:rPr>
        <w:t>while enslaved Africans could not have brought intact</w:t>
      </w:r>
      <w:r w:rsidRPr="00336858">
        <w:rPr>
          <w:rStyle w:val="StyleUnderline"/>
          <w:rFonts w:cs="Arial"/>
        </w:rPr>
        <w:t xml:space="preserve"> social, political, and religious </w:t>
      </w:r>
      <w:r w:rsidRPr="007D4D6B">
        <w:rPr>
          <w:rStyle w:val="StyleUnderline"/>
          <w:rFonts w:cs="Arial"/>
          <w:highlight w:val="yellow"/>
        </w:rPr>
        <w:t>institutions with them to the Americas, they did maintain significant</w:t>
      </w:r>
      <w:r w:rsidRPr="00336858">
        <w:rPr>
          <w:rStyle w:val="StyleUnderline"/>
          <w:rFonts w:cs="Arial"/>
        </w:rPr>
        <w:t xml:space="preserve"> aspects of their </w:t>
      </w:r>
      <w:r w:rsidRPr="007D4D6B">
        <w:rPr>
          <w:rStyle w:val="StyleUnderline"/>
          <w:rFonts w:cs="Arial"/>
          <w:highlight w:val="yellow"/>
        </w:rPr>
        <w:t>cultural backgrounds</w:t>
      </w:r>
      <w:r w:rsidRPr="00976AE4">
        <w:rPr>
          <w:rFonts w:cs="Arial"/>
          <w:sz w:val="16"/>
        </w:rPr>
        <w:t xml:space="preserve">.32 Herskovits ex- amined “Africanisms”—any practices that seemed to be identifiably African—as useful symbols of cultural survival that would help him to analyze change and continuity in African American culture.33 He engaged in one of his most heated scholarly disputes with the sociologist E. Franklin Frazier, a student of Park’s, who empha- sized the damage wrought by slavery on black families and folkways.34 More recently, a number of scholars have built on Herskovits’s line of thought, enhancing our understanding of African history during the era of the slave trade. Their </w:t>
      </w:r>
      <w:r w:rsidRPr="00336858">
        <w:rPr>
          <w:rStyle w:val="StyleUnderline"/>
          <w:rFonts w:cs="Arial"/>
        </w:rPr>
        <w:t>studies have evolved productively from assertions about general cultural heritage into more precise demonstrations of the continuity of worldviews</w:t>
      </w:r>
      <w:r w:rsidRPr="00976AE4">
        <w:rPr>
          <w:rFonts w:cs="Arial"/>
          <w:sz w:val="16"/>
        </w:rPr>
        <w:t xml:space="preserve">, </w:t>
      </w:r>
      <w:r w:rsidRPr="00336858">
        <w:rPr>
          <w:rStyle w:val="StyleUnderline"/>
          <w:rFonts w:cs="Arial"/>
        </w:rPr>
        <w:t>categories of belonging, and social practices from Africa to America.</w:t>
      </w:r>
      <w:r w:rsidRPr="00976AE4">
        <w:rPr>
          <w:rFonts w:cs="Arial"/>
          <w:sz w:val="16"/>
        </w:rPr>
        <w:t xml:space="preserve"> For these scholars, the </w:t>
      </w:r>
      <w:r w:rsidRPr="007D4D6B">
        <w:rPr>
          <w:rStyle w:val="StyleUnderline"/>
          <w:rFonts w:cs="Arial"/>
          <w:highlight w:val="yellow"/>
        </w:rPr>
        <w:t>preservation of distinctive cultural forms has served as an index both of a resilient social personhood</w:t>
      </w:r>
      <w:r w:rsidRPr="00336858">
        <w:rPr>
          <w:rStyle w:val="StyleUnderline"/>
          <w:rFonts w:cs="Arial"/>
        </w:rPr>
        <w:t xml:space="preserve">, or identity, </w:t>
      </w:r>
      <w:r w:rsidRPr="007D4D6B">
        <w:rPr>
          <w:rStyle w:val="StyleUnderline"/>
          <w:rFonts w:cs="Arial"/>
          <w:highlight w:val="yellow"/>
        </w:rPr>
        <w:t>and of resistance to slavery itself</w:t>
      </w:r>
      <w:r w:rsidRPr="00336858">
        <w:rPr>
          <w:rStyle w:val="StyleUnderline"/>
          <w:rFonts w:cs="Arial"/>
        </w:rPr>
        <w:t xml:space="preserve">. </w:t>
      </w:r>
      <w:r w:rsidRPr="00976AE4">
        <w:rPr>
          <w:rFonts w:cs="Arial"/>
          <w:sz w:val="16"/>
        </w:rPr>
        <w:t xml:space="preserve">35 Scholars of slave resistance have never had much use for the concept of social death. The early efforts of writers such as Herbert Aptheker aimed to derail the popular notion that American slavery had been a civilizing institution threatened by “slave crime.”36 Soon after, studies of slave revolts and conspiracies advocated the idea that resistance demonstrated the basic humanity and intractable will of the enslaved—indeed, they often equated acts of will with humanity itself. As these writ- ers turned toward more detailed analyses of the causes, strategies, and tactics of slave revolts in the context of the social relations of slavery, they had trouble squaring abstract characterizations of “the slave” with what they were learning about the en- slaved.37 Michael Craton, who authored Testing the Chains: Resistance to Slavery in the British West Indies, was an early critic of Slavery and Social Death, protesting that what was known about chattel bondage in the Americas did not confirm Patterson’s definition of slavery. “If slaves were in fact ‘generally dishonored,’ ” Craton asked, “how does he explain the degrees of rank found among all groups of slaves—that is, the scale of ‘reputation’ and authority accorded, or at least acknowledged, by slave and master alike?” </w:t>
      </w:r>
      <w:r w:rsidRPr="007D4D6B">
        <w:rPr>
          <w:rStyle w:val="StyleUnderline"/>
          <w:rFonts w:cs="Arial"/>
          <w:highlight w:val="yellow"/>
        </w:rPr>
        <w:t>How could they have formed the fragile families documented</w:t>
      </w:r>
      <w:r w:rsidRPr="00336858">
        <w:rPr>
          <w:rStyle w:val="StyleUnderline"/>
          <w:rFonts w:cs="Arial"/>
        </w:rPr>
        <w:t xml:space="preserve"> </w:t>
      </w:r>
      <w:r w:rsidRPr="007D4D6B">
        <w:rPr>
          <w:rStyle w:val="StyleUnderline"/>
          <w:rFonts w:cs="Arial"/>
          <w:highlight w:val="yellow"/>
        </w:rPr>
        <w:t>by social historians if they had been “natally alienated” by definition</w:t>
      </w:r>
      <w:r w:rsidRPr="00976AE4">
        <w:rPr>
          <w:rFonts w:cs="Arial"/>
          <w:sz w:val="16"/>
        </w:rPr>
        <w:t xml:space="preserve">? Finally, and per- haps most tellingly, </w:t>
      </w:r>
      <w:r w:rsidRPr="007D4D6B">
        <w:rPr>
          <w:rStyle w:val="StyleUnderline"/>
          <w:rFonts w:cs="Arial"/>
          <w:highlight w:val="yellow"/>
        </w:rPr>
        <w:t>if slaves had been uniformly subjected to “permanent violent domination,” they could not have revolted</w:t>
      </w:r>
      <w:r w:rsidRPr="00336858">
        <w:rPr>
          <w:rStyle w:val="StyleUnderline"/>
          <w:rFonts w:cs="Arial"/>
        </w:rPr>
        <w:t xml:space="preserve"> as often as they did </w:t>
      </w:r>
      <w:r w:rsidRPr="007D4D6B">
        <w:rPr>
          <w:rStyle w:val="StyleUnderline"/>
          <w:rFonts w:cs="Arial"/>
          <w:highlight w:val="yellow"/>
        </w:rPr>
        <w:t>or shown</w:t>
      </w:r>
      <w:r w:rsidRPr="00336858">
        <w:rPr>
          <w:rStyle w:val="StyleUnderline"/>
          <w:rFonts w:cs="Arial"/>
        </w:rPr>
        <w:t xml:space="preserve"> the “varied </w:t>
      </w:r>
      <w:r w:rsidRPr="007D4D6B">
        <w:rPr>
          <w:rStyle w:val="StyleUnderline"/>
          <w:rFonts w:cs="Arial"/>
          <w:highlight w:val="yellow"/>
        </w:rPr>
        <w:t>manifestations of</w:t>
      </w:r>
      <w:r w:rsidRPr="00336858">
        <w:rPr>
          <w:rStyle w:val="StyleUnderline"/>
          <w:rFonts w:cs="Arial"/>
        </w:rPr>
        <w:t xml:space="preserve"> their </w:t>
      </w:r>
      <w:r w:rsidRPr="007D4D6B">
        <w:rPr>
          <w:rStyle w:val="StyleUnderline"/>
          <w:rFonts w:cs="Arial"/>
          <w:highlight w:val="yellow"/>
        </w:rPr>
        <w:t>resistance</w:t>
      </w:r>
      <w:r w:rsidRPr="00976AE4">
        <w:rPr>
          <w:rFonts w:cs="Arial"/>
          <w:sz w:val="16"/>
        </w:rPr>
        <w:t xml:space="preserve">” that so frustrated masters and compromised their power, sometimes “fatally.”38 The dynamics of </w:t>
      </w:r>
      <w:r w:rsidRPr="00336858">
        <w:rPr>
          <w:rStyle w:val="StyleUnderline"/>
          <w:rFonts w:cs="Arial"/>
        </w:rPr>
        <w:t xml:space="preserve">social control and </w:t>
      </w:r>
      <w:r w:rsidRPr="007D4D6B">
        <w:rPr>
          <w:rStyle w:val="StyleUnderline"/>
          <w:rFonts w:cs="Arial"/>
          <w:highlight w:val="yellow"/>
        </w:rPr>
        <w:t>slave resistance falsified Patterson’s description of slavery</w:t>
      </w:r>
      <w:r w:rsidRPr="007D4D6B">
        <w:rPr>
          <w:rStyle w:val="StyleUnderline"/>
          <w:rFonts w:cs="Arial"/>
        </w:rPr>
        <w:t xml:space="preserve"> even as</w:t>
      </w:r>
      <w:r w:rsidRPr="00336858">
        <w:rPr>
          <w:rStyle w:val="StyleUnderline"/>
          <w:rFonts w:cs="Arial"/>
        </w:rPr>
        <w:t xml:space="preserve"> the tenacity of African culture showed that enslaved men, women, and children had arrived in the Americas bearing much more</w:t>
      </w:r>
      <w:r w:rsidRPr="00976AE4">
        <w:rPr>
          <w:rFonts w:cs="Arial"/>
          <w:sz w:val="16"/>
        </w:rPr>
        <w:t xml:space="preserve"> than their “tropical temperament.” The cultural continuity and resistance schools of thought come together pow- erfully in an important book by Walter C. Rucker, The River Flows On: Black Re- sistance, Culture, and Identity Formation in Early America. In Rucker’s analysis of slave revolts, conspiracies, and daily recalcitrance, African concepts, values, and cul- tural metaphors play the central role. Unlike Smallwood and Hartman, for whom “the rupture was the story” of slavery, Rucker aims to reveal </w:t>
      </w:r>
      <w:r w:rsidRPr="00336858">
        <w:rPr>
          <w:rStyle w:val="StyleUnderline"/>
          <w:rFonts w:cs="Arial"/>
        </w:rPr>
        <w:t>the “perseverance of African culture even among second, third, and fourth generation creoles</w:t>
      </w:r>
      <w:r w:rsidRPr="00976AE4">
        <w:rPr>
          <w:rFonts w:cs="Arial"/>
          <w:sz w:val="16"/>
        </w:rPr>
        <w:t>.”39 He looks again at some familiar events in North America—</w:t>
      </w:r>
      <w:r w:rsidRPr="007D4D6B">
        <w:rPr>
          <w:rStyle w:val="StyleUnderline"/>
          <w:rFonts w:cs="Arial"/>
          <w:highlight w:val="yellow"/>
        </w:rPr>
        <w:t>New York City’s 1712 Coromantee revolt</w:t>
      </w:r>
      <w:r w:rsidRPr="00976AE4">
        <w:rPr>
          <w:rFonts w:cs="Arial"/>
          <w:sz w:val="16"/>
        </w:rPr>
        <w:t xml:space="preserve"> and </w:t>
      </w:r>
      <w:r w:rsidRPr="007D4D6B">
        <w:rPr>
          <w:rStyle w:val="StyleUnderline"/>
          <w:rFonts w:cs="Arial"/>
          <w:highlight w:val="yellow"/>
        </w:rPr>
        <w:t>1741 conspiracy</w:t>
      </w:r>
      <w:r w:rsidRPr="00976AE4">
        <w:rPr>
          <w:rFonts w:cs="Arial"/>
          <w:sz w:val="16"/>
        </w:rPr>
        <w:t xml:space="preserve">, the </w:t>
      </w:r>
      <w:r w:rsidRPr="007D4D6B">
        <w:rPr>
          <w:rStyle w:val="StyleUnderline"/>
          <w:rFonts w:cs="Arial"/>
          <w:highlight w:val="yellow"/>
        </w:rPr>
        <w:t>1739 Stono rebellion</w:t>
      </w:r>
      <w:r w:rsidRPr="00976AE4">
        <w:rPr>
          <w:rFonts w:cs="Arial"/>
          <w:sz w:val="16"/>
        </w:rPr>
        <w:t xml:space="preserve"> in South Carolina, as well as the plots, schemes, and insurgencies of Gabriel Prosser, Denmark Vesey, and Nat Turner—deftly teasing out the African origins of many of the attitudes and actions of the black rebels. Rucker outlines how </w:t>
      </w:r>
      <w:r w:rsidRPr="00336858">
        <w:rPr>
          <w:rStyle w:val="StyleUnderline"/>
          <w:rFonts w:cs="Arial"/>
        </w:rPr>
        <w:t>the transformation of a “shared cultural heritage” that shaped collective action against slavery corresponded to the “various steps Africans made in the process of becoming ‘African American’ in culture, orientation, and identity</w:t>
      </w:r>
      <w:r w:rsidRPr="00976AE4">
        <w:rPr>
          <w:rFonts w:cs="Arial"/>
          <w:sz w:val="16"/>
        </w:rPr>
        <w:t>.”40</w:t>
      </w:r>
    </w:p>
    <w:p w14:paraId="58B4DF33" w14:textId="77777777" w:rsidR="003C2F32" w:rsidRPr="00FB3B4B" w:rsidRDefault="003C2F32" w:rsidP="003C2F32">
      <w:pPr>
        <w:keepNext/>
        <w:keepLines/>
        <w:spacing w:before="40" w:after="0"/>
        <w:outlineLvl w:val="3"/>
        <w:rPr>
          <w:rFonts w:eastAsia="MS Gothic" w:cs="Times New Roman"/>
          <w:b/>
          <w:iCs/>
          <w:sz w:val="26"/>
        </w:rPr>
      </w:pPr>
      <w:r>
        <w:rPr>
          <w:rFonts w:eastAsia="MS Gothic" w:cs="Times New Roman"/>
          <w:b/>
          <w:iCs/>
          <w:sz w:val="26"/>
        </w:rPr>
        <w:t>Homogenization DA: The neg</w:t>
      </w:r>
      <w:r w:rsidRPr="00FB3B4B">
        <w:rPr>
          <w:rFonts w:eastAsia="MS Gothic" w:cs="Times New Roman"/>
          <w:b/>
          <w:iCs/>
          <w:sz w:val="26"/>
        </w:rPr>
        <w:t xml:space="preserve"> conceptualization of anti-blackness as political ontology creates a false dichotomy between destroying this world or being subjected to it --- that </w:t>
      </w:r>
      <w:r w:rsidRPr="00FB3B4B">
        <w:rPr>
          <w:rFonts w:eastAsia="MS Gothic" w:cs="Times New Roman"/>
          <w:b/>
          <w:iCs/>
          <w:sz w:val="26"/>
          <w:u w:val="single"/>
        </w:rPr>
        <w:t>homogenizes</w:t>
      </w:r>
      <w:r w:rsidRPr="00FB3B4B">
        <w:rPr>
          <w:rFonts w:eastAsia="MS Gothic" w:cs="Times New Roman"/>
          <w:b/>
          <w:iCs/>
          <w:sz w:val="26"/>
        </w:rPr>
        <w:t xml:space="preserve"> the experience of the 35 million black people in the US and </w:t>
      </w:r>
      <w:r w:rsidRPr="00FB3B4B">
        <w:rPr>
          <w:rFonts w:eastAsia="MS Gothic" w:cs="Times New Roman"/>
          <w:b/>
          <w:iCs/>
          <w:sz w:val="26"/>
          <w:u w:val="single"/>
        </w:rPr>
        <w:t>displaces</w:t>
      </w:r>
      <w:r w:rsidRPr="00FB3B4B">
        <w:rPr>
          <w:rFonts w:eastAsia="MS Gothic" w:cs="Times New Roman"/>
          <w:b/>
          <w:iCs/>
          <w:sz w:val="26"/>
        </w:rPr>
        <w:t xml:space="preserve"> the possibility of pragmatic practices which can resist anti-blackness. </w:t>
      </w:r>
    </w:p>
    <w:p w14:paraId="2DE387F6" w14:textId="28F0BD0B" w:rsidR="003C2F32" w:rsidRPr="00FB3B4B" w:rsidRDefault="006F1EFF" w:rsidP="003C2F32">
      <w:pPr>
        <w:rPr>
          <w:rFonts w:eastAsia="Cambria" w:cs="Times New Roman"/>
        </w:rPr>
      </w:pPr>
      <w:r w:rsidRPr="006F1EFF">
        <w:rPr>
          <w:rStyle w:val="Style13ptBold"/>
        </w:rPr>
        <w:t>Kline, 17</w:t>
      </w:r>
      <w:r>
        <w:rPr>
          <w:rFonts w:eastAsia="Cambria" w:cs="Times New Roman"/>
        </w:rPr>
        <w:t xml:space="preserve"> (</w:t>
      </w:r>
      <w:r w:rsidR="003C2F32" w:rsidRPr="00FB3B4B">
        <w:rPr>
          <w:rFonts w:eastAsia="Cambria" w:cs="Times New Roman"/>
        </w:rPr>
        <w:t xml:space="preserve">David </w:t>
      </w:r>
      <w:r>
        <w:t>Kline</w:t>
      </w:r>
      <w:r w:rsidR="003C2F32" w:rsidRPr="00FB3B4B">
        <w:rPr>
          <w:rFonts w:eastAsia="Cambria" w:cs="Times New Roman"/>
        </w:rPr>
        <w:t xml:space="preserve">, Ph.D. candidate in the Department of Religion at Rice University, </w:t>
      </w:r>
      <w:r>
        <w:rPr>
          <w:rFonts w:eastAsia="Cambria" w:cs="Times New Roman"/>
        </w:rPr>
        <w:t xml:space="preserve"> </w:t>
      </w:r>
      <w:r w:rsidR="003C2F32" w:rsidRPr="00FB3B4B">
        <w:rPr>
          <w:rFonts w:eastAsia="Cambria" w:cs="Times New Roman"/>
        </w:rPr>
        <w:t xml:space="preserve">“The Pragmatics of Resistance: Framing Anti-Blackness and the Limits of Political Ontology,” </w:t>
      </w:r>
      <w:r w:rsidR="003C2F32" w:rsidRPr="00FB3B4B">
        <w:rPr>
          <w:rFonts w:eastAsia="Cambria" w:cs="Times New Roman"/>
          <w:i/>
        </w:rPr>
        <w:t>Critical Philosophy of Race</w:t>
      </w:r>
      <w:r w:rsidR="003C2F32" w:rsidRPr="00FB3B4B">
        <w:rPr>
          <w:rFonts w:eastAsia="Cambria" w:cs="Times New Roman"/>
        </w:rPr>
        <w:t>, Vol. 5, No. 1, 2017, p. 51-69,</w:t>
      </w:r>
      <w:r w:rsidRPr="006F1EFF">
        <w:t xml:space="preserve"> </w:t>
      </w:r>
      <w:hyperlink r:id="rId33" w:anchor="page_scan_tab_contents" w:history="1">
        <w:r w:rsidRPr="00415F51">
          <w:rPr>
            <w:rStyle w:val="Hyperlink"/>
            <w:rFonts w:eastAsia="Cambria" w:cs="Times New Roman"/>
          </w:rPr>
          <w:t>https://www.jstor.org/stable/pdf/10.5325/critphilrace.5.1.0051.pdf?seq=1#page_scan_tab_contents</w:t>
        </w:r>
      </w:hyperlink>
      <w:r>
        <w:rPr>
          <w:rFonts w:eastAsia="Cambria" w:cs="Times New Roman"/>
        </w:rPr>
        <w:t xml:space="preserve"> )</w:t>
      </w:r>
    </w:p>
    <w:p w14:paraId="0CE3B971" w14:textId="77777777" w:rsidR="003C2F32" w:rsidRDefault="003C2F32" w:rsidP="003C2F32">
      <w:pPr>
        <w:rPr>
          <w:rFonts w:eastAsia="Cambria" w:cs="Times New Roman"/>
          <w:sz w:val="16"/>
        </w:rPr>
      </w:pPr>
      <w:r w:rsidRPr="00FB3B4B">
        <w:rPr>
          <w:rFonts w:eastAsia="Cambria" w:cs="Times New Roman"/>
          <w:u w:val="single"/>
        </w:rPr>
        <w:t>Wilderson’s</w:t>
      </w:r>
      <w:r w:rsidRPr="00934372">
        <w:rPr>
          <w:rFonts w:eastAsia="Cambria" w:cs="Times New Roman"/>
          <w:sz w:val="16"/>
        </w:rPr>
        <w:t xml:space="preserve"> critique of Agamben is certainly correct within the specific framework of a political ontology of racial positioning. His </w:t>
      </w:r>
      <w:r w:rsidRPr="00FB3B4B">
        <w:rPr>
          <w:rFonts w:eastAsia="Cambria" w:cs="Times New Roman"/>
          <w:u w:val="single"/>
        </w:rPr>
        <w:t>description of anti-Black antagonism shows a powerful macropolitical sedimentation of</w:t>
      </w:r>
      <w:r w:rsidRPr="00934372">
        <w:rPr>
          <w:rFonts w:eastAsia="Cambria" w:cs="Times New Roman"/>
          <w:sz w:val="16"/>
        </w:rPr>
        <w:t xml:space="preserve"> [End Page 56] </w:t>
      </w:r>
      <w:r w:rsidRPr="00FB3B4B">
        <w:rPr>
          <w:rFonts w:eastAsia="Cambria" w:cs="Times New Roman"/>
          <w:u w:val="single"/>
        </w:rPr>
        <w:t>Black suffering in which Black bodies are ontologically frozen into (non-) beings</w:t>
      </w:r>
      <w:r w:rsidRPr="00934372">
        <w:rPr>
          <w:rFonts w:eastAsia="Cambria" w:cs="Times New Roman"/>
          <w:sz w:val="16"/>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FB3B4B">
        <w:rPr>
          <w:rFonts w:eastAsia="Cambria" w:cs="Times New Roman"/>
          <w:highlight w:val="yellow"/>
          <w:u w:val="single"/>
        </w:rPr>
        <w:t>Locating</w:t>
      </w:r>
      <w:r w:rsidRPr="00FB3B4B">
        <w:rPr>
          <w:rFonts w:eastAsia="Cambria" w:cs="Times New Roman"/>
          <w:u w:val="single"/>
        </w:rPr>
        <w:t xml:space="preserve"> the reality of </w:t>
      </w:r>
      <w:r w:rsidRPr="00FB3B4B">
        <w:rPr>
          <w:rFonts w:eastAsia="Cambria" w:cs="Times New Roman"/>
          <w:highlight w:val="yellow"/>
          <w:u w:val="single"/>
        </w:rPr>
        <w:t>anti-Blackness</w:t>
      </w:r>
      <w:r w:rsidRPr="00934372">
        <w:rPr>
          <w:rFonts w:eastAsia="Cambria" w:cs="Times New Roman"/>
          <w:sz w:val="16"/>
        </w:rPr>
        <w:t xml:space="preserve"> wholly </w:t>
      </w:r>
      <w:r w:rsidRPr="00FB3B4B">
        <w:rPr>
          <w:rFonts w:eastAsia="Cambria" w:cs="Times New Roman"/>
          <w:highlight w:val="yellow"/>
          <w:u w:val="single"/>
        </w:rPr>
        <w:t>within</w:t>
      </w:r>
      <w:r w:rsidRPr="00FB3B4B">
        <w:rPr>
          <w:rFonts w:eastAsia="Cambria" w:cs="Times New Roman"/>
          <w:u w:val="single"/>
        </w:rPr>
        <w:t xml:space="preserve"> this</w:t>
      </w:r>
      <w:r w:rsidRPr="00934372">
        <w:rPr>
          <w:rFonts w:eastAsia="Cambria" w:cs="Times New Roman"/>
          <w:sz w:val="16"/>
        </w:rPr>
        <w:t xml:space="preserve"> account of </w:t>
      </w:r>
      <w:r w:rsidRPr="00FB3B4B">
        <w:rPr>
          <w:rFonts w:eastAsia="Cambria" w:cs="Times New Roman"/>
          <w:u w:val="single"/>
        </w:rPr>
        <w:t xml:space="preserve">political </w:t>
      </w:r>
      <w:r w:rsidRPr="00FB3B4B">
        <w:rPr>
          <w:rFonts w:eastAsia="Cambria" w:cs="Times New Roman"/>
          <w:highlight w:val="yellow"/>
          <w:u w:val="single"/>
        </w:rPr>
        <w:t>ontology does provide</w:t>
      </w:r>
      <w:r w:rsidRPr="00934372">
        <w:rPr>
          <w:rFonts w:eastAsia="Cambria" w:cs="Times New Roman"/>
          <w:sz w:val="16"/>
        </w:rPr>
        <w:t xml:space="preserve"> an undeniably </w:t>
      </w:r>
      <w:r w:rsidRPr="00FB3B4B">
        <w:rPr>
          <w:rFonts w:eastAsia="Cambria" w:cs="Times New Roman"/>
          <w:highlight w:val="yellow"/>
          <w:u w:val="single"/>
        </w:rPr>
        <w:t>effective analysis of its violence</w:t>
      </w:r>
      <w:r w:rsidRPr="00934372">
        <w:rPr>
          <w:rFonts w:eastAsia="Cambria" w:cs="Times New Roman"/>
          <w:sz w:val="16"/>
        </w:rPr>
        <w:t xml:space="preserve"> and sedimentation over the modern world as a whole. </w:t>
      </w:r>
      <w:r w:rsidRPr="00FB3B4B">
        <w:rPr>
          <w:rFonts w:eastAsia="Cambria" w:cs="Times New Roman"/>
          <w:u w:val="single"/>
        </w:rPr>
        <w:t>However, in terms of a general structure</w:t>
      </w:r>
      <w:r w:rsidRPr="00934372">
        <w:rPr>
          <w:rFonts w:eastAsia="Cambria" w:cs="Times New Roman"/>
          <w:sz w:val="16"/>
        </w:rPr>
        <w:t xml:space="preserve">, I </w:t>
      </w:r>
      <w:r w:rsidRPr="00521AA2">
        <w:rPr>
          <w:rFonts w:eastAsia="Cambria" w:cs="Times New Roman"/>
          <w:sz w:val="16"/>
        </w:rPr>
        <w:t xml:space="preserve">understand </w:t>
      </w:r>
      <w:r w:rsidRPr="00521AA2">
        <w:rPr>
          <w:rFonts w:eastAsia="Cambria" w:cs="Times New Roman"/>
          <w:u w:val="single"/>
        </w:rPr>
        <w:t>Wilderson’s</w:t>
      </w:r>
      <w:r w:rsidRPr="00521AA2">
        <w:rPr>
          <w:rFonts w:eastAsia="Cambria" w:cs="Times New Roman"/>
          <w:sz w:val="16"/>
        </w:rPr>
        <w:t xml:space="preserve"> (and</w:t>
      </w:r>
      <w:r w:rsidRPr="00934372">
        <w:rPr>
          <w:rFonts w:eastAsia="Cambria" w:cs="Times New Roman"/>
          <w:sz w:val="16"/>
        </w:rPr>
        <w:t xml:space="preserve"> Sexton’s) political </w:t>
      </w:r>
      <w:r w:rsidRPr="00FB3B4B">
        <w:rPr>
          <w:rFonts w:eastAsia="Cambria" w:cs="Times New Roman"/>
          <w:u w:val="single"/>
        </w:rPr>
        <w:t>ontology</w:t>
      </w:r>
      <w:r w:rsidRPr="00934372">
        <w:rPr>
          <w:rFonts w:eastAsia="Cambria" w:cs="Times New Roman"/>
          <w:sz w:val="16"/>
        </w:rPr>
        <w:t xml:space="preserve"> to </w:t>
      </w:r>
      <w:r w:rsidRPr="00FB3B4B">
        <w:rPr>
          <w:rFonts w:eastAsia="Cambria" w:cs="Times New Roman"/>
          <w:u w:val="single"/>
        </w:rPr>
        <w:t xml:space="preserve">remain </w:t>
      </w:r>
      <w:r w:rsidRPr="00FB3B4B">
        <w:rPr>
          <w:rFonts w:eastAsia="Cambria" w:cs="Times New Roman"/>
          <w:b/>
          <w:iCs/>
          <w:u w:val="single"/>
        </w:rPr>
        <w:t>tied in form</w:t>
      </w:r>
      <w:r w:rsidRPr="00FB3B4B">
        <w:rPr>
          <w:rFonts w:eastAsia="Cambria" w:cs="Times New Roman"/>
          <w:u w:val="single"/>
        </w:rPr>
        <w:t xml:space="preserve"> to Agamben’s even as it seemingly discounts it and</w:t>
      </w:r>
      <w:r w:rsidRPr="00934372">
        <w:rPr>
          <w:rFonts w:eastAsia="Cambria" w:cs="Times New Roman"/>
          <w:sz w:val="16"/>
        </w:rPr>
        <w:t xml:space="preserve"> therefore </w:t>
      </w:r>
      <w:r w:rsidRPr="00FB3B4B">
        <w:rPr>
          <w:rFonts w:eastAsia="Cambria" w:cs="Times New Roman"/>
          <w:u w:val="single"/>
        </w:rPr>
        <w:t>remains bound to</w:t>
      </w:r>
      <w:r w:rsidRPr="00934372">
        <w:rPr>
          <w:rFonts w:eastAsia="Cambria" w:cs="Times New Roman"/>
          <w:sz w:val="16"/>
        </w:rPr>
        <w:t xml:space="preserve"> some of </w:t>
      </w:r>
      <w:r w:rsidRPr="00FB3B4B">
        <w:rPr>
          <w:rFonts w:eastAsia="Cambria" w:cs="Times New Roman"/>
          <w:u w:val="single"/>
        </w:rPr>
        <w:t>the</w:t>
      </w:r>
      <w:r w:rsidRPr="00934372">
        <w:rPr>
          <w:rFonts w:eastAsia="Cambria" w:cs="Times New Roman"/>
          <w:sz w:val="16"/>
        </w:rPr>
        <w:t xml:space="preserve"> problems and </w:t>
      </w:r>
      <w:r w:rsidRPr="00FB3B4B">
        <w:rPr>
          <w:rFonts w:eastAsia="Cambria" w:cs="Times New Roman"/>
          <w:u w:val="single"/>
        </w:rPr>
        <w:t>limitations that beset such a formal structure</w:t>
      </w:r>
      <w:r w:rsidRPr="00934372">
        <w:rPr>
          <w:rFonts w:eastAsia="Cambria" w:cs="Times New Roman"/>
          <w:sz w:val="16"/>
        </w:rPr>
        <w:t xml:space="preserve">, as I’ll discuss in a moment. Despite the critique of Agamben’s ontological blind spots regarding the extent to which Black suffering is non-analogous to non-black suffering, as I’ve tried to show, </w:t>
      </w:r>
      <w:r w:rsidRPr="00FB3B4B">
        <w:rPr>
          <w:rFonts w:eastAsia="Cambria" w:cs="Times New Roman"/>
          <w:u w:val="singl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934372">
        <w:rPr>
          <w:rFonts w:eastAsia="Cambria" w:cs="Times New Roman"/>
          <w:sz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FB3B4B">
        <w:rPr>
          <w:rFonts w:eastAsia="Cambria" w:cs="Times New Roman"/>
          <w:u w:val="single"/>
        </w:rPr>
        <w:t xml:space="preserve">the </w:t>
      </w:r>
      <w:r w:rsidRPr="00FB3B4B">
        <w:rPr>
          <w:rFonts w:eastAsia="Cambria" w:cs="Times New Roman"/>
          <w:highlight w:val="yellow"/>
          <w:u w:val="single"/>
        </w:rPr>
        <w:t>absolute prioritization of a</w:t>
      </w:r>
      <w:r w:rsidRPr="00FB3B4B">
        <w:rPr>
          <w:rFonts w:eastAsia="Cambria" w:cs="Times New Roman"/>
          <w:u w:val="single"/>
        </w:rPr>
        <w:t xml:space="preserve"> formal </w:t>
      </w:r>
      <w:r w:rsidRPr="00FB3B4B">
        <w:rPr>
          <w:rFonts w:eastAsia="Cambria" w:cs="Times New Roman"/>
          <w:highlight w:val="yellow"/>
          <w:u w:val="single"/>
        </w:rPr>
        <w:t>ontological framework</w:t>
      </w:r>
      <w:r w:rsidRPr="00FB3B4B">
        <w:rPr>
          <w:rFonts w:eastAsia="Cambria" w:cs="Times New Roman"/>
          <w:u w:val="single"/>
        </w:rPr>
        <w:t xml:space="preserve"> of autonomous and irreconcilable spheres of positionality</w:t>
      </w:r>
      <w:r w:rsidRPr="00934372">
        <w:rPr>
          <w:rFonts w:eastAsia="Cambria" w:cs="Times New Roman"/>
          <w:sz w:val="16"/>
        </w:rPr>
        <w:t xml:space="preserve">—however descriptively or epistemologically accurate </w:t>
      </w:r>
      <w:r w:rsidRPr="00FB3B4B">
        <w:rPr>
          <w:rFonts w:eastAsia="Cambria" w:cs="Times New Roman"/>
          <w:u w:val="single"/>
        </w:rPr>
        <w:t>in terms of</w:t>
      </w:r>
      <w:r w:rsidRPr="00934372">
        <w:rPr>
          <w:rFonts w:eastAsia="Cambria" w:cs="Times New Roman"/>
          <w:sz w:val="16"/>
        </w:rPr>
        <w:t xml:space="preserve"> a regime of </w:t>
      </w:r>
      <w:r w:rsidRPr="00FB3B4B">
        <w:rPr>
          <w:rFonts w:eastAsia="Cambria" w:cs="Times New Roman"/>
          <w:u w:val="single"/>
        </w:rPr>
        <w:t>ontology and</w:t>
      </w:r>
      <w:r w:rsidRPr="00934372">
        <w:rPr>
          <w:rFonts w:eastAsia="Cambria" w:cs="Times New Roman"/>
          <w:sz w:val="16"/>
        </w:rPr>
        <w:t xml:space="preserve"> its corresponding macropolitics of </w:t>
      </w:r>
      <w:r w:rsidRPr="00FB3B4B">
        <w:rPr>
          <w:rFonts w:eastAsia="Cambria" w:cs="Times New Roman"/>
          <w:u w:val="single"/>
        </w:rPr>
        <w:t>anti-Blackness</w:t>
      </w:r>
      <w:r w:rsidRPr="00934372">
        <w:rPr>
          <w:rFonts w:eastAsia="Cambria" w:cs="Times New Roman"/>
          <w:sz w:val="16"/>
        </w:rPr>
        <w:t>—</w:t>
      </w:r>
      <w:r w:rsidRPr="00FB3B4B">
        <w:rPr>
          <w:rFonts w:eastAsia="Cambria" w:cs="Times New Roman"/>
          <w:highlight w:val="yellow"/>
          <w:u w:val="single"/>
        </w:rPr>
        <w:t xml:space="preserve">ends up </w:t>
      </w:r>
      <w:r w:rsidRPr="00FB3B4B">
        <w:rPr>
          <w:rFonts w:eastAsia="Cambria" w:cs="Times New Roman"/>
          <w:b/>
          <w:iCs/>
          <w:highlight w:val="yellow"/>
          <w:u w:val="single"/>
        </w:rPr>
        <w:t>limiting</w:t>
      </w:r>
      <w:r w:rsidRPr="00FB3B4B">
        <w:rPr>
          <w:rFonts w:eastAsia="Cambria" w:cs="Times New Roman"/>
          <w:u w:val="single"/>
        </w:rPr>
        <w:t xml:space="preserve"> a whole range of possible avenues of </w:t>
      </w:r>
      <w:r w:rsidRPr="00FB3B4B">
        <w:rPr>
          <w:rFonts w:eastAsia="Cambria" w:cs="Times New Roman"/>
          <w:highlight w:val="yellow"/>
          <w:u w:val="single"/>
        </w:rPr>
        <w:t>analysis</w:t>
      </w:r>
      <w:r w:rsidRPr="00934372">
        <w:rPr>
          <w:rFonts w:eastAsia="Cambria" w:cs="Times New Roman"/>
          <w:sz w:val="16"/>
        </w:rPr>
        <w:t xml:space="preserve"> that have their proper site within what Deleuze and Guattari describe as the micropolitical. The issue here is the distinction between the macropolitical (molar) and the micropolitical (molecular) fields of organization and becoming. </w:t>
      </w:r>
      <w:r w:rsidRPr="00FB3B4B">
        <w:rPr>
          <w:rFonts w:eastAsia="Cambria" w:cs="Times New Roman"/>
          <w:u w:val="single"/>
        </w:rPr>
        <w:t>Wilderson and Afro-pessimism</w:t>
      </w:r>
      <w:r w:rsidRPr="00934372">
        <w:rPr>
          <w:rFonts w:eastAsia="Cambria" w:cs="Times New Roman"/>
          <w:sz w:val="16"/>
        </w:rPr>
        <w:t xml:space="preserve"> in general </w:t>
      </w:r>
      <w:r w:rsidRPr="00FB3B4B">
        <w:rPr>
          <w:rFonts w:eastAsia="Cambria" w:cs="Times New Roman"/>
          <w:u w:val="single"/>
        </w:rPr>
        <w:t xml:space="preserve">privilege </w:t>
      </w:r>
      <w:r w:rsidRPr="00FB3B4B">
        <w:rPr>
          <w:rFonts w:eastAsia="Cambria" w:cs="Times New Roman"/>
          <w:highlight w:val="yellow"/>
          <w:u w:val="single"/>
        </w:rPr>
        <w:t xml:space="preserve">the macropolitical field in which Blackness is </w:t>
      </w:r>
      <w:r w:rsidRPr="00FB3B4B">
        <w:rPr>
          <w:rFonts w:eastAsia="Cambria" w:cs="Times New Roman"/>
          <w:b/>
          <w:iCs/>
          <w:highlight w:val="yellow"/>
          <w:u w:val="single"/>
        </w:rPr>
        <w:t>always already sedimented</w:t>
      </w:r>
      <w:r w:rsidRPr="00934372">
        <w:rPr>
          <w:rFonts w:eastAsia="Cambria" w:cs="Times New Roman"/>
          <w:sz w:val="16"/>
        </w:rPr>
        <w:t xml:space="preserve"> and rigidified </w:t>
      </w:r>
      <w:r w:rsidRPr="00FB3B4B">
        <w:rPr>
          <w:rFonts w:eastAsia="Cambria" w:cs="Times New Roman"/>
          <w:u w:val="single"/>
        </w:rPr>
        <w:t xml:space="preserve">into a political onto-logical position that </w:t>
      </w:r>
      <w:r w:rsidRPr="00FB3B4B">
        <w:rPr>
          <w:rFonts w:eastAsia="Cambria" w:cs="Times New Roman"/>
          <w:b/>
          <w:iCs/>
          <w:highlight w:val="yellow"/>
          <w:u w:val="single"/>
        </w:rPr>
        <w:t>prohibits movement</w:t>
      </w:r>
      <w:r w:rsidRPr="00FB3B4B">
        <w:rPr>
          <w:rFonts w:eastAsia="Cambria" w:cs="Times New Roman"/>
          <w:highlight w:val="yellow"/>
          <w:u w:val="single"/>
        </w:rPr>
        <w:t xml:space="preserve"> and</w:t>
      </w:r>
      <w:r w:rsidRPr="00FB3B4B">
        <w:rPr>
          <w:rFonts w:eastAsia="Cambria" w:cs="Times New Roman"/>
          <w:u w:val="single"/>
        </w:rPr>
        <w:t xml:space="preserve"> the possibility of what</w:t>
      </w:r>
      <w:r w:rsidRPr="00934372">
        <w:rPr>
          <w:rFonts w:eastAsia="Cambria" w:cs="Times New Roman"/>
          <w:sz w:val="16"/>
        </w:rPr>
        <w:t xml:space="preserve"> Fred </w:t>
      </w:r>
      <w:r w:rsidRPr="00FB3B4B">
        <w:rPr>
          <w:rFonts w:eastAsia="Cambria" w:cs="Times New Roman"/>
          <w:u w:val="single"/>
        </w:rPr>
        <w:t>Moten calls “fugitivity.” The absolute privileging of the macropolitical</w:t>
      </w:r>
      <w:r w:rsidRPr="00934372">
        <w:rPr>
          <w:rFonts w:eastAsia="Cambria" w:cs="Times New Roman"/>
          <w:sz w:val="16"/>
        </w:rPr>
        <w:t xml:space="preserve"> as [End Page 57] the frame of analysis </w:t>
      </w:r>
      <w:r w:rsidRPr="00FB3B4B">
        <w:rPr>
          <w:rFonts w:eastAsia="Cambria" w:cs="Times New Roman"/>
          <w:highlight w:val="yellow"/>
          <w:u w:val="single"/>
        </w:rPr>
        <w:t>tends to bracket</w:t>
      </w:r>
      <w:r w:rsidRPr="00934372">
        <w:rPr>
          <w:rFonts w:eastAsia="Cambria" w:cs="Times New Roman"/>
          <w:sz w:val="16"/>
        </w:rPr>
        <w:t xml:space="preserve"> or overshadow </w:t>
      </w:r>
      <w:r w:rsidRPr="00FB3B4B">
        <w:rPr>
          <w:rFonts w:eastAsia="Cambria" w:cs="Times New Roman"/>
          <w:highlight w:val="yellow"/>
          <w:u w:val="single"/>
        </w:rPr>
        <w:t>the fact that “every politics is simultaneously</w:t>
      </w:r>
      <w:r w:rsidRPr="00FB3B4B">
        <w:rPr>
          <w:rFonts w:eastAsia="Cambria" w:cs="Times New Roman"/>
          <w:u w:val="single"/>
        </w:rPr>
        <w:t xml:space="preserve"> a </w:t>
      </w:r>
      <w:r w:rsidRPr="00FB3B4B">
        <w:rPr>
          <w:rFonts w:eastAsia="Cambria" w:cs="Times New Roman"/>
          <w:highlight w:val="yellow"/>
          <w:u w:val="single"/>
        </w:rPr>
        <w:t>macro</w:t>
      </w:r>
      <w:r w:rsidRPr="00FB3B4B">
        <w:rPr>
          <w:rFonts w:eastAsia="Cambria" w:cs="Times New Roman"/>
          <w:u w:val="single"/>
        </w:rPr>
        <w:t xml:space="preserve">politics </w:t>
      </w:r>
      <w:r w:rsidRPr="00FB3B4B">
        <w:rPr>
          <w:rFonts w:eastAsia="Cambria" w:cs="Times New Roman"/>
          <w:highlight w:val="yellow"/>
          <w:u w:val="single"/>
        </w:rPr>
        <w:t>and</w:t>
      </w:r>
      <w:r w:rsidRPr="00FB3B4B">
        <w:rPr>
          <w:rFonts w:eastAsia="Cambria" w:cs="Times New Roman"/>
          <w:u w:val="single"/>
        </w:rPr>
        <w:t xml:space="preserve"> a </w:t>
      </w:r>
      <w:r w:rsidRPr="00FB3B4B">
        <w:rPr>
          <w:rFonts w:eastAsia="Cambria" w:cs="Times New Roman"/>
          <w:highlight w:val="yellow"/>
          <w:u w:val="single"/>
        </w:rPr>
        <w:t>micro</w:t>
      </w:r>
      <w:r w:rsidRPr="00FB3B4B">
        <w:rPr>
          <w:rFonts w:eastAsia="Cambria" w:cs="Times New Roman"/>
          <w:u w:val="single"/>
        </w:rPr>
        <w:t>politics</w:t>
      </w:r>
      <w:r w:rsidRPr="00934372">
        <w:rPr>
          <w:rFonts w:eastAsia="Cambria" w:cs="Times New Roman"/>
          <w:sz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FB3B4B">
        <w:rPr>
          <w:rFonts w:eastAsia="Cambria" w:cs="Times New Roman"/>
          <w:u w:val="single"/>
        </w:rPr>
        <w:t>The micropolitical field is where movement and resistance happens against or in excess of the macropolitical in ways not reducible to the kind of formal binary organization that</w:t>
      </w:r>
      <w:r w:rsidRPr="00934372">
        <w:rPr>
          <w:rFonts w:eastAsia="Cambria" w:cs="Times New Roman"/>
          <w:sz w:val="16"/>
        </w:rPr>
        <w:t xml:space="preserve"> Agamben and </w:t>
      </w:r>
      <w:r w:rsidRPr="00FB3B4B">
        <w:rPr>
          <w:rFonts w:eastAsia="Cambria" w:cs="Times New Roman"/>
          <w:u w:val="single"/>
        </w:rPr>
        <w:t>Wilderson’s political ontology prioritizes</w:t>
      </w:r>
      <w:r w:rsidRPr="00934372">
        <w:rPr>
          <w:rFonts w:eastAsia="Cambria" w:cs="Times New Roman"/>
          <w:sz w:val="16"/>
        </w:rPr>
        <w:t xml:space="preserve">. Such resistance is not necessarily positive or emancipatory, as lines of flight name a contingency that always poses the risk that whatever develops can become “capable of the worst” (ibid., 205). However, </w:t>
      </w:r>
      <w:r w:rsidRPr="00FB3B4B">
        <w:rPr>
          <w:rFonts w:eastAsia="Cambria" w:cs="Times New Roman"/>
          <w:u w:val="single"/>
        </w:rPr>
        <w:t>within this contingency is also the possibility of creative lines and deterritorializations that provide possible means of positive escape from macropolitical molarisations</w:t>
      </w:r>
      <w:r w:rsidRPr="00934372">
        <w:rPr>
          <w:rFonts w:eastAsia="Cambria" w:cs="Times New Roman"/>
          <w:sz w:val="16"/>
        </w:rPr>
        <w:t xml:space="preserve">. Focusing on Wilderson, his absolute </w:t>
      </w:r>
      <w:r w:rsidRPr="00FB3B4B">
        <w:rPr>
          <w:rFonts w:eastAsia="Cambria" w:cs="Times New Roman"/>
          <w:highlight w:val="yellow"/>
          <w:u w:val="single"/>
        </w:rPr>
        <w:t>prioritization of</w:t>
      </w:r>
      <w:r w:rsidRPr="00FB3B4B">
        <w:rPr>
          <w:rFonts w:eastAsia="Cambria" w:cs="Times New Roman"/>
          <w:u w:val="single"/>
        </w:rPr>
        <w:t xml:space="preserve"> a political </w:t>
      </w:r>
      <w:r w:rsidRPr="00FB3B4B">
        <w:rPr>
          <w:rFonts w:eastAsia="Cambria" w:cs="Times New Roman"/>
          <w:highlight w:val="yellow"/>
          <w:u w:val="single"/>
        </w:rPr>
        <w:t>onto-logical structure</w:t>
      </w:r>
      <w:r w:rsidRPr="00FB3B4B">
        <w:rPr>
          <w:rFonts w:eastAsia="Cambria" w:cs="Times New Roman"/>
          <w:u w:val="single"/>
        </w:rPr>
        <w:t xml:space="preserve"> in which the law relegates Black being into the singular position of social death happens</w:t>
      </w:r>
      <w:r w:rsidRPr="00934372">
        <w:rPr>
          <w:rFonts w:eastAsia="Cambria" w:cs="Times New Roman"/>
          <w:sz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FB3B4B">
        <w:rPr>
          <w:rFonts w:eastAsia="Cambria" w:cs="Times New Roman"/>
          <w:b/>
          <w:iCs/>
          <w:highlight w:val="yellow"/>
          <w:u w:val="single"/>
        </w:rPr>
        <w:t>short-circuits</w:t>
      </w:r>
      <w:r w:rsidRPr="00FB3B4B">
        <w:rPr>
          <w:rFonts w:eastAsia="Cambria" w:cs="Times New Roman"/>
          <w:highlight w:val="yellow"/>
          <w:u w:val="single"/>
        </w:rPr>
        <w:t xml:space="preserve"> an analysis</w:t>
      </w:r>
      <w:r w:rsidRPr="00FB3B4B">
        <w:rPr>
          <w:rFonts w:eastAsia="Cambria" w:cs="Times New Roman"/>
          <w:u w:val="single"/>
        </w:rPr>
        <w:t xml:space="preserve"> of power </w:t>
      </w:r>
      <w:r w:rsidRPr="00FB3B4B">
        <w:rPr>
          <w:rFonts w:eastAsia="Cambria" w:cs="Times New Roman"/>
          <w:highlight w:val="yellow"/>
          <w:u w:val="single"/>
        </w:rPr>
        <w:t>that might reveal</w:t>
      </w:r>
      <w:r w:rsidRPr="00FB3B4B">
        <w:rPr>
          <w:rFonts w:eastAsia="Cambria" w:cs="Times New Roman"/>
          <w:u w:val="single"/>
        </w:rPr>
        <w:t xml:space="preserve"> not only </w:t>
      </w:r>
      <w:r w:rsidRPr="00FB3B4B">
        <w:rPr>
          <w:rFonts w:eastAsia="Cambria" w:cs="Times New Roman"/>
          <w:highlight w:val="yellow"/>
          <w:u w:val="single"/>
        </w:rPr>
        <w:t>how the practices</w:t>
      </w:r>
      <w:r w:rsidRPr="00934372">
        <w:rPr>
          <w:rFonts w:eastAsia="Cambria" w:cs="Times New Roman"/>
          <w:sz w:val="16"/>
        </w:rPr>
        <w:t xml:space="preserve">, forms, </w:t>
      </w:r>
      <w:r w:rsidRPr="00FB3B4B">
        <w:rPr>
          <w:rFonts w:eastAsia="Cambria" w:cs="Times New Roman"/>
          <w:highlight w:val="yellow"/>
          <w:u w:val="single"/>
        </w:rPr>
        <w:t>and apparatuses of anti-Black racism have historically developed, changed, and reassembled</w:t>
      </w:r>
      <w:r w:rsidRPr="00934372">
        <w:rPr>
          <w:rFonts w:eastAsia="Cambria" w:cs="Times New Roman"/>
          <w:sz w:val="16"/>
        </w:rPr>
        <w:t xml:space="preserve">/reterritorialized </w:t>
      </w:r>
      <w:r w:rsidRPr="00FB3B4B">
        <w:rPr>
          <w:rFonts w:eastAsia="Cambria" w:cs="Times New Roman"/>
          <w:highlight w:val="yellow"/>
          <w:u w:val="single"/>
        </w:rPr>
        <w:t>in relation to state power, national identity, philosophical</w:t>
      </w:r>
      <w:r w:rsidRPr="00934372">
        <w:rPr>
          <w:rFonts w:eastAsia="Cambria" w:cs="Times New Roman"/>
          <w:sz w:val="16"/>
        </w:rPr>
        <w:t xml:space="preserve"> discourse, biological discourse, </w:t>
      </w:r>
      <w:r w:rsidRPr="00FB3B4B">
        <w:rPr>
          <w:rFonts w:eastAsia="Cambria" w:cs="Times New Roman"/>
          <w:highlight w:val="yellow"/>
          <w:u w:val="single"/>
        </w:rPr>
        <w:t>political discourse</w:t>
      </w:r>
      <w:r w:rsidRPr="00FB3B4B">
        <w:rPr>
          <w:rFonts w:eastAsia="Cambria" w:cs="Times New Roman"/>
          <w:u w:val="single"/>
        </w:rPr>
        <w:t>, and so on—changes that</w:t>
      </w:r>
      <w:r w:rsidRPr="00934372">
        <w:rPr>
          <w:rFonts w:eastAsia="Cambria" w:cs="Times New Roman"/>
          <w:sz w:val="16"/>
        </w:rPr>
        <w:t xml:space="preserve">, despite Wilderson’s claim that focusing on these things only “mystify” the question of ontology (Wilderson 2010, 10), surely </w:t>
      </w:r>
      <w:r w:rsidRPr="00FB3B4B">
        <w:rPr>
          <w:rFonts w:eastAsia="Cambria" w:cs="Times New Roman"/>
          <w:u w:val="single"/>
        </w:rPr>
        <w:t xml:space="preserve">have implications for how racial positioning is both thought and resisted in differing historical and socio-political contexts. </w:t>
      </w:r>
      <w:r w:rsidRPr="00FB3B4B">
        <w:rPr>
          <w:rFonts w:eastAsia="Cambria" w:cs="Times New Roman"/>
          <w:highlight w:val="yellow"/>
          <w:u w:val="single"/>
        </w:rPr>
        <w:t>To the extent that Blackness equals a</w:t>
      </w:r>
      <w:r w:rsidRPr="00FB3B4B">
        <w:rPr>
          <w:rFonts w:eastAsia="Cambria" w:cs="Times New Roman"/>
          <w:u w:val="single"/>
        </w:rPr>
        <w:t xml:space="preserve"> singular </w:t>
      </w:r>
      <w:r w:rsidRPr="00FB3B4B">
        <w:rPr>
          <w:rFonts w:eastAsia="Cambria" w:cs="Times New Roman"/>
          <w:highlight w:val="yellow"/>
          <w:u w:val="single"/>
        </w:rPr>
        <w:t>ontological position</w:t>
      </w:r>
      <w:r w:rsidRPr="00FB3B4B">
        <w:rPr>
          <w:rFonts w:eastAsia="Cambria" w:cs="Times New Roman"/>
          <w:u w:val="single"/>
        </w:rPr>
        <w:t xml:space="preserve"> within a macropolitical structure of antagonism, </w:t>
      </w:r>
      <w:r w:rsidRPr="00FB3B4B">
        <w:rPr>
          <w:rFonts w:eastAsia="Cambria" w:cs="Times New Roman"/>
          <w:highlight w:val="yellow"/>
          <w:u w:val="single"/>
        </w:rPr>
        <w:t>there is</w:t>
      </w:r>
      <w:r w:rsidRPr="00FB3B4B">
        <w:rPr>
          <w:rFonts w:eastAsia="Cambria" w:cs="Times New Roman"/>
          <w:u w:val="single"/>
        </w:rPr>
        <w:t xml:space="preserve"> almost </w:t>
      </w:r>
      <w:r w:rsidRPr="00FB3B4B">
        <w:rPr>
          <w:rFonts w:eastAsia="Cambria" w:cs="Times New Roman"/>
          <w:b/>
          <w:iCs/>
          <w:highlight w:val="yellow"/>
          <w:u w:val="single"/>
        </w:rPr>
        <w:t>no room</w:t>
      </w:r>
      <w:r w:rsidRPr="00FB3B4B">
        <w:rPr>
          <w:rFonts w:eastAsia="Cambria" w:cs="Times New Roman"/>
          <w:u w:val="single"/>
        </w:rPr>
        <w:t xml:space="preserve"> </w:t>
      </w:r>
      <w:r w:rsidRPr="00FB3B4B">
        <w:rPr>
          <w:rFonts w:eastAsia="Cambria" w:cs="Times New Roman"/>
          <w:highlight w:val="yellow"/>
          <w:u w:val="single"/>
        </w:rPr>
        <w:t>to bring in the</w:t>
      </w:r>
      <w:r w:rsidRPr="00FB3B4B">
        <w:rPr>
          <w:rFonts w:eastAsia="Cambria" w:cs="Times New Roman"/>
          <w:u w:val="single"/>
        </w:rPr>
        <w:t xml:space="preserve"> spectrum and </w:t>
      </w:r>
      <w:r w:rsidRPr="00FB3B4B">
        <w:rPr>
          <w:rFonts w:eastAsia="Cambria" w:cs="Times New Roman"/>
          <w:highlight w:val="yellow"/>
          <w:u w:val="single"/>
        </w:rPr>
        <w:t xml:space="preserve">flow of </w:t>
      </w:r>
      <w:r w:rsidRPr="00FB3B4B">
        <w:rPr>
          <w:rFonts w:eastAsia="Cambria" w:cs="Times New Roman"/>
          <w:b/>
          <w:iCs/>
          <w:highlight w:val="yellow"/>
          <w:u w:val="single"/>
        </w:rPr>
        <w:t>social difference and contingency</w:t>
      </w:r>
      <w:r w:rsidRPr="00FB3B4B">
        <w:rPr>
          <w:rFonts w:eastAsia="Cambria" w:cs="Times New Roman"/>
          <w:highlight w:val="yellow"/>
          <w:u w:val="single"/>
        </w:rPr>
        <w:t xml:space="preserve"> that</w:t>
      </w:r>
      <w:r w:rsidRPr="00FB3B4B">
        <w:rPr>
          <w:rFonts w:eastAsia="Cambria" w:cs="Times New Roman"/>
          <w:u w:val="single"/>
        </w:rPr>
        <w:t xml:space="preserve"> no doubt </w:t>
      </w:r>
      <w:r w:rsidRPr="00FB3B4B">
        <w:rPr>
          <w:rFonts w:eastAsia="Cambria" w:cs="Times New Roman"/>
          <w:highlight w:val="yellow"/>
          <w:u w:val="single"/>
        </w:rPr>
        <w:t>spans across Black identity as a</w:t>
      </w:r>
      <w:r w:rsidRPr="00FB3B4B">
        <w:rPr>
          <w:rFonts w:eastAsia="Cambria" w:cs="Times New Roman"/>
          <w:u w:val="single"/>
        </w:rPr>
        <w:t xml:space="preserve"> legitimate issue of analysis and as a site/sight for the possibility of a </w:t>
      </w:r>
      <w:r w:rsidRPr="00FB3B4B">
        <w:rPr>
          <w:rFonts w:eastAsia="Cambria" w:cs="Times New Roman"/>
          <w:b/>
          <w:iCs/>
          <w:highlight w:val="yellow"/>
          <w:u w:val="single"/>
        </w:rPr>
        <w:t>range of resisting practices</w:t>
      </w:r>
      <w:r w:rsidRPr="00934372">
        <w:rPr>
          <w:rFonts w:eastAsia="Cambria" w:cs="Times New Roman"/>
          <w:sz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w:t>
      </w:r>
      <w:r w:rsidRPr="00521AA2">
        <w:rPr>
          <w:rFonts w:eastAsia="Cambria" w:cs="Times New Roman"/>
          <w:sz w:val="16"/>
        </w:rPr>
        <w:t xml:space="preserve">how </w:t>
      </w:r>
      <w:r w:rsidRPr="00521AA2">
        <w:rPr>
          <w:rFonts w:eastAsia="Cambria" w:cs="Times New Roman"/>
          <w:u w:val="single"/>
        </w:rPr>
        <w:t>Wilderson</w:t>
      </w:r>
      <w:r w:rsidRPr="00521AA2">
        <w:rPr>
          <w:rFonts w:eastAsia="Cambria" w:cs="Times New Roman"/>
          <w:sz w:val="16"/>
        </w:rPr>
        <w:t>’s statement</w:t>
      </w:r>
      <w:r w:rsidRPr="00934372">
        <w:rPr>
          <w:rFonts w:eastAsia="Cambria" w:cs="Times New Roman"/>
          <w:sz w:val="16"/>
        </w:rPr>
        <w:t xml:space="preserve">, made in the sole frame of a totalizing political ontology overshadowing all other levels of sociality, </w:t>
      </w:r>
      <w:r w:rsidRPr="00FB3B4B">
        <w:rPr>
          <w:rFonts w:eastAsia="Cambria" w:cs="Times New Roman"/>
          <w:highlight w:val="yellow"/>
          <w:u w:val="single"/>
        </w:rPr>
        <w:t>flattens</w:t>
      </w:r>
      <w:r w:rsidRPr="00FB3B4B">
        <w:rPr>
          <w:rFonts w:eastAsia="Cambria" w:cs="Times New Roman"/>
          <w:u w:val="single"/>
        </w:rPr>
        <w:t xml:space="preserve"> out the </w:t>
      </w:r>
      <w:r w:rsidRPr="00FB3B4B">
        <w:rPr>
          <w:rFonts w:eastAsia="Cambria" w:cs="Times New Roman"/>
          <w:highlight w:val="yellow"/>
          <w:u w:val="single"/>
        </w:rPr>
        <w:t>social difference within</w:t>
      </w:r>
      <w:r w:rsidRPr="00FB3B4B">
        <w:rPr>
          <w:rFonts w:eastAsia="Cambria" w:cs="Times New Roman"/>
          <w:u w:val="single"/>
        </w:rPr>
        <w:t xml:space="preserve">, and even the possibility of, a micropolitical social field of </w:t>
      </w:r>
      <w:r w:rsidRPr="00FB3B4B">
        <w:rPr>
          <w:rFonts w:eastAsia="Cambria" w:cs="Times New Roman"/>
          <w:highlight w:val="yellow"/>
          <w:u w:val="single"/>
        </w:rPr>
        <w:t>35 million Black people living in the U</w:t>
      </w:r>
      <w:r w:rsidRPr="00934372">
        <w:rPr>
          <w:rFonts w:eastAsia="Cambria" w:cs="Times New Roman"/>
          <w:sz w:val="16"/>
        </w:rPr>
        <w:t xml:space="preserve">nited </w:t>
      </w:r>
      <w:r w:rsidRPr="00FB3B4B">
        <w:rPr>
          <w:rFonts w:eastAsia="Cambria" w:cs="Times New Roman"/>
          <w:highlight w:val="yellow"/>
          <w:u w:val="single"/>
        </w:rPr>
        <w:t>S</w:t>
      </w:r>
      <w:r w:rsidRPr="00934372">
        <w:rPr>
          <w:rFonts w:eastAsia="Cambria" w:cs="Times New Roman"/>
          <w:sz w:val="16"/>
        </w:rPr>
        <w:t xml:space="preserve">tates. </w:t>
      </w:r>
      <w:r w:rsidRPr="00FB3B4B">
        <w:rPr>
          <w:rFonts w:eastAsia="Cambria" w:cs="Times New Roman"/>
          <w:highlight w:val="yellow"/>
          <w:u w:val="single"/>
        </w:rPr>
        <w:t>Such</w:t>
      </w:r>
      <w:r w:rsidRPr="00FB3B4B">
        <w:rPr>
          <w:rFonts w:eastAsia="Cambria" w:cs="Times New Roman"/>
          <w:u w:val="single"/>
        </w:rPr>
        <w:t xml:space="preserve"> a flattening </w:t>
      </w:r>
      <w:r w:rsidRPr="00FB3B4B">
        <w:rPr>
          <w:rFonts w:eastAsia="Cambria" w:cs="Times New Roman"/>
          <w:highlight w:val="yellow"/>
          <w:u w:val="single"/>
        </w:rPr>
        <w:t>reduces</w:t>
      </w:r>
      <w:r w:rsidRPr="00FB3B4B">
        <w:rPr>
          <w:rFonts w:eastAsia="Cambria" w:cs="Times New Roman"/>
          <w:u w:val="single"/>
        </w:rPr>
        <w:t xml:space="preserve"> the optic of anti-Black racism as well as </w:t>
      </w:r>
      <w:r w:rsidRPr="00FB3B4B">
        <w:rPr>
          <w:rFonts w:eastAsia="Cambria" w:cs="Times New Roman"/>
          <w:highlight w:val="yellow"/>
          <w:u w:val="single"/>
        </w:rPr>
        <w:t>Black sociality to</w:t>
      </w:r>
      <w:r w:rsidRPr="00FB3B4B">
        <w:rPr>
          <w:rFonts w:eastAsia="Cambria" w:cs="Times New Roman"/>
          <w:u w:val="single"/>
        </w:rPr>
        <w:t xml:space="preserve"> the frame of political ontology where Blackness remains </w:t>
      </w:r>
      <w:r w:rsidRPr="00FB3B4B">
        <w:rPr>
          <w:rFonts w:eastAsia="Cambria" w:cs="Times New Roman"/>
          <w:b/>
          <w:iCs/>
          <w:u w:val="single"/>
        </w:rPr>
        <w:t xml:space="preserve">stuck in </w:t>
      </w:r>
      <w:r w:rsidRPr="00FB3B4B">
        <w:rPr>
          <w:rFonts w:eastAsia="Cambria" w:cs="Times New Roman"/>
          <w:b/>
          <w:iCs/>
          <w:highlight w:val="yellow"/>
          <w:u w:val="single"/>
        </w:rPr>
        <w:t>a singular position</w:t>
      </w:r>
      <w:r w:rsidRPr="00FB3B4B">
        <w:rPr>
          <w:rFonts w:eastAsia="Cambria" w:cs="Times New Roman"/>
          <w:u w:val="single"/>
        </w:rPr>
        <w:t xml:space="preserve"> of abjection. The result is a severe analytical limitation in terms of the way Blackness</w:t>
      </w:r>
      <w:r w:rsidRPr="00934372">
        <w:rPr>
          <w:rFonts w:eastAsia="Cambria" w:cs="Times New Roman"/>
          <w:sz w:val="16"/>
        </w:rPr>
        <w:t xml:space="preserve"> (as well as other racial positions) </w:t>
      </w:r>
      <w:r w:rsidRPr="00FB3B4B">
        <w:rPr>
          <w:rFonts w:eastAsia="Cambria" w:cs="Times New Roman"/>
          <w:u w:val="single"/>
        </w:rPr>
        <w:t xml:space="preserve">exists across an </w:t>
      </w:r>
      <w:r w:rsidRPr="00FB3B4B">
        <w:rPr>
          <w:rFonts w:eastAsia="Cambria" w:cs="Times New Roman"/>
          <w:b/>
          <w:iCs/>
          <w:u w:val="single"/>
        </w:rPr>
        <w:t>extremely wide field of sociality</w:t>
      </w:r>
      <w:r w:rsidRPr="00FB3B4B">
        <w:rPr>
          <w:rFonts w:eastAsia="Cambria" w:cs="Times New Roman"/>
          <w:u w:val="singl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934372">
        <w:rPr>
          <w:rFonts w:eastAsia="Cambria" w:cs="Times New Roman"/>
          <w:sz w:val="16"/>
        </w:rPr>
        <w:t>—or at least bracketed—</w:t>
      </w:r>
      <w:r w:rsidRPr="00FB3B4B">
        <w:rPr>
          <w:rFonts w:eastAsia="Cambria" w:cs="Times New Roman"/>
          <w:u w:val="single"/>
        </w:rPr>
        <w:t xml:space="preserve">as having any bearing at all on how anti-Black power functions and is resisted across highly differentiated contexts. </w:t>
      </w:r>
      <w:r w:rsidRPr="00FB3B4B">
        <w:rPr>
          <w:rFonts w:eastAsia="Cambria" w:cs="Times New Roman"/>
          <w:highlight w:val="yellow"/>
          <w:u w:val="single"/>
        </w:rPr>
        <w:t>There is only</w:t>
      </w:r>
      <w:r w:rsidRPr="00FB3B4B">
        <w:rPr>
          <w:rFonts w:eastAsia="Cambria" w:cs="Times New Roman"/>
          <w:u w:val="single"/>
        </w:rPr>
        <w:t xml:space="preserve"> the </w:t>
      </w:r>
      <w:r w:rsidRPr="00FB3B4B">
        <w:rPr>
          <w:rFonts w:eastAsia="Cambria" w:cs="Times New Roman"/>
          <w:highlight w:val="yellow"/>
          <w:u w:val="single"/>
        </w:rPr>
        <w:t>binary ontological distinction</w:t>
      </w:r>
      <w:r w:rsidRPr="00FB3B4B">
        <w:rPr>
          <w:rFonts w:eastAsia="Cambria" w:cs="Times New Roman"/>
          <w:u w:val="single"/>
        </w:rPr>
        <w:t xml:space="preserve"> of Black and Human being; only a macropolitics of sedimented abjection</w:t>
      </w:r>
      <w:r w:rsidRPr="00934372">
        <w:rPr>
          <w:rFonts w:eastAsia="Cambria" w:cs="Times New Roman"/>
          <w:sz w:val="16"/>
        </w:rPr>
        <w:t xml:space="preserve">. Furthermore, arriving at the second analytical expense of Wilderson’s prioritization of political ontology, I suggest that </w:t>
      </w:r>
      <w:r w:rsidRPr="00FB3B4B">
        <w:rPr>
          <w:rFonts w:eastAsia="Cambria" w:cs="Times New Roman"/>
          <w:highlight w:val="yellow"/>
          <w:u w:val="single"/>
        </w:rPr>
        <w:t>such</w:t>
      </w:r>
      <w:r w:rsidRPr="00FB3B4B">
        <w:rPr>
          <w:rFonts w:eastAsia="Cambria" w:cs="Times New Roman"/>
          <w:u w:val="single"/>
        </w:rPr>
        <w:t xml:space="preserve"> a flattening of the social field of Blackness </w:t>
      </w:r>
      <w:r w:rsidRPr="00FB3B4B">
        <w:rPr>
          <w:rFonts w:eastAsia="Cambria" w:cs="Times New Roman"/>
          <w:b/>
          <w:iCs/>
          <w:highlight w:val="yellow"/>
          <w:u w:val="single"/>
        </w:rPr>
        <w:t>rigidly delimits</w:t>
      </w:r>
      <w:r w:rsidRPr="00FB3B4B">
        <w:rPr>
          <w:rFonts w:eastAsia="Cambria" w:cs="Times New Roman"/>
          <w:u w:val="single"/>
        </w:rPr>
        <w:t xml:space="preserve"> what counts as </w:t>
      </w:r>
      <w:r w:rsidRPr="00FB3B4B">
        <w:rPr>
          <w:rFonts w:eastAsia="Cambria" w:cs="Times New Roman"/>
          <w:b/>
          <w:iCs/>
          <w:highlight w:val="yellow"/>
          <w:u w:val="single"/>
        </w:rPr>
        <w:t>legitimate political resistance</w:t>
      </w:r>
      <w:r w:rsidRPr="00FB3B4B">
        <w:rPr>
          <w:rFonts w:eastAsia="Cambria" w:cs="Times New Roman"/>
          <w:u w:val="single"/>
        </w:rPr>
        <w:t>. If the framework for thinking resistance and the possibility of creating another world is reduced to rigid ontological positions</w:t>
      </w:r>
      <w:r w:rsidRPr="00934372">
        <w:rPr>
          <w:rFonts w:eastAsia="Cambria" w:cs="Times New Roman"/>
          <w:sz w:val="16"/>
        </w:rPr>
        <w:t xml:space="preserve"> defined by the absolute power of the law, </w:t>
      </w:r>
      <w:r w:rsidRPr="00FB3B4B">
        <w:rPr>
          <w:rFonts w:eastAsia="Cambria" w:cs="Times New Roman"/>
          <w:u w:val="single"/>
        </w:rPr>
        <w:t>and if Black existence is</w:t>
      </w:r>
      <w:r w:rsidRPr="00934372">
        <w:rPr>
          <w:rFonts w:eastAsia="Cambria" w:cs="Times New Roman"/>
          <w:sz w:val="16"/>
        </w:rPr>
        <w:t xml:space="preserve"> understood only as </w:t>
      </w:r>
      <w:r w:rsidRPr="00FB3B4B">
        <w:rPr>
          <w:rFonts w:eastAsia="Cambria" w:cs="Times New Roman"/>
          <w:u w:val="single"/>
        </w:rPr>
        <w:t>ontologically fixed at</w:t>
      </w:r>
      <w:r w:rsidRPr="00934372">
        <w:rPr>
          <w:rFonts w:eastAsia="Cambria" w:cs="Times New Roman"/>
          <w:sz w:val="16"/>
        </w:rPr>
        <w:t xml:space="preserve"> the extreme zero point of </w:t>
      </w:r>
      <w:r w:rsidRPr="00FB3B4B">
        <w:rPr>
          <w:rFonts w:eastAsia="Cambria" w:cs="Times New Roman"/>
          <w:u w:val="single"/>
        </w:rPr>
        <w:t>social death</w:t>
      </w:r>
      <w:r w:rsidRPr="00934372">
        <w:rPr>
          <w:rFonts w:eastAsia="Cambria" w:cs="Times New Roman"/>
          <w:sz w:val="16"/>
        </w:rPr>
        <w:t xml:space="preserve"> without recourse to anything within its own position qua Blackness, </w:t>
      </w:r>
      <w:r w:rsidRPr="00FB3B4B">
        <w:rPr>
          <w:rFonts w:eastAsia="Cambria" w:cs="Times New Roman"/>
          <w:u w:val="single"/>
        </w:rPr>
        <w:t xml:space="preserve">then </w:t>
      </w:r>
      <w:r w:rsidRPr="00FB3B4B">
        <w:rPr>
          <w:rFonts w:eastAsia="Cambria" w:cs="Times New Roman"/>
          <w:highlight w:val="yellow"/>
          <w:u w:val="single"/>
        </w:rPr>
        <w:t>there is not</w:t>
      </w:r>
      <w:r w:rsidRPr="00FB3B4B">
        <w:rPr>
          <w:rFonts w:eastAsia="Cambria" w:cs="Times New Roman"/>
          <w:u w:val="single"/>
        </w:rPr>
        <w:t xml:space="preserve"> much </w:t>
      </w:r>
      <w:r w:rsidRPr="00FB3B4B">
        <w:rPr>
          <w:rFonts w:eastAsia="Cambria" w:cs="Times New Roman"/>
          <w:highlight w:val="yellow"/>
          <w:u w:val="single"/>
        </w:rPr>
        <w:t>room for</w:t>
      </w:r>
      <w:r w:rsidRPr="00FB3B4B">
        <w:rPr>
          <w:rFonts w:eastAsia="Cambria" w:cs="Times New Roman"/>
          <w:u w:val="single"/>
        </w:rPr>
        <w:t xml:space="preserve"> strategizing or even imagining </w:t>
      </w:r>
      <w:r w:rsidRPr="00FB3B4B">
        <w:rPr>
          <w:rFonts w:eastAsia="Cambria" w:cs="Times New Roman"/>
          <w:highlight w:val="yellow"/>
          <w:u w:val="single"/>
        </w:rPr>
        <w:t>resistance</w:t>
      </w:r>
      <w:r w:rsidRPr="00FB3B4B">
        <w:rPr>
          <w:rFonts w:eastAsia="Cambria" w:cs="Times New Roman"/>
          <w:u w:val="single"/>
        </w:rPr>
        <w:t xml:space="preserve"> to anti-Blackness </w:t>
      </w:r>
      <w:r w:rsidRPr="00FB3B4B">
        <w:rPr>
          <w:rFonts w:eastAsia="Cambria" w:cs="Times New Roman"/>
          <w:highlight w:val="yellow"/>
          <w:u w:val="single"/>
        </w:rPr>
        <w:t xml:space="preserve">that is not </w:t>
      </w:r>
      <w:r w:rsidRPr="00FB3B4B">
        <w:rPr>
          <w:rFonts w:eastAsia="Cambria" w:cs="Times New Roman"/>
          <w:b/>
          <w:iCs/>
          <w:highlight w:val="yellow"/>
          <w:u w:val="single"/>
        </w:rPr>
        <w:t>wholly limited to</w:t>
      </w:r>
      <w:r w:rsidRPr="00FB3B4B">
        <w:rPr>
          <w:rFonts w:eastAsia="Cambria" w:cs="Times New Roman"/>
          <w:u w:val="single"/>
        </w:rPr>
        <w:t xml:space="preserve"> expressions and events of </w:t>
      </w:r>
      <w:r w:rsidRPr="00FB3B4B">
        <w:rPr>
          <w:rFonts w:eastAsia="Cambria" w:cs="Times New Roman"/>
          <w:b/>
          <w:iCs/>
          <w:highlight w:val="yellow"/>
          <w:u w:val="single"/>
        </w:rPr>
        <w:t>radically apocalyptic political violence</w:t>
      </w:r>
      <w:r w:rsidRPr="00FB3B4B">
        <w:rPr>
          <w:rFonts w:eastAsia="Cambria" w:cs="Times New Roman"/>
          <w:u w:val="single"/>
        </w:rPr>
        <w:t>: the law is either destroyed entirely, or there is no freedom</w:t>
      </w:r>
      <w:r w:rsidRPr="00934372">
        <w:rPr>
          <w:rFonts w:eastAsia="Cambria" w:cs="Times New Roman"/>
          <w:sz w:val="16"/>
        </w:rPr>
        <w:t xml:space="preserve">. This is not to say that I am necessarily against radical political violence or its use as an effective tactic. Nor is to say that I think the law should be left unchallenged in its total operation, but rather that </w:t>
      </w:r>
      <w:r w:rsidRPr="00FB3B4B">
        <w:rPr>
          <w:rFonts w:eastAsia="Cambria" w:cs="Times New Roman"/>
          <w:highlight w:val="yellow"/>
          <w:u w:val="single"/>
        </w:rPr>
        <w:t>there might be</w:t>
      </w:r>
      <w:r w:rsidRPr="00FB3B4B">
        <w:rPr>
          <w:rFonts w:eastAsia="Cambria" w:cs="Times New Roman"/>
          <w:u w:val="single"/>
        </w:rPr>
        <w:t xml:space="preserve"> other and more </w:t>
      </w:r>
      <w:r w:rsidRPr="00FB3B4B">
        <w:rPr>
          <w:rFonts w:eastAsia="Cambria" w:cs="Times New Roman"/>
          <w:b/>
          <w:iCs/>
          <w:highlight w:val="yellow"/>
          <w:u w:val="single"/>
        </w:rPr>
        <w:t>pragmatically oriented practices of resistance</w:t>
      </w:r>
      <w:r w:rsidRPr="00FB3B4B">
        <w:rPr>
          <w:rFonts w:eastAsia="Cambria" w:cs="Times New Roman"/>
          <w:highlight w:val="yellow"/>
          <w:u w:val="single"/>
        </w:rPr>
        <w:t xml:space="preserve"> that do not</w:t>
      </w:r>
      <w:r w:rsidRPr="00FB3B4B">
        <w:rPr>
          <w:rFonts w:eastAsia="Cambria" w:cs="Times New Roman"/>
          <w:u w:val="single"/>
        </w:rPr>
        <w:t xml:space="preserve"> necessarily </w:t>
      </w:r>
      <w:r w:rsidRPr="00FB3B4B">
        <w:rPr>
          <w:rFonts w:eastAsia="Cambria" w:cs="Times New Roman"/>
          <w:highlight w:val="yellow"/>
          <w:u w:val="single"/>
        </w:rPr>
        <w:t>have the absolute destruction of the law</w:t>
      </w:r>
      <w:r w:rsidRPr="00FB3B4B">
        <w:rPr>
          <w:rFonts w:eastAsia="Cambria" w:cs="Times New Roman"/>
          <w:u w:val="single"/>
        </w:rPr>
        <w:t xml:space="preserve"> as their immediate aim </w:t>
      </w:r>
      <w:r w:rsidRPr="00FB3B4B">
        <w:rPr>
          <w:rFonts w:eastAsia="Cambria" w:cs="Times New Roman"/>
          <w:highlight w:val="yellow"/>
          <w:u w:val="single"/>
        </w:rPr>
        <w:t xml:space="preserve">that </w:t>
      </w:r>
      <w:r w:rsidRPr="00FB3B4B">
        <w:rPr>
          <w:rFonts w:eastAsia="Cambria" w:cs="Times New Roman"/>
          <w:b/>
          <w:iCs/>
          <w:highlight w:val="yellow"/>
          <w:u w:val="single"/>
        </w:rPr>
        <w:t>should count as genuine</w:t>
      </w:r>
      <w:r w:rsidRPr="00FB3B4B">
        <w:rPr>
          <w:rFonts w:eastAsia="Cambria" w:cs="Times New Roman"/>
          <w:highlight w:val="yellow"/>
          <w:u w:val="single"/>
        </w:rPr>
        <w:t xml:space="preserve"> resistance to anti-Blackness</w:t>
      </w:r>
      <w:r w:rsidRPr="00FB3B4B">
        <w:rPr>
          <w:rFonts w:eastAsia="Cambria" w:cs="Times New Roman"/>
          <w:u w:val="single"/>
        </w:rPr>
        <w:t>.</w:t>
      </w:r>
      <w:r w:rsidRPr="00934372">
        <w:rPr>
          <w:rFonts w:eastAsia="Cambria" w:cs="Times New Roman"/>
          <w:sz w:val="16"/>
        </w:rPr>
        <w:t xml:space="preserve"> For Wilderson, like Agamben, </w:t>
      </w:r>
      <w:r w:rsidRPr="00FB3B4B">
        <w:rPr>
          <w:rFonts w:eastAsia="Cambria" w:cs="Times New Roman"/>
          <w:u w:val="single"/>
        </w:rPr>
        <w:t>anything less than an absolute overturning</w:t>
      </w:r>
      <w:r w:rsidRPr="00934372">
        <w:rPr>
          <w:rFonts w:eastAsia="Cambria" w:cs="Times New Roman"/>
          <w:sz w:val="16"/>
        </w:rPr>
        <w:t xml:space="preserve"> [End Page 59] </w:t>
      </w:r>
      <w:r w:rsidRPr="00FB3B4B">
        <w:rPr>
          <w:rFonts w:eastAsia="Cambria" w:cs="Times New Roman"/>
          <w:u w:val="single"/>
        </w:rPr>
        <w:t xml:space="preserve">of the order of things, the violent </w:t>
      </w:r>
      <w:r w:rsidRPr="00934372">
        <w:rPr>
          <w:rFonts w:eastAsia="Cambria" w:cs="Times New Roman"/>
          <w:sz w:val="16"/>
        </w:rPr>
        <w:t xml:space="preserve">destruction and </w:t>
      </w:r>
      <w:r w:rsidRPr="00FB3B4B">
        <w:rPr>
          <w:rFonts w:eastAsia="Cambria" w:cs="Times New Roman"/>
          <w:u w:val="single"/>
        </w:rPr>
        <w:t>annihilation of the full structure of antagonisms, is deemed as “[having nothing] to do with Black liberation”</w:t>
      </w:r>
      <w:r w:rsidRPr="00934372">
        <w:rPr>
          <w:rFonts w:eastAsia="Cambria" w:cs="Times New Roman"/>
          <w:sz w:val="16"/>
        </w:rPr>
        <w:t xml:space="preserve"> (quoted in Zug 2010). </w:t>
      </w:r>
      <w:r w:rsidRPr="00FB3B4B">
        <w:rPr>
          <w:rFonts w:eastAsia="Cambria" w:cs="Times New Roman"/>
          <w:u w:val="single"/>
        </w:rPr>
        <w:t>Of course</w:t>
      </w:r>
      <w:r w:rsidRPr="00934372">
        <w:rPr>
          <w:rFonts w:eastAsia="Cambria" w:cs="Times New Roman"/>
          <w:sz w:val="16"/>
        </w:rPr>
        <w:t xml:space="preserve">, the desire for the absolute overturning of the currently existing world, the decisive end of the existing world and </w:t>
      </w:r>
      <w:r w:rsidRPr="00FB3B4B">
        <w:rPr>
          <w:rFonts w:eastAsia="Cambria" w:cs="Times New Roman"/>
          <w:u w:val="single"/>
        </w:rPr>
        <w:t>the arrival of a new world in which “Blacks do not magnetize bullets” should be absolutely affirmed</w:t>
      </w:r>
      <w:r w:rsidRPr="00934372">
        <w:rPr>
          <w:rFonts w:eastAsia="Cambria" w:cs="Times New Roman"/>
          <w:sz w:val="16"/>
        </w:rPr>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FB3B4B">
        <w:rPr>
          <w:rFonts w:eastAsia="Cambria" w:cs="Times New Roman"/>
          <w:u w:val="single"/>
        </w:rPr>
        <w:t>The question</w:t>
      </w:r>
      <w:r w:rsidRPr="00934372">
        <w:rPr>
          <w:rFonts w:eastAsia="Cambria" w:cs="Times New Roman"/>
          <w:sz w:val="16"/>
        </w:rPr>
        <w:t xml:space="preserve"> I want to pose, </w:t>
      </w:r>
      <w:r w:rsidRPr="00FB3B4B">
        <w:rPr>
          <w:rFonts w:eastAsia="Cambria" w:cs="Times New Roman"/>
          <w:u w:val="single"/>
        </w:rPr>
        <w:t>however</w:t>
      </w:r>
      <w:r w:rsidRPr="00934372">
        <w:rPr>
          <w:rFonts w:eastAsia="Cambria" w:cs="Times New Roman"/>
          <w:sz w:val="16"/>
        </w:rPr>
        <w:t xml:space="preserve">, </w:t>
      </w:r>
      <w:r w:rsidRPr="00FB3B4B">
        <w:rPr>
          <w:rFonts w:eastAsia="Cambria" w:cs="Times New Roman"/>
          <w:u w:val="single"/>
        </w:rPr>
        <w:t xml:space="preserve">is how the </w:t>
      </w:r>
      <w:r w:rsidRPr="00FB3B4B">
        <w:rPr>
          <w:rFonts w:eastAsia="Cambria" w:cs="Times New Roman"/>
          <w:b/>
          <w:iCs/>
          <w:u w:val="single"/>
        </w:rPr>
        <w:t>insistence</w:t>
      </w:r>
      <w:r w:rsidRPr="00FB3B4B">
        <w:rPr>
          <w:rFonts w:eastAsia="Cambria" w:cs="Times New Roman"/>
          <w:u w:val="single"/>
        </w:rPr>
        <w:t xml:space="preserve"> on </w:t>
      </w:r>
      <w:r w:rsidRPr="00FB3B4B">
        <w:rPr>
          <w:rFonts w:eastAsia="Cambria" w:cs="Times New Roman"/>
          <w:highlight w:val="yellow"/>
          <w:u w:val="single"/>
        </w:rPr>
        <w:t>the absolute</w:t>
      </w:r>
      <w:r w:rsidRPr="00FB3B4B">
        <w:rPr>
          <w:rFonts w:eastAsia="Cambria" w:cs="Times New Roman"/>
          <w:u w:val="single"/>
        </w:rPr>
        <w:t xml:space="preserve"> priority of </w:t>
      </w:r>
      <w:r w:rsidRPr="00FB3B4B">
        <w:rPr>
          <w:rFonts w:eastAsia="Cambria" w:cs="Times New Roman"/>
          <w:highlight w:val="yellow"/>
          <w:u w:val="single"/>
        </w:rPr>
        <w:t>framing</w:t>
      </w:r>
      <w:r w:rsidRPr="00FB3B4B">
        <w:rPr>
          <w:rFonts w:eastAsia="Cambria" w:cs="Times New Roman"/>
          <w:u w:val="single"/>
        </w:rPr>
        <w:t xml:space="preserve"> this world within a rigid structure of formal ontological positions </w:t>
      </w:r>
      <w:r w:rsidRPr="00FB3B4B">
        <w:rPr>
          <w:rFonts w:eastAsia="Cambria" w:cs="Times New Roman"/>
          <w:highlight w:val="yellow"/>
          <w:u w:val="single"/>
        </w:rPr>
        <w:t>can only revert to</w:t>
      </w:r>
      <w:r w:rsidRPr="00FB3B4B">
        <w:rPr>
          <w:rFonts w:eastAsia="Cambria" w:cs="Times New Roman"/>
          <w:u w:val="single"/>
        </w:rPr>
        <w:t xml:space="preserve"> what amounts to </w:t>
      </w:r>
      <w:r w:rsidRPr="00FB3B4B">
        <w:rPr>
          <w:rFonts w:eastAsia="Cambria" w:cs="Times New Roman"/>
          <w:highlight w:val="yellow"/>
          <w:u w:val="single"/>
        </w:rPr>
        <w:t>a</w:t>
      </w:r>
      <w:r w:rsidRPr="00FB3B4B">
        <w:rPr>
          <w:rFonts w:eastAsia="Cambria" w:cs="Times New Roman"/>
          <w:u w:val="single"/>
        </w:rPr>
        <w:t xml:space="preserve"> kind of </w:t>
      </w:r>
      <w:r w:rsidRPr="00FB3B4B">
        <w:rPr>
          <w:rFonts w:eastAsia="Cambria" w:cs="Times New Roman"/>
          <w:highlight w:val="yellow"/>
          <w:u w:val="single"/>
        </w:rPr>
        <w:t>negative</w:t>
      </w:r>
      <w:r w:rsidRPr="00934372">
        <w:rPr>
          <w:rFonts w:eastAsia="Cambria" w:cs="Times New Roman"/>
          <w:sz w:val="16"/>
        </w:rPr>
        <w:t xml:space="preserve"> theological and </w:t>
      </w:r>
      <w:r w:rsidRPr="00FB3B4B">
        <w:rPr>
          <w:rFonts w:eastAsia="Cambria" w:cs="Times New Roman"/>
          <w:b/>
          <w:iCs/>
          <w:highlight w:val="yellow"/>
          <w:u w:val="single"/>
        </w:rPr>
        <w:t>eschatological blank horizon</w:t>
      </w:r>
      <w:r w:rsidRPr="00FB3B4B">
        <w:rPr>
          <w:rFonts w:eastAsia="Cambria" w:cs="Times New Roman"/>
          <w:highlight w:val="yellow"/>
          <w:u w:val="single"/>
        </w:rPr>
        <w:t xml:space="preserve"> in which </w:t>
      </w:r>
      <w:r w:rsidRPr="00FB3B4B">
        <w:rPr>
          <w:rFonts w:eastAsia="Cambria" w:cs="Times New Roman"/>
          <w:b/>
          <w:iCs/>
          <w:highlight w:val="yellow"/>
          <w:u w:val="single"/>
        </w:rPr>
        <w:t>actually existing</w:t>
      </w:r>
      <w:r w:rsidRPr="00FB3B4B">
        <w:rPr>
          <w:rFonts w:eastAsia="Cambria" w:cs="Times New Roman"/>
          <w:u w:val="single"/>
        </w:rPr>
        <w:t xml:space="preserve"> social sites and modes of </w:t>
      </w:r>
      <w:r w:rsidRPr="00FB3B4B">
        <w:rPr>
          <w:rFonts w:eastAsia="Cambria" w:cs="Times New Roman"/>
          <w:b/>
          <w:iCs/>
          <w:highlight w:val="yellow"/>
          <w:u w:val="single"/>
        </w:rPr>
        <w:t>resisting praxis</w:t>
      </w:r>
      <w:r w:rsidRPr="00FB3B4B">
        <w:rPr>
          <w:rFonts w:eastAsia="Cambria" w:cs="Times New Roman"/>
          <w:highlight w:val="yellow"/>
          <w:u w:val="single"/>
        </w:rPr>
        <w:t xml:space="preserve"> are </w:t>
      </w:r>
      <w:r w:rsidRPr="00FB3B4B">
        <w:rPr>
          <w:rFonts w:eastAsia="Cambria" w:cs="Times New Roman"/>
          <w:b/>
          <w:iCs/>
          <w:highlight w:val="yellow"/>
          <w:u w:val="single"/>
        </w:rPr>
        <w:t>displaced</w:t>
      </w:r>
      <w:r w:rsidRPr="00FB3B4B">
        <w:rPr>
          <w:rFonts w:eastAsia="Cambria" w:cs="Times New Roman"/>
          <w:highlight w:val="yellow"/>
          <w:u w:val="single"/>
        </w:rPr>
        <w:t xml:space="preserve"> and </w:t>
      </w:r>
      <w:r w:rsidRPr="00FB3B4B">
        <w:rPr>
          <w:rFonts w:eastAsia="Cambria" w:cs="Times New Roman"/>
          <w:b/>
          <w:iCs/>
          <w:highlight w:val="yellow"/>
          <w:u w:val="single"/>
        </w:rPr>
        <w:t>devalued</w:t>
      </w:r>
      <w:r w:rsidRPr="00FB3B4B">
        <w:rPr>
          <w:rFonts w:eastAsia="Cambria" w:cs="Times New Roman"/>
          <w:highlight w:val="yellow"/>
          <w:u w:val="single"/>
        </w:rPr>
        <w:t xml:space="preserve"> by notions of whatever</w:t>
      </w:r>
      <w:r w:rsidRPr="00FB3B4B">
        <w:rPr>
          <w:rFonts w:eastAsia="Cambria" w:cs="Times New Roman"/>
          <w:u w:val="single"/>
        </w:rPr>
        <w:t xml:space="preserve"> it is that </w:t>
      </w:r>
      <w:r w:rsidRPr="00FB3B4B">
        <w:rPr>
          <w:rFonts w:eastAsia="Cambria" w:cs="Times New Roman"/>
          <w:highlight w:val="yellow"/>
          <w:u w:val="single"/>
        </w:rPr>
        <w:t>might arrive from beyond</w:t>
      </w:r>
      <w:r w:rsidRPr="00934372">
        <w:rPr>
          <w:rFonts w:eastAsia="Cambria" w:cs="Times New Roman"/>
          <w:sz w:val="16"/>
        </w:rPr>
        <w:t xml:space="preserve">. It seems that Wilderson, again, is close to Agamben on this point, whose ontological structure also severely delimits what might count as genuine resistance to the regime of sovereignty. As Dominick </w:t>
      </w:r>
      <w:r w:rsidRPr="00FB3B4B">
        <w:rPr>
          <w:rFonts w:eastAsia="Cambria" w:cs="Times New Roman"/>
          <w:u w:val="single"/>
        </w:rPr>
        <w:t>LaCapra points out</w:t>
      </w:r>
      <w:r w:rsidRPr="00934372">
        <w:rPr>
          <w:rFonts w:eastAsia="Cambria" w:cs="Times New Roman"/>
          <w:sz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FB3B4B">
        <w:rPr>
          <w:rFonts w:eastAsia="Cambria" w:cs="Times New Roman"/>
          <w:u w:val="single"/>
        </w:rPr>
        <w:t>nihilism</w:t>
      </w:r>
      <w:r w:rsidRPr="00934372">
        <w:rPr>
          <w:rFonts w:eastAsia="Cambria" w:cs="Times New Roman"/>
          <w:sz w:val="16"/>
        </w:rPr>
        <w:t xml:space="preserve"> that simultaneously </w:t>
      </w:r>
      <w:r w:rsidRPr="00FB3B4B">
        <w:rPr>
          <w:rFonts w:eastAsia="Cambria" w:cs="Times New Roman"/>
          <w:u w:val="single"/>
        </w:rPr>
        <w:t>generates</w:t>
      </w:r>
      <w:r w:rsidRPr="00934372">
        <w:rPr>
          <w:rFonts w:eastAsia="Cambria" w:cs="Times New Roman"/>
          <w:sz w:val="16"/>
        </w:rPr>
        <w:t xml:space="preserve">, as a kind of miraculous antibody or creation ex nihilo, pure possibility or </w:t>
      </w:r>
      <w:r w:rsidRPr="00FB3B4B">
        <w:rPr>
          <w:rFonts w:eastAsia="Cambria" w:cs="Times New Roman"/>
          <w:u w:val="single"/>
        </w:rPr>
        <w:t>utterly blank utopianism not limited by the constraints of the past or by normative structures of any sort</w:t>
      </w:r>
      <w:r w:rsidRPr="00934372">
        <w:rPr>
          <w:rFonts w:eastAsia="Cambria" w:cs="Times New Roman"/>
          <w:sz w:val="16"/>
        </w:rPr>
        <w:t xml:space="preserve">. (LaCapra 2009, 168) </w:t>
      </w:r>
      <w:r w:rsidRPr="00FB3B4B">
        <w:rPr>
          <w:rFonts w:eastAsia="Cambria" w:cs="Times New Roman"/>
          <w:u w:val="single"/>
        </w:rPr>
        <w:t>With life’s ontological reduction to</w:t>
      </w:r>
      <w:r w:rsidRPr="00934372">
        <w:rPr>
          <w:rFonts w:eastAsia="Cambria" w:cs="Times New Roman"/>
          <w:sz w:val="16"/>
        </w:rPr>
        <w:t xml:space="preserve"> the abjection of bare life or </w:t>
      </w:r>
      <w:r w:rsidRPr="00FB3B4B">
        <w:rPr>
          <w:rFonts w:eastAsia="Cambria" w:cs="Times New Roman"/>
          <w:u w:val="single"/>
        </w:rPr>
        <w:t>social death, the only possible way out</w:t>
      </w:r>
      <w:r w:rsidRPr="00934372">
        <w:rPr>
          <w:rFonts w:eastAsia="Cambria" w:cs="Times New Roman"/>
          <w:sz w:val="16"/>
        </w:rPr>
        <w:t xml:space="preserve">, it </w:t>
      </w:r>
      <w:r w:rsidRPr="00FB3B4B">
        <w:rPr>
          <w:rFonts w:eastAsia="Cambria" w:cs="Times New Roman"/>
          <w:u w:val="single"/>
        </w:rPr>
        <w:t>seems</w:t>
      </w:r>
      <w:r w:rsidRPr="00934372">
        <w:rPr>
          <w:rFonts w:eastAsia="Cambria" w:cs="Times New Roman"/>
          <w:sz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FB3B4B">
        <w:rPr>
          <w:rFonts w:eastAsia="Cambria" w:cs="Times New Roman"/>
          <w:u w:val="single"/>
        </w:rPr>
        <w:t>an empty utopianism of pure, unlimited possibility</w:t>
      </w:r>
      <w:r w:rsidRPr="00934372">
        <w:rPr>
          <w:rFonts w:eastAsia="Cambria" w:cs="Times New Roman"/>
          <w:sz w:val="16"/>
        </w:rPr>
        <w:t xml:space="preserve">” (LaCapra 2009, 166). </w:t>
      </w:r>
      <w:r w:rsidRPr="00FB3B4B">
        <w:rPr>
          <w:rFonts w:eastAsia="Cambria" w:cs="Times New Roman"/>
          <w:u w:val="single"/>
        </w:rPr>
        <w:t>The result is a discounting and devaluing of other</w:t>
      </w:r>
      <w:r w:rsidRPr="00934372">
        <w:rPr>
          <w:rFonts w:eastAsia="Cambria" w:cs="Times New Roman"/>
          <w:sz w:val="16"/>
        </w:rPr>
        <w:t xml:space="preserve">, perhaps </w:t>
      </w:r>
      <w:r w:rsidRPr="00FB3B4B">
        <w:rPr>
          <w:rFonts w:eastAsia="Cambria" w:cs="Times New Roman"/>
          <w:u w:val="single"/>
        </w:rPr>
        <w:t xml:space="preserve">more pragmatic and less eschatological, practices of resistance. </w:t>
      </w:r>
      <w:r w:rsidRPr="00FB3B4B">
        <w:rPr>
          <w:rFonts w:eastAsia="Cambria" w:cs="Times New Roman"/>
          <w:highlight w:val="yellow"/>
          <w:u w:val="single"/>
        </w:rPr>
        <w:t>With the “all or nothing”</w:t>
      </w:r>
      <w:r w:rsidRPr="00934372">
        <w:rPr>
          <w:rFonts w:eastAsia="Cambria" w:cs="Times New Roman"/>
          <w:sz w:val="16"/>
        </w:rPr>
        <w:t xml:space="preserve"> [End Page 60] </w:t>
      </w:r>
      <w:r w:rsidRPr="00FB3B4B">
        <w:rPr>
          <w:rFonts w:eastAsia="Cambria" w:cs="Times New Roman"/>
          <w:highlight w:val="yellow"/>
          <w:u w:val="single"/>
        </w:rPr>
        <w:t>approach</w:t>
      </w:r>
      <w:r w:rsidRPr="00FB3B4B">
        <w:rPr>
          <w:rFonts w:eastAsia="Cambria" w:cs="Times New Roman"/>
          <w:u w:val="single"/>
        </w:rPr>
        <w:t xml:space="preserve"> that posits anything less than the absolute suspension of the current state of things as unable to address the violence</w:t>
      </w:r>
      <w:r w:rsidRPr="00934372">
        <w:rPr>
          <w:rFonts w:eastAsia="Cambria" w:cs="Times New Roman"/>
          <w:sz w:val="16"/>
        </w:rPr>
        <w:t xml:space="preserve"> and abjection of bare life, </w:t>
      </w:r>
      <w:r w:rsidRPr="00FB3B4B">
        <w:rPr>
          <w:rFonts w:eastAsia="Cambria" w:cs="Times New Roman"/>
          <w:highlight w:val="yellow"/>
          <w:u w:val="single"/>
        </w:rPr>
        <w:t>there is not much left</w:t>
      </w:r>
      <w:r w:rsidRPr="00FB3B4B">
        <w:rPr>
          <w:rFonts w:eastAsia="Cambria" w:cs="Times New Roman"/>
          <w:u w:val="single"/>
        </w:rPr>
        <w:t xml:space="preserve"> in which to appeal </w:t>
      </w:r>
      <w:r w:rsidRPr="00FB3B4B">
        <w:rPr>
          <w:rFonts w:eastAsia="Cambria" w:cs="Times New Roman"/>
          <w:highlight w:val="yellow"/>
          <w:u w:val="single"/>
        </w:rPr>
        <w:t>than a</w:t>
      </w:r>
      <w:r w:rsidRPr="00FB3B4B">
        <w:rPr>
          <w:rFonts w:eastAsia="Cambria" w:cs="Times New Roman"/>
          <w:u w:val="single"/>
        </w:rPr>
        <w:t xml:space="preserve"> kind of </w:t>
      </w:r>
      <w:r w:rsidRPr="00FB3B4B">
        <w:rPr>
          <w:rFonts w:eastAsia="Cambria" w:cs="Times New Roman"/>
          <w:b/>
          <w:iCs/>
          <w:highlight w:val="yellow"/>
          <w:u w:val="single"/>
        </w:rPr>
        <w:t>apocalyptic</w:t>
      </w:r>
      <w:r w:rsidRPr="00934372">
        <w:rPr>
          <w:rFonts w:eastAsia="Cambria" w:cs="Times New Roman"/>
          <w:sz w:val="16"/>
        </w:rPr>
        <w:t xml:space="preserve">, messianic, and contentless eschatological </w:t>
      </w:r>
      <w:r w:rsidRPr="00FB3B4B">
        <w:rPr>
          <w:rFonts w:eastAsia="Cambria" w:cs="Times New Roman"/>
          <w:b/>
          <w:iCs/>
          <w:highlight w:val="yellow"/>
          <w:u w:val="single"/>
        </w:rPr>
        <w:t>future space defined by whatever this world is not</w:t>
      </w:r>
      <w:r w:rsidRPr="00934372">
        <w:rPr>
          <w:rFonts w:eastAsia="Cambria" w:cs="Times New Roman"/>
          <w:sz w:val="16"/>
        </w:rPr>
        <w:t>.</w:t>
      </w:r>
    </w:p>
    <w:p w14:paraId="22A82261" w14:textId="235C38EB" w:rsidR="0042249C" w:rsidRDefault="00C11521" w:rsidP="00976AE4">
      <w:pPr>
        <w:pStyle w:val="Heading4"/>
      </w:pPr>
      <w:r>
        <w:t xml:space="preserve">&lt;SPECIFIC TO WILDERSON, PLEASE DO NOT HOMOGENIZE ARGUMENTS – DID </w:t>
      </w:r>
      <w:r w:rsidR="0042249C">
        <w:t>YOU LEARN NOTHING FROM THE KLI</w:t>
      </w:r>
      <w:r>
        <w:t xml:space="preserve">NE EVIDENCE^^^^^^^^&gt; </w:t>
      </w:r>
    </w:p>
    <w:p w14:paraId="602F2765" w14:textId="273BBB5B" w:rsidR="00976AE4" w:rsidRDefault="00976AE4" w:rsidP="00976AE4">
      <w:pPr>
        <w:pStyle w:val="Heading4"/>
      </w:pPr>
      <w:r>
        <w:t>Blackness is not ontological – violence is contingent and social life is possible – Afropessimists are wrong</w:t>
      </w:r>
    </w:p>
    <w:p w14:paraId="0C0735D8" w14:textId="0846A827" w:rsidR="00976AE4" w:rsidRPr="00917154" w:rsidRDefault="00976AE4" w:rsidP="00976AE4">
      <w:pPr>
        <w:rPr>
          <w:rStyle w:val="Style13ptBold"/>
          <w:b w:val="0"/>
          <w:sz w:val="20"/>
          <w:szCs w:val="20"/>
        </w:rPr>
      </w:pPr>
      <w:r w:rsidRPr="00917154">
        <w:rPr>
          <w:rStyle w:val="Style13ptBold"/>
        </w:rPr>
        <w:t>Kauanui</w:t>
      </w:r>
      <w:r w:rsidR="0042249C">
        <w:rPr>
          <w:rStyle w:val="Style13ptBold"/>
        </w:rPr>
        <w:t>,</w:t>
      </w:r>
      <w:r w:rsidRPr="00917154">
        <w:rPr>
          <w:rStyle w:val="Style13ptBold"/>
        </w:rPr>
        <w:t xml:space="preserve"> 17</w:t>
      </w:r>
      <w:r>
        <w:rPr>
          <w:rStyle w:val="Style13ptBold"/>
        </w:rPr>
        <w:t xml:space="preserve"> </w:t>
      </w:r>
      <w:r w:rsidR="0042249C" w:rsidRPr="0042249C">
        <w:t>(</w:t>
      </w:r>
      <w:r w:rsidRPr="0042249C">
        <w:t xml:space="preserve">J. Kēhaulani, Professor of American Studies and Anthropology at Wesleyan University, “Tracing Historical Specificity: Race and the Colonial Politics of (In)Capacity”, American Quarterly, Volume 69, Number 2, June 2017, pp. 257-265, </w:t>
      </w:r>
      <w:hyperlink r:id="rId34" w:history="1">
        <w:r w:rsidRPr="0042249C">
          <w:t>https://muse.jhu.edu/article/663323</w:t>
        </w:r>
      </w:hyperlink>
      <w:r w:rsidR="0042249C" w:rsidRPr="0042249C">
        <w:t xml:space="preserve"> )</w:t>
      </w:r>
    </w:p>
    <w:p w14:paraId="3DB2C764" w14:textId="77777777" w:rsidR="0042249C" w:rsidRPr="0042249C" w:rsidRDefault="0042249C" w:rsidP="0042249C">
      <w:pPr>
        <w:rPr>
          <w:sz w:val="10"/>
        </w:rPr>
      </w:pPr>
      <w:r w:rsidRPr="0042249C">
        <w:rPr>
          <w:sz w:val="10"/>
        </w:rPr>
        <w:t xml:space="preserve">In October 2016 I attended a lecture by Frank B. Wilderson III sponsored by Wesleyan’s Center for the Humanities. I had read his book Red, White &amp; Black: Cinema and the Structure of US Antagonisms, along with select articles and interviews—but had yet to hear him present his work. The talk was titled “Afro-Pessimism and the Ruse of Analogy.” I went in already critical given my familiarity with Afro-Pessimist thought—not only through his work, but that of Jared Sexton and other scholars.1 As Wilderson himself explains, </w:t>
      </w:r>
      <w:r w:rsidRPr="00D36BDF">
        <w:rPr>
          <w:rStyle w:val="StyleUnderline"/>
        </w:rPr>
        <w:t>Afro-Pessimism is an “unflinching paradigmatic analysis on the</w:t>
      </w:r>
      <w:r>
        <w:rPr>
          <w:rStyle w:val="StyleUnderline"/>
        </w:rPr>
        <w:t xml:space="preserve"> </w:t>
      </w:r>
      <w:r w:rsidRPr="00D36BDF">
        <w:rPr>
          <w:rStyle w:val="StyleUnderline"/>
        </w:rPr>
        <w:t>structures of modernity produced by slavery and genocide.”</w:t>
      </w:r>
      <w:r w:rsidRPr="0042249C">
        <w:rPr>
          <w:sz w:val="10"/>
        </w:rPr>
        <w:t xml:space="preserve"> Drawing on the works of Orlando Patterson, Saidiya Hartman, and Hortense Spillers (among others), Afro-Pessimists theorize blackness as a position of accumulation and fungibility, that is, as a condition—or relation—of ontological death.2 In Red, White &amp; Black, </w:t>
      </w:r>
      <w:r w:rsidRPr="00B567C5">
        <w:rPr>
          <w:rStyle w:val="StyleUnderline"/>
        </w:rPr>
        <w:t>Wilderson theorizes the structural relation between Blacks and Humanity as an antagonism</w:t>
      </w:r>
      <w:r w:rsidRPr="009520E8">
        <w:rPr>
          <w:rStyle w:val="StyleUnderline"/>
        </w:rPr>
        <w:t xml:space="preserve"> </w:t>
      </w:r>
      <w:r w:rsidRPr="0042249C">
        <w:rPr>
          <w:sz w:val="10"/>
        </w:rPr>
        <w:t xml:space="preserve">(an irreconcilable encounter) </w:t>
      </w:r>
      <w:r w:rsidRPr="009520E8">
        <w:rPr>
          <w:rStyle w:val="StyleUnderline"/>
        </w:rPr>
        <w:t>as opposed to</w:t>
      </w:r>
      <w:r>
        <w:rPr>
          <w:rStyle w:val="StyleUnderline"/>
        </w:rPr>
        <w:t xml:space="preserve"> </w:t>
      </w:r>
      <w:r w:rsidRPr="009520E8">
        <w:rPr>
          <w:rStyle w:val="StyleUnderline"/>
        </w:rPr>
        <w:t>a (reconcilable) conflict.</w:t>
      </w:r>
      <w:r w:rsidRPr="0042249C">
        <w:rPr>
          <w:sz w:val="10"/>
        </w:rPr>
        <w:t xml:space="preserve"> </w:t>
      </w:r>
      <w:r w:rsidRPr="009520E8">
        <w:rPr>
          <w:rStyle w:val="StyleUnderline"/>
        </w:rPr>
        <w:t>He</w:t>
      </w:r>
      <w:r w:rsidRPr="0042249C">
        <w:rPr>
          <w:sz w:val="10"/>
        </w:rPr>
        <w:t xml:space="preserve">, along with other Afro-Pessimists, </w:t>
      </w:r>
      <w:r w:rsidRPr="009520E8">
        <w:rPr>
          <w:rStyle w:val="StyleUnderline"/>
        </w:rPr>
        <w:t>theorizes the</w:t>
      </w:r>
      <w:r>
        <w:rPr>
          <w:rStyle w:val="StyleUnderline"/>
        </w:rPr>
        <w:t xml:space="preserve"> </w:t>
      </w:r>
      <w:r w:rsidRPr="009520E8">
        <w:rPr>
          <w:rStyle w:val="StyleUnderline"/>
        </w:rPr>
        <w:t>workings of civil society as contiguous with slavery and claims the “inability</w:t>
      </w:r>
      <w:r>
        <w:rPr>
          <w:rStyle w:val="StyleUnderline"/>
        </w:rPr>
        <w:t xml:space="preserve"> </w:t>
      </w:r>
      <w:r w:rsidRPr="009520E8">
        <w:rPr>
          <w:rStyle w:val="StyleUnderline"/>
        </w:rPr>
        <w:t>of the slave to translate space into place and time into event.”</w:t>
      </w:r>
      <w:r w:rsidRPr="0042249C">
        <w:rPr>
          <w:sz w:val="10"/>
        </w:rPr>
        <w:t xml:space="preserve">3 </w:t>
      </w:r>
      <w:r w:rsidRPr="00B567C5">
        <w:rPr>
          <w:rStyle w:val="Emphasis"/>
          <w:highlight w:val="cyan"/>
        </w:rPr>
        <w:t>Wilderson’s insistence of absolute negativity destroys the possibility for coalitional politics because it frames the Black Body as something that will always stand in an antagonistic position to the world</w:t>
      </w:r>
      <w:r w:rsidRPr="0042249C">
        <w:rPr>
          <w:sz w:val="10"/>
        </w:rPr>
        <w:t xml:space="preserve">.4 At Wilderson’s talk I took careful notes, and by the end of the lecture I was so perturbed, I figured I had better attend the faculty seminar the next morning to further engage. </w:t>
      </w:r>
      <w:r w:rsidRPr="009520E8">
        <w:rPr>
          <w:rStyle w:val="StyleUnderline"/>
        </w:rPr>
        <w:t>There, I mustered up the wherewithal to ask Wilderson</w:t>
      </w:r>
      <w:r>
        <w:rPr>
          <w:rStyle w:val="StyleUnderline"/>
        </w:rPr>
        <w:t xml:space="preserve"> </w:t>
      </w:r>
      <w:r w:rsidRPr="009520E8">
        <w:rPr>
          <w:rStyle w:val="StyleUnderline"/>
        </w:rPr>
        <w:t>about his argument the night before</w:t>
      </w:r>
      <w:r w:rsidRPr="0042249C">
        <w:rPr>
          <w:sz w:val="10"/>
        </w:rPr>
        <w:t>—and in his work at large—</w:t>
      </w:r>
      <w:r w:rsidRPr="009520E8">
        <w:rPr>
          <w:rStyle w:val="StyleUnderline"/>
        </w:rPr>
        <w:t>that there is</w:t>
      </w:r>
      <w:r>
        <w:rPr>
          <w:rStyle w:val="StyleUnderline"/>
        </w:rPr>
        <w:t xml:space="preserve"> </w:t>
      </w:r>
      <w:r w:rsidRPr="009520E8">
        <w:rPr>
          <w:rStyle w:val="StyleUnderline"/>
        </w:rPr>
        <w:t>no institutional capacity in which Blacks can assert leverage over anyone</w:t>
      </w:r>
      <w:r w:rsidRPr="0042249C">
        <w:rPr>
          <w:sz w:val="10"/>
        </w:rPr>
        <w:t xml:space="preserve">; that they are only instruments, not agents. </w:t>
      </w:r>
      <w:r w:rsidRPr="009520E8">
        <w:rPr>
          <w:rStyle w:val="StyleUnderline"/>
        </w:rPr>
        <w:t xml:space="preserve">I cited the case of </w:t>
      </w:r>
      <w:r w:rsidRPr="00082097">
        <w:rPr>
          <w:rStyle w:val="StyleUnderline"/>
          <w:highlight w:val="cyan"/>
        </w:rPr>
        <w:t>Bacon’s Rebellion</w:t>
      </w:r>
      <w:r w:rsidRPr="0042249C">
        <w:rPr>
          <w:sz w:val="10"/>
        </w:rPr>
        <w:t>—an armed revolt in 1676 led by Nathaniel Bacon against the rule of the Virginia colonial governor William Berkeley—</w:t>
      </w:r>
      <w:r w:rsidRPr="009520E8">
        <w:rPr>
          <w:rStyle w:val="StyleUnderline"/>
        </w:rPr>
        <w:t xml:space="preserve">and asked Wilderson </w:t>
      </w:r>
      <w:r w:rsidRPr="00082097">
        <w:rPr>
          <w:rStyle w:val="StyleUnderline"/>
          <w:highlight w:val="cyan"/>
        </w:rPr>
        <w:t>how he could reconcile his position in light of a tough example of black agency</w:t>
      </w:r>
      <w:r w:rsidRPr="009520E8">
        <w:rPr>
          <w:rStyle w:val="StyleUnderline"/>
        </w:rPr>
        <w:t xml:space="preserve"> in uniting</w:t>
      </w:r>
      <w:r>
        <w:rPr>
          <w:rStyle w:val="StyleUnderline"/>
        </w:rPr>
        <w:t xml:space="preserve"> </w:t>
      </w:r>
      <w:r w:rsidRPr="009520E8">
        <w:rPr>
          <w:rStyle w:val="StyleUnderline"/>
        </w:rPr>
        <w:t>with indentured and other poor Europeans in committing genocidal violence</w:t>
      </w:r>
      <w:r>
        <w:rPr>
          <w:rStyle w:val="StyleUnderline"/>
        </w:rPr>
        <w:t xml:space="preserve"> </w:t>
      </w:r>
      <w:r w:rsidRPr="009520E8">
        <w:rPr>
          <w:rStyle w:val="StyleUnderline"/>
        </w:rPr>
        <w:t>against Indian tribes</w:t>
      </w:r>
      <w:r w:rsidRPr="0042249C">
        <w:rPr>
          <w:sz w:val="10"/>
        </w:rPr>
        <w:t xml:space="preserve">. He responded by asking me why I would “privilege Blacks participating in genocide over the role of whites.” I did not (and do not)—so I simply reiterated that I wanted to understand how he reconciled his argument with that particular history. He replied by asking me why I didn’t instead look to the horses they rode and the bullets they used, provided by the whites that made the Blacks mere “instruments” of their project. I noted that this was during the period prior to the hardening categories that created racially based chattel slavery in the region and that there was variation among African individuals there at that time in terms of their social and legal status. I also added that the question seemed especially pertinent given his assertions in Red, Black &amp; White, in which much of the argument depends on his reading of Indian genocide, since he critiques “the Red Ontologist” for privileging indigenous sovereignty when genocide is essential to the ontology of the Indian.5 But this didn’t get us any farther. He pointedly told me, “We are not going to agree on this.” Given this AQ forum on Patrick Wolfe’s Traces of History: Elementary Structures of Race (2016), I want to take up his work to examine Afro-Pessimism in relation to issues raised by the exchange recounted above. I take up the question of Afro-Pessimism in this context, since Wolfe repeatedly states (and deftly demonstrates), </w:t>
      </w:r>
      <w:r w:rsidRPr="009520E8">
        <w:rPr>
          <w:rStyle w:val="StyleUnderline"/>
        </w:rPr>
        <w:t>“race is not a static ontology.”</w:t>
      </w:r>
      <w:r w:rsidRPr="0042249C">
        <w:rPr>
          <w:sz w:val="10"/>
        </w:rPr>
        <w:t>6 He notes, “</w:t>
      </w:r>
      <w:r w:rsidRPr="009520E8">
        <w:rPr>
          <w:rStyle w:val="StyleUnderline"/>
        </w:rPr>
        <w:t>As its name</w:t>
      </w:r>
      <w:r>
        <w:rPr>
          <w:rStyle w:val="StyleUnderline"/>
        </w:rPr>
        <w:t xml:space="preserve"> </w:t>
      </w:r>
      <w:r w:rsidRPr="009520E8">
        <w:rPr>
          <w:rStyle w:val="StyleUnderline"/>
        </w:rPr>
        <w:t>suggests, [race] is an ongoing, ever-shifting contest</w:t>
      </w:r>
      <w:r w:rsidRPr="0042249C">
        <w:rPr>
          <w:sz w:val="10"/>
        </w:rPr>
        <w:t xml:space="preserve">.”7 Among many other interventions, Traces of History challenges the understanding that blackness was or is transcendent. </w:t>
      </w:r>
      <w:r w:rsidRPr="00082097">
        <w:rPr>
          <w:rStyle w:val="Emphasis"/>
          <w:highlight w:val="cyan"/>
        </w:rPr>
        <w:t>To assert blackness as ontological is to recapitulate colonizing thought, to take colonial ideology as trut</w:t>
      </w:r>
      <w:r w:rsidRPr="009520E8">
        <w:rPr>
          <w:rStyle w:val="Emphasis"/>
        </w:rPr>
        <w:t>h</w:t>
      </w:r>
      <w:r w:rsidRPr="0042249C">
        <w:rPr>
          <w:sz w:val="10"/>
        </w:rPr>
        <w:t xml:space="preserve">. However, </w:t>
      </w:r>
      <w:r w:rsidRPr="009520E8">
        <w:rPr>
          <w:rStyle w:val="StyleUnderline"/>
        </w:rPr>
        <w:t>Wolfe went</w:t>
      </w:r>
      <w:r>
        <w:rPr>
          <w:rStyle w:val="StyleUnderline"/>
        </w:rPr>
        <w:t xml:space="preserve"> </w:t>
      </w:r>
      <w:r w:rsidRPr="009520E8">
        <w:rPr>
          <w:rStyle w:val="StyleUnderline"/>
        </w:rPr>
        <w:t>beyond merely stating that race is a social construct.</w:t>
      </w:r>
      <w:r w:rsidRPr="0042249C">
        <w:rPr>
          <w:sz w:val="10"/>
        </w:rPr>
        <w:t xml:space="preserve"> As Ben Silverstein put it in his memorial essay, “Patrick insisted instead on </w:t>
      </w:r>
      <w:r w:rsidRPr="009520E8">
        <w:rPr>
          <w:rStyle w:val="StyleUnderline"/>
        </w:rPr>
        <w:t>thinking about race as one</w:t>
      </w:r>
      <w:r>
        <w:rPr>
          <w:rStyle w:val="StyleUnderline"/>
        </w:rPr>
        <w:t xml:space="preserve"> </w:t>
      </w:r>
      <w:r w:rsidRPr="009520E8">
        <w:rPr>
          <w:rStyle w:val="StyleUnderline"/>
        </w:rPr>
        <w:t>element of the Althusserian totality, an overdetermining level of the social formation</w:t>
      </w:r>
      <w:r w:rsidRPr="0042249C">
        <w:rPr>
          <w:sz w:val="10"/>
        </w:rPr>
        <w:t xml:space="preserve">.”8 Wolfe therefore brings “poststructuralist rigor to bear on materialist approaches to ideology.”9 </w:t>
      </w:r>
      <w:r w:rsidRPr="009520E8">
        <w:rPr>
          <w:rStyle w:val="StyleUnderline"/>
        </w:rPr>
        <w:t>Through his careful historical work, Wolfe theorized</w:t>
      </w:r>
      <w:r>
        <w:rPr>
          <w:rStyle w:val="StyleUnderline"/>
        </w:rPr>
        <w:t xml:space="preserve"> </w:t>
      </w:r>
      <w:r w:rsidRPr="009520E8">
        <w:rPr>
          <w:rStyle w:val="StyleUnderline"/>
        </w:rPr>
        <w:t>race as a process, examining racialization as practice alongside race as doctrine.</w:t>
      </w:r>
      <w:r>
        <w:rPr>
          <w:rStyle w:val="StyleUnderline"/>
        </w:rPr>
        <w:t xml:space="preserve"> </w:t>
      </w:r>
      <w:r w:rsidRPr="0042249C">
        <w:rPr>
          <w:sz w:val="10"/>
        </w:rPr>
        <w:t>He argued, “</w:t>
      </w:r>
      <w:r w:rsidRPr="00082097">
        <w:rPr>
          <w:rStyle w:val="Emphasis"/>
          <w:highlight w:val="cyan"/>
        </w:rPr>
        <w:t>race is colonialism speaking</w:t>
      </w:r>
      <w:r w:rsidRPr="0042249C">
        <w:rPr>
          <w:sz w:val="10"/>
        </w:rPr>
        <w:t xml:space="preserve">.”10 In other words, </w:t>
      </w:r>
      <w:r w:rsidRPr="009520E8">
        <w:rPr>
          <w:rStyle w:val="StyleUnderline"/>
        </w:rPr>
        <w:t>European colonizers</w:t>
      </w:r>
      <w:r>
        <w:rPr>
          <w:rStyle w:val="StyleUnderline"/>
        </w:rPr>
        <w:t xml:space="preserve"> </w:t>
      </w:r>
      <w:r w:rsidRPr="009520E8">
        <w:rPr>
          <w:rStyle w:val="StyleUnderline"/>
        </w:rPr>
        <w:t xml:space="preserve">racialized the colonized in specific ways that mark and reproduce </w:t>
      </w:r>
      <w:r w:rsidRPr="0042249C">
        <w:rPr>
          <w:sz w:val="10"/>
        </w:rPr>
        <w:t xml:space="preserve">(in ways that can change across time) </w:t>
      </w:r>
      <w:r w:rsidRPr="009520E8">
        <w:rPr>
          <w:rStyle w:val="StyleUnderline"/>
        </w:rPr>
        <w:t>the unequal relationships into which colonial actors</w:t>
      </w:r>
      <w:r>
        <w:rPr>
          <w:rStyle w:val="StyleUnderline"/>
        </w:rPr>
        <w:t xml:space="preserve"> </w:t>
      </w:r>
      <w:r w:rsidRPr="009520E8">
        <w:rPr>
          <w:rStyle w:val="StyleUnderline"/>
        </w:rPr>
        <w:t>initially co-opted these populations.</w:t>
      </w:r>
      <w:r>
        <w:rPr>
          <w:rStyle w:val="StyleUnderline"/>
        </w:rPr>
        <w:t xml:space="preserve"> </w:t>
      </w:r>
      <w:r w:rsidRPr="0042249C">
        <w:rPr>
          <w:sz w:val="10"/>
        </w:rPr>
        <w:t xml:space="preserve">Wolfe’s theory enables a critique of racialization as an effect of colonialism, the working out in practice of colonial ideology. </w:t>
      </w:r>
      <w:r w:rsidRPr="009520E8">
        <w:rPr>
          <w:rStyle w:val="StyleUnderline"/>
        </w:rPr>
        <w:t>This is why he called for a</w:t>
      </w:r>
      <w:r>
        <w:rPr>
          <w:rStyle w:val="StyleUnderline"/>
        </w:rPr>
        <w:t xml:space="preserve"> </w:t>
      </w:r>
      <w:r w:rsidRPr="009520E8">
        <w:rPr>
          <w:rStyle w:val="StyleUnderline"/>
        </w:rPr>
        <w:t>shift “from the register of race to that of colonialism,” identifying dimensions</w:t>
      </w:r>
      <w:r>
        <w:rPr>
          <w:rStyle w:val="StyleUnderline"/>
        </w:rPr>
        <w:t xml:space="preserve"> </w:t>
      </w:r>
      <w:r w:rsidRPr="009520E8">
        <w:rPr>
          <w:rStyle w:val="StyleUnderline"/>
        </w:rPr>
        <w:t>of the colonial dispensation that “cannot be expressed in the language of phe-</w:t>
      </w:r>
      <w:r>
        <w:rPr>
          <w:rStyle w:val="StyleUnderline"/>
        </w:rPr>
        <w:t xml:space="preserve"> </w:t>
      </w:r>
      <w:r w:rsidRPr="009520E8">
        <w:rPr>
          <w:rStyle w:val="StyleUnderline"/>
        </w:rPr>
        <w:t xml:space="preserve">notypes.” </w:t>
      </w:r>
      <w:r w:rsidRPr="009520E8">
        <w:rPr>
          <w:rStyle w:val="Emphasis"/>
        </w:rPr>
        <w:t xml:space="preserve">The </w:t>
      </w:r>
      <w:r w:rsidRPr="00082097">
        <w:rPr>
          <w:rStyle w:val="Emphasis"/>
        </w:rPr>
        <w:t>difference</w:t>
      </w:r>
      <w:r w:rsidRPr="009520E8">
        <w:rPr>
          <w:rStyle w:val="Emphasis"/>
        </w:rPr>
        <w:t xml:space="preserve"> here, then, between Wolfe and Wilderson (as well as</w:t>
      </w:r>
      <w:r>
        <w:rPr>
          <w:rStyle w:val="Emphasis"/>
        </w:rPr>
        <w:t xml:space="preserve"> </w:t>
      </w:r>
      <w:r w:rsidRPr="009520E8">
        <w:rPr>
          <w:rStyle w:val="Emphasis"/>
        </w:rPr>
        <w:t xml:space="preserve">other </w:t>
      </w:r>
      <w:r w:rsidRPr="00082097">
        <w:rPr>
          <w:rStyle w:val="Emphasis"/>
          <w:highlight w:val="cyan"/>
        </w:rPr>
        <w:t>Afro-Pessimists</w:t>
      </w:r>
      <w:r w:rsidRPr="009520E8">
        <w:rPr>
          <w:rStyle w:val="Emphasis"/>
        </w:rPr>
        <w:t xml:space="preserve">), is that they </w:t>
      </w:r>
      <w:r w:rsidRPr="00082097">
        <w:rPr>
          <w:rStyle w:val="Emphasis"/>
          <w:highlight w:val="cyan"/>
        </w:rPr>
        <w:t>register not from race to colonialism, or even from race to slavery, but slavery to race</w:t>
      </w:r>
      <w:r w:rsidRPr="009520E8">
        <w:rPr>
          <w:rStyle w:val="Emphasis"/>
        </w:rPr>
        <w:t xml:space="preserve">. </w:t>
      </w:r>
      <w:r w:rsidRPr="009520E8">
        <w:rPr>
          <w:rStyle w:val="StyleUnderline"/>
        </w:rPr>
        <w:t>Wilderson universalizes a particular</w:t>
      </w:r>
      <w:r>
        <w:rPr>
          <w:rStyle w:val="StyleUnderline"/>
        </w:rPr>
        <w:t xml:space="preserve"> </w:t>
      </w:r>
      <w:r w:rsidRPr="009520E8">
        <w:rPr>
          <w:rStyle w:val="StyleUnderline"/>
        </w:rPr>
        <w:t>rendition of black experience to claim that the Black Body is in a perpetual</w:t>
      </w:r>
      <w:r>
        <w:rPr>
          <w:rStyle w:val="StyleUnderline"/>
        </w:rPr>
        <w:t xml:space="preserve"> </w:t>
      </w:r>
      <w:r w:rsidRPr="009520E8">
        <w:rPr>
          <w:rStyle w:val="StyleUnderline"/>
        </w:rPr>
        <w:t>state of ontological death because of the violence of the Middle Passage.</w:t>
      </w:r>
      <w:r w:rsidRPr="0042249C">
        <w:rPr>
          <w:sz w:val="10"/>
        </w:rPr>
        <w:t xml:space="preserve"> He traces to when Arabs inaugurated this thirteen hundred years ago with the opening of the African slave trade.11 </w:t>
      </w:r>
      <w:r w:rsidRPr="009520E8">
        <w:rPr>
          <w:rStyle w:val="StyleUnderline"/>
        </w:rPr>
        <w:t>His main argument for the ontological</w:t>
      </w:r>
      <w:r>
        <w:rPr>
          <w:rStyle w:val="StyleUnderline"/>
        </w:rPr>
        <w:t xml:space="preserve"> </w:t>
      </w:r>
      <w:r w:rsidRPr="009520E8">
        <w:rPr>
          <w:rStyle w:val="StyleUnderline"/>
        </w:rPr>
        <w:t>death (cast in singular terms) of the Black Body is because of Blacks’ incapacity</w:t>
      </w:r>
      <w:r>
        <w:rPr>
          <w:rStyle w:val="StyleUnderline"/>
        </w:rPr>
        <w:t xml:space="preserve"> </w:t>
      </w:r>
      <w:r w:rsidRPr="009520E8">
        <w:rPr>
          <w:rStyle w:val="StyleUnderline"/>
        </w:rPr>
        <w:t>to develop their own subjectivity.</w:t>
      </w:r>
      <w:r w:rsidRPr="0042249C">
        <w:rPr>
          <w:sz w:val="10"/>
        </w:rPr>
        <w:t xml:space="preserve"> As he puts it, “Blackness is incapacity in its pure and unadulterated form.”12 To get at this problematic</w:t>
      </w:r>
      <w:r w:rsidRPr="009520E8">
        <w:rPr>
          <w:rStyle w:val="StyleUnderline"/>
        </w:rPr>
        <w:t>, I offer a brief account of Bacon’s Rebellion as</w:t>
      </w:r>
      <w:r>
        <w:rPr>
          <w:rStyle w:val="StyleUnderline"/>
        </w:rPr>
        <w:t xml:space="preserve"> </w:t>
      </w:r>
      <w:r w:rsidRPr="009520E8">
        <w:rPr>
          <w:rStyle w:val="StyleUnderline"/>
        </w:rPr>
        <w:t>an example of a case in which the Black Body is not socially dead—not incapacitated.</w:t>
      </w:r>
      <w:r>
        <w:rPr>
          <w:rStyle w:val="StyleUnderline"/>
        </w:rPr>
        <w:t xml:space="preserve"> </w:t>
      </w:r>
      <w:r w:rsidRPr="009520E8">
        <w:rPr>
          <w:rStyle w:val="StyleUnderline"/>
        </w:rPr>
        <w:t>Thus I challenge the ontological absolutism that is endemic to</w:t>
      </w:r>
      <w:r>
        <w:rPr>
          <w:rStyle w:val="StyleUnderline"/>
        </w:rPr>
        <w:t xml:space="preserve"> </w:t>
      </w:r>
      <w:r w:rsidRPr="009520E8">
        <w:rPr>
          <w:rStyle w:val="StyleUnderline"/>
        </w:rPr>
        <w:t>Afro-Pessimist thought at large.</w:t>
      </w:r>
      <w:r w:rsidRPr="0042249C">
        <w:rPr>
          <w:sz w:val="10"/>
        </w:rPr>
        <w:t xml:space="preserve"> </w:t>
      </w:r>
      <w:r w:rsidRPr="00082097">
        <w:rPr>
          <w:rStyle w:val="Emphasis"/>
          <w:highlight w:val="cyan"/>
        </w:rPr>
        <w:t>Several black radical scholars have challenged this “ontological absolutism</w:t>
      </w:r>
      <w:r w:rsidRPr="009520E8">
        <w:rPr>
          <w:rStyle w:val="Emphasis"/>
        </w:rPr>
        <w:t>.”</w:t>
      </w:r>
      <w:r w:rsidRPr="0042249C">
        <w:rPr>
          <w:sz w:val="10"/>
        </w:rPr>
        <w:t xml:space="preserve"> For example, David Marriott notes, “</w:t>
      </w:r>
      <w:r w:rsidRPr="009520E8">
        <w:rPr>
          <w:rStyle w:val="StyleUnderline"/>
        </w:rPr>
        <w:t>Wilderson</w:t>
      </w:r>
      <w:r>
        <w:rPr>
          <w:rStyle w:val="StyleUnderline"/>
        </w:rPr>
        <w:t xml:space="preserve"> </w:t>
      </w:r>
      <w:r w:rsidRPr="009520E8">
        <w:rPr>
          <w:rStyle w:val="StyleUnderline"/>
        </w:rPr>
        <w:t>is prepared to say that black suffering is not only beyond analogy, it also</w:t>
      </w:r>
      <w:r>
        <w:rPr>
          <w:rStyle w:val="StyleUnderline"/>
        </w:rPr>
        <w:t xml:space="preserve"> </w:t>
      </w:r>
      <w:r w:rsidRPr="009520E8">
        <w:rPr>
          <w:rStyle w:val="StyleUnderline"/>
        </w:rPr>
        <w:t>refigures the whole of being. It is not hard when reading such sentences to</w:t>
      </w:r>
      <w:r>
        <w:rPr>
          <w:rStyle w:val="StyleUnderline"/>
        </w:rPr>
        <w:t xml:space="preserve"> </w:t>
      </w:r>
      <w:r w:rsidRPr="009520E8">
        <w:rPr>
          <w:rStyle w:val="StyleUnderline"/>
        </w:rPr>
        <w:t>suspect a kind of absolutism at work here, and one that manages to be peculiarly</w:t>
      </w:r>
      <w:r>
        <w:rPr>
          <w:rStyle w:val="StyleUnderline"/>
        </w:rPr>
        <w:t xml:space="preserve"> </w:t>
      </w:r>
      <w:r w:rsidRPr="009520E8">
        <w:rPr>
          <w:rStyle w:val="StyleUnderline"/>
        </w:rPr>
        <w:t>and dispiritingly dogmatic.</w:t>
      </w:r>
      <w:r w:rsidRPr="0042249C">
        <w:rPr>
          <w:sz w:val="10"/>
        </w:rPr>
        <w:t xml:space="preserve">”13 Moreover, Marriott argues that the claim that “Blackness is incapacity in its most pure and unadulterated form means merely that the black has to embody this abjection without reserve. . . . </w:t>
      </w:r>
      <w:r w:rsidRPr="009520E8">
        <w:rPr>
          <w:rStyle w:val="StyleUnderline"/>
        </w:rPr>
        <w:t>This</w:t>
      </w:r>
      <w:r>
        <w:rPr>
          <w:rStyle w:val="StyleUnderline"/>
        </w:rPr>
        <w:t xml:space="preserve"> </w:t>
      </w:r>
      <w:r w:rsidRPr="009520E8">
        <w:rPr>
          <w:rStyle w:val="StyleUnderline"/>
        </w:rPr>
        <w:t>logic—and the denial of any kind of ‘ontological integrity’ to the Black/Slave</w:t>
      </w:r>
      <w:r>
        <w:rPr>
          <w:rStyle w:val="StyleUnderline"/>
        </w:rPr>
        <w:t xml:space="preserve"> </w:t>
      </w:r>
      <w:r w:rsidRPr="009520E8">
        <w:rPr>
          <w:rStyle w:val="StyleUnderline"/>
        </w:rPr>
        <w:t>due to its endless traversal by force does seem to reduce ontology to logic,</w:t>
      </w:r>
      <w:r>
        <w:rPr>
          <w:rStyle w:val="StyleUnderline"/>
        </w:rPr>
        <w:t xml:space="preserve"> </w:t>
      </w:r>
      <w:r w:rsidRPr="009520E8">
        <w:rPr>
          <w:rStyle w:val="StyleUnderline"/>
        </w:rPr>
        <w:t>namely, a logic of non-recuperability</w:t>
      </w:r>
      <w:r w:rsidRPr="0042249C">
        <w:rPr>
          <w:sz w:val="10"/>
        </w:rPr>
        <w:t>.”14 My critique here is rooted in historicizing race—</w:t>
      </w:r>
      <w:r w:rsidRPr="009520E8">
        <w:rPr>
          <w:rStyle w:val="StyleUnderline"/>
        </w:rPr>
        <w:t>that active element of</w:t>
      </w:r>
      <w:r>
        <w:rPr>
          <w:rStyle w:val="StyleUnderline"/>
        </w:rPr>
        <w:t xml:space="preserve"> </w:t>
      </w:r>
      <w:r w:rsidRPr="009520E8">
        <w:rPr>
          <w:rStyle w:val="StyleUnderline"/>
        </w:rPr>
        <w:t>racialization—races as “traces” of history.</w:t>
      </w:r>
      <w:r w:rsidRPr="0042249C">
        <w:rPr>
          <w:sz w:val="10"/>
        </w:rPr>
        <w:t xml:space="preserve"> Hence, looking at the case study of Bacon’s Rebellion, </w:t>
      </w:r>
      <w:r w:rsidRPr="009520E8">
        <w:rPr>
          <w:rStyle w:val="StyleUnderline"/>
        </w:rPr>
        <w:t>I challenge Wilderson’s advancement of a purity argument</w:t>
      </w:r>
      <w:r>
        <w:rPr>
          <w:rStyle w:val="StyleUnderline"/>
        </w:rPr>
        <w:t xml:space="preserve"> </w:t>
      </w:r>
      <w:r w:rsidRPr="009520E8">
        <w:rPr>
          <w:rStyle w:val="StyleUnderline"/>
        </w:rPr>
        <w:t>that also happens to be ahistorical.</w:t>
      </w:r>
      <w:r w:rsidRPr="00917154">
        <w:rPr>
          <w:rStyle w:val="Emphasis"/>
        </w:rPr>
        <w:t xml:space="preserve"> </w:t>
      </w:r>
      <w:r w:rsidRPr="00082097">
        <w:rPr>
          <w:rStyle w:val="Emphasis"/>
          <w:highlight w:val="cyan"/>
        </w:rPr>
        <w:t>I come at this debate as a scholar of sovereignty, race, and indigeneity trying to reckon with these troubling formulations</w:t>
      </w:r>
      <w:r w:rsidRPr="00917154">
        <w:rPr>
          <w:rStyle w:val="Emphasis"/>
        </w:rPr>
        <w:t>.</w:t>
      </w:r>
      <w:r w:rsidRPr="0042249C">
        <w:rPr>
          <w:sz w:val="10"/>
        </w:rPr>
        <w:t xml:space="preserve">15 </w:t>
      </w:r>
      <w:r w:rsidRPr="00917154">
        <w:rPr>
          <w:rStyle w:val="StyleUnderline"/>
        </w:rPr>
        <w:t>Bacon’s Rebellion shows that racialized chattel slavery was a deliberate</w:t>
      </w:r>
      <w:r>
        <w:rPr>
          <w:rStyle w:val="StyleUnderline"/>
        </w:rPr>
        <w:t xml:space="preserve"> </w:t>
      </w:r>
      <w:r w:rsidRPr="00917154">
        <w:rPr>
          <w:rStyle w:val="StyleUnderline"/>
        </w:rPr>
        <w:t>choice the English elites came to over time.</w:t>
      </w:r>
      <w:r w:rsidRPr="0042249C">
        <w:rPr>
          <w:sz w:val="10"/>
        </w:rPr>
        <w:t xml:space="preserve"> And here I draw on Wolfe’s Traces of History, along with the work of the historian Edmund Morgan, to offer a rudimentary overview.16 In 1619 Virginia, West Africans arrived after the Dutch sold them as slaves to the English settlers. However, </w:t>
      </w:r>
      <w:r w:rsidRPr="00917154">
        <w:rPr>
          <w:rStyle w:val="StyleUnderline"/>
        </w:rPr>
        <w:t>the English did not immediately devise</w:t>
      </w:r>
      <w:r>
        <w:rPr>
          <w:rStyle w:val="StyleUnderline"/>
        </w:rPr>
        <w:t xml:space="preserve"> </w:t>
      </w:r>
      <w:r w:rsidRPr="00917154">
        <w:rPr>
          <w:rStyle w:val="StyleUnderline"/>
        </w:rPr>
        <w:t>this status for them; they were not slaves in the sense of persons reduced as</w:t>
      </w:r>
      <w:r>
        <w:rPr>
          <w:rStyle w:val="StyleUnderline"/>
        </w:rPr>
        <w:t xml:space="preserve"> </w:t>
      </w:r>
      <w:r w:rsidRPr="00917154">
        <w:rPr>
          <w:rStyle w:val="StyleUnderline"/>
        </w:rPr>
        <w:t>property and required to work for life without wages.</w:t>
      </w:r>
      <w:r w:rsidRPr="0042249C">
        <w:rPr>
          <w:sz w:val="10"/>
        </w:rPr>
        <w:t xml:space="preserve">17 In 1619 Virginia had no law legalizing slavery, and many Africans were sold as bonded laborers or indentured servants who lived and labored alongside poor Europeans—bound by contract to serve a master in order to repay the expense of their passage and other debts.18 </w:t>
      </w:r>
      <w:r w:rsidRPr="00917154">
        <w:rPr>
          <w:rStyle w:val="StyleUnderline"/>
        </w:rPr>
        <w:t>Some worked in the fields side by side, lived together, ate together,</w:t>
      </w:r>
      <w:r>
        <w:rPr>
          <w:rStyle w:val="StyleUnderline"/>
        </w:rPr>
        <w:t xml:space="preserve"> </w:t>
      </w:r>
      <w:r w:rsidRPr="00917154">
        <w:rPr>
          <w:rStyle w:val="StyleUnderline"/>
        </w:rPr>
        <w:t>shared housing, and more.</w:t>
      </w:r>
      <w:r w:rsidRPr="0042249C">
        <w:rPr>
          <w:sz w:val="10"/>
        </w:rPr>
        <w:t xml:space="preserve"> Yet, as early as 1630, the English started singling out Africans for differential treatment, such as meting out worse punishments for running away and refusing to allow them to carry arms. Still, during this period, there were property-owning free Africans in the Chesapeake (e.g., Anthony Johnson, who arrived in 1621).19 </w:t>
      </w:r>
      <w:r w:rsidRPr="00082097">
        <w:rPr>
          <w:rStyle w:val="Emphasis"/>
          <w:highlight w:val="cyan"/>
        </w:rPr>
        <w:t>This history shows that the course of race in seventeenth-century Virginia was not predetermined, a point more than a few historians have made</w:t>
      </w:r>
      <w:r w:rsidRPr="0042249C">
        <w:rPr>
          <w:sz w:val="10"/>
        </w:rPr>
        <w:t xml:space="preserve">.20 </w:t>
      </w:r>
      <w:r w:rsidRPr="00917154">
        <w:rPr>
          <w:rStyle w:val="StyleUnderline"/>
        </w:rPr>
        <w:t>The</w:t>
      </w:r>
      <w:r>
        <w:rPr>
          <w:rStyle w:val="StyleUnderline"/>
        </w:rPr>
        <w:t xml:space="preserve"> </w:t>
      </w:r>
      <w:r w:rsidRPr="00917154">
        <w:rPr>
          <w:rStyle w:val="StyleUnderline"/>
        </w:rPr>
        <w:t>plantation system and the expansion of settler capitalism that furthered English</w:t>
      </w:r>
      <w:r>
        <w:rPr>
          <w:rStyle w:val="StyleUnderline"/>
        </w:rPr>
        <w:t xml:space="preserve"> </w:t>
      </w:r>
      <w:r w:rsidRPr="00917154">
        <w:rPr>
          <w:rStyle w:val="StyleUnderline"/>
        </w:rPr>
        <w:t>settler control over and conquest of native lands demanded additional pliant,</w:t>
      </w:r>
      <w:r>
        <w:rPr>
          <w:rStyle w:val="StyleUnderline"/>
        </w:rPr>
        <w:t xml:space="preserve"> </w:t>
      </w:r>
      <w:r w:rsidRPr="00917154">
        <w:rPr>
          <w:rStyle w:val="StyleUnderline"/>
        </w:rPr>
        <w:t>captive labor.</w:t>
      </w:r>
      <w:r w:rsidRPr="0042249C">
        <w:rPr>
          <w:sz w:val="10"/>
        </w:rPr>
        <w:t xml:space="preserve"> However, </w:t>
      </w:r>
      <w:r w:rsidRPr="00917154">
        <w:rPr>
          <w:rStyle w:val="StyleUnderline"/>
        </w:rPr>
        <w:t>a racially based system of chattel slavery was not a</w:t>
      </w:r>
      <w:r>
        <w:rPr>
          <w:rStyle w:val="StyleUnderline"/>
        </w:rPr>
        <w:t xml:space="preserve"> </w:t>
      </w:r>
      <w:r w:rsidRPr="00917154">
        <w:rPr>
          <w:rStyle w:val="StyleUnderline"/>
        </w:rPr>
        <w:t>foregone conclusion.</w:t>
      </w:r>
      <w:r w:rsidRPr="0042249C">
        <w:rPr>
          <w:sz w:val="10"/>
        </w:rPr>
        <w:t xml:space="preserve"> As Wolfe put it: “It was not until the juridical opposition of slave versus free became mapped onto the hereditary opposition of Black versus White that being born a Black person meant being born a slave.”21 Thus, as Wolfe insists, “in addition to its circumstantial trajectory, the developing equation of Blackness with slavery needs to be understood in relation to its historicity: to the particular conditions whereby this formula rather than any other—convict labour, fixed-term slavery, a contract system—came to be selected as the optimal arrangement.”22 In 1661 the Virginia Assembly began to legally institutionalize slavery, and by 1662 came codes that determined the status of a child by the status of the mother. In 1669 the law defined enslaved Africans as property. However, planters still preferred white indentured labor. But 1670 saw a decrease in the number of European indentured servants migrating to Virginia, since Governor Berkeley had restricted suffrage to landowners. These are the conditions that contributed to Bacon’s Rebellion, as six out of seven men were “poor, discontented, and armed.”23 The insurrection emerged from the outgrowth of the push for profit from the production of tobacco, and its attendant demand for both land and labor. The complaint of freed indentured servants was they faced barriers to getting Indian land because of the emergent elite planter class. Hence it should be no surprise that Bacon’s Rebellion began with conflict over how to deal with Indian tribes viewed as violent obstructionists to settler colonial expansion. Bacon saw the colony’s policy on tribes as dismissive, especially after two Indian raids (the 1622 massacre by the Powhatans and a 1675 attack by the Doeg). His demands to preemptively massacre all Indians were not accepted by the governor, and so in response Bacon rallied his own troops against Berkeley for his refusal to retaliate for Native attacks on frontier settlements. Bacon orga- nized thousands of indentured servants, bond laborers, and slaves—English, Irish, Scottish, and African—who joined the frontier mutiny. In 1675, when Berkeley denied Bacon a commission (the authority to lead soldiers), Bacon took it upon himself to lead his followers in a crusade against the “enemy.” In a classic divide and conquer move, they marched to a fort held by a “friendly” tribe, the Occaneechees, and convinced them to capture warriors from an “unfriendly” tribe, the Susquehannock. The Occaneechees returned with captives, but Bacon’s men turned to the allied tribe and opened fire, killing them. After months of conflict, Bacon’s forces burned Jamestown to the ground on September 19, 1676. They drove Berkeley back to England and effectively shut down all tobacco production for over a year. Scholars and activists alike have perpetuated some romanticized accounts of the rebellion as a historical moment when poor Africans and Europeans united to fight their common exploiters (the English elite). Other accounts narrate it as a missed opportunity, given that poor Europeans eventually went the “white way,” joining elites against those increasingly racialized as “black.” Thus the Rebellion is also told as a genealogy of “whiteness” as a racial category and the “hidden origins” of race-based chattel slavery. </w:t>
      </w:r>
      <w:r w:rsidRPr="00082097">
        <w:rPr>
          <w:rStyle w:val="Emphasis"/>
        </w:rPr>
        <w:t>As</w:t>
      </w:r>
      <w:r w:rsidRPr="00917154">
        <w:rPr>
          <w:rStyle w:val="Emphasis"/>
        </w:rPr>
        <w:t xml:space="preserve"> the story usually goes, the</w:t>
      </w:r>
      <w:r>
        <w:rPr>
          <w:rStyle w:val="Emphasis"/>
        </w:rPr>
        <w:t xml:space="preserve"> </w:t>
      </w:r>
      <w:r w:rsidRPr="00917154">
        <w:rPr>
          <w:rStyle w:val="Emphasis"/>
        </w:rPr>
        <w:t xml:space="preserve">English elites, </w:t>
      </w:r>
      <w:r w:rsidRPr="00082097">
        <w:rPr>
          <w:rStyle w:val="Emphasis"/>
          <w:highlight w:val="cyan"/>
        </w:rPr>
        <w:t>fearing class unity across racial lines, began to impose different standards when punishing the rebels—with harsher sentences against Africans</w:t>
      </w:r>
      <w:r w:rsidRPr="00917154">
        <w:rPr>
          <w:rStyle w:val="Emphasis"/>
        </w:rPr>
        <w:t>.</w:t>
      </w:r>
      <w:r>
        <w:rPr>
          <w:rStyle w:val="Emphasis"/>
        </w:rPr>
        <w:t xml:space="preserve"> </w:t>
      </w:r>
      <w:r w:rsidRPr="00917154">
        <w:rPr>
          <w:rStyle w:val="StyleUnderline"/>
        </w:rPr>
        <w:t>And since they were more easily identifiable than Europeans, a preference</w:t>
      </w:r>
      <w:r>
        <w:rPr>
          <w:rStyle w:val="StyleUnderline"/>
        </w:rPr>
        <w:t xml:space="preserve"> </w:t>
      </w:r>
      <w:r w:rsidRPr="00917154">
        <w:rPr>
          <w:rStyle w:val="StyleUnderline"/>
        </w:rPr>
        <w:t>toward the importation of enslaved African slaves grew.</w:t>
      </w:r>
      <w:r w:rsidRPr="0042249C">
        <w:rPr>
          <w:sz w:val="10"/>
        </w:rPr>
        <w:t xml:space="preserve"> Today, Bacon’s Rebellion is often evoked among the white Left as a reminder that elites will divide and conquer, keeping whites and Blacks from unifying. </w:t>
      </w:r>
      <w:r w:rsidRPr="00917154">
        <w:rPr>
          <w:rStyle w:val="StyleUnderline"/>
        </w:rPr>
        <w:t>But what drops out in</w:t>
      </w:r>
      <w:r>
        <w:rPr>
          <w:rStyle w:val="StyleUnderline"/>
        </w:rPr>
        <w:t xml:space="preserve"> </w:t>
      </w:r>
      <w:r w:rsidRPr="00917154">
        <w:rPr>
          <w:rStyle w:val="StyleUnderline"/>
        </w:rPr>
        <w:t>this lamenting account is that they were allied in challenging the English elites</w:t>
      </w:r>
      <w:r>
        <w:rPr>
          <w:rStyle w:val="StyleUnderline"/>
        </w:rPr>
        <w:t xml:space="preserve"> </w:t>
      </w:r>
      <w:r w:rsidRPr="00917154">
        <w:rPr>
          <w:rStyle w:val="StyleUnderline"/>
        </w:rPr>
        <w:t>through their united efforts to commit genocide against indigenous peoples.</w:t>
      </w:r>
      <w:r>
        <w:rPr>
          <w:rStyle w:val="StyleUnderline"/>
        </w:rPr>
        <w:t xml:space="preserve"> </w:t>
      </w:r>
      <w:r w:rsidRPr="00917154">
        <w:rPr>
          <w:rStyle w:val="StyleUnderline"/>
        </w:rPr>
        <w:t>This settler colonial context—imbricated with the North American institution</w:t>
      </w:r>
      <w:r>
        <w:rPr>
          <w:rStyle w:val="StyleUnderline"/>
        </w:rPr>
        <w:t xml:space="preserve"> </w:t>
      </w:r>
      <w:r w:rsidRPr="00917154">
        <w:rPr>
          <w:rStyle w:val="StyleUnderline"/>
        </w:rPr>
        <w:t>of slavery—is often erased.</w:t>
      </w:r>
      <w:r w:rsidRPr="0042249C">
        <w:rPr>
          <w:sz w:val="10"/>
        </w:rPr>
        <w:t xml:space="preserve">24 Also, to return to Wolfe, </w:t>
      </w:r>
      <w:r w:rsidRPr="00917154">
        <w:rPr>
          <w:rStyle w:val="StyleUnderline"/>
        </w:rPr>
        <w:t>although he links racial slavery to Indian dispossession,</w:t>
      </w:r>
      <w:r>
        <w:rPr>
          <w:rStyle w:val="StyleUnderline"/>
        </w:rPr>
        <w:t xml:space="preserve"> </w:t>
      </w:r>
      <w:r w:rsidRPr="00917154">
        <w:rPr>
          <w:rStyle w:val="StyleUnderline"/>
        </w:rPr>
        <w:t>he does not discuss what poor Europeans and Africans were unified</w:t>
      </w:r>
      <w:r>
        <w:rPr>
          <w:rStyle w:val="StyleUnderline"/>
        </w:rPr>
        <w:t xml:space="preserve"> </w:t>
      </w:r>
      <w:r w:rsidRPr="00917154">
        <w:rPr>
          <w:rStyle w:val="StyleUnderline"/>
        </w:rPr>
        <w:t xml:space="preserve">for besides challenging the English elite. </w:t>
      </w:r>
      <w:r w:rsidRPr="0042249C">
        <w:rPr>
          <w:sz w:val="10"/>
        </w:rPr>
        <w:t xml:space="preserve">In other words, he does not mention Bacon’s fixation on eliminating Indians through genocide and contesting Berkeley’s policy regarding the tribes. Still, </w:t>
      </w:r>
      <w:r w:rsidRPr="00917154">
        <w:rPr>
          <w:rStyle w:val="StyleUnderline"/>
        </w:rPr>
        <w:t>Wolfe and other historians have</w:t>
      </w:r>
      <w:r>
        <w:rPr>
          <w:rStyle w:val="StyleUnderline"/>
        </w:rPr>
        <w:t xml:space="preserve"> </w:t>
      </w:r>
      <w:r w:rsidRPr="00917154">
        <w:rPr>
          <w:rStyle w:val="StyleUnderline"/>
        </w:rPr>
        <w:t>noted that the rebellion hastened the hardening of racial lines associated with</w:t>
      </w:r>
      <w:r>
        <w:rPr>
          <w:rStyle w:val="StyleUnderline"/>
        </w:rPr>
        <w:t xml:space="preserve"> </w:t>
      </w:r>
      <w:r w:rsidRPr="00917154">
        <w:rPr>
          <w:rStyle w:val="StyleUnderline"/>
        </w:rPr>
        <w:t>slavery,</w:t>
      </w:r>
      <w:r w:rsidRPr="0042249C">
        <w:rPr>
          <w:sz w:val="10"/>
        </w:rPr>
        <w:t xml:space="preserve"> as a way for planters and the colony to control some of the poor, which led to the passage of the Virginia Slave Codes of 1705.25 After Bacon’s Rebellion, planters turned to Africa as their primary source of labor and to slavery as their main system of labor, rather than European indentured labor. The landed gentry systematically developed a workforce based on racial caste, and the 1680 Virginia legislature enacted laws that denied slaves freedom of mobility and assembly. New legislation sharpened the color line, and by 1710 a racially based system of chattel slavery was fixed in Virginia (and Maryland).26 Wolfe’s treatment of racial formation on black slavery and racial caste in </w:t>
      </w:r>
      <w:r w:rsidRPr="00917154">
        <w:rPr>
          <w:rStyle w:val="StyleUnderline"/>
        </w:rPr>
        <w:t>Traces of History is key to understanding the aftermath of the revolt. He shows</w:t>
      </w:r>
      <w:r>
        <w:rPr>
          <w:rStyle w:val="StyleUnderline"/>
        </w:rPr>
        <w:t xml:space="preserve"> </w:t>
      </w:r>
      <w:r w:rsidRPr="00917154">
        <w:rPr>
          <w:rStyle w:val="StyleUnderline"/>
        </w:rPr>
        <w:t>how race is constructed to challenge the ahistorical and universal claim that</w:t>
      </w:r>
      <w:r>
        <w:rPr>
          <w:rStyle w:val="StyleUnderline"/>
        </w:rPr>
        <w:t xml:space="preserve"> </w:t>
      </w:r>
      <w:r w:rsidRPr="00917154">
        <w:rPr>
          <w:rStyle w:val="StyleUnderline"/>
        </w:rPr>
        <w:t xml:space="preserve">Afro-Pessimists hold. </w:t>
      </w:r>
      <w:r w:rsidRPr="0042249C">
        <w:rPr>
          <w:sz w:val="10"/>
        </w:rPr>
        <w:t xml:space="preserve">Returning to Wilderson, then, Bacon’s Rebellion offers just one example in which Blacks (in Wilderson’s terms)—or, rather, Africans not yet “Black”—exercised some capacity over another group. But, while they asserted leverage over tribes, as agents in unity with poor Europeans, the terms of agency were set by and defined within the settler racial capitalist system that was also oppressing them.27 And unlike European workers, who were exploited, </w:t>
      </w:r>
      <w:r w:rsidRPr="00917154">
        <w:rPr>
          <w:rStyle w:val="StyleUnderline"/>
        </w:rPr>
        <w:t>the Dutch enslaved the Africans before selling them as “cargo”</w:t>
      </w:r>
      <w:r>
        <w:rPr>
          <w:rStyle w:val="StyleUnderline"/>
        </w:rPr>
        <w:t xml:space="preserve"> </w:t>
      </w:r>
      <w:r w:rsidRPr="00917154">
        <w:rPr>
          <w:rStyle w:val="StyleUnderline"/>
        </w:rPr>
        <w:t>in North America. This is a crucial difference demarcating the vast structural</w:t>
      </w:r>
      <w:r>
        <w:rPr>
          <w:rStyle w:val="StyleUnderline"/>
        </w:rPr>
        <w:t xml:space="preserve"> </w:t>
      </w:r>
      <w:r w:rsidRPr="00917154">
        <w:rPr>
          <w:rStyle w:val="StyleUnderline"/>
        </w:rPr>
        <w:t>differences impinging on them.</w:t>
      </w:r>
      <w:r>
        <w:rPr>
          <w:rStyle w:val="StyleUnderline"/>
        </w:rPr>
        <w:t xml:space="preserve"> </w:t>
      </w:r>
      <w:r w:rsidRPr="0042249C">
        <w:rPr>
          <w:sz w:val="10"/>
        </w:rPr>
        <w:t xml:space="preserve">Still, this historical episode challenges the timeline Wilderson claims regarding the ontological imprint and its inauguration. </w:t>
      </w:r>
      <w:r w:rsidRPr="00917154">
        <w:rPr>
          <w:rStyle w:val="StyleUnderline"/>
        </w:rPr>
        <w:t>The specificity of racially based</w:t>
      </w:r>
      <w:r>
        <w:rPr>
          <w:rStyle w:val="StyleUnderline"/>
        </w:rPr>
        <w:t xml:space="preserve"> </w:t>
      </w:r>
      <w:r w:rsidRPr="00917154">
        <w:rPr>
          <w:rStyle w:val="StyleUnderline"/>
        </w:rPr>
        <w:t>chattel slavery in the context of English settlement in North America—and</w:t>
      </w:r>
      <w:r>
        <w:rPr>
          <w:rStyle w:val="StyleUnderline"/>
        </w:rPr>
        <w:t xml:space="preserve"> </w:t>
      </w:r>
      <w:r w:rsidRPr="00917154">
        <w:rPr>
          <w:rStyle w:val="StyleUnderline"/>
        </w:rPr>
        <w:t>the institutional incapacity it wrought for enslaved Africans—differs from</w:t>
      </w:r>
      <w:r>
        <w:rPr>
          <w:rStyle w:val="StyleUnderline"/>
        </w:rPr>
        <w:t xml:space="preserve"> </w:t>
      </w:r>
      <w:r w:rsidRPr="00917154">
        <w:rPr>
          <w:rStyle w:val="StyleUnderline"/>
        </w:rPr>
        <w:t>the Middle Ages in the Arab world.</w:t>
      </w:r>
      <w:r w:rsidRPr="0042249C">
        <w:rPr>
          <w:sz w:val="10"/>
        </w:rPr>
        <w:t xml:space="preserve"> </w:t>
      </w:r>
      <w:r w:rsidRPr="00917154">
        <w:rPr>
          <w:rStyle w:val="Emphasis"/>
        </w:rPr>
        <w:t xml:space="preserve">It is as if </w:t>
      </w:r>
      <w:r w:rsidRPr="00082097">
        <w:rPr>
          <w:rStyle w:val="Emphasis"/>
          <w:highlight w:val="cyan"/>
        </w:rPr>
        <w:t>Wilderson were drawing on the particularity of the experiences of African peoples in North America to make a universal argument</w:t>
      </w:r>
      <w:r w:rsidRPr="00917154">
        <w:rPr>
          <w:rStyle w:val="Emphasis"/>
        </w:rPr>
        <w:t xml:space="preserve">. </w:t>
      </w:r>
      <w:r w:rsidRPr="0042249C">
        <w:rPr>
          <w:sz w:val="10"/>
        </w:rPr>
        <w:t xml:space="preserve">Furthermore, </w:t>
      </w:r>
      <w:r w:rsidRPr="00917154">
        <w:rPr>
          <w:rStyle w:val="StyleUnderline"/>
        </w:rPr>
        <w:t>he reads “Black” outside the history of the</w:t>
      </w:r>
      <w:r>
        <w:rPr>
          <w:rStyle w:val="StyleUnderline"/>
        </w:rPr>
        <w:t xml:space="preserve"> </w:t>
      </w:r>
      <w:r w:rsidRPr="00917154">
        <w:rPr>
          <w:rStyle w:val="StyleUnderline"/>
        </w:rPr>
        <w:t>making of race that this historical period shows was a process. This totalizing</w:t>
      </w:r>
      <w:r>
        <w:rPr>
          <w:rStyle w:val="StyleUnderline"/>
        </w:rPr>
        <w:t xml:space="preserve"> </w:t>
      </w:r>
      <w:r w:rsidRPr="00917154">
        <w:rPr>
          <w:rStyle w:val="StyleUnderline"/>
        </w:rPr>
        <w:t>interpretation of black experience in claiming that “the Black Body” is in a</w:t>
      </w:r>
      <w:r>
        <w:rPr>
          <w:rStyle w:val="StyleUnderline"/>
        </w:rPr>
        <w:t xml:space="preserve"> </w:t>
      </w:r>
      <w:r w:rsidRPr="00917154">
        <w:rPr>
          <w:rStyle w:val="StyleUnderline"/>
        </w:rPr>
        <w:t>perpetual state of ontological death, then, seems bound to this historically</w:t>
      </w:r>
      <w:r>
        <w:rPr>
          <w:rStyle w:val="StyleUnderline"/>
        </w:rPr>
        <w:t xml:space="preserve"> </w:t>
      </w:r>
      <w:r w:rsidRPr="00917154">
        <w:rPr>
          <w:rStyle w:val="StyleUnderline"/>
        </w:rPr>
        <w:t>specific context, all the while disavowing that specificity.</w:t>
      </w:r>
      <w:r>
        <w:rPr>
          <w:rStyle w:val="StyleUnderline"/>
        </w:rPr>
        <w:t xml:space="preserve"> </w:t>
      </w:r>
      <w:r w:rsidRPr="0042249C">
        <w:rPr>
          <w:sz w:val="10"/>
        </w:rPr>
        <w:t>Tamar Blickstein, a mutual friend of Wolfe’s and mine, recently reminded me that Patrick said that he hoped Traces of History would be something people “could run with.” I hope that taking his work and running with it— to critically examine the argument that “</w:t>
      </w:r>
      <w:r w:rsidRPr="00917154">
        <w:rPr>
          <w:rStyle w:val="StyleUnderline"/>
        </w:rPr>
        <w:t>Blackness is incapacity in its pure</w:t>
      </w:r>
      <w:r>
        <w:rPr>
          <w:rStyle w:val="StyleUnderline"/>
        </w:rPr>
        <w:t xml:space="preserve"> </w:t>
      </w:r>
      <w:r w:rsidRPr="00917154">
        <w:rPr>
          <w:rStyle w:val="StyleUnderline"/>
        </w:rPr>
        <w:t>and unadulterated form”—elucidates the colonial and racial politics of what</w:t>
      </w:r>
      <w:r>
        <w:rPr>
          <w:rStyle w:val="StyleUnderline"/>
        </w:rPr>
        <w:t xml:space="preserve"> </w:t>
      </w:r>
      <w:r w:rsidRPr="00917154">
        <w:rPr>
          <w:rStyle w:val="StyleUnderline"/>
        </w:rPr>
        <w:t>constitutes capacity in terms of agency.</w:t>
      </w:r>
      <w:r w:rsidRPr="0042249C">
        <w:rPr>
          <w:sz w:val="10"/>
        </w:rPr>
        <w:t xml:space="preserve"> Attention to the rebellion, then, also illustrates the problems with ahistorical projections of blackness across space and time, showing that we must attend to how this category gets constructed in place and time—and in relation to colonial and capitalist systems. Instead of seeing Bacon’s rebellion as a missed opportunity for poor European and poor Africans, the historical event reveals a lost chance for alliance politics between African and indigenous peoples.28 </w:t>
      </w:r>
      <w:r w:rsidRPr="00917154">
        <w:rPr>
          <w:rStyle w:val="StyleUnderline"/>
        </w:rPr>
        <w:t>Wolfe insisted that addressing questions of solidarity must include a consideration</w:t>
      </w:r>
      <w:r>
        <w:rPr>
          <w:rStyle w:val="StyleUnderline"/>
        </w:rPr>
        <w:t xml:space="preserve"> </w:t>
      </w:r>
      <w:r w:rsidRPr="00917154">
        <w:rPr>
          <w:rStyle w:val="StyleUnderline"/>
        </w:rPr>
        <w:t>of the legacies</w:t>
      </w:r>
      <w:r w:rsidRPr="0042249C">
        <w:rPr>
          <w:sz w:val="10"/>
        </w:rPr>
        <w:t xml:space="preserve"> (the functions and outcomes) </w:t>
      </w:r>
      <w:r w:rsidRPr="00917154">
        <w:rPr>
          <w:rStyle w:val="StyleUnderline"/>
        </w:rPr>
        <w:t>of racialization</w:t>
      </w:r>
      <w:r w:rsidRPr="0042249C">
        <w:rPr>
          <w:sz w:val="10"/>
        </w:rPr>
        <w:t>. He made it clear in Traces of History that it is necessary to interrogate racial categories and complementarities, refusing simple solidarities and examining the material structures—and consequences—of colonial rule. Seeing how colonial elites pitted one against the other, in the aftermath of Bacon’s Rebellion, in a crosscutting system of oppression, offers a counterpoint and alternative framework to the nihilism of Afro-Pessimism, one that challenges ontological absolutism. Resisting the insistence of absolute negativity that destroys the possibility for coalitional politics, we can and must open up space for interconnected radical intellectual and political projects.</w:t>
      </w:r>
    </w:p>
    <w:p w14:paraId="7FA5DCA7" w14:textId="77777777" w:rsidR="00DB4A65" w:rsidRDefault="00DB4A65" w:rsidP="00DB4A65"/>
    <w:p w14:paraId="110D771C" w14:textId="4C9F2538" w:rsidR="00976AE4" w:rsidRDefault="00976AE4" w:rsidP="00976AE4">
      <w:pPr>
        <w:pStyle w:val="Heading3"/>
      </w:pPr>
      <w:r>
        <w:t>Extra</w:t>
      </w:r>
    </w:p>
    <w:p w14:paraId="5A80F88A" w14:textId="77777777" w:rsidR="00976AE4" w:rsidRPr="007330E1" w:rsidRDefault="00976AE4" w:rsidP="00976AE4">
      <w:pPr>
        <w:pStyle w:val="Heading4"/>
      </w:pPr>
      <w:r>
        <w:t>Purity will always be impossible</w:t>
      </w:r>
    </w:p>
    <w:p w14:paraId="20CBAB37" w14:textId="77777777" w:rsidR="00976AE4" w:rsidRDefault="00976AE4" w:rsidP="00976AE4">
      <w:pPr>
        <w:spacing w:after="0" w:line="240" w:lineRule="auto"/>
        <w:rPr>
          <w:rFonts w:ascii="Trebuchet MS" w:eastAsia="Times New Roman" w:hAnsi="Trebuchet MS" w:cs="Times New Roman"/>
          <w:color w:val="333333"/>
          <w:sz w:val="20"/>
          <w:szCs w:val="20"/>
          <w:shd w:val="clear" w:color="auto" w:fill="FFFFFF"/>
        </w:rPr>
      </w:pPr>
      <w:r w:rsidRPr="005C53E3">
        <w:rPr>
          <w:rStyle w:val="Style13ptBold"/>
        </w:rPr>
        <w:t>Shotwell, 16</w:t>
      </w:r>
      <w:r>
        <w:rPr>
          <w:rFonts w:ascii="Trebuchet MS" w:eastAsia="Times New Roman" w:hAnsi="Trebuchet MS" w:cs="Times New Roman"/>
          <w:color w:val="333333"/>
          <w:sz w:val="20"/>
          <w:szCs w:val="20"/>
          <w:shd w:val="clear" w:color="auto" w:fill="FFFFFF"/>
        </w:rPr>
        <w:t xml:space="preserve"> </w:t>
      </w:r>
      <w:r w:rsidRPr="004B4B6B">
        <w:t xml:space="preserve">(Alexis Shotwell is an Associate Professor in Carleton University’s Department of Sociology and Anthropology and cross-appointed with the Department of Philosophy. She works in social and political theory, with a current focus on complicity and complexity as a ground for ethical and political action and also engaged in a SSHRC-funded research project on the history of AIDS activism, “Against Purity: Living Ethically in Compromised Times”. Dec 06, 2016. University of Minnesota Press, </w:t>
      </w:r>
      <w:hyperlink r:id="rId35" w:history="1">
        <w:r w:rsidRPr="00927F63">
          <w:rPr>
            <w:rStyle w:val="Hyperlink"/>
          </w:rPr>
          <w:t>https://muse-jhu-edu.proxy.lib.umich.edu/book/48892/)</w:t>
        </w:r>
      </w:hyperlink>
    </w:p>
    <w:p w14:paraId="407411BB" w14:textId="77777777" w:rsidR="00976AE4" w:rsidRDefault="00976AE4" w:rsidP="00976AE4"/>
    <w:p w14:paraId="3FD907FA" w14:textId="77777777" w:rsidR="00976AE4" w:rsidRPr="00076E56" w:rsidRDefault="00976AE4" w:rsidP="00976AE4">
      <w:pPr>
        <w:rPr>
          <w:sz w:val="16"/>
        </w:rPr>
      </w:pPr>
      <w:r w:rsidRPr="004302ED">
        <w:rPr>
          <w:rStyle w:val="StyleUnderline"/>
          <w:highlight w:val="cyan"/>
        </w:rPr>
        <w:t>The delineation of theoretical purity, purity of classification, is always imbricated with the forever-failing attempt to delineate material purity</w:t>
      </w:r>
      <w:r w:rsidRPr="00A124E5">
        <w:rPr>
          <w:rStyle w:val="StyleUnderline"/>
        </w:rPr>
        <w:t>—of race, ability, sexuality, or, increasingly, illness.</w:t>
      </w:r>
      <w:r w:rsidRPr="00076E56">
        <w:rPr>
          <w:sz w:val="16"/>
        </w:rPr>
        <w:t xml:space="preserve"> </w:t>
      </w:r>
      <w:r w:rsidRPr="00A124E5">
        <w:rPr>
          <w:rStyle w:val="StyleUnderline"/>
        </w:rPr>
        <w:t>The imbrication of failure with attempt, as I’ll discuss, is a feature of classification itself</w:t>
      </w:r>
      <w:r w:rsidRPr="00076E56">
        <w:rPr>
          <w:sz w:val="16"/>
        </w:rPr>
        <w:t xml:space="preserve">. </w:t>
      </w:r>
      <w:r w:rsidRPr="00A124E5">
        <w:rPr>
          <w:rStyle w:val="StyleUnderline"/>
        </w:rPr>
        <w:t xml:space="preserve">More significantly, </w:t>
      </w:r>
      <w:r w:rsidRPr="004302ED">
        <w:rPr>
          <w:rStyle w:val="StyleUnderline"/>
          <w:highlight w:val="cyan"/>
        </w:rPr>
        <w:t>the world always exceeds our conception of it</w:t>
      </w:r>
      <w:r w:rsidRPr="004302ED">
        <w:rPr>
          <w:sz w:val="16"/>
          <w:highlight w:val="cyan"/>
        </w:rPr>
        <w:t xml:space="preserve">. </w:t>
      </w:r>
      <w:r w:rsidRPr="004302ED">
        <w:rPr>
          <w:rStyle w:val="Emphasis"/>
          <w:highlight w:val="cyan"/>
        </w:rPr>
        <w:t>Despite this, we can still pursue changed worlds</w:t>
      </w:r>
      <w:r w:rsidRPr="00076E56">
        <w:rPr>
          <w:sz w:val="16"/>
        </w:rPr>
        <w:t xml:space="preserve">. </w:t>
      </w:r>
      <w:r w:rsidRPr="00A124E5">
        <w:rPr>
          <w:rStyle w:val="StyleUnderline"/>
        </w:rPr>
        <w:t>Living well might feel impossible, and certainly living purely is impossible. The slate has never been clean, and we can’t wipe off the surface to start fresh—there’s no “fresh” to start.</w:t>
      </w:r>
      <w:r w:rsidRPr="00076E56">
        <w:rPr>
          <w:sz w:val="16"/>
        </w:rPr>
        <w:t xml:space="preserve"> Endocrine-disrupting soap doesn’t offer a purity made simple because there isn’t one. </w:t>
      </w:r>
      <w:r w:rsidRPr="004302ED">
        <w:rPr>
          <w:rStyle w:val="StyleUnderline"/>
          <w:highlight w:val="cyan"/>
        </w:rPr>
        <w:t>All there is, while things perpetually fall apart, is the possibility of acting from where we are.</w:t>
      </w:r>
      <w:r w:rsidRPr="00076E56">
        <w:rPr>
          <w:sz w:val="16"/>
        </w:rPr>
        <w:t xml:space="preserve"> </w:t>
      </w:r>
      <w:r w:rsidRPr="004302ED">
        <w:rPr>
          <w:rStyle w:val="StyleUnderline"/>
          <w:highlight w:val="cyan"/>
        </w:rPr>
        <w:t>Being against purity means that there is no primordial state we might wish to get back to</w:t>
      </w:r>
      <w:r w:rsidRPr="00D90EF3">
        <w:rPr>
          <w:rStyle w:val="StyleUnderline"/>
        </w:rPr>
        <w:t>, no Eden we have desecrated, no pretoxic body we might uncover through enough chia seeds and kombucha</w:t>
      </w:r>
      <w:r w:rsidRPr="00076E56">
        <w:rPr>
          <w:sz w:val="16"/>
        </w:rPr>
        <w:t xml:space="preserve">. </w:t>
      </w:r>
      <w:r w:rsidRPr="00D90EF3">
        <w:rPr>
          <w:rStyle w:val="StyleUnderline"/>
        </w:rPr>
        <w:t>There is not a preracial state we could access, erasing histories of slavery, forced labor on railroads, colonialism, genocide, and their concomitant responsibilities and requirements</w:t>
      </w:r>
      <w:r w:rsidRPr="00076E56">
        <w:rPr>
          <w:sz w:val="16"/>
        </w:rPr>
        <w:t xml:space="preserve">. </w:t>
      </w:r>
      <w:r w:rsidRPr="00D90EF3">
        <w:rPr>
          <w:rStyle w:val="Emphasis"/>
        </w:rPr>
        <w:t>There is no food we can eat, clothing we can buy, or energy we can use without deepening our ties to complex webs of suffering.</w:t>
      </w:r>
      <w:r w:rsidRPr="00076E56">
        <w:rPr>
          <w:sz w:val="16"/>
        </w:rPr>
        <w:t xml:space="preserve"> So, what happens if we start from there? </w:t>
      </w:r>
      <w:r w:rsidRPr="00A05ED0">
        <w:rPr>
          <w:rStyle w:val="StyleUnderline"/>
        </w:rPr>
        <w:t xml:space="preserve">This book champions </w:t>
      </w:r>
      <w:r w:rsidRPr="00EA0EB7">
        <w:rPr>
          <w:rStyle w:val="StyleUnderline"/>
          <w:highlight w:val="cyan"/>
        </w:rPr>
        <w:t>the usefulness of thinking about complicity and compromise as a starting point for action</w:t>
      </w:r>
      <w:r w:rsidRPr="00076E56">
        <w:rPr>
          <w:sz w:val="16"/>
        </w:rPr>
        <w:t>.</w:t>
      </w:r>
      <w:r w:rsidRPr="00A05ED0">
        <w:rPr>
          <w:rStyle w:val="StyleUnderline"/>
        </w:rPr>
        <w:t xml:space="preserve"> Often there is an implicit or explicit idea that in order to live authentically or ethically we ought to avoid potentially reprehensible results in our actions. Since it is not possible to avoid complicity, we do better to start from an assumption that everyone is implicated in situations we (at least in some way) repudiate.</w:t>
      </w:r>
      <w:r w:rsidRPr="00076E56">
        <w:rPr>
          <w:sz w:val="16"/>
        </w:rPr>
        <w:t xml:space="preserve"> </w:t>
      </w:r>
      <w:r w:rsidRPr="00EA0EB7">
        <w:rPr>
          <w:rStyle w:val="Emphasis"/>
          <w:highlight w:val="cyan"/>
        </w:rPr>
        <w:t>We are compromised and we have made compromises, and this will continue to be the way we craft the worlds to come, whatever they might turn out to be</w:t>
      </w:r>
      <w:r w:rsidRPr="00076E56">
        <w:rPr>
          <w:sz w:val="16"/>
        </w:rPr>
        <w:t xml:space="preserve">. So, I interpellate myself into Donna Haraway’s modest yet difficult framing of situatedness as a place to start. Speaking about knowledge, she writes: So, I think </w:t>
      </w:r>
      <w:r w:rsidRPr="00D31481">
        <w:rPr>
          <w:rStyle w:val="StyleUnderline"/>
        </w:rPr>
        <w:t xml:space="preserve">my problem and “our” problem is how to have simultaneously an account of radical historical contingency for all knowledge claims and knowing subjects, a critical practice for recognizing our own “semiotic technologies” for making meanings, and a no-nonsense commitment to faithful accounts of a “real” world, one that can be partially shared and friendly to earth-wide projects of finite freedom, adequate material abundance, modest meaning in suffering, and limited happiness. </w:t>
      </w:r>
      <w:r w:rsidRPr="00076E56">
        <w:rPr>
          <w:sz w:val="16"/>
        </w:rPr>
        <w:t xml:space="preserve">(Haraway 1991, 187) </w:t>
      </w:r>
      <w:r w:rsidRPr="00D453A6">
        <w:rPr>
          <w:rStyle w:val="StyleUnderline"/>
        </w:rPr>
        <w:t xml:space="preserve">Thinking about politics, my problem in this book, and “our” problem in this world, is </w:t>
      </w:r>
      <w:r w:rsidRPr="001E449D">
        <w:rPr>
          <w:rStyle w:val="StyleUnderline"/>
          <w:highlight w:val="cyan"/>
        </w:rPr>
        <w:t>how to have simultaneously an account of radical historical contingency of the conditions under which we take ethical and political action, critical practices for accounting for our own situatedness in histories that have shaped the conditions of possibility for our actions, and a no-nonsense commitment to the kind of real, possible world</w:t>
      </w:r>
      <w:r w:rsidRPr="00076E56">
        <w:rPr>
          <w:sz w:val="16"/>
        </w:rPr>
        <w:t xml:space="preserve"> Haraway describes. That world is partially shared, offers finite freedom, adequate abundance, modest meaning, and limited happiness. Partial, finite, adequate, modest, limited— and yet worth working on, with, and for.</w:t>
      </w:r>
    </w:p>
    <w:p w14:paraId="0413E1E2" w14:textId="77777777" w:rsidR="00976AE4" w:rsidRPr="00B846F4" w:rsidRDefault="00976AE4" w:rsidP="00976AE4"/>
    <w:p w14:paraId="7A556EAC" w14:textId="77777777" w:rsidR="00FF0139" w:rsidRDefault="00FF0139" w:rsidP="00FF0139">
      <w:pPr>
        <w:pStyle w:val="Heading2"/>
      </w:pPr>
      <w:r>
        <w:t>AT Politics?</w:t>
      </w:r>
    </w:p>
    <w:p w14:paraId="3A83A935" w14:textId="77777777" w:rsidR="00FF0139" w:rsidRDefault="00FF0139" w:rsidP="00FF0139"/>
    <w:p w14:paraId="67FF1F4F" w14:textId="77777777" w:rsidR="00FF0139" w:rsidRDefault="00FF0139" w:rsidP="00FF0139">
      <w:pPr>
        <w:pStyle w:val="Heading4"/>
      </w:pPr>
      <w:r>
        <w:t>People feel too guilty to hate the aff – no partisanship</w:t>
      </w:r>
    </w:p>
    <w:p w14:paraId="4160F75C" w14:textId="77777777" w:rsidR="00FF0139" w:rsidRPr="007362CD" w:rsidRDefault="00FF0139" w:rsidP="00FF0139">
      <w:r w:rsidRPr="00803277">
        <w:rPr>
          <w:rStyle w:val="Style13ptBold"/>
        </w:rPr>
        <w:t>Ruckelshaus, 1/18</w:t>
      </w:r>
      <w:r>
        <w:t xml:space="preserve"> (</w:t>
      </w:r>
      <w:r w:rsidRPr="00803277">
        <w:t>Jay Ruckelshaus</w:t>
      </w:r>
      <w:r>
        <w:t xml:space="preserve"> graduated from Oxford with a Masters degree in philosophy and political science, he is also the founder and CEO of The Ramp Less Traveled</w:t>
      </w:r>
      <w:r w:rsidRPr="00803277">
        <w:t xml:space="preserve">, 1-18-2017, " </w:t>
      </w:r>
      <w:r>
        <w:t>The Non-Politics of Disability</w:t>
      </w:r>
      <w:r w:rsidRPr="00803277">
        <w:t>," New York Times, https://www.nytimes.com/2017/01/18/opinion/denouncing-trump-wont-help-disability-rights.html</w:t>
      </w:r>
      <w:r>
        <w:t>)</w:t>
      </w:r>
    </w:p>
    <w:p w14:paraId="3FFE6036" w14:textId="77777777" w:rsidR="00FF0139" w:rsidRDefault="00FF0139" w:rsidP="00FF0139">
      <w:r w:rsidRPr="007362CD">
        <w:rPr>
          <w:rStyle w:val="StyleUnderline"/>
        </w:rPr>
        <w:t>Disability rights enjoy a seemingly ironclad moral consensus, an ostensible unanimity that is striking given America’s entrenched polarization and the antagonism surrounding other identity movements</w:t>
      </w:r>
      <w:r>
        <w:t xml:space="preserve">. </w:t>
      </w:r>
      <w:r w:rsidRPr="007362CD">
        <w:rPr>
          <w:rStyle w:val="StyleUnderline"/>
        </w:rPr>
        <w:t>Many are wary of L.G.B.T. rights or the Black Lives Matter movement, but it seems beyond the pale — almost cruel — to oppose disability rights</w:t>
      </w:r>
      <w:r>
        <w:t xml:space="preserve">. </w:t>
      </w:r>
      <w:r w:rsidRPr="007362CD">
        <w:rPr>
          <w:rStyle w:val="Emphasis"/>
        </w:rPr>
        <w:t>Nobody wants to be anti-disability</w:t>
      </w:r>
      <w:r>
        <w:t xml:space="preserve">. Initially, this harmony would seem helpful. </w:t>
      </w:r>
      <w:r w:rsidRPr="007362CD">
        <w:rPr>
          <w:rStyle w:val="StyleUnderline"/>
        </w:rPr>
        <w:t>Free from partisan discord, advancements for the approximately 57 million Americans with disabilities should be easier to achieve, borne aloft by the wings of certain progress.</w:t>
      </w:r>
      <w:r>
        <w:t xml:space="preserve"> Why, then, do rampant unemployment and educational disparities endure, and why does success remain the exception? </w:t>
      </w:r>
      <w:r w:rsidRPr="007362CD">
        <w:rPr>
          <w:rStyle w:val="StyleUnderline"/>
        </w:rPr>
        <w:t>I think part of the reason is the insulation of our pro-disabled political consensus</w:t>
      </w:r>
      <w:r>
        <w:t xml:space="preserve">. </w:t>
      </w:r>
      <w:r w:rsidRPr="007362CD">
        <w:rPr>
          <w:rStyle w:val="StyleUnderline"/>
        </w:rPr>
        <w:t>Its logic is rooted not in any deep belief in the equal worth of citizens with disabilities, but rather in a general aversion to disability. This is related to the charity impulse that has always surrounded disability — and has constrained liberation efforts by assuming that inequities are unfortunate but natural realities to be mitigated through compassion, rather than politically structured injustices. There is also a profound lack of disabled people in the public sphere, meaning any substantive discussion that does occur is extremely rare</w:t>
      </w:r>
      <w:r>
        <w:t>.</w:t>
      </w:r>
    </w:p>
    <w:p w14:paraId="1063AA17" w14:textId="77777777" w:rsidR="00976AE4" w:rsidRPr="00976AE4" w:rsidRDefault="00976AE4" w:rsidP="00976AE4"/>
    <w:p w14:paraId="190EF5B8" w14:textId="77777777" w:rsidR="00DB4A65" w:rsidRDefault="00DB4A65" w:rsidP="00DB4A65">
      <w:pPr>
        <w:pStyle w:val="Heading2"/>
      </w:pPr>
      <w:r>
        <w:t>AT Fem</w:t>
      </w:r>
    </w:p>
    <w:p w14:paraId="6DF561D7" w14:textId="77777777" w:rsidR="00DB4A65" w:rsidRPr="00DE71D0" w:rsidRDefault="00DB4A65" w:rsidP="00DB4A65">
      <w:pPr>
        <w:pStyle w:val="Heading4"/>
      </w:pPr>
      <w:r>
        <w:t>Perm</w:t>
      </w:r>
    </w:p>
    <w:p w14:paraId="7E5BD9E8" w14:textId="77777777" w:rsidR="00091666" w:rsidRPr="00C34C06" w:rsidRDefault="00091666" w:rsidP="00091666">
      <w:pPr>
        <w:rPr>
          <w:rStyle w:val="StyleUnderline"/>
          <w:u w:val="none"/>
        </w:rPr>
      </w:pPr>
      <w:r w:rsidRPr="00415B4E">
        <w:rPr>
          <w:rStyle w:val="Style13ptBold"/>
        </w:rPr>
        <w:t xml:space="preserve">Garland-Thomson, </w:t>
      </w:r>
      <w:r>
        <w:rPr>
          <w:rStyle w:val="Style13ptBold"/>
        </w:rPr>
        <w:t>02</w:t>
      </w:r>
      <w:r>
        <w:t xml:space="preserve"> </w:t>
      </w:r>
      <w:r w:rsidRPr="00DE71D0">
        <w:t xml:space="preserve">(Rosemarie Garland-Thomson is Professor of English and Bioethics at Emory University, where her fields of study are disability studies, American literature and culture, and feminist theory. Her work develops the field of critical disability studies in the health humanities, broadly understood, to bring forward disability access, inclusion and identity to communities inside and outside of the academy, </w:t>
      </w:r>
      <w:r>
        <w:t>2002</w:t>
      </w:r>
      <w:r w:rsidRPr="00DE71D0">
        <w:t xml:space="preserve">, “Integrating Disability, Transforming Feminist Theory”, </w:t>
      </w:r>
      <w:hyperlink r:id="rId36" w:history="1">
        <w:r w:rsidRPr="00415F51">
          <w:rPr>
            <w:rStyle w:val="Hyperlink"/>
          </w:rPr>
          <w:t>https://www.english.upenn.edu/sites/www.english.upenn.edu/files/Garland-Thomson_Rosemarie_Disability-Feminist-Theory.pdf</w:t>
        </w:r>
      </w:hyperlink>
      <w:r>
        <w:t xml:space="preserve"> </w:t>
      </w:r>
      <w:r w:rsidRPr="00DE71D0">
        <w:t>)</w:t>
      </w:r>
    </w:p>
    <w:p w14:paraId="0E9D838E" w14:textId="77777777" w:rsidR="00DB4A65" w:rsidRPr="00415B4E" w:rsidRDefault="00DB4A65" w:rsidP="00DB4A65">
      <w:r w:rsidRPr="000B01E1">
        <w:rPr>
          <w:rStyle w:val="StyleUnderline"/>
          <w:highlight w:val="cyan"/>
        </w:rPr>
        <w:t>Disability studies can benefit from feminist theory and feminist theory can benefit from disability studies</w:t>
      </w:r>
      <w:r w:rsidRPr="00915FD1">
        <w:rPr>
          <w:rStyle w:val="StyleUnderline"/>
        </w:rPr>
        <w:t>.</w:t>
      </w:r>
      <w:r w:rsidRPr="00415B4E">
        <w:t xml:space="preserve"> </w:t>
      </w:r>
      <w:r w:rsidRPr="000B01E1">
        <w:rPr>
          <w:rStyle w:val="StyleUnderline"/>
          <w:highlight w:val="cyan"/>
        </w:rPr>
        <w:t>Both feminism and disability studies are comparative and concurrent academic enterprises</w:t>
      </w:r>
      <w:r w:rsidRPr="00915FD1">
        <w:rPr>
          <w:rStyle w:val="StyleUnderline"/>
        </w:rPr>
        <w:t>. Just as feminism has expanded the lexicon of what we imagine as womanly, has sought to understand and destigmatize what we call the subject position of woman, so has disability studies examined the identity disabled in the service of integrating people with disabilities more fully into our society</w:t>
      </w:r>
      <w:r w:rsidRPr="00415B4E">
        <w:t xml:space="preserve">. As such, </w:t>
      </w:r>
      <w:r w:rsidRPr="000B01E1">
        <w:rPr>
          <w:rStyle w:val="Emphasis"/>
          <w:highlight w:val="cyan"/>
        </w:rPr>
        <w:t>both are insurgencies that are becoming institutionalized, underpinning inquiries outside and inside the academy. A feminist disability theory builds on the strengths of both</w:t>
      </w:r>
      <w:r w:rsidRPr="00415B4E">
        <w:t xml:space="preserve">. </w:t>
      </w:r>
    </w:p>
    <w:p w14:paraId="4BCC980E" w14:textId="77777777" w:rsidR="00DB4A65" w:rsidRDefault="00DB4A65" w:rsidP="00DB4A65"/>
    <w:p w14:paraId="02F23724" w14:textId="77777777" w:rsidR="00DB4A65" w:rsidRPr="009A2B56" w:rsidRDefault="00DB4A65" w:rsidP="00DB4A65">
      <w:pPr>
        <w:pStyle w:val="Heading4"/>
      </w:pPr>
      <w:r w:rsidRPr="009A2B56">
        <w:t>Ableist language in feminist scholarship positions disability as oppositional to feminism, hurts political potential, and limits intersectional participation</w:t>
      </w:r>
    </w:p>
    <w:p w14:paraId="213A22B1" w14:textId="77777777" w:rsidR="00DB4A65" w:rsidRDefault="00DB4A65" w:rsidP="00DB4A65">
      <w:pPr>
        <w:rPr>
          <w:rStyle w:val="Style13ptBold"/>
          <w:b w:val="0"/>
          <w:sz w:val="16"/>
          <w:szCs w:val="16"/>
        </w:rPr>
      </w:pPr>
      <w:r w:rsidRPr="00C6079D">
        <w:rPr>
          <w:rStyle w:val="Style13ptBold"/>
        </w:rPr>
        <w:t xml:space="preserve">Schalk 13 </w:t>
      </w:r>
      <w:r w:rsidRPr="00100051">
        <w:t>(Sami Schalk, assistant professor at Albany Arts, PhD in Gender Studies at Indiana University, research focuses on the representation of disability in contemporary African American literature; “Metaphorically Speaking: Ableist Metaphors in Feminist Writing”; Disability Studies Quarterly Vol 33 No 4; 2013; &lt;</w:t>
      </w:r>
      <w:hyperlink r:id="rId37" w:history="1">
        <w:r w:rsidRPr="00100051">
          <w:t>http://dsq-sds.org/article/view/3874/3410</w:t>
        </w:r>
      </w:hyperlink>
      <w:r w:rsidRPr="00100051">
        <w:t>&gt;)</w:t>
      </w:r>
    </w:p>
    <w:p w14:paraId="4E51A623" w14:textId="77777777" w:rsidR="00DB4A65" w:rsidRDefault="00DB4A65" w:rsidP="00DB4A65">
      <w:pPr>
        <w:rPr>
          <w:sz w:val="16"/>
        </w:rPr>
      </w:pPr>
      <w:r w:rsidRPr="00C6079D">
        <w:rPr>
          <w:sz w:val="16"/>
        </w:rPr>
        <w:t xml:space="preserve">The two interactions that I describe above offer important lessons about </w:t>
      </w:r>
      <w:r w:rsidRPr="00E53A7E">
        <w:rPr>
          <w:rStyle w:val="StyleUnderline"/>
          <w:highlight w:val="cyan"/>
        </w:rPr>
        <w:t>the relationship between language and ableism</w:t>
      </w:r>
      <w:r w:rsidRPr="00C6079D">
        <w:rPr>
          <w:sz w:val="16"/>
        </w:rPr>
        <w:t xml:space="preserve">. In fact, these interactions motivated me to seriously </w:t>
      </w:r>
      <w:r w:rsidRPr="00E53A7E">
        <w:rPr>
          <w:rStyle w:val="StyleUnderline"/>
          <w:highlight w:val="cyan"/>
        </w:rPr>
        <w:t>reflect</w:t>
      </w:r>
      <w:r w:rsidRPr="00C6079D">
        <w:rPr>
          <w:rStyle w:val="StyleUnderline"/>
        </w:rPr>
        <w:t xml:space="preserve"> upon the ways </w:t>
      </w:r>
      <w:r w:rsidRPr="00E53A7E">
        <w:rPr>
          <w:rStyle w:val="StyleUnderline"/>
          <w:highlight w:val="cyan"/>
        </w:rPr>
        <w:t>that our ability to recognize</w:t>
      </w:r>
      <w:r w:rsidRPr="00C6079D">
        <w:rPr>
          <w:rStyle w:val="StyleUnderline"/>
        </w:rPr>
        <w:t xml:space="preserve"> diverse </w:t>
      </w:r>
      <w:r w:rsidRPr="00E53A7E">
        <w:rPr>
          <w:rStyle w:val="StyleUnderline"/>
          <w:highlight w:val="cyan"/>
        </w:rPr>
        <w:t>embodiment is limited by</w:t>
      </w:r>
      <w:r w:rsidRPr="00C6079D">
        <w:rPr>
          <w:rStyle w:val="StyleUnderline"/>
        </w:rPr>
        <w:t xml:space="preserve"> figurative </w:t>
      </w:r>
      <w:r w:rsidRPr="00E53A7E">
        <w:rPr>
          <w:rStyle w:val="StyleUnderline"/>
          <w:highlight w:val="cyan"/>
        </w:rPr>
        <w:t>language</w:t>
      </w:r>
      <w:r w:rsidRPr="00C6079D">
        <w:rPr>
          <w:rStyle w:val="StyleUnderline"/>
        </w:rPr>
        <w:t xml:space="preserve"> that conceptually distances us from the reality of impairment</w:t>
      </w:r>
      <w:r w:rsidRPr="00C6079D">
        <w:rPr>
          <w:sz w:val="16"/>
        </w:rPr>
        <w:t xml:space="preserve">. In particular, I began to question the function and impact of </w:t>
      </w:r>
      <w:r w:rsidRPr="009147AA">
        <w:rPr>
          <w:rStyle w:val="StyleUnderline"/>
        </w:rPr>
        <w:t>disability metaphors</w:t>
      </w:r>
      <w:r w:rsidRPr="00C6079D">
        <w:rPr>
          <w:sz w:val="16"/>
        </w:rPr>
        <w:t xml:space="preserve"> and the role that such figures of speech play </w:t>
      </w:r>
      <w:r w:rsidRPr="009147AA">
        <w:rPr>
          <w:rStyle w:val="StyleUnderline"/>
        </w:rPr>
        <w:t>in feminist scholarship</w:t>
      </w:r>
      <w:r w:rsidRPr="00C6079D">
        <w:rPr>
          <w:sz w:val="16"/>
        </w:rPr>
        <w:t xml:space="preserve">. In this article, I consider how disability is used as metaphor in two feminist texts: bell hooks's The Will to Change: Men, Masculinity and Love (2004) and Tania Modleski's Feminism without Women: Culture and Criticism in a "Postfeminist" Age (1991). Beginning with a broad understanding of feminism as a movement </w:t>
      </w:r>
      <w:r w:rsidRPr="00C6079D">
        <w:rPr>
          <w:rStyle w:val="StyleUnderline"/>
        </w:rPr>
        <w:t>to end sex and gender oppression in the lives of all people</w:t>
      </w:r>
      <w:r w:rsidRPr="00C6079D">
        <w:rPr>
          <w:sz w:val="16"/>
        </w:rPr>
        <w:t xml:space="preserve">, a movement aligned with anti-racist, anti-homophobic, anti-classist, and (most importantly for this piece) anti-ableist movements, I make connections between </w:t>
      </w:r>
      <w:r w:rsidRPr="00C6079D">
        <w:rPr>
          <w:rStyle w:val="StyleUnderline"/>
        </w:rPr>
        <w:t>sexist and ableist rhetoric</w:t>
      </w:r>
      <w:r w:rsidRPr="00C6079D">
        <w:rPr>
          <w:sz w:val="16"/>
        </w:rPr>
        <w:t xml:space="preserve"> in order to </w:t>
      </w:r>
      <w:r w:rsidRPr="00E53A7E">
        <w:rPr>
          <w:rStyle w:val="StyleUnderline"/>
        </w:rPr>
        <w:t>expose the</w:t>
      </w:r>
      <w:r w:rsidRPr="00C6079D">
        <w:rPr>
          <w:rStyle w:val="StyleUnderline"/>
        </w:rPr>
        <w:t xml:space="preserve"> political and intellectual repercussions of the use of disability as metaphor</w:t>
      </w:r>
      <w:r w:rsidRPr="00C6079D">
        <w:rPr>
          <w:sz w:val="16"/>
        </w:rPr>
        <w:t xml:space="preserve"> in these feminist texts in particular and in feminist theory more generally. I argue, for instance, that </w:t>
      </w:r>
      <w:r w:rsidRPr="00E53A7E">
        <w:rPr>
          <w:rStyle w:val="StyleUnderline"/>
          <w:highlight w:val="cyan"/>
        </w:rPr>
        <w:t>when feminists use metaphors of disability to represent the negative effects of patriarchy, they conceptually and theoretically position feminism and disability in opposition to each other</w:t>
      </w:r>
      <w:r w:rsidRPr="00C6079D">
        <w:rPr>
          <w:rStyle w:val="StyleUnderline"/>
        </w:rPr>
        <w:t xml:space="preserve"> </w:t>
      </w:r>
      <w:r w:rsidRPr="00F11D35">
        <w:rPr>
          <w:rStyle w:val="StyleUnderline"/>
          <w:highlight w:val="cyan"/>
        </w:rPr>
        <w:t>and</w:t>
      </w:r>
      <w:r w:rsidRPr="00C6079D">
        <w:rPr>
          <w:sz w:val="16"/>
        </w:rPr>
        <w:t xml:space="preserve"> thereby </w:t>
      </w:r>
      <w:r w:rsidRPr="00F11D35">
        <w:rPr>
          <w:rStyle w:val="StyleUnderline"/>
          <w:highlight w:val="cyan"/>
        </w:rPr>
        <w:t>imply that the goals of feminism are two-fold: to end patriarchy and to erase disability</w:t>
      </w:r>
      <w:r w:rsidRPr="00C6079D">
        <w:rPr>
          <w:sz w:val="16"/>
        </w:rPr>
        <w:t xml:space="preserve">. I insist, furthermore, that </w:t>
      </w:r>
      <w:r w:rsidRPr="00C6079D">
        <w:rPr>
          <w:rStyle w:val="StyleUnderline"/>
        </w:rPr>
        <w:t>this theoretical and conceptual strategy runs counter to the goals of contemporary, intersectional feminist politics</w:t>
      </w:r>
      <w:r w:rsidRPr="00C6079D">
        <w:rPr>
          <w:sz w:val="16"/>
        </w:rPr>
        <w:t xml:space="preserve">, activism, and scholarship. Insofar as I make these connections, I may seem to enter into a broader </w:t>
      </w:r>
      <w:r w:rsidRPr="00C6079D">
        <w:rPr>
          <w:rStyle w:val="StyleUnderline"/>
        </w:rPr>
        <w:t>discussion</w:t>
      </w:r>
      <w:r w:rsidRPr="00C6079D">
        <w:rPr>
          <w:sz w:val="16"/>
        </w:rPr>
        <w:t xml:space="preserve"> about what is often </w:t>
      </w:r>
      <w:r w:rsidRPr="00C6079D">
        <w:rPr>
          <w:rStyle w:val="StyleUnderline"/>
        </w:rPr>
        <w:t>derisively referred to as "political correctness."</w:t>
      </w:r>
      <w:r w:rsidRPr="00C6079D">
        <w:rPr>
          <w:sz w:val="16"/>
        </w:rPr>
        <w:t xml:space="preserve"> Such discussions 1 tend to </w:t>
      </w:r>
      <w:r w:rsidRPr="00C6079D">
        <w:rPr>
          <w:rStyle w:val="StyleUnderline"/>
        </w:rPr>
        <w:t>devolve into accusations of censorship</w:t>
      </w:r>
      <w:r w:rsidRPr="00C6079D">
        <w:rPr>
          <w:sz w:val="16"/>
        </w:rPr>
        <w:t xml:space="preserve"> and battles over what is, or is not, offensive, </w:t>
      </w:r>
      <w:r w:rsidRPr="00C6079D">
        <w:rPr>
          <w:rStyle w:val="StyleUnderline"/>
        </w:rPr>
        <w:t>and who does, or does not, have the "right" to be offended in the first place</w:t>
      </w:r>
      <w:r w:rsidRPr="00C6079D">
        <w:rPr>
          <w:sz w:val="16"/>
        </w:rPr>
        <w:t xml:space="preserve">. 2 In some mainstream and feminist philosophical contexts, these discussions have tended to revolve around the use of ocular metaphors to represent a lack of knowledge and information (as in "blind review") or to refer to forms of moral negligence (for example, "blindly followed"). Although this article will address negative metaphoric uses of disability, my aim is not to argue that certain words and phrases are inherently offensive, nor do I assert that politically-engaged feminist scholars should act as arbiters or censors of each other's linguistic practices; rather, I aim to show the impact that such language-use has on feminist scholarship and for feminist politics at the structural, as opposed to the individual, level. In short, I contend that </w:t>
      </w:r>
      <w:r w:rsidRPr="00C6079D">
        <w:rPr>
          <w:rStyle w:val="StyleUnderline"/>
        </w:rPr>
        <w:t>feminist scholars should recognize that these negative metaphorical uses of disability variously impact, limit, and contradict the aims of their arguments</w:t>
      </w:r>
      <w:r w:rsidRPr="00C6079D">
        <w:rPr>
          <w:sz w:val="16"/>
        </w:rPr>
        <w:t xml:space="preserve">, in addition to </w:t>
      </w:r>
      <w:r w:rsidRPr="00C6079D">
        <w:rPr>
          <w:rStyle w:val="StyleUnderline"/>
        </w:rPr>
        <w:t>compromising their professed political goals</w:t>
      </w:r>
      <w:r w:rsidRPr="00C6079D">
        <w:rPr>
          <w:sz w:val="16"/>
        </w:rPr>
        <w:t xml:space="preserve">, </w:t>
      </w:r>
      <w:r w:rsidRPr="00C6079D">
        <w:rPr>
          <w:rStyle w:val="StyleUnderline"/>
        </w:rPr>
        <w:t>regardless of whether or not everyone</w:t>
      </w:r>
      <w:r w:rsidRPr="00C6079D">
        <w:rPr>
          <w:sz w:val="16"/>
        </w:rPr>
        <w:t xml:space="preserve"> in a targeted disabled group </w:t>
      </w:r>
      <w:r w:rsidRPr="00C6079D">
        <w:rPr>
          <w:rStyle w:val="StyleUnderline"/>
        </w:rPr>
        <w:t>is offended by any given disability metaphor</w:t>
      </w:r>
      <w:r w:rsidRPr="00C6079D">
        <w:rPr>
          <w:sz w:val="16"/>
        </w:rPr>
        <w:t>. To advance my argument, I draw on the insights about metaphor that disability scholars such as Vivian M. May and Beth A. Ferri have made.</w:t>
      </w:r>
    </w:p>
    <w:p w14:paraId="2D5F6249" w14:textId="77777777" w:rsidR="00DB4A65" w:rsidRDefault="00DB4A65" w:rsidP="00DB4A65"/>
    <w:p w14:paraId="3F4A4EA1" w14:textId="77777777" w:rsidR="00DB4A65" w:rsidRDefault="00DB4A65" w:rsidP="00DB4A65">
      <w:pPr>
        <w:pStyle w:val="Heading2"/>
      </w:pPr>
      <w:r>
        <w:t>AT Set Col</w:t>
      </w:r>
    </w:p>
    <w:p w14:paraId="20B7549A" w14:textId="77777777" w:rsidR="00DB4A65" w:rsidRDefault="00DB4A65" w:rsidP="00DB4A65">
      <w:pPr>
        <w:pStyle w:val="Heading4"/>
      </w:pPr>
      <w:r>
        <w:t>Perm</w:t>
      </w:r>
    </w:p>
    <w:p w14:paraId="343550D1" w14:textId="77777777" w:rsidR="00DB4A65" w:rsidRPr="00583CF4" w:rsidRDefault="00DB4A65" w:rsidP="00DB4A65">
      <w:r w:rsidRPr="00161298">
        <w:rPr>
          <w:rStyle w:val="Style13ptBold"/>
        </w:rPr>
        <w:t>Norris, 14</w:t>
      </w:r>
      <w:r>
        <w:t xml:space="preserve"> (Heather Norris is an instructor of Disability Studies at Ryerson University, 2014</w:t>
      </w:r>
      <w:r w:rsidRPr="007B45D9">
        <w:t xml:space="preserve">, "Colonialism and the Rupturing of Indigenous Worldviews of Impairment and Relational Interdependence: A Beginning Dialogue towards Reclamation and Social Transformation," </w:t>
      </w:r>
      <w:r>
        <w:t>Critical Disability Discourses</w:t>
      </w:r>
      <w:r w:rsidRPr="007B45D9">
        <w:t>, http://cdd.journals.yorku.ca/i</w:t>
      </w:r>
      <w:r>
        <w:t>ndex.php/cdd/article/view/39665)</w:t>
      </w:r>
    </w:p>
    <w:p w14:paraId="7C6A3697" w14:textId="77777777" w:rsidR="00DB4A65" w:rsidRPr="002864FC" w:rsidRDefault="00DB4A65" w:rsidP="00DB4A65">
      <w:r w:rsidRPr="00951AC4">
        <w:rPr>
          <w:rStyle w:val="StyleUnderline"/>
        </w:rPr>
        <w:t>Impairment is a universal phenomenon, but it is interpreted differently in societies with different cultural, political and economic structures</w:t>
      </w:r>
      <w:r>
        <w:t xml:space="preserve">. </w:t>
      </w:r>
      <w:r w:rsidRPr="003722D1">
        <w:rPr>
          <w:rStyle w:val="StyleUnderline"/>
          <w:highlight w:val="cyan"/>
        </w:rPr>
        <w:t>As the colonial invasion</w:t>
      </w:r>
      <w:r w:rsidRPr="00951AC4">
        <w:rPr>
          <w:rStyle w:val="StyleUnderline"/>
        </w:rPr>
        <w:t xml:space="preserve"> of what is now labeled as North America </w:t>
      </w:r>
      <w:r w:rsidRPr="003722D1">
        <w:rPr>
          <w:rStyle w:val="StyleUnderline"/>
          <w:highlight w:val="cyan"/>
        </w:rPr>
        <w:t>took place, the construction of a Eurocentric notion of “disability” as lack and deficiency was constructed and deployed to create a state of dependency or disablement</w:t>
      </w:r>
      <w:r w:rsidRPr="003722D1">
        <w:rPr>
          <w:highlight w:val="cyan"/>
        </w:rPr>
        <w:t>.</w:t>
      </w:r>
      <w:r>
        <w:t xml:space="preserve"> </w:t>
      </w:r>
      <w:r w:rsidRPr="003722D1">
        <w:rPr>
          <w:rStyle w:val="Emphasis"/>
          <w:highlight w:val="cyan"/>
        </w:rPr>
        <w:t>This served as a means of justifying and supporting the colonization of the Indigenous Nations</w:t>
      </w:r>
      <w:r w:rsidRPr="00951AC4">
        <w:rPr>
          <w:rStyle w:val="Emphasis"/>
        </w:rPr>
        <w:t xml:space="preserve"> of North America. Across locations subjected to colonial rule, </w:t>
      </w:r>
      <w:r w:rsidRPr="003722D1">
        <w:rPr>
          <w:rStyle w:val="Emphasis"/>
          <w:highlight w:val="cyan"/>
        </w:rPr>
        <w:t>the Eurocentric understanding of disability has served to justify the persistent inequality of disabled people</w:t>
      </w:r>
      <w:r w:rsidRPr="00951AC4">
        <w:rPr>
          <w:rStyle w:val="Emphasis"/>
        </w:rPr>
        <w:t>.</w:t>
      </w:r>
      <w:r>
        <w:t xml:space="preserve"> Erevelles (2011) explains that </w:t>
      </w:r>
      <w:r w:rsidRPr="003722D1">
        <w:rPr>
          <w:rStyle w:val="Emphasis"/>
          <w:highlight w:val="cyan"/>
        </w:rPr>
        <w:t>the concept of disablement contributes to the colonial project</w:t>
      </w:r>
      <w:r w:rsidRPr="00951AC4">
        <w:rPr>
          <w:rStyle w:val="Emphasis"/>
        </w:rPr>
        <w:t xml:space="preserve"> as she contends that “‘</w:t>
      </w:r>
      <w:r w:rsidRPr="003722D1">
        <w:rPr>
          <w:rStyle w:val="Emphasis"/>
          <w:highlight w:val="cyan"/>
        </w:rPr>
        <w:t>disability’ is a political and analytical category deployed by the colonialist state to patrol the boundaries of citizenship</w:t>
      </w:r>
      <w:r>
        <w:t xml:space="preserve">” (p. 123). Following </w:t>
      </w:r>
      <w:r w:rsidRPr="00A21883">
        <w:t xml:space="preserve">Erevelles, </w:t>
      </w:r>
      <w:r w:rsidRPr="002F02B5">
        <w:rPr>
          <w:rStyle w:val="Emphasis"/>
        </w:rPr>
        <w:t>I contend that from the time of conquest to the present, the imposition of the Eurocentric concept of disability upon Indigenous people has been a tool to further the goals of colonialism in North America</w:t>
      </w:r>
      <w:r w:rsidRPr="00A21883">
        <w:rPr>
          <w:rStyle w:val="StyleUnderline"/>
        </w:rPr>
        <w:t>. Individuals or communities who did not meet the colonizer’s normative standards were deemed different, “primitive,” and Other. Thus, disability was intertwined with racial categorization as a means of delimiting and maintaining differenc</w:t>
      </w:r>
      <w:r>
        <w:t>e. The Eurocentric model of disability conflates impairment and “disability,” assigning negative values to difference. I argue that in North American Indigenous societies prior to European contact, impairment was doubtlessly present, but the process of disablement through which impairment is reframed as unworthiness and diminished value as a citizen was absent. Instead, Indigenous approaches to impairment were likely informed by worldviews valuing difference and equality, and recognizing the fundamentality of interdependence (Schelbert, 2003).</w:t>
      </w:r>
    </w:p>
    <w:p w14:paraId="11BD48CD" w14:textId="77777777" w:rsidR="00DB4A65" w:rsidRPr="009B363D" w:rsidRDefault="00DB4A65" w:rsidP="00DB4A65"/>
    <w:p w14:paraId="259EA363" w14:textId="77777777" w:rsidR="00DB4A65" w:rsidRDefault="00DB4A65" w:rsidP="00DB4A65">
      <w:pPr>
        <w:pStyle w:val="Heading2"/>
      </w:pPr>
      <w:r>
        <w:t>Ableist Reps Arguments</w:t>
      </w:r>
    </w:p>
    <w:p w14:paraId="51EEC84F" w14:textId="77777777" w:rsidR="00DB4A65" w:rsidRPr="00D10969" w:rsidRDefault="00DB4A65" w:rsidP="00DB4A65">
      <w:pPr>
        <w:pStyle w:val="Heading4"/>
      </w:pPr>
      <w:r w:rsidRPr="00D10969">
        <w:t>Stupid is an ableist term</w:t>
      </w:r>
    </w:p>
    <w:p w14:paraId="50875325" w14:textId="77777777" w:rsidR="00DB4A65" w:rsidRDefault="00DB4A65" w:rsidP="00DB4A65">
      <w:r w:rsidRPr="00CD2AD8">
        <w:rPr>
          <w:rStyle w:val="Style13ptBold"/>
        </w:rPr>
        <w:t>Monje, 14</w:t>
      </w:r>
      <w:r>
        <w:t xml:space="preserve"> (Michael Scott Monje Jr describes themselves as Autistic. Queer. Non-Conforming.  Known disability and queer author. </w:t>
      </w:r>
      <w:r w:rsidRPr="00CD2AD8">
        <w:t xml:space="preserve">2-21-2014, "Deconstructing "Stupid"," </w:t>
      </w:r>
      <w:r>
        <w:t>Shaping Clay</w:t>
      </w:r>
      <w:r w:rsidRPr="00CD2AD8">
        <w:t xml:space="preserve">, </w:t>
      </w:r>
      <w:hyperlink r:id="rId38" w:history="1">
        <w:r w:rsidRPr="00622DC6">
          <w:rPr>
            <w:rStyle w:val="Hyperlink"/>
          </w:rPr>
          <w:t>http://www.mmonjejr.com/2014/02/deconstructing-stupid.html</w:t>
        </w:r>
      </w:hyperlink>
      <w:r>
        <w:t>)</w:t>
      </w:r>
    </w:p>
    <w:p w14:paraId="728D811D" w14:textId="77777777" w:rsidR="00DB4A65" w:rsidRPr="00767905" w:rsidRDefault="00DB4A65" w:rsidP="00DB4A65">
      <w:pPr>
        <w:rPr>
          <w:sz w:val="16"/>
        </w:rPr>
      </w:pPr>
      <w:r w:rsidRPr="00CD2AD8">
        <w:rPr>
          <w:rStyle w:val="StyleUnderline"/>
        </w:rPr>
        <w:t>The question is: Is this ableist?</w:t>
      </w:r>
      <w:r w:rsidRPr="00767905">
        <w:rPr>
          <w:sz w:val="16"/>
        </w:rPr>
        <w:t xml:space="preserve"> </w:t>
      </w:r>
      <w:r w:rsidRPr="00CD2AD8">
        <w:rPr>
          <w:rStyle w:val="Emphasis"/>
        </w:rPr>
        <w:t>Does the use of figurative, personified, idiomatic stupidity excuse the ableist connotations in the literal definition? I would say no.</w:t>
      </w:r>
      <w:r w:rsidRPr="00767905">
        <w:rPr>
          <w:sz w:val="16"/>
        </w:rPr>
        <w:t xml:space="preserve"> It's not hard to understand why I would say no, either. </w:t>
      </w:r>
      <w:r w:rsidRPr="001905E8">
        <w:rPr>
          <w:rStyle w:val="Emphasis"/>
          <w:highlight w:val="cyan"/>
        </w:rPr>
        <w:t xml:space="preserve">If the general reason to use "stupid" instead of "bad" or "frustrating" is to evoke the idea of slowness or a lack of perceptive ability, then it must be an ableist term. It can not be anything but </w:t>
      </w:r>
      <w:r w:rsidRPr="00767905">
        <w:rPr>
          <w:rStyle w:val="Emphasis"/>
          <w:highlight w:val="cyan"/>
        </w:rPr>
        <w:t>that, since it places a value judgment on the speed at which someone is able to cognitively process</w:t>
      </w:r>
      <w:r w:rsidRPr="002000EC">
        <w:rPr>
          <w:rStyle w:val="Emphasis"/>
        </w:rPr>
        <w:t xml:space="preserve"> (and/or on the precision of it), </w:t>
      </w:r>
      <w:r w:rsidRPr="00767905">
        <w:rPr>
          <w:rStyle w:val="Emphasis"/>
          <w:highlight w:val="cyan"/>
        </w:rPr>
        <w:t>which is the same thing as making a value judgment about people with cognitive disabilities, because their disability causes behavior which the word "stupid" places a negative value judgment upon</w:t>
      </w:r>
      <w:r w:rsidRPr="00767905">
        <w:rPr>
          <w:sz w:val="16"/>
        </w:rPr>
        <w:t xml:space="preserve">. It can be argued, though, that this does not necessarily make "stupid" a slur. </w:t>
      </w:r>
      <w:r w:rsidRPr="00963AC4">
        <w:rPr>
          <w:rStyle w:val="StyleUnderline"/>
        </w:rPr>
        <w:t>Not all ableist terms are necessarily recognized as slurs, nor are all ableist terms used as slurs</w:t>
      </w:r>
      <w:r w:rsidRPr="00767905">
        <w:rPr>
          <w:sz w:val="16"/>
        </w:rPr>
        <w:t>. How can we tell, then, if stupid is a slur or not?</w:t>
      </w:r>
      <w:r w:rsidRPr="00963AC4">
        <w:rPr>
          <w:rStyle w:val="StyleUnderline"/>
        </w:rPr>
        <w:t xml:space="preserve"> There are many conflicting definitions about what constitutes a slur</w:t>
      </w:r>
      <w:r w:rsidRPr="00767905">
        <w:rPr>
          <w:sz w:val="16"/>
        </w:rPr>
        <w:t xml:space="preserve">, after all. Even among the people who all agree that "stupid" is a slur, there are a variety of reasons for doing so. How can we definitively say whether or not a word is being used as a slur? </w:t>
      </w:r>
      <w:r w:rsidRPr="00143D6E">
        <w:rPr>
          <w:rStyle w:val="StyleUnderline"/>
        </w:rPr>
        <w:t>That's hard to say, but I would argue that a word can safely be considered a slur when a few criteria are met: When the people are affected by the negative use of the word as a pejorative even though they are not the target of the pejorative. When the idiomatic use of a word with problematic connotations serves to normalize those problematic connotations so that they become accepted as a priori virtues by a privileged class. When a confluence of the first two items on this list results in an objectively measurable disadvantage, in terms of access to basic resources and/or upward mobility within a society</w:t>
      </w:r>
      <w:r w:rsidRPr="00767905">
        <w:rPr>
          <w:sz w:val="16"/>
        </w:rPr>
        <w:t>. I believe that something can be said to be a slur if one of the first two items on that list is satisfied. I accept that there are people who will disagree with me. I think, though, that if all three of those criteria are met, then the word must be a slur.</w:t>
      </w:r>
    </w:p>
    <w:p w14:paraId="399F2B19" w14:textId="77777777" w:rsidR="00DB4A65" w:rsidRPr="006D0A98" w:rsidRDefault="00DB4A65" w:rsidP="00DB4A65"/>
    <w:p w14:paraId="2A4537C6" w14:textId="77777777" w:rsidR="00DB4A65" w:rsidRDefault="00DB4A65" w:rsidP="00DB4A65">
      <w:pPr>
        <w:pStyle w:val="Heading4"/>
      </w:pPr>
      <w:r>
        <w:t>Ableist rhetoric, even as a metaphor, perpetuates exclusion and ableist ideology</w:t>
      </w:r>
    </w:p>
    <w:p w14:paraId="3C796AAA" w14:textId="77777777" w:rsidR="00DB4A65" w:rsidRDefault="00DB4A65" w:rsidP="00DB4A65">
      <w:r w:rsidRPr="00857B46">
        <w:rPr>
          <w:rStyle w:val="Style13ptBold"/>
        </w:rPr>
        <w:t>Ben-Moshe, 5</w:t>
      </w:r>
      <w:r>
        <w:t xml:space="preserve"> (Liat Ben-Moshe is an associate professor of Disability Studies at the University of Toledo, she has a PhD in Sociology, her research specializes in social theory,</w:t>
      </w:r>
      <w:r w:rsidRPr="0025208A">
        <w:t xml:space="preserve"> incarceration and decarceration; </w:t>
      </w:r>
      <w:r>
        <w:t>Prison Studies, Sociology of disability, Disability culture,</w:t>
      </w:r>
      <w:r w:rsidRPr="0025208A">
        <w:t xml:space="preserve"> Activism and resistance</w:t>
      </w:r>
      <w:r>
        <w:t>, 4-1-05,“Building Pedagogical Curb Cuts: Incorporating Disability in the University Classroom and Curriculum,” http://www.syr.edu/gradschool/pdf/resourcebooksvideos/Pedagogical%20Curb%20Cuts.pdf, p.107, CAS)</w:t>
      </w:r>
    </w:p>
    <w:p w14:paraId="18FDDD64" w14:textId="77777777" w:rsidR="00DB4A65" w:rsidRDefault="00DB4A65" w:rsidP="00DB4A65">
      <w:r>
        <w:t xml:space="preserve">In the English language, </w:t>
      </w:r>
      <w:r w:rsidRPr="00857B46">
        <w:rPr>
          <w:rStyle w:val="StyleUnderline"/>
        </w:rPr>
        <w:t>using disability as a metaphor, an analogy and a derogatory term is common</w:t>
      </w:r>
      <w:r>
        <w:t xml:space="preserve">. Examples of such phrases and terms include: </w:t>
      </w:r>
      <w:r w:rsidRPr="00943082">
        <w:rPr>
          <w:rStyle w:val="Emphasis"/>
        </w:rPr>
        <w:t>lame</w:t>
      </w:r>
      <w:r>
        <w:t xml:space="preserve"> idea, </w:t>
      </w:r>
      <w:r w:rsidRPr="00943082">
        <w:rPr>
          <w:rStyle w:val="Emphasis"/>
        </w:rPr>
        <w:t>blind</w:t>
      </w:r>
      <w:r>
        <w:t xml:space="preserve"> justice, </w:t>
      </w:r>
      <w:r w:rsidRPr="00943082">
        <w:rPr>
          <w:rStyle w:val="Emphasis"/>
        </w:rPr>
        <w:t>dumb</w:t>
      </w:r>
      <w:r>
        <w:t xml:space="preserve"> luck, felt </w:t>
      </w:r>
      <w:r w:rsidRPr="00943082">
        <w:rPr>
          <w:rStyle w:val="Emphasis"/>
        </w:rPr>
        <w:t>paralyzed</w:t>
      </w:r>
      <w:r>
        <w:t xml:space="preserve">, argument fell on </w:t>
      </w:r>
      <w:r w:rsidRPr="00943082">
        <w:rPr>
          <w:rStyle w:val="Emphasis"/>
        </w:rPr>
        <w:t>deaf</w:t>
      </w:r>
      <w:r>
        <w:t xml:space="preserve"> ears, </w:t>
      </w:r>
      <w:r w:rsidRPr="00943082">
        <w:rPr>
          <w:rStyle w:val="Emphasis"/>
        </w:rPr>
        <w:t>crippling</w:t>
      </w:r>
      <w:r>
        <w:t xml:space="preserve">, </w:t>
      </w:r>
      <w:r w:rsidRPr="00943082">
        <w:rPr>
          <w:rStyle w:val="Emphasis"/>
        </w:rPr>
        <w:t>crazy</w:t>
      </w:r>
      <w:r>
        <w:t xml:space="preserve">, </w:t>
      </w:r>
      <w:r w:rsidRPr="00943082">
        <w:rPr>
          <w:rStyle w:val="Emphasis"/>
        </w:rPr>
        <w:t>insane</w:t>
      </w:r>
      <w:r>
        <w:t xml:space="preserve">, </w:t>
      </w:r>
      <w:r w:rsidRPr="00943082">
        <w:rPr>
          <w:rStyle w:val="Emphasis"/>
        </w:rPr>
        <w:t>idiotic</w:t>
      </w:r>
      <w:r>
        <w:t xml:space="preserve"> and </w:t>
      </w:r>
      <w:r w:rsidRPr="00943082">
        <w:rPr>
          <w:rStyle w:val="Emphasis"/>
        </w:rPr>
        <w:t>retarded</w:t>
      </w:r>
      <w:r>
        <w:t xml:space="preserve">. </w:t>
      </w:r>
      <w:r w:rsidRPr="00857B46">
        <w:rPr>
          <w:rStyle w:val="StyleUnderline"/>
        </w:rPr>
        <w:t>One might argue that using these words without relating them to particular individuals is not offensive</w:t>
      </w:r>
      <w:r>
        <w:t xml:space="preserve">. </w:t>
      </w:r>
      <w:r w:rsidRPr="00857B46">
        <w:rPr>
          <w:rStyle w:val="Emphasis"/>
        </w:rPr>
        <w:t xml:space="preserve">However, </w:t>
      </w:r>
      <w:r w:rsidRPr="00857B46">
        <w:rPr>
          <w:rStyle w:val="Emphasis"/>
          <w:highlight w:val="cyan"/>
        </w:rPr>
        <w:t>using disability as an analogy not only offends certain individuals, but it also impedes clear communication, perpetuates false beliefs about disability and creates an environment of unease and exclusion</w:t>
      </w:r>
      <w:r>
        <w:t>.</w:t>
      </w:r>
    </w:p>
    <w:p w14:paraId="5E2312CD" w14:textId="77777777" w:rsidR="00DB4A65" w:rsidRDefault="00DB4A65" w:rsidP="00DB4A65"/>
    <w:p w14:paraId="02953BA3" w14:textId="77777777" w:rsidR="00DB4A65" w:rsidRDefault="00DB4A65" w:rsidP="00DB4A65">
      <w:pPr>
        <w:pStyle w:val="Heading4"/>
      </w:pPr>
      <w:r>
        <w:t xml:space="preserve">Ableism must be challenged in rhetoric </w:t>
      </w:r>
    </w:p>
    <w:p w14:paraId="321D84AD" w14:textId="77777777" w:rsidR="00DB4A65" w:rsidRDefault="00DB4A65" w:rsidP="00DB4A65">
      <w:r w:rsidRPr="00E7681D">
        <w:rPr>
          <w:rStyle w:val="Style13ptBold"/>
        </w:rPr>
        <w:t>Cherney, 11</w:t>
      </w:r>
      <w:r>
        <w:t xml:space="preserve"> (</w:t>
      </w:r>
      <w:r w:rsidRPr="00E7681D">
        <w:t>James L.</w:t>
      </w:r>
      <w:r>
        <w:t xml:space="preserve"> </w:t>
      </w:r>
      <w:r w:rsidRPr="00E7681D">
        <w:t>Cherney</w:t>
      </w:r>
      <w:r>
        <w:t>, 2011, "The Rhetoric of Ableism," Disability Studies Quarterly</w:t>
      </w:r>
      <w:r w:rsidRPr="00E7681D">
        <w:t xml:space="preserve">, </w:t>
      </w:r>
      <w:hyperlink r:id="rId39" w:history="1">
        <w:r w:rsidRPr="00927F63">
          <w:rPr>
            <w:rStyle w:val="Hyperlink"/>
          </w:rPr>
          <w:t>http://dsq-sds.org/article/view/1665/1606)</w:t>
        </w:r>
      </w:hyperlink>
    </w:p>
    <w:p w14:paraId="3177BDFD" w14:textId="77777777" w:rsidR="00DB4A65" w:rsidRDefault="00DB4A65" w:rsidP="00DB4A65">
      <w:r>
        <w:t>*edited</w:t>
      </w:r>
    </w:p>
    <w:p w14:paraId="59C054EC" w14:textId="77777777" w:rsidR="00DB4A65" w:rsidRPr="00154D92" w:rsidRDefault="00DB4A65" w:rsidP="00DB4A65">
      <w:pPr>
        <w:rPr>
          <w:sz w:val="16"/>
        </w:rPr>
      </w:pPr>
      <w:r w:rsidRPr="00787165">
        <w:rPr>
          <w:rStyle w:val="StyleUnderline"/>
        </w:rPr>
        <w:t>In this essay I analyze ableism as a rhetorical problem for three reasons</w:t>
      </w:r>
      <w:r w:rsidRPr="00154D92">
        <w:rPr>
          <w:sz w:val="16"/>
        </w:rPr>
        <w:t xml:space="preserve">. </w:t>
      </w:r>
      <w:r w:rsidRPr="00787165">
        <w:rPr>
          <w:rStyle w:val="Emphasis"/>
        </w:rPr>
        <w:t xml:space="preserve">First, </w:t>
      </w:r>
      <w:r w:rsidRPr="00787165">
        <w:rPr>
          <w:rStyle w:val="Emphasis"/>
          <w:highlight w:val="cyan"/>
        </w:rPr>
        <w:t>ableist culture sustains and perpetuates itself via rhetoric; the ways of interpreting disability and assumptions about bodies that produce ableism are learned</w:t>
      </w:r>
      <w:r w:rsidRPr="00154D92">
        <w:rPr>
          <w:sz w:val="16"/>
        </w:rPr>
        <w:t xml:space="preserve">. </w:t>
      </w:r>
      <w:r w:rsidRPr="00787165">
        <w:rPr>
          <w:rStyle w:val="StyleUnderline"/>
        </w:rPr>
        <w:t>The previous generation teaches it to the next and cultures spread it to each other through modes of intercultural exchange</w:t>
      </w:r>
      <w:r w:rsidRPr="00154D92">
        <w:rPr>
          <w:sz w:val="16"/>
          <w:highlight w:val="cyan"/>
        </w:rPr>
        <w:t xml:space="preserve">. </w:t>
      </w:r>
      <w:r w:rsidRPr="00787165">
        <w:rPr>
          <w:rStyle w:val="Emphasis"/>
          <w:highlight w:val="cyan"/>
        </w:rPr>
        <w:t>Adopting a rhetorical perspective to the problem of ableism thus exposes the social systems that keep it alive</w:t>
      </w:r>
      <w:r w:rsidRPr="00154D92">
        <w:rPr>
          <w:sz w:val="16"/>
        </w:rPr>
        <w:t xml:space="preserve">. </w:t>
      </w:r>
      <w:r w:rsidRPr="00787165">
        <w:rPr>
          <w:rStyle w:val="StyleUnderline"/>
        </w:rPr>
        <w:t xml:space="preserve">This informs my second reason for viewing ableism as rhetoric, as </w:t>
      </w:r>
      <w:r w:rsidRPr="00787165">
        <w:rPr>
          <w:rStyle w:val="StyleUnderline"/>
          <w:highlight w:val="cyan"/>
        </w:rPr>
        <w:t xml:space="preserve">revealing how it thrives suggests ways of </w:t>
      </w:r>
      <w:r w:rsidRPr="00787165">
        <w:rPr>
          <w:rStyle w:val="StyleUnderline"/>
          <w:strike/>
        </w:rPr>
        <w:t>curtailing</w:t>
      </w:r>
      <w:r w:rsidRPr="00787165">
        <w:rPr>
          <w:rStyle w:val="StyleUnderline"/>
        </w:rPr>
        <w:t xml:space="preserve"> </w:t>
      </w:r>
      <w:r>
        <w:rPr>
          <w:rStyle w:val="StyleUnderline"/>
          <w:highlight w:val="cyan"/>
        </w:rPr>
        <w:t xml:space="preserve">[dimishing] </w:t>
      </w:r>
      <w:r w:rsidRPr="00787165">
        <w:rPr>
          <w:rStyle w:val="StyleUnderline"/>
          <w:highlight w:val="cyan"/>
        </w:rPr>
        <w:t>its growth and promoting its demise</w:t>
      </w:r>
      <w:r w:rsidRPr="00154D92">
        <w:rPr>
          <w:sz w:val="16"/>
        </w:rPr>
        <w:t xml:space="preserve">. </w:t>
      </w:r>
      <w:r w:rsidRPr="00787165">
        <w:rPr>
          <w:rStyle w:val="StyleUnderline"/>
        </w:rPr>
        <w:t>Many of the strategies already adopted by disability rights activists to confront ableism explicitly or implicitly address it as rhetoric.</w:t>
      </w:r>
      <w:r w:rsidRPr="00154D92">
        <w:rPr>
          <w:sz w:val="16"/>
        </w:rPr>
        <w:t xml:space="preserve"> Public demonstrations, countercultural performances, autobiography, transformative histories of disability and disabling practices, and critiques of ableist films and novels all apply rhetorical solutions to the problem. </w:t>
      </w:r>
      <w:r w:rsidRPr="00787165">
        <w:rPr>
          <w:rStyle w:val="StyleUnderline"/>
        </w:rPr>
        <w:t>Identifying ableism as rhetoric and exploring its systems dynamic reveals how these corrective practices work</w:t>
      </w:r>
      <w:r w:rsidRPr="00154D92">
        <w:rPr>
          <w:sz w:val="16"/>
        </w:rPr>
        <w:t xml:space="preserve">. </w:t>
      </w:r>
      <w:r w:rsidRPr="00787165">
        <w:rPr>
          <w:rStyle w:val="StyleUnderline"/>
        </w:rPr>
        <w:t>We can use such information to refine the successful techniques, reinvent those that fail, and realize new tactics</w:t>
      </w:r>
      <w:r w:rsidRPr="00154D92">
        <w:rPr>
          <w:sz w:val="16"/>
        </w:rPr>
        <w:t xml:space="preserve">. </w:t>
      </w:r>
      <w:r w:rsidRPr="00787165">
        <w:rPr>
          <w:rStyle w:val="Emphasis"/>
        </w:rPr>
        <w:t xml:space="preserve">Third, I contend that </w:t>
      </w:r>
      <w:r w:rsidRPr="00787165">
        <w:rPr>
          <w:rStyle w:val="Emphasis"/>
          <w:highlight w:val="cyan"/>
        </w:rPr>
        <w:t>any means of challenging ableism must eventually encounter its rhetorical power</w:t>
      </w:r>
      <w:r w:rsidRPr="00154D92">
        <w:rPr>
          <w:sz w:val="16"/>
        </w:rPr>
        <w:t xml:space="preserve">. As I explain below, </w:t>
      </w:r>
      <w:r w:rsidRPr="00787165">
        <w:rPr>
          <w:rStyle w:val="StyleUnderline"/>
        </w:rPr>
        <w:t>ableism is that most insidious form of rhetoric that has become reified and so widely accepted as common sense that it denies its own rhetoricity—it "goes without saying."</w:t>
      </w:r>
      <w:r w:rsidRPr="00154D92">
        <w:rPr>
          <w:sz w:val="16"/>
        </w:rPr>
        <w:t xml:space="preserve"> </w:t>
      </w:r>
      <w:r w:rsidRPr="00F56F05">
        <w:rPr>
          <w:rStyle w:val="Emphasis"/>
          <w:highlight w:val="cyan"/>
        </w:rPr>
        <w:t>To fully address it we must name its presence</w:t>
      </w:r>
      <w:r w:rsidRPr="00787165">
        <w:rPr>
          <w:rStyle w:val="Emphasis"/>
        </w:rPr>
        <w:t xml:space="preserve">, for </w:t>
      </w:r>
      <w:r w:rsidRPr="00F56F05">
        <w:rPr>
          <w:rStyle w:val="Emphasis"/>
          <w:highlight w:val="cyan"/>
        </w:rPr>
        <w:t>cultural assumptions accepted uncritically adopt the mantle of "simple truth"</w:t>
      </w:r>
      <w:r w:rsidRPr="00787165">
        <w:rPr>
          <w:rStyle w:val="Emphasis"/>
        </w:rPr>
        <w:t xml:space="preserve"> and become extremely difficult to rebut</w:t>
      </w:r>
      <w:r w:rsidRPr="00154D92">
        <w:rPr>
          <w:sz w:val="16"/>
        </w:rPr>
        <w:t>. As the neologism "a</w:t>
      </w:r>
      <w:r w:rsidRPr="00787165">
        <w:rPr>
          <w:rStyle w:val="StyleUnderline"/>
        </w:rPr>
        <w:t>bleism" itself testifies, we need new words to reveal the places it resides and new language to describe how it feeds</w:t>
      </w:r>
      <w:r w:rsidRPr="00154D92">
        <w:rPr>
          <w:sz w:val="16"/>
        </w:rPr>
        <w:t>. Without doing so</w:t>
      </w:r>
      <w:r w:rsidRPr="00787165">
        <w:rPr>
          <w:rStyle w:val="StyleUnderline"/>
        </w:rPr>
        <w:t>, ableist ways of thinking and interpreting will operate as the context for making sense of any acts challenging discrimination, which undermines their impact, reduces their symbolic potential, and can even transform them into superficial measures that give the appearance of change yet elide a recalcitrant ableist system</w:t>
      </w:r>
      <w:r w:rsidRPr="00154D92">
        <w:rPr>
          <w:sz w:val="16"/>
        </w:rPr>
        <w:t>.</w:t>
      </w:r>
    </w:p>
    <w:p w14:paraId="5BC3C26A" w14:textId="77777777" w:rsidR="00124052" w:rsidRDefault="00124052" w:rsidP="00124052">
      <w:pPr>
        <w:pStyle w:val="Heading2"/>
      </w:pPr>
      <w:r>
        <w:t xml:space="preserve">Spare cards </w:t>
      </w:r>
    </w:p>
    <w:p w14:paraId="00063634" w14:textId="77777777" w:rsidR="00124052" w:rsidRDefault="00124052" w:rsidP="00124052">
      <w:pPr>
        <w:rPr>
          <w:sz w:val="16"/>
        </w:rPr>
      </w:pPr>
    </w:p>
    <w:p w14:paraId="5DAF19F9" w14:textId="77777777" w:rsidR="00124052" w:rsidRDefault="00124052" w:rsidP="00124052"/>
    <w:p w14:paraId="21844097" w14:textId="7B51CB46" w:rsidR="00124052" w:rsidRDefault="00124052" w:rsidP="00124052">
      <w:pPr>
        <w:pStyle w:val="Heading4"/>
      </w:pPr>
      <w:r>
        <w:t>Self-hatred impact</w:t>
      </w:r>
    </w:p>
    <w:p w14:paraId="69AEAE08" w14:textId="77777777" w:rsidR="00124052" w:rsidRDefault="00124052" w:rsidP="00124052">
      <w:r w:rsidRPr="00FA25B1">
        <w:rPr>
          <w:rStyle w:val="Style13ptBold"/>
        </w:rPr>
        <w:t>Campbell, 08</w:t>
      </w:r>
      <w:r>
        <w:t xml:space="preserve"> (</w:t>
      </w:r>
      <w:r w:rsidRPr="00FA25B1">
        <w:t>Fiona Kumari Campbell work</w:t>
      </w:r>
      <w:r>
        <w:t>s</w:t>
      </w:r>
      <w:r w:rsidRPr="00FA25B1">
        <w:t xml:space="preserve"> at the School of Education &amp; Social Work, University of Dundee. She was Program Convenor, Human Services in the</w:t>
      </w:r>
      <w:r>
        <w:t xml:space="preserve"> School of Health &amp; Wellbeing at the </w:t>
      </w:r>
      <w:r w:rsidRPr="00FA25B1">
        <w:t>Un</w:t>
      </w:r>
      <w:r>
        <w:t xml:space="preserve">iversity of Southern Queensland. </w:t>
      </w:r>
      <w:r w:rsidRPr="00FA25B1">
        <w:t>She writes on disability</w:t>
      </w:r>
      <w:r>
        <w:t xml:space="preserve"> and specificially</w:t>
      </w:r>
      <w:r w:rsidRPr="00FA25B1">
        <w:t>—ableism, Sri Lankan disability, jurisprudence, technology</w:t>
      </w:r>
      <w:r>
        <w:t>,</w:t>
      </w:r>
      <w:r w:rsidRPr="00FA25B1">
        <w:t xml:space="preserve"> </w:t>
      </w:r>
      <w:r>
        <w:t xml:space="preserve">and </w:t>
      </w:r>
      <w:r w:rsidRPr="00FA25B1">
        <w:t>South Asian disability</w:t>
      </w:r>
      <w:r>
        <w:t xml:space="preserve">. March 2008, “Exploring Internalized Ableism Using Critical Race Theory”, Disability and Society, </w:t>
      </w:r>
      <w:hyperlink r:id="rId40" w:history="1">
        <w:r w:rsidRPr="00415F51">
          <w:rPr>
            <w:rStyle w:val="Hyperlink"/>
          </w:rPr>
          <w:t>http://www.tandfonline.com/doi/full/10.1080/09687590701841190?scroll=top&amp;needAccess=true)</w:t>
        </w:r>
      </w:hyperlink>
    </w:p>
    <w:p w14:paraId="6D574631" w14:textId="77777777" w:rsidR="00124052" w:rsidRPr="00651E65" w:rsidRDefault="00124052" w:rsidP="00124052">
      <w:r>
        <w:t>*edited</w:t>
      </w:r>
    </w:p>
    <w:p w14:paraId="482CA51C" w14:textId="77777777" w:rsidR="00124052" w:rsidRPr="00124052" w:rsidRDefault="00124052" w:rsidP="00124052">
      <w:pPr>
        <w:rPr>
          <w:sz w:val="14"/>
        </w:rPr>
      </w:pPr>
      <w:r w:rsidRPr="00124052">
        <w:rPr>
          <w:rStyle w:val="StyleUnderline"/>
        </w:rPr>
        <w:t>Ableism</w:t>
      </w:r>
      <w:r w:rsidRPr="00067C99">
        <w:rPr>
          <w:rStyle w:val="StyleUnderline"/>
        </w:rPr>
        <w:t xml:space="preserve"> produces disabled subjectivities Internalisation involves apprehending that which “… belongs to the other” [and incorporating it as] one’s own” </w:t>
      </w:r>
      <w:r w:rsidRPr="00124052">
        <w:rPr>
          <w:sz w:val="14"/>
        </w:rPr>
        <w:t xml:space="preserve">(Wertsch, 1998, p.53). </w:t>
      </w:r>
      <w:r w:rsidRPr="00067C99">
        <w:rPr>
          <w:rStyle w:val="StyleUnderline"/>
        </w:rPr>
        <w:t>Clearly the processes of internalisation are not straightforward and predictable. As Fanon remarks: “In the colonial context the settler only ends his work of breaking in the native when the latter admits loudly and intelligibly the supremacy of the white man’s values</w:t>
      </w:r>
      <w:r w:rsidRPr="00124052">
        <w:rPr>
          <w:sz w:val="14"/>
        </w:rPr>
        <w:t xml:space="preserve">” (Fanon, cited in McClintock, p.329). But the absorption process is deeper implying a belief that the subaltern body requires something that “…only their superior dominators have or can give them” (Oliver, 2004, 78). </w:t>
      </w:r>
      <w:r w:rsidRPr="00067C99">
        <w:rPr>
          <w:rStyle w:val="StyleUnderline"/>
        </w:rPr>
        <w:t>This may be a somewhat lumpy and indigestible process as many words obstinately refuse, sound alien in the voice of the one who enacts them through speech. In any case, the internalisation of negativity ultimately shapes and inspires technologies of self and ways such technologies become mediated within a range of networks: Internalized oppression is not the cause of our mistreatment; it is the result of our mistreatment. It would not exist without the real external oppression that forms the social climate in which we exist</w:t>
      </w:r>
      <w:r w:rsidRPr="00124052">
        <w:rPr>
          <w:sz w:val="14"/>
        </w:rPr>
        <w:t xml:space="preserve">. </w:t>
      </w:r>
      <w:r w:rsidRPr="00067C99">
        <w:rPr>
          <w:rStyle w:val="Emphasis"/>
        </w:rPr>
        <w:t>Once oppression has been internalized, little force is needed to keep us submissive</w:t>
      </w:r>
      <w:r w:rsidRPr="00124052">
        <w:rPr>
          <w:sz w:val="14"/>
        </w:rPr>
        <w:t xml:space="preserve">. </w:t>
      </w:r>
      <w:r w:rsidRPr="00067C99">
        <w:rPr>
          <w:rStyle w:val="StyleUnderline"/>
        </w:rPr>
        <w:t>We harbour inside ourselves the pain and the memories, the fears and the confusions, the negative self-images and the low expectations, turning them into weapons with which to re-injure ourselves, every day of our lives</w:t>
      </w:r>
      <w:r w:rsidRPr="00124052">
        <w:rPr>
          <w:sz w:val="14"/>
        </w:rPr>
        <w:t xml:space="preserve">. (Mason, as cited Marks, 1999, p.25). </w:t>
      </w:r>
      <w:r w:rsidRPr="00067C99">
        <w:rPr>
          <w:rStyle w:val="Emphasis"/>
        </w:rPr>
        <w:t>Internalised ableism means that to assimilate into the norm the referentially disabled individual is required to embrace, indeed to assume an ‘identity’ other than one’s own</w:t>
      </w:r>
      <w:r w:rsidRPr="00124052">
        <w:rPr>
          <w:sz w:val="14"/>
        </w:rPr>
        <w:t xml:space="preserve"> – </w:t>
      </w:r>
      <w:r w:rsidRPr="00067C99">
        <w:rPr>
          <w:rStyle w:val="Emphasis"/>
        </w:rPr>
        <w:t>and this subject is repeatedly reminded by epistemological formations and individuals with hegemonic subjectifications of their provisional and (real) identity</w:t>
      </w:r>
      <w:r w:rsidRPr="00124052">
        <w:rPr>
          <w:sz w:val="14"/>
        </w:rPr>
        <w:t>. I am not implying that subjects have a true or real essence</w:t>
      </w:r>
      <w:r w:rsidRPr="00067C99">
        <w:rPr>
          <w:rStyle w:val="StyleUnderline"/>
        </w:rPr>
        <w:t>. Indeed the subjects' formation is in a constant state of fluidity, multiplicity and (re)formation</w:t>
      </w:r>
      <w:r w:rsidRPr="00124052">
        <w:rPr>
          <w:sz w:val="14"/>
        </w:rPr>
        <w:t xml:space="preserve">. </w:t>
      </w:r>
      <w:r w:rsidRPr="00067C99">
        <w:rPr>
          <w:rStyle w:val="Emphasis"/>
        </w:rPr>
        <w:t>However, disabled people often feel compelled to fabricate ‘who’ they are – to adopt postures and comportments that are additional to self. The formation of internalised ableism cannot be simply deduced by assessing the responses of individuals</w:t>
      </w:r>
      <w:r w:rsidRPr="00124052">
        <w:rPr>
          <w:sz w:val="14"/>
        </w:rPr>
        <w:t xml:space="preserve"> to Althusser’s famous interpolative hailing “Hey you, there” (Althusser &amp; Balibar, 1979). Whilst a subject may respond to “Hey you there, crip!” – </w:t>
      </w:r>
      <w:r w:rsidRPr="00067C99">
        <w:rPr>
          <w:rStyle w:val="StyleUnderline"/>
        </w:rPr>
        <w:t>it is naïve to assume that an affirmative response to this hailing repressively inaugurates negative disabled subjectification. In fact the adoption of more positive or oppositional ontologies of disability by the subject in question may be unexpectedly enabling.</w:t>
      </w:r>
      <w:r w:rsidRPr="00124052">
        <w:rPr>
          <w:sz w:val="14"/>
        </w:rPr>
        <w:t xml:space="preserve"> As Susan Park (2000: 91) argues “</w:t>
      </w:r>
      <w:r w:rsidRPr="00067C99">
        <w:rPr>
          <w:rStyle w:val="StyleUnderline"/>
        </w:rPr>
        <w:t>what is at stake here is not so much the accuracy behind the hailing privilege, but the power of the hailing itself to instantly determine (or elide) that thing it is naming</w:t>
      </w:r>
      <w:r w:rsidRPr="00124052">
        <w:rPr>
          <w:sz w:val="14"/>
        </w:rPr>
        <w:t xml:space="preserve">”. </w:t>
      </w:r>
      <w:r w:rsidRPr="00067C99">
        <w:rPr>
          <w:rStyle w:val="StyleUnderline"/>
        </w:rPr>
        <w:t>Nonetheless, censure and the cancellation of the legitimacy of oppositional subjectivities remains common place as Cherney reminds us with respect to Deaf culture: “If abnormal [sic] bodies must be fixed to fit within dominant cultural views of appropriateness then the Deaf celebration of their differences must be read as an illegitimate model of advocacy</w:t>
      </w:r>
      <w:r w:rsidRPr="00124052">
        <w:rPr>
          <w:sz w:val="14"/>
        </w:rPr>
        <w:t xml:space="preserve">”. (Cherney, 1999, p. 33). </w:t>
      </w:r>
      <w:r w:rsidRPr="00067C99">
        <w:rPr>
          <w:rStyle w:val="StyleUnderline"/>
        </w:rPr>
        <w:t>Foucault’s</w:t>
      </w:r>
      <w:r w:rsidRPr="00124052">
        <w:rPr>
          <w:sz w:val="14"/>
        </w:rPr>
        <w:t xml:space="preserve"> (1976; 1980) </w:t>
      </w:r>
      <w:r w:rsidRPr="00067C99">
        <w:rPr>
          <w:rStyle w:val="StyleUnderline"/>
        </w:rPr>
        <w:t>theorisation of power as productive may provide some offerings from which to build a conversation about internalised ableism</w:t>
      </w:r>
      <w:r w:rsidRPr="00124052">
        <w:rPr>
          <w:sz w:val="14"/>
        </w:rPr>
        <w:t xml:space="preserve">. </w:t>
      </w:r>
      <w:r w:rsidRPr="00067C99">
        <w:rPr>
          <w:rStyle w:val="StyleUnderline"/>
        </w:rPr>
        <w:t>I am not so much interested in the ‘external’ effects of that power, but for the moment wish to concentrate on what Judith Butler aptly refers to as the ‘psychic life’ of power</w:t>
      </w:r>
      <w:r w:rsidRPr="00124052">
        <w:rPr>
          <w:sz w:val="14"/>
        </w:rPr>
        <w:t xml:space="preserve">. She describes this dimension: … an account of subjection, it seems, must be traced in the turns of psychic life. </w:t>
      </w:r>
      <w:r w:rsidRPr="00671787">
        <w:rPr>
          <w:rStyle w:val="StyleUnderline"/>
        </w:rPr>
        <w:t>More specifically, it must be traced in the peculiar turning of a subject against itself that takes place in acts of self-reproach, conscience, and melancholia that work in tandem with processes of social regulation</w:t>
      </w:r>
      <w:r w:rsidRPr="00124052">
        <w:rPr>
          <w:sz w:val="14"/>
        </w:rPr>
        <w:t xml:space="preserve"> (Butler, 1997b, p.19</w:t>
      </w:r>
      <w:r w:rsidRPr="00671787">
        <w:rPr>
          <w:rStyle w:val="StyleUnderline"/>
        </w:rPr>
        <w:t>). In other words, the processes of subject formation cannot be separated from the subject</w:t>
      </w:r>
      <w:r w:rsidRPr="00124052">
        <w:rPr>
          <w:sz w:val="14"/>
        </w:rPr>
        <w:t xml:space="preserve"> </w:t>
      </w:r>
      <w:r w:rsidRPr="00124052">
        <w:rPr>
          <w:strike/>
          <w:sz w:val="14"/>
        </w:rPr>
        <w:t>him/herself</w:t>
      </w:r>
      <w:r w:rsidRPr="00124052">
        <w:rPr>
          <w:sz w:val="14"/>
        </w:rPr>
        <w:t xml:space="preserve"> </w:t>
      </w:r>
      <w:r w:rsidRPr="00671787">
        <w:rPr>
          <w:rStyle w:val="StyleUnderline"/>
        </w:rPr>
        <w:t>who is brought into being though those very subjectifying processes. The consequences of taking into oneself negative subjectivities not only regulate and continually form identity</w:t>
      </w:r>
      <w:r w:rsidRPr="00124052">
        <w:rPr>
          <w:sz w:val="14"/>
        </w:rPr>
        <w:t xml:space="preserve"> (the disabled citizen</w:t>
      </w:r>
      <w:r w:rsidRPr="00671787">
        <w:rPr>
          <w:rStyle w:val="StyleUnderline"/>
        </w:rPr>
        <w:t>) but can transcend and surpass the strictures of ableist authorizations</w:t>
      </w:r>
      <w:r w:rsidRPr="00124052">
        <w:rPr>
          <w:sz w:val="14"/>
        </w:rPr>
        <w:t xml:space="preserve">. Judith Butler describes this process of the “carrying of a mnemic trace”: </w:t>
      </w:r>
      <w:r w:rsidRPr="00671787">
        <w:rPr>
          <w:rStyle w:val="Emphasis"/>
        </w:rPr>
        <w:t xml:space="preserve">One need only consider the way in which the history of having been called an injurious name is embodied, how the words enter the limbs, craft the gesture, bend the spine …how these slurs accumulate over time, dissimulating their history, taking on the semblance of the natural, configuring and restricting the doxa that counts as “reality”. </w:t>
      </w:r>
      <w:r w:rsidRPr="00124052">
        <w:rPr>
          <w:sz w:val="14"/>
        </w:rPr>
        <w:t xml:space="preserve">(Butler, 1997b, p. 159) </w:t>
      </w:r>
      <w:r w:rsidRPr="004443E9">
        <w:rPr>
          <w:rStyle w:val="StyleUnderline"/>
        </w:rPr>
        <w:t>The work of Williams and Williams-Morris (2000) links racism experienced by African Americans to the effects of hurtful words and negative cultural symbols on mental health, especially when marginalized groups embrace negative societal beliefs about themselves</w:t>
      </w:r>
      <w:r w:rsidRPr="00124052">
        <w:rPr>
          <w:sz w:val="14"/>
        </w:rPr>
        <w:t>. They cite an international study by Fischer et al (1996) which inter alia links poor academic performance with poor social status. Although using different disciplinary language Wolfensberger (1972) in his seven core themes of SRV, identified role circularity as a significant obstacle to be overcome by disabled people wanting socially valued roles</w:t>
      </w:r>
      <w:r w:rsidRPr="004443E9">
        <w:rPr>
          <w:rStyle w:val="StyleUnderline"/>
        </w:rPr>
        <w:t>. Philosopher Linda Purdy contends it is important to resist conflating disability with the disabled person</w:t>
      </w:r>
      <w:r w:rsidRPr="00124052">
        <w:rPr>
          <w:sz w:val="14"/>
        </w:rPr>
        <w:t xml:space="preserve">. </w:t>
      </w:r>
      <w:r w:rsidRPr="004443E9">
        <w:rPr>
          <w:rStyle w:val="StyleUnderline"/>
        </w:rPr>
        <w:t>She writes My disability is not me, no matter how much it may affect my choices. With this point firmly in mind, it should be possible mentally to separate my existences from the existence of my disability</w:t>
      </w:r>
      <w:r w:rsidRPr="00124052">
        <w:rPr>
          <w:sz w:val="14"/>
        </w:rPr>
        <w:t>. (Purdy, 1996, p. 68). The problem with Purdy’s conclusion is that it is psychically untenable, not only because it is posited around a type of Cartesian dualism that simply separates being-ness from embodiment, but also because this kind of reasoning disregards the dynamics of subjectivity formation to which Butler (1997a; 1997b) has referred.</w:t>
      </w:r>
      <w:r w:rsidRPr="00F1188D">
        <w:rPr>
          <w:rStyle w:val="StyleUnderline"/>
        </w:rPr>
        <w:t xml:space="preserve"> Whilst the ‘outputs’ of subjectivity are variable the experience of impairment within an ableist context can and does effect formation of self – in other words ‘disability is me’, but that ‘me’ does not need to be enfleshed with negative ontologies of subjectivity</w:t>
      </w:r>
      <w:r w:rsidRPr="00124052">
        <w:rPr>
          <w:sz w:val="14"/>
        </w:rPr>
        <w:t xml:space="preserve">. </w:t>
      </w:r>
      <w:r w:rsidRPr="00124052">
        <w:rPr>
          <w:rStyle w:val="Emphasis"/>
        </w:rPr>
        <w:t>Purdy’s bodily detachment appears locked into a loop that is filled with internalised ableism, a state with negative views of impairment, from which the only escape is disembodiment; the penalty of denial is a flight from her body</w:t>
      </w:r>
      <w:r w:rsidRPr="00124052">
        <w:rPr>
          <w:sz w:val="14"/>
        </w:rPr>
        <w:t xml:space="preserve">. </w:t>
      </w:r>
      <w:r w:rsidRPr="00124052">
        <w:rPr>
          <w:rStyle w:val="StyleUnderline"/>
        </w:rPr>
        <w:t xml:space="preserve">This finds agreement in the reasoning of Jean Baudrillard (1983) who posits that it is the simulation, the appearance (representation) that matters. The subject simulates what it is to be ‘disabled’ and by inference ‘abled’ and whilst morphing ableist imperatives, in effect performs a new hyper reality of be-ing disabled. By unwittingly performing ableism disabled people become complicit in their own demise – reinforcing impairment as an outlaw ontology. </w:t>
      </w:r>
      <w:r w:rsidRPr="00124052">
        <w:rPr>
          <w:sz w:val="14"/>
        </w:rPr>
        <w:t xml:space="preserve">Before proceeding I need to clarify this argument because my reasoning and your reading about subjectivity occurs always in context. Much of the discussion about ‘disability is me’ raises another related claim that requires comment, namely the matter of immutability. In recent years claims around minority rights protections, especially within the Federal arena of law in the United States, have been based on the immutability argument in opposition to cultures or identities of ‘choice’ (Currah, 1995). The argument suggests that when individuals or populations have an attribute that is inherent and unable to be removed (e.g. colour and race) there is a stronger claim for civil rights entitlements than claims being pressed by groups where referentiality can be chosen or changed (e.g. the controversy of ‘homosexual’ orientation is an often cited example). </w:t>
      </w:r>
      <w:r w:rsidRPr="00124052">
        <w:rPr>
          <w:rStyle w:val="StyleUnderline"/>
        </w:rPr>
        <w:t xml:space="preserve">Within this illusionary binary world of fixed or chosen corporeal attributions the status of impairment is not so clear. Impairment inheres within the body (or mind, cognition and so forth) however impairment despite being often characterised (etiologically) as ‘permanent‘ is in a broader sense ‘provisional’. Impairments exist in a state of constant deferral, being open to the interventions of psycho-medical regimes posting corrections, cures or indeed elimination. </w:t>
      </w:r>
      <w:r w:rsidRPr="00124052">
        <w:rPr>
          <w:sz w:val="14"/>
        </w:rPr>
        <w:t>(Campbell, 2001; 2005). The act of strategic essentialism (utilising strict categories of personhood to access social benefits, e.g. Deaf people registering for disability programs even if sections of this group do not identify as ‘disabled’) might initially seem commendable and even viewed as an act of subversive resistance, also brings into itself acts of ‘self-subversion’, wherein passports of recognition become passports of unfreedom for it can be difficult to uphold the divide between negative ascriptions and negative internalised incorporations of impairment into one’s subjectivity. What begins as an attempt to gain benefits and potentially usurp the forces of enumeration and calculation in the governing of disability often ends up becoming complicit, reproducing the constitutional ontologies essential to the continued power of ableism</w:t>
      </w:r>
      <w:r w:rsidRPr="00124052">
        <w:rPr>
          <w:rStyle w:val="StyleUnderline"/>
        </w:rPr>
        <w:t>. The deployment of the neologism disability strategically cannot be undertaken without some incorporation of internalised ableism, either at a conscious or unconscious level. Within ableism disability cannot be detached from its negative association.</w:t>
      </w:r>
      <w:r w:rsidRPr="00124052">
        <w:rPr>
          <w:sz w:val="14"/>
        </w:rPr>
        <w:t xml:space="preserve"> People living with impairment face these two dilemmatically co-existing dynamics, sometimes jostling in tension, even when adopting outlaw and resistant subjectivities and lifestyles. </w:t>
      </w:r>
    </w:p>
    <w:p w14:paraId="73C6FECE" w14:textId="77777777" w:rsidR="00124052" w:rsidRDefault="00124052" w:rsidP="00124052"/>
    <w:p w14:paraId="342A2AA9" w14:textId="77777777" w:rsidR="00124052" w:rsidRDefault="00124052" w:rsidP="00124052">
      <w:pPr>
        <w:pStyle w:val="Heading4"/>
      </w:pPr>
      <w:r>
        <w:t>Troublemakers but not about disability</w:t>
      </w:r>
    </w:p>
    <w:p w14:paraId="50B358C1" w14:textId="77777777" w:rsidR="00124052" w:rsidRDefault="00124052" w:rsidP="00124052">
      <w:r w:rsidRPr="00521A7C">
        <w:rPr>
          <w:rStyle w:val="Style13ptBold"/>
        </w:rPr>
        <w:t>Frandsen and Petersen, 08</w:t>
      </w:r>
      <w:r>
        <w:t xml:space="preserve"> (</w:t>
      </w:r>
      <w:r w:rsidRPr="00521A7C">
        <w:t>Martin Severin Frandsen</w:t>
      </w:r>
      <w:r>
        <w:t xml:space="preserve"> is a PhD student at </w:t>
      </w:r>
      <w:r w:rsidRPr="00543C40">
        <w:t>Roskilde University</w:t>
      </w:r>
      <w:r>
        <w:t xml:space="preserve"> in Denmark and </w:t>
      </w:r>
      <w:r w:rsidRPr="00521A7C">
        <w:t>Lene Pfeiffer Petersen</w:t>
      </w:r>
      <w:r>
        <w:t xml:space="preserve"> is an assistant professor and previously taught high school, 5/12/08, “From ‘Troublemakers’ to Problem Solvers – Designing with Youths in a Disadvantaged Neighbourhood”, </w:t>
      </w:r>
      <w:r w:rsidRPr="00521A7C">
        <w:t>Roskilde University</w:t>
      </w:r>
      <w:r>
        <w:t xml:space="preserve">, </w:t>
      </w:r>
      <w:r w:rsidRPr="00521A7C">
        <w:t>https://ai2-s2-pdfs.s3.amazonaws.com/6e79/086be83d5c6e1acd8e1775052f1e6438c987.pdf</w:t>
      </w:r>
      <w:r>
        <w:t>)</w:t>
      </w:r>
    </w:p>
    <w:p w14:paraId="0B60C945" w14:textId="77777777" w:rsidR="00124052" w:rsidRDefault="00124052" w:rsidP="00124052">
      <w:r w:rsidRPr="00056C7C">
        <w:rPr>
          <w:rStyle w:val="StyleUnderline"/>
        </w:rPr>
        <w:t>As witnessed by the sociology of trouble</w:t>
      </w:r>
      <w:r>
        <w:t xml:space="preserve"> (Emerson &amp; Messinger, 1977) </w:t>
      </w:r>
      <w:r w:rsidRPr="00056C7C">
        <w:rPr>
          <w:rStyle w:val="StyleUnderline"/>
        </w:rPr>
        <w:t>any social setting generates social tensions that can lead to identifications of deviance and designation of individuals or groups as ‘troublemakers’</w:t>
      </w:r>
      <w:r>
        <w:t xml:space="preserve">. </w:t>
      </w:r>
      <w:r w:rsidRPr="00056C7C">
        <w:t xml:space="preserve">In an urban environment this is particularly evident in disadvantaged neighbourhoods, where poverty and lack of opportunities can lead to a build up of social tensions and mistrust. </w:t>
      </w:r>
      <w:r>
        <w:t xml:space="preserve">An often referred to situation of unease is the encounter with youths gathering in and occupying public or semi-public spaces. In a Danish context, studies have shown that it is often a very small group of so-called ‘unadjusted youths’ that in actual fact are guilty of more serious public order violations and thus can fairly be judged as genuine threats to security. </w:t>
      </w:r>
      <w:r w:rsidRPr="00056C7C">
        <w:rPr>
          <w:rStyle w:val="StyleUnderline"/>
        </w:rPr>
        <w:t>In spite of these factual circumstances, youths that can be identified as coming from neglected neighbourhoods are often generally perceived as ‘troublemakers’ and ‘usual suspects’ in situations of relational trouble</w:t>
      </w:r>
      <w:r>
        <w:t xml:space="preserve">. For practitioners working with community development, a main challenge is to find ways to relieve social tensions and to build new social relations of trust and coorporation. This process can imply changing how people feel about and perceive both themselves and others. In empowerment and asset-based approaches to community development, the ability to change local residents’ perception of themselves and their neighbours, here among the local youths, is seen as key to successful community building. An important step is thus changing peoples image of themselves and their neighbours from that of persons with needs that can only be met with the help of outsiders to that of more self-reliant people with assets and capacities for collective and collaborative problem solving (Kretzmann and McKnight, 1993). The aim of this paper is to explore how participatory design processes engaging local youths can help remedy relational troubles and at the same time contribute to the creation of new relations of social coorporation in disadvantaged neighbourhoods. The paper thus follows a growing research interest into how participants in design processes are affected by their participation (Guha et al. 2010). Firstly we present a very brief outline of a theoretical understanding of the design pedagogical practice exemplified in the case study. Secondly we tell the story of how experimentation with participatory design helped uncover undiscovered talents among local youths and produced a change of their image from a label of ‘troublemakers’ to a positive image of problem solvers. The case story is based on interviews with the designer Anders Hagedorn, ethnographic field observations and documentation from the community development project. PRAGMATIC AND PARTICIPATORY DESIGN PEDAGOGY While not consciously drawing on pragmatist concepts of learning the participatory pedagogical practice in the case corresponds strikingly to the pedagogical theory of the pragmatist John Dewey that was put to the experimental test in his famous Laboratory School. Based on psychological observations, Dewey developed the hypotheses that there was no difference in the dynamics of experiences of children and adults. All are active beings who learn by confronting the problematic situations that arise in the course of their daily and routine activities, and for both thinking is an instrument in resolving these uncertain and sometimes troubling situations. </w:t>
      </w:r>
      <w:r w:rsidRPr="003A4012">
        <w:rPr>
          <w:rStyle w:val="StyleUnderline"/>
        </w:rPr>
        <w:t>When children enter the classroom they arrive not as blank slates, but bring with them native impulses to communicate, construct and inquire as well as interests and activities from the home and the neighbourhood in which they live</w:t>
      </w:r>
      <w:r>
        <w:t xml:space="preserve">. It is the task of the teacher to make use of these ‘raw materials’ by guiding the activities of the child toward valuable results. The key to Dewey’s pedagogy is thus the construction of an environment in which the present activities of the child will be confronted with problematic situations in which the knowledge and skills of science, history and art will be required to resolve these issues (Westbrook, 1991, pp. 93-104). </w:t>
      </w:r>
      <w:r w:rsidRPr="00056C7C">
        <w:rPr>
          <w:rStyle w:val="StyleUnderline"/>
        </w:rPr>
        <w:t>Dewey believed that “until the emphasis changes to the conditions which make it necessary for the child to take an active share in the personal building up of his own problems and to participate in methods of solving them (even at the expense of experimentation and error) mind is not really freed</w:t>
      </w:r>
      <w:r>
        <w:t xml:space="preserve">” (Dewey in Westbrook, 1991, p. 103). Together with the hypotheses drawn from his functional psychology, the pedagogical experiment of the Laboratory School was for Dewey also a test of the social ideals of his democratic ethics. Dewey conceived of democracy as the equal opportunity for all the members of the society to make the best of themselves as social beings. Individuals achieve self-realization by putting their peculiar talents to work to the service of the wellbeing of their community, and education should “enable to child to translate his powers over into terms of their social equivalences; to see what they mean in terms of what they are capable of accomplishing in social life” (Dewey in Westbrook, 1991, 105). </w:t>
      </w:r>
      <w:r w:rsidRPr="00056C7C">
        <w:rPr>
          <w:rStyle w:val="StyleUnderline"/>
        </w:rPr>
        <w:t xml:space="preserve">According to Dewey the mental development of an individual is thus essentially a social process, a process of participation, and the children in school must learn not only skills and facts but also how to work as members of a community of cooperative inquiry </w:t>
      </w:r>
      <w:r>
        <w:t>(Westbrook, 1991, pp. 104-111). The continued relevance of Dewey’s century old pedagogical ideas for educational and participatory design practitioners working with at-risk youths is illustrated by a more recent educational experiment in an educational facility for adjudicated youths. Here a team from The Seymour Papert Institute designed an alternative learning environment based on a constructionist theory of learning with key ideas similar to Dewey’s pedagogical principles. The youths worked according to an interdisciplinary, learner centred and project based method, investigating areas determined by their own interests and learning through design and construction in a collaborative culture of learning by doing. The method of letting the projects and problem solving be led by the youths own interests but guided and facilitated by the teachers combined with the practically orientated and hands-on creation of concrete artefacts proved to be successful way to motivate and engage the interests of the youths who otherwise had very bad experiences with school (Cavallo et al., 2004). Similar lessons can be drawn from project presented in the following sections of this paper. A DISADVANTAGED NEIGHBOURHOOD The neighbourhood of Charlotteager is located in the former industrial town of Hedehusene, nowadays mostly a residential suburb to Copenhagen. Charlotteager consists of three non-profit housing associations that were built in three successive stages from the early 1970s to the mid-1980s. Outwardly Charlotteager is a very green and mostly well-kept neighbourhood. A look at the socioeconomic statistics however reveal a large group of single and unemployed parents, a low average level of income and education and at the same time a high number of children under 18 and youths between 18 and 24. One effect of this combination of socio-economic factors is a relatively large number of reports of parental neglect and of children and youths needing special education and social support. Among these, some also have a history of delinquency and vandalism. A small survey conducted in 2009 showed that 25 % of the residents viewed the relationship between adults and youths as bad or very bad, 44 % saw it as tolerable and only 31% saw it as good or very good. The survey also indicated that threats to security, lack of parental responsibility and few opportunities for the local youths were some of most important matters of concern among the residents. FROM ‘TROUBLE MAKERS’ TO PROBLEM SOLVERS In 2007 a new 5-year experimental community development project was undertaken in Charlotteager. Having recently had only modest success with engaging a broader spectrum of local residents and here among in particular local youths in the community development process, the lead partners behind the new project wanted to try out a more asset based and participatory approach. The project was initially a partnership between the three housing associations and the municipality of HøjeTaastrup. To introduce and test new participatory methods the grassroots urban laboratory, Supertanker, was subsequently brought in. Having originated in inner Copenhagen in 2002, Supertanker was an interdisciplinary group of action researchers, artists, architects and designers (Brandt et al. 2008). For Supertanker the new community development project was an opportunity to test ideas of using design processes as catalysts for social interaction and change. From the interdisciplinary Supertanker group, the designer Anders Hagedorn was put in charge of the effort to engage the local youths in the development of the neighbourhood. Before arriving in Charlotteager he had worked with disabled people and asylum seekers and had used participatory design methods to uncover and promote the unacknowledged talents and capacities of minority groups. Hagedorn brought the same approach with him to Charlotteager where he experienced through his daily work, that many local youths were viewed as ‘troublemakers’ who did not contribute positively to the community. This view included a broad group of young people, most of whom were not guilty of anything but minor incivilities and occasionally noisy behaviour. For Hagedorn it was thus crucial that the effort to engage the local youths would address and work with some of the perceptions in the neighbourhood that put many of the adolescents in a bad light. As he had already learned, and as would become more obvious as the collaboration with the local youths progressed, the young people were often just as worried about the issues of the community as other and older residents.</w:t>
      </w:r>
    </w:p>
    <w:p w14:paraId="4286BC8C" w14:textId="77777777" w:rsidR="00DB4A65" w:rsidRDefault="00DB4A65" w:rsidP="00DB4A65"/>
    <w:p w14:paraId="45FC2665" w14:textId="77777777" w:rsidR="00DB4A65" w:rsidRDefault="00DB4A65" w:rsidP="00DB4A65">
      <w:pPr>
        <w:pStyle w:val="Heading1"/>
      </w:pPr>
      <w:r>
        <w:t>Neg</w:t>
      </w:r>
    </w:p>
    <w:p w14:paraId="7559BADE" w14:textId="77777777" w:rsidR="00DB4A65" w:rsidRDefault="00DB4A65" w:rsidP="00DB4A65"/>
    <w:p w14:paraId="0E62D01C" w14:textId="77777777" w:rsidR="00DB4A65" w:rsidRDefault="00DB4A65" w:rsidP="00DB4A65"/>
    <w:p w14:paraId="7FD68694" w14:textId="77777777" w:rsidR="00DB4A65" w:rsidRDefault="00DB4A65" w:rsidP="00DB4A65">
      <w:pPr>
        <w:pStyle w:val="Heading2"/>
      </w:pPr>
      <w:r>
        <w:t>Case</w:t>
      </w:r>
    </w:p>
    <w:p w14:paraId="63F5D5BF" w14:textId="77777777" w:rsidR="00DB4A65" w:rsidRDefault="00DB4A65" w:rsidP="00DB4A65">
      <w:pPr>
        <w:pStyle w:val="Heading4"/>
      </w:pPr>
      <w:r>
        <w:t>Aff fails – doesn’t account for neoliberal exploitation and categorization is key to activism</w:t>
      </w:r>
    </w:p>
    <w:p w14:paraId="6915F57F" w14:textId="7738E087" w:rsidR="00DB4A65" w:rsidRPr="00F75E45" w:rsidRDefault="00DB4A65" w:rsidP="00DB4A65">
      <w:r w:rsidRPr="00F75E45">
        <w:rPr>
          <w:rStyle w:val="Style13ptBold"/>
        </w:rPr>
        <w:t>Vehmas &amp; Watson</w:t>
      </w:r>
      <w:r w:rsidR="006F1EFF">
        <w:rPr>
          <w:rStyle w:val="Style13ptBold"/>
        </w:rPr>
        <w:t>,</w:t>
      </w:r>
      <w:r w:rsidRPr="00F75E45">
        <w:rPr>
          <w:rStyle w:val="Style13ptBold"/>
        </w:rPr>
        <w:t xml:space="preserve"> 13</w:t>
      </w:r>
      <w:r w:rsidRPr="00F75E45">
        <w:t xml:space="preserve"> (Simo Vehmas </w:t>
      </w:r>
      <w:r>
        <w:t xml:space="preserve">studies disability studies at the University of Helsinki </w:t>
      </w:r>
      <w:r w:rsidRPr="00F75E45">
        <w:t>&amp; Nick Watson</w:t>
      </w:r>
      <w:r>
        <w:t xml:space="preserve"> studies disability studies at the University of Glasgow</w:t>
      </w:r>
      <w:r w:rsidRPr="00F75E45">
        <w:t>, “Moral wrongs, disadvantages, and disability: a critique of crit</w:t>
      </w:r>
      <w:r>
        <w:t>ical disability studies”, p. 646-648</w:t>
      </w:r>
      <w:r w:rsidRPr="00DC7C90">
        <w:t xml:space="preserve"> </w:t>
      </w:r>
      <w:hyperlink r:id="rId41" w:history="1">
        <w:r w:rsidR="006F1EFF" w:rsidRPr="00415F51">
          <w:rPr>
            <w:rStyle w:val="Hyperlink"/>
          </w:rPr>
          <w:t>http://www.tandfonline.com/doi/full/10.1080/09687599.2013.831751</w:t>
        </w:r>
      </w:hyperlink>
      <w:r w:rsidR="006F1EFF">
        <w:t xml:space="preserve"> </w:t>
      </w:r>
      <w:r w:rsidRPr="00F75E45">
        <w:t>)</w:t>
      </w:r>
    </w:p>
    <w:p w14:paraId="0A7805AC" w14:textId="77777777" w:rsidR="00DB4A65" w:rsidRPr="00D244D4" w:rsidRDefault="00DB4A65" w:rsidP="00DB4A65">
      <w:pPr>
        <w:rPr>
          <w:sz w:val="16"/>
        </w:rPr>
      </w:pPr>
      <w:r w:rsidRPr="00D244D4">
        <w:rPr>
          <w:sz w:val="16"/>
        </w:rPr>
        <w:t xml:space="preserve">The influence of CDS and its challenge to the assumption that disability is a uniform condition have enabled the emergence of new ideas on disability. In particular, this has enabled the development of a theory that can take account of not only impairment effects but also can include class, ethnicity, sexual orientation or cultural identities. It has also argued for the re-emergence of a new political identity, one where a solidarity that was previously built on a common single identity is replaced by one that incorporates multiple voices including representatives from across the range of constituencies. The politics that it seeks to develop will be the ending of the single interest group identity of the disability movement to be replaced by single-issue groups campaigning for different social issues. To paraphrase Lister (1998, 74), </w:t>
      </w:r>
      <w:r w:rsidRPr="00EE62B3">
        <w:rPr>
          <w:highlight w:val="cyan"/>
          <w:u w:val="single"/>
        </w:rPr>
        <w:t>if disability and impairment are simply</w:t>
      </w:r>
      <w:r w:rsidRPr="00515715">
        <w:rPr>
          <w:u w:val="single"/>
        </w:rPr>
        <w:t xml:space="preserve"> to be ‘</w:t>
      </w:r>
      <w:r w:rsidRPr="00EE62B3">
        <w:rPr>
          <w:highlight w:val="cyan"/>
          <w:u w:val="single"/>
        </w:rPr>
        <w:t>deconstructed</w:t>
      </w:r>
      <w:r w:rsidRPr="00515715">
        <w:rPr>
          <w:u w:val="single"/>
        </w:rPr>
        <w:t xml:space="preserve"> into a kaleidoscope of shifting identities’ and ableist discourses, </w:t>
      </w:r>
      <w:r w:rsidRPr="00EE62B3">
        <w:rPr>
          <w:b/>
          <w:highlight w:val="cyan"/>
          <w:u w:val="single"/>
        </w:rPr>
        <w:t>there will be no disabled people left to</w:t>
      </w:r>
      <w:r w:rsidRPr="00515715">
        <w:rPr>
          <w:b/>
          <w:u w:val="single"/>
        </w:rPr>
        <w:t xml:space="preserve"> either </w:t>
      </w:r>
      <w:r w:rsidRPr="00EE62B3">
        <w:rPr>
          <w:b/>
          <w:highlight w:val="cyan"/>
          <w:u w:val="single"/>
        </w:rPr>
        <w:t>fight for the right to be</w:t>
      </w:r>
      <w:r w:rsidRPr="00515715">
        <w:rPr>
          <w:b/>
          <w:u w:val="single"/>
        </w:rPr>
        <w:t xml:space="preserve">, or to be </w:t>
      </w:r>
      <w:r w:rsidRPr="00EE62B3">
        <w:rPr>
          <w:b/>
          <w:highlight w:val="cyan"/>
          <w:u w:val="single"/>
        </w:rPr>
        <w:t>a citizen.</w:t>
      </w:r>
      <w:r>
        <w:rPr>
          <w:b/>
          <w:u w:val="single"/>
        </w:rPr>
        <w:t xml:space="preserve"> </w:t>
      </w:r>
      <w:r w:rsidRPr="00D244D4">
        <w:rPr>
          <w:sz w:val="16"/>
        </w:rPr>
        <w:t xml:space="preserve">If the principles of CDS are evaluated critically in the light of disadvantage, its analytical and political value becomes questionable. Its relativism and its suggestions that impairments are ethically and politically merely neutral differences are false. </w:t>
      </w:r>
      <w:r w:rsidRPr="00027179">
        <w:rPr>
          <w:u w:val="single"/>
        </w:rPr>
        <w:t>Impairments often have very tangible effects on people’s well-being</w:t>
      </w:r>
      <w:r w:rsidRPr="00D244D4">
        <w:rPr>
          <w:sz w:val="16"/>
        </w:rPr>
        <w:t xml:space="preserve">, many of </w:t>
      </w:r>
      <w:r w:rsidRPr="00027179">
        <w:rPr>
          <w:u w:val="single"/>
        </w:rPr>
        <w:t>which cannot be explained away by deconstruction</w:t>
      </w:r>
      <w:r w:rsidRPr="00D244D4">
        <w:rPr>
          <w:sz w:val="16"/>
        </w:rPr>
        <w:t xml:space="preserve"> (for example, Shakespeare 2006; Thomas 1999). </w:t>
      </w:r>
      <w:r w:rsidRPr="00AD31ED">
        <w:rPr>
          <w:highlight w:val="cyan"/>
          <w:u w:val="single"/>
        </w:rPr>
        <w:t>Recognizing impairment</w:t>
      </w:r>
      <w:r w:rsidRPr="00027179">
        <w:rPr>
          <w:u w:val="single"/>
        </w:rPr>
        <w:t xml:space="preserve"> effects </w:t>
      </w:r>
      <w:r w:rsidRPr="00AD31ED">
        <w:rPr>
          <w:highlight w:val="cyan"/>
          <w:u w:val="single"/>
        </w:rPr>
        <w:t>is necessary</w:t>
      </w:r>
      <w:r w:rsidRPr="00027179">
        <w:rPr>
          <w:u w:val="single"/>
        </w:rPr>
        <w:t xml:space="preserve"> in order </w:t>
      </w:r>
      <w:r w:rsidRPr="00AD31ED">
        <w:rPr>
          <w:highlight w:val="cyan"/>
          <w:u w:val="single"/>
        </w:rPr>
        <w:t>to secure proper treatment and social arrangements</w:t>
      </w:r>
      <w:r w:rsidRPr="00027179">
        <w:rPr>
          <w:u w:val="single"/>
        </w:rPr>
        <w:t xml:space="preserve"> that enhance disabled people’s well-being and social participation. CDS runs the risk of dismissing</w:t>
      </w:r>
      <w:r w:rsidRPr="00D244D4">
        <w:rPr>
          <w:sz w:val="16"/>
        </w:rPr>
        <w:t xml:space="preserve"> not only the personal experiences of living with impairment, but also </w:t>
      </w:r>
      <w:r w:rsidRPr="00027179">
        <w:rPr>
          <w:u w:val="single"/>
        </w:rPr>
        <w:t>the significance of the differences between socially created disadvantages.</w:t>
      </w:r>
      <w:r w:rsidRPr="00D244D4">
        <w:rPr>
          <w:sz w:val="16"/>
        </w:rPr>
        <w:t xml:space="preserve"> These </w:t>
      </w:r>
      <w:r w:rsidRPr="00FC5035">
        <w:rPr>
          <w:highlight w:val="cyan"/>
          <w:u w:val="single"/>
        </w:rPr>
        <w:t>disadvantages</w:t>
      </w:r>
      <w:r w:rsidRPr="00D244D4">
        <w:rPr>
          <w:sz w:val="16"/>
        </w:rPr>
        <w:t xml:space="preserve"> that </w:t>
      </w:r>
      <w:r w:rsidRPr="00027179">
        <w:rPr>
          <w:u w:val="single"/>
        </w:rPr>
        <w:t xml:space="preserve">often </w:t>
      </w:r>
      <w:r w:rsidRPr="00FC5035">
        <w:rPr>
          <w:highlight w:val="cyan"/>
          <w:u w:val="single"/>
        </w:rPr>
        <w:t>result from oppressive</w:t>
      </w:r>
      <w:r w:rsidRPr="00027179">
        <w:rPr>
          <w:u w:val="single"/>
        </w:rPr>
        <w:t xml:space="preserve"> </w:t>
      </w:r>
      <w:r w:rsidRPr="00FC5035">
        <w:rPr>
          <w:highlight w:val="cyan"/>
          <w:u w:val="single"/>
        </w:rPr>
        <w:t>social arrangements</w:t>
      </w:r>
      <w:r w:rsidRPr="00D244D4">
        <w:rPr>
          <w:sz w:val="16"/>
        </w:rPr>
        <w:t>, are very much real and take place in different ways for different disadvantaged groups.</w:t>
      </w:r>
      <w:r>
        <w:rPr>
          <w:sz w:val="16"/>
        </w:rPr>
        <w:t xml:space="preserve"> </w:t>
      </w:r>
      <w:r w:rsidRPr="00FC5035">
        <w:rPr>
          <w:highlight w:val="cyan"/>
          <w:u w:val="single"/>
        </w:rPr>
        <w:t>Disabled people</w:t>
      </w:r>
      <w:r w:rsidRPr="00D244D4">
        <w:rPr>
          <w:u w:val="single"/>
        </w:rPr>
        <w:t xml:space="preserve"> typically </w:t>
      </w:r>
      <w:r w:rsidRPr="00FC5035">
        <w:rPr>
          <w:highlight w:val="cyan"/>
          <w:u w:val="single"/>
        </w:rPr>
        <w:t>experience disadvantage in relation to the market</w:t>
      </w:r>
      <w:r w:rsidRPr="00D244D4">
        <w:rPr>
          <w:u w:val="single"/>
        </w:rPr>
        <w:t xml:space="preserve"> and capitalism</w:t>
      </w:r>
      <w:r w:rsidRPr="00D244D4">
        <w:rPr>
          <w:sz w:val="16"/>
        </w:rPr>
        <w:t xml:space="preserve">, and </w:t>
      </w:r>
      <w:r w:rsidRPr="00FC5035">
        <w:rPr>
          <w:highlight w:val="cyan"/>
          <w:u w:val="single"/>
        </w:rPr>
        <w:t>they have to</w:t>
      </w:r>
      <w:r w:rsidRPr="00D244D4">
        <w:rPr>
          <w:u w:val="single"/>
        </w:rPr>
        <w:t xml:space="preserve"> a large extent </w:t>
      </w:r>
      <w:r w:rsidRPr="00FC5035">
        <w:rPr>
          <w:highlight w:val="cyan"/>
          <w:u w:val="single"/>
        </w:rPr>
        <w:t>been excluded</w:t>
      </w:r>
      <w:r w:rsidRPr="00D244D4">
        <w:rPr>
          <w:u w:val="single"/>
        </w:rPr>
        <w:t xml:space="preserve"> </w:t>
      </w:r>
      <w:r w:rsidRPr="00FC5035">
        <w:rPr>
          <w:highlight w:val="cyan"/>
          <w:u w:val="single"/>
        </w:rPr>
        <w:t>from employment</w:t>
      </w:r>
      <w:r w:rsidRPr="00D244D4">
        <w:rPr>
          <w:u w:val="single"/>
        </w:rPr>
        <w:t xml:space="preserve"> and from equal social participation</w:t>
      </w:r>
      <w:r w:rsidRPr="00D244D4">
        <w:rPr>
          <w:sz w:val="16"/>
        </w:rPr>
        <w:t xml:space="preserve">, respect and wealth (Wolff and De-Shalit 2007, 26). On top of these materialist disadvantages, disabled people are stigmatized as deviant and undesirable, and also subordinated to various oppressive hierarchical relations. </w:t>
      </w:r>
      <w:r w:rsidRPr="00D244D4">
        <w:rPr>
          <w:u w:val="single"/>
        </w:rPr>
        <w:t xml:space="preserve">For </w:t>
      </w:r>
      <w:r w:rsidRPr="00FC5035">
        <w:rPr>
          <w:highlight w:val="cyan"/>
          <w:u w:val="single"/>
        </w:rPr>
        <w:t>disabled people</w:t>
      </w:r>
      <w:r w:rsidRPr="00D244D4">
        <w:rPr>
          <w:u w:val="single"/>
        </w:rPr>
        <w:t xml:space="preserve"> to achieve participatory parity, they </w:t>
      </w:r>
      <w:r w:rsidRPr="00FC5035">
        <w:rPr>
          <w:u w:val="single"/>
        </w:rPr>
        <w:t xml:space="preserve">require more than recognition; </w:t>
      </w:r>
      <w:r w:rsidRPr="00FC5035">
        <w:rPr>
          <w:b/>
          <w:highlight w:val="cyan"/>
          <w:u w:val="single"/>
        </w:rPr>
        <w:t>they need material help</w:t>
      </w:r>
      <w:r w:rsidRPr="00FC5035">
        <w:rPr>
          <w:b/>
          <w:u w:val="single"/>
        </w:rPr>
        <w:t>, targeted resource enhancement, and personal enhancement</w:t>
      </w:r>
      <w:r w:rsidRPr="00D244D4">
        <w:rPr>
          <w:sz w:val="16"/>
        </w:rPr>
        <w:t xml:space="preserve"> (Wolff and De-Shalit 2007). </w:t>
      </w:r>
      <w:r w:rsidRPr="00D244D4">
        <w:rPr>
          <w:u w:val="single"/>
        </w:rPr>
        <w:t>Disability is rooted in the economic structures of society and demands redistribution of goods and wealth.</w:t>
      </w:r>
      <w:r w:rsidRPr="00D244D4">
        <w:rPr>
          <w:sz w:val="16"/>
        </w:rPr>
        <w:t xml:space="preserve"> In contrast to some other oppressed groups, disabled people require more than the removal of barriers if they are to achieve social justice. This extra help might be small – for example, allowing a student with dyslexia extra time in an examination – through to complex interventions such as facilitated communication, a job support worker or 24-hour personal assistance. Whatever the size, it is an extra cost both to employers and to the state. These are real needs and represent real differences. Without an acceptance of these differences it is hard to see how we could move forward. Whilst these ‘real differences’ can be presented as the result of dominant ableist discourses where disabled people’s needs are regarded as extra cost, this does not solve the problem. </w:t>
      </w:r>
      <w:r w:rsidRPr="00D244D4">
        <w:rPr>
          <w:u w:val="single"/>
        </w:rPr>
        <w:t xml:space="preserve">The problems </w:t>
      </w:r>
      <w:r w:rsidRPr="00FC5035">
        <w:rPr>
          <w:highlight w:val="cyan"/>
          <w:u w:val="single"/>
        </w:rPr>
        <w:t>disabled people</w:t>
      </w:r>
      <w:r w:rsidRPr="00D244D4">
        <w:rPr>
          <w:u w:val="single"/>
        </w:rPr>
        <w:t xml:space="preserve"> face </w:t>
      </w:r>
      <w:r w:rsidRPr="00FC5035">
        <w:rPr>
          <w:highlight w:val="cyan"/>
          <w:u w:val="single"/>
        </w:rPr>
        <w:t xml:space="preserve">require </w:t>
      </w:r>
      <w:r w:rsidRPr="00FC5035">
        <w:rPr>
          <w:b/>
          <w:highlight w:val="cyan"/>
          <w:u w:val="single"/>
        </w:rPr>
        <w:t>more than ideological change</w:t>
      </w:r>
      <w:r w:rsidRPr="00D244D4">
        <w:rPr>
          <w:u w:val="single"/>
        </w:rPr>
        <w:t>, and ideological change is of little use if it does not result in material change.</w:t>
      </w:r>
      <w:r>
        <w:rPr>
          <w:u w:val="single"/>
        </w:rPr>
        <w:t xml:space="preserve"> </w:t>
      </w:r>
      <w:r w:rsidRPr="00FC5035">
        <w:rPr>
          <w:highlight w:val="cyan"/>
          <w:u w:val="single"/>
        </w:rPr>
        <w:t xml:space="preserve">CDS </w:t>
      </w:r>
      <w:r w:rsidRPr="00FC5035">
        <w:rPr>
          <w:b/>
          <w:highlight w:val="cyan"/>
          <w:u w:val="single"/>
        </w:rPr>
        <w:t>fails to account for the economic basis of disability</w:t>
      </w:r>
      <w:r w:rsidRPr="00D244D4">
        <w:rPr>
          <w:u w:val="single"/>
        </w:rPr>
        <w:t xml:space="preserve"> and offers only the tools of deconstruction and the abolishment of cultural hierarchies to eradicate economic injustice. This</w:t>
      </w:r>
      <w:r w:rsidRPr="00D244D4">
        <w:rPr>
          <w:sz w:val="16"/>
        </w:rPr>
        <w:t xml:space="preserve">, as Fraser (2000) has argued, </w:t>
      </w:r>
      <w:r w:rsidRPr="00D244D4">
        <w:rPr>
          <w:u w:val="single"/>
        </w:rPr>
        <w:t>would be possible in a society where there were no relatively autonomous markets and the distribution of goods were regulated through cultural values.</w:t>
      </w:r>
      <w:r w:rsidRPr="00D244D4">
        <w:rPr>
          <w:sz w:val="16"/>
        </w:rPr>
        <w:t xml:space="preserve"> In such a society, oppression based on identity would translate perfectly into economic injustice and maldistribution. </w:t>
      </w:r>
      <w:r w:rsidRPr="00D244D4">
        <w:rPr>
          <w:u w:val="single"/>
        </w:rPr>
        <w:t>This is far from the current reality where ‘marketization has pervaded all societies to some degree</w:t>
      </w:r>
      <w:r w:rsidRPr="00D244D4">
        <w:rPr>
          <w:sz w:val="16"/>
        </w:rPr>
        <w:t xml:space="preserve">, at least partially decoupling economic mechanisms of distribution from cultural patterns of value and prestige’ (Fraser 2000, 111). Markets are not controlled by nor are they subsidiary to culture; ‘as a result they generate economic inequalities that are not mere expressions of identity hierarchies’ (Fraser 2000, 111–112). The disadvantage related to disability is to a great extent a matter of economic injustice, and </w:t>
      </w:r>
      <w:r w:rsidRPr="00D244D4">
        <w:rPr>
          <w:u w:val="single"/>
        </w:rPr>
        <w:t>before this injustice can be corrected we have to be able to identify those individuals and social groups that have been disadvantaged by social arrangements. Whilst this does create and foster categories and binaries between groups of people, it also requires some sort of categories to start with; namely, the various categories of disadvantage.</w:t>
      </w:r>
      <w:r>
        <w:rPr>
          <w:u w:val="single"/>
        </w:rPr>
        <w:t xml:space="preserve"> </w:t>
      </w:r>
      <w:r w:rsidRPr="00D244D4">
        <w:rPr>
          <w:sz w:val="16"/>
        </w:rPr>
        <w:t xml:space="preserve">Both the social and physical mechanisms that produce human diversity are real, and they produce tangible differences that cannot be challenged, let alone abolished, merely by pointing out the wanton nature of difference, and deconstructing the meanings attached to disability. Changing the social conditions that disadvantage and disable some people demands that the diverse, sometimes dualistic, reality of social advantage and disadvantage between different groups of people is recognized. This is exactly why group identities based on, for example, impairment, gender, or sexuality have been invaluable tools in the resistance against discrimination and oppression – in the fight against socially produced disadvantage. </w:t>
      </w:r>
      <w:r w:rsidRPr="00FC5035">
        <w:rPr>
          <w:highlight w:val="cyan"/>
          <w:u w:val="single"/>
        </w:rPr>
        <w:t>Confident</w:t>
      </w:r>
      <w:r w:rsidRPr="00D244D4">
        <w:rPr>
          <w:u w:val="single"/>
        </w:rPr>
        <w:t xml:space="preserve">, positive </w:t>
      </w:r>
      <w:r w:rsidRPr="00FC5035">
        <w:rPr>
          <w:highlight w:val="cyan"/>
          <w:u w:val="single"/>
        </w:rPr>
        <w:t>disability identity has enabled</w:t>
      </w:r>
      <w:r w:rsidRPr="00D244D4">
        <w:rPr>
          <w:u w:val="single"/>
        </w:rPr>
        <w:t xml:space="preserve"> many disabled </w:t>
      </w:r>
      <w:r w:rsidRPr="00FC5035">
        <w:rPr>
          <w:highlight w:val="cyan"/>
          <w:u w:val="single"/>
        </w:rPr>
        <w:t>people to</w:t>
      </w:r>
      <w:r w:rsidRPr="00D244D4">
        <w:rPr>
          <w:u w:val="single"/>
        </w:rPr>
        <w:t xml:space="preserve"> actively challenge the status quo that disadvantages them and to </w:t>
      </w:r>
      <w:r w:rsidRPr="00FC5035">
        <w:rPr>
          <w:highlight w:val="cyan"/>
          <w:u w:val="single"/>
        </w:rPr>
        <w:t>claim rights and</w:t>
      </w:r>
      <w:r w:rsidRPr="00D244D4">
        <w:rPr>
          <w:u w:val="single"/>
        </w:rPr>
        <w:t xml:space="preserve"> power and </w:t>
      </w:r>
      <w:r w:rsidRPr="00FC5035">
        <w:rPr>
          <w:highlight w:val="cyan"/>
          <w:u w:val="single"/>
        </w:rPr>
        <w:t>participation in</w:t>
      </w:r>
      <w:r w:rsidRPr="00FC5035">
        <w:rPr>
          <w:u w:val="single"/>
        </w:rPr>
        <w:t xml:space="preserve"> dominant </w:t>
      </w:r>
      <w:r w:rsidRPr="00FC5035">
        <w:rPr>
          <w:highlight w:val="cyan"/>
          <w:u w:val="single"/>
        </w:rPr>
        <w:t>institutions</w:t>
      </w:r>
      <w:r w:rsidRPr="00D244D4">
        <w:rPr>
          <w:u w:val="single"/>
        </w:rPr>
        <w:t>.</w:t>
      </w:r>
      <w:r w:rsidRPr="00D244D4">
        <w:rPr>
          <w:sz w:val="16"/>
        </w:rPr>
        <w:t xml:space="preserve"> Being different from the so-called normal majority is no longer considered to conflict with a good life, equality and respect. Quite the opposite, </w:t>
      </w:r>
      <w:r w:rsidRPr="00D244D4">
        <w:rPr>
          <w:u w:val="single"/>
        </w:rPr>
        <w:t>positive realization of one’s difference has been liberating and empowering to many disabled people</w:t>
      </w:r>
      <w:r w:rsidRPr="00D244D4">
        <w:rPr>
          <w:sz w:val="16"/>
        </w:rPr>
        <w:t xml:space="preserve"> (Shakespeare 2006; Morris 1991). For a radical and active disability movement to emerge and for disabled people to take action on their own account, they have to see themselves as an unfairly marginalized or disadvantaged constituency and a minority group (Shakespeare and Watson 2001). </w:t>
      </w:r>
      <w:r w:rsidRPr="00FC5035">
        <w:rPr>
          <w:highlight w:val="cyan"/>
          <w:u w:val="single"/>
        </w:rPr>
        <w:t xml:space="preserve">The category disabled/ non-disabled is a good abstraction that can </w:t>
      </w:r>
      <w:r w:rsidRPr="00FC5035">
        <w:rPr>
          <w:b/>
          <w:highlight w:val="cyan"/>
          <w:u w:val="single"/>
        </w:rPr>
        <w:t>enable</w:t>
      </w:r>
      <w:r w:rsidRPr="00D244D4">
        <w:rPr>
          <w:b/>
          <w:u w:val="single"/>
        </w:rPr>
        <w:t xml:space="preserve"> the development of </w:t>
      </w:r>
      <w:r w:rsidRPr="00FC5035">
        <w:rPr>
          <w:b/>
          <w:highlight w:val="cyan"/>
          <w:u w:val="single"/>
        </w:rPr>
        <w:t>communities of resistance</w:t>
      </w:r>
      <w:r w:rsidRPr="00D244D4">
        <w:rPr>
          <w:sz w:val="16"/>
        </w:rPr>
        <w:t xml:space="preserve">, and without it is hard to see how these could develop. CDS is premised on the idea that difference acts as a precursor to the normalizing of behaviour and a requirement to treat people differently and, importantly, less favourably. There is, however, no evidence to suggest that the categories that are applied to disabled people create an unnecessary divide between disabled and nondisabled people. You could equally make the point that </w:t>
      </w:r>
      <w:r w:rsidRPr="00FC5035">
        <w:rPr>
          <w:highlight w:val="cyan"/>
          <w:u w:val="single"/>
        </w:rPr>
        <w:t>without</w:t>
      </w:r>
      <w:r w:rsidRPr="00D244D4">
        <w:rPr>
          <w:u w:val="single"/>
        </w:rPr>
        <w:t xml:space="preserve"> these </w:t>
      </w:r>
      <w:r w:rsidRPr="00FC5035">
        <w:rPr>
          <w:highlight w:val="cyan"/>
          <w:u w:val="single"/>
        </w:rPr>
        <w:t>categories we would not know</w:t>
      </w:r>
      <w:r w:rsidRPr="00D244D4">
        <w:rPr>
          <w:u w:val="single"/>
        </w:rPr>
        <w:t xml:space="preserve"> what it is we have to do, </w:t>
      </w:r>
      <w:r w:rsidRPr="00FC5035">
        <w:rPr>
          <w:highlight w:val="cyan"/>
          <w:u w:val="single"/>
        </w:rPr>
        <w:t>what actions</w:t>
      </w:r>
      <w:r w:rsidRPr="00D244D4">
        <w:rPr>
          <w:u w:val="single"/>
        </w:rPr>
        <w:t xml:space="preserve"> we have to take </w:t>
      </w:r>
      <w:r w:rsidRPr="00FC5035">
        <w:rPr>
          <w:highlight w:val="cyan"/>
          <w:u w:val="single"/>
        </w:rPr>
        <w:t>or what services</w:t>
      </w:r>
      <w:r w:rsidRPr="00D244D4">
        <w:rPr>
          <w:u w:val="single"/>
        </w:rPr>
        <w:t xml:space="preserve"> we have to put in place to include disabled people.</w:t>
      </w:r>
      <w:r w:rsidRPr="00D244D4">
        <w:rPr>
          <w:sz w:val="16"/>
        </w:rPr>
        <w:t xml:space="preserve"> Indeed, </w:t>
      </w:r>
      <w:r w:rsidRPr="00D244D4">
        <w:rPr>
          <w:u w:val="single"/>
        </w:rPr>
        <w:t>for many disabled people the disadvantages they are subjected to arise not as the result of domination but through neglect and the denial of services and through society failing to take responsibility for those in need.</w:t>
      </w:r>
      <w:r w:rsidRPr="00D244D4">
        <w:rPr>
          <w:sz w:val="16"/>
        </w:rPr>
        <w:t xml:space="preserve"> As Wolff (2009, 114) points out: ‘anti-discrimination policy needs to identify a group to be protected.’ In other words, </w:t>
      </w:r>
      <w:r w:rsidRPr="00D244D4">
        <w:rPr>
          <w:u w:val="single"/>
        </w:rPr>
        <w:t>it is impossible to fight the oppression of a group of people that does not exist.</w:t>
      </w:r>
      <w:r w:rsidRPr="00D244D4">
        <w:rPr>
          <w:sz w:val="16"/>
        </w:rPr>
        <w:t xml:space="preserve"> Recognition of impairment is also crucial regarding legislation and policy that aim to protect disabled people against discrimination. </w:t>
      </w:r>
      <w:r w:rsidRPr="00D244D4">
        <w:rPr>
          <w:u w:val="single"/>
        </w:rPr>
        <w:t>The point of anti-discrimination legislation is to protect people from discrimination on the basis of their physical and mental properties, not on their opportunity to achieve equal participation and respect.</w:t>
      </w:r>
      <w:r w:rsidRPr="00D244D4">
        <w:rPr>
          <w:sz w:val="16"/>
        </w:rPr>
        <w:t xml:space="preserve"> Thus, ‘the parallel to race and gender is not disability but impairment’ (Wolff 2009, 135).</w:t>
      </w:r>
    </w:p>
    <w:p w14:paraId="397E469D" w14:textId="77777777" w:rsidR="00DB4A65" w:rsidRDefault="00DB4A65" w:rsidP="00DB4A65">
      <w:pPr>
        <w:pStyle w:val="Heading4"/>
      </w:pPr>
      <w:r>
        <w:t xml:space="preserve">Aff can’t change society’s worldview and only marginalizes material experiences </w:t>
      </w:r>
    </w:p>
    <w:p w14:paraId="3C67D88A" w14:textId="6D89DB70" w:rsidR="00DB4A65" w:rsidRPr="00F75E45" w:rsidRDefault="00DB4A65" w:rsidP="00DB4A65">
      <w:r w:rsidRPr="00210DAA">
        <w:rPr>
          <w:rStyle w:val="Style13ptBold"/>
        </w:rPr>
        <w:t>Vehmas &amp; Watson</w:t>
      </w:r>
      <w:r w:rsidR="006F1EFF">
        <w:rPr>
          <w:rStyle w:val="Style13ptBold"/>
        </w:rPr>
        <w:t>,</w:t>
      </w:r>
      <w:r w:rsidRPr="00210DAA">
        <w:rPr>
          <w:rStyle w:val="Style13ptBold"/>
        </w:rPr>
        <w:t xml:space="preserve"> 13</w:t>
      </w:r>
      <w:r w:rsidRPr="00210DAA">
        <w:t xml:space="preserve"> </w:t>
      </w:r>
      <w:r w:rsidR="006F1EFF">
        <w:t>(</w:t>
      </w:r>
      <w:r w:rsidRPr="00F75E45">
        <w:t xml:space="preserve">Simo Vehmas </w:t>
      </w:r>
      <w:r>
        <w:t xml:space="preserve">studies disability studies at the University of Helsinki </w:t>
      </w:r>
      <w:r w:rsidRPr="00F75E45">
        <w:t>&amp; Nick Watson</w:t>
      </w:r>
      <w:r>
        <w:t xml:space="preserve"> studies disability studies at the University of Glasgow</w:t>
      </w:r>
      <w:r w:rsidRPr="00F75E45">
        <w:t>, “Moral wrongs, disadvantages, and disability: a critique of crit</w:t>
      </w:r>
      <w:r>
        <w:t>ical disability studies”, p. 646-648</w:t>
      </w:r>
      <w:r w:rsidRPr="00DC7C90">
        <w:t xml:space="preserve"> </w:t>
      </w:r>
      <w:hyperlink r:id="rId42" w:history="1">
        <w:r w:rsidR="006F1EFF" w:rsidRPr="00415F51">
          <w:rPr>
            <w:rStyle w:val="Hyperlink"/>
          </w:rPr>
          <w:t>http://www.tandfonline.com/doi/full/10.1080/09687599.2013.831751</w:t>
        </w:r>
      </w:hyperlink>
      <w:r w:rsidR="006F1EFF">
        <w:t xml:space="preserve"> </w:t>
      </w:r>
      <w:r w:rsidRPr="00F75E45">
        <w:t>)</w:t>
      </w:r>
    </w:p>
    <w:p w14:paraId="76EB085C" w14:textId="77777777" w:rsidR="00DB4A65" w:rsidRPr="00233244" w:rsidRDefault="00DB4A65" w:rsidP="00DB4A65">
      <w:pPr>
        <w:rPr>
          <w:sz w:val="16"/>
        </w:rPr>
      </w:pPr>
      <w:r w:rsidRPr="00233244">
        <w:rPr>
          <w:sz w:val="16"/>
        </w:rPr>
        <w:t xml:space="preserve">Further, </w:t>
      </w:r>
      <w:r w:rsidRPr="00FC5035">
        <w:rPr>
          <w:highlight w:val="cyan"/>
          <w:u w:val="single"/>
        </w:rPr>
        <w:t>deconstructing differences will not</w:t>
      </w:r>
      <w:r w:rsidRPr="00233244">
        <w:rPr>
          <w:u w:val="single"/>
        </w:rPr>
        <w:t xml:space="preserve"> in and of itself </w:t>
      </w:r>
      <w:r w:rsidRPr="00FC5035">
        <w:rPr>
          <w:highlight w:val="cyan"/>
          <w:u w:val="single"/>
        </w:rPr>
        <w:t>produce respect and equality between all people with various characteristics. Neither will it result in a social order free from a sense of difference.</w:t>
      </w:r>
      <w:r w:rsidRPr="00233244">
        <w:rPr>
          <w:u w:val="single"/>
        </w:rPr>
        <w:t xml:space="preserve"> It is simply unrealistic to assume that a society could exist were people would not see some other people as different</w:t>
      </w:r>
      <w:r w:rsidRPr="00233244">
        <w:rPr>
          <w:sz w:val="16"/>
        </w:rPr>
        <w:t xml:space="preserve">, and their lives or characteristics as representing a deviation from some norm considered important regarding good human life. This is because </w:t>
      </w:r>
      <w:r w:rsidRPr="00FC5035">
        <w:rPr>
          <w:highlight w:val="cyan"/>
          <w:u w:val="single"/>
        </w:rPr>
        <w:t>some</w:t>
      </w:r>
      <w:r w:rsidRPr="00233244">
        <w:rPr>
          <w:sz w:val="16"/>
        </w:rPr>
        <w:t xml:space="preserve"> of the </w:t>
      </w:r>
      <w:r w:rsidRPr="00FC5035">
        <w:rPr>
          <w:highlight w:val="cyan"/>
          <w:u w:val="single"/>
        </w:rPr>
        <w:t>individual characteristics</w:t>
      </w:r>
      <w:r w:rsidRPr="00233244">
        <w:rPr>
          <w:sz w:val="16"/>
        </w:rPr>
        <w:t xml:space="preserve"> that define disabled people </w:t>
      </w:r>
      <w:r w:rsidRPr="00FC5035">
        <w:rPr>
          <w:highlight w:val="cyan"/>
          <w:u w:val="single"/>
        </w:rPr>
        <w:t>are, sometimes</w:t>
      </w:r>
      <w:r w:rsidRPr="00233244">
        <w:rPr>
          <w:sz w:val="16"/>
        </w:rPr>
        <w:t xml:space="preserve"> with good reason, </w:t>
      </w:r>
      <w:r w:rsidRPr="00FC5035">
        <w:rPr>
          <w:highlight w:val="cyan"/>
          <w:u w:val="single"/>
        </w:rPr>
        <w:t>undesirable, even in a utopia</w:t>
      </w:r>
      <w:r w:rsidRPr="00233244">
        <w:rPr>
          <w:u w:val="single"/>
        </w:rPr>
        <w:t xml:space="preserve"> where all differences would have been queered.</w:t>
      </w:r>
      <w:r w:rsidRPr="00233244">
        <w:rPr>
          <w:sz w:val="16"/>
        </w:rPr>
        <w:t xml:space="preserve"> </w:t>
      </w:r>
      <w:r w:rsidRPr="00FC5035">
        <w:rPr>
          <w:b/>
          <w:highlight w:val="cyan"/>
          <w:u w:val="single"/>
        </w:rPr>
        <w:t>Disability is not the same</w:t>
      </w:r>
      <w:r w:rsidRPr="00233244">
        <w:rPr>
          <w:u w:val="single"/>
        </w:rPr>
        <w:t xml:space="preserve"> as</w:t>
      </w:r>
      <w:r w:rsidRPr="00233244">
        <w:rPr>
          <w:sz w:val="16"/>
        </w:rPr>
        <w:t xml:space="preserve"> many </w:t>
      </w:r>
      <w:r w:rsidRPr="00233244">
        <w:rPr>
          <w:u w:val="single"/>
        </w:rPr>
        <w:t>other group identities</w:t>
      </w:r>
      <w:r w:rsidRPr="00233244">
        <w:rPr>
          <w:sz w:val="16"/>
        </w:rPr>
        <w:t xml:space="preserve"> and we need to explore both morally and socially disability and difference rather than simply use difference as a concept through which to critique the disability identity. </w:t>
      </w:r>
      <w:r w:rsidRPr="00233244">
        <w:rPr>
          <w:u w:val="single"/>
        </w:rPr>
        <w:t>There are no rational reasons to consider homosexuality or gender undesirable characteristics whatever the social context,</w:t>
      </w:r>
      <w:r w:rsidRPr="00233244">
        <w:rPr>
          <w:sz w:val="16"/>
        </w:rPr>
        <w:t xml:space="preserve"> but there are many impairments that can reasonably be seen as undesirable (Shakespeare 2006). </w:t>
      </w:r>
      <w:r w:rsidRPr="00FC5035">
        <w:rPr>
          <w:highlight w:val="cyan"/>
          <w:u w:val="single"/>
        </w:rPr>
        <w:t>Motor neuron disease, depression or spinal cord injury are</w:t>
      </w:r>
      <w:r w:rsidRPr="00233244">
        <w:rPr>
          <w:sz w:val="16"/>
        </w:rPr>
        <w:t xml:space="preserve"> the kinds of </w:t>
      </w:r>
      <w:r w:rsidRPr="00FC5035">
        <w:rPr>
          <w:highlight w:val="cyan"/>
          <w:u w:val="single"/>
        </w:rPr>
        <w:t>conditions</w:t>
      </w:r>
      <w:r w:rsidRPr="00233244">
        <w:rPr>
          <w:sz w:val="16"/>
        </w:rPr>
        <w:t xml:space="preserve"> that </w:t>
      </w:r>
      <w:r w:rsidRPr="00FC5035">
        <w:rPr>
          <w:highlight w:val="cyan"/>
          <w:u w:val="single"/>
        </w:rPr>
        <w:t>we would prefer not to</w:t>
      </w:r>
      <w:r w:rsidRPr="00233244">
        <w:rPr>
          <w:u w:val="single"/>
        </w:rPr>
        <w:t xml:space="preserve"> have, and this is not merely because of the cultural representations attached to them but because </w:t>
      </w:r>
      <w:r w:rsidRPr="00FC5035">
        <w:rPr>
          <w:b/>
          <w:highlight w:val="cyan"/>
          <w:u w:val="single"/>
        </w:rPr>
        <w:t>these conditions</w:t>
      </w:r>
      <w:r w:rsidRPr="00233244">
        <w:rPr>
          <w:b/>
          <w:u w:val="single"/>
        </w:rPr>
        <w:t xml:space="preserve"> are the kinds of predicaments that </w:t>
      </w:r>
      <w:r w:rsidRPr="00FC5035">
        <w:rPr>
          <w:b/>
          <w:highlight w:val="cyan"/>
          <w:u w:val="single"/>
        </w:rPr>
        <w:t>cause suffering irrespective of one’s cultural environment.</w:t>
      </w:r>
      <w:r w:rsidRPr="00233244">
        <w:rPr>
          <w:u w:val="single"/>
        </w:rPr>
        <w:t xml:space="preserve"> In </w:t>
      </w:r>
      <w:r w:rsidRPr="00FC5035">
        <w:rPr>
          <w:highlight w:val="cyan"/>
          <w:u w:val="single"/>
        </w:rPr>
        <w:t xml:space="preserve">acknowledging </w:t>
      </w:r>
      <w:r w:rsidRPr="00FC5035">
        <w:rPr>
          <w:u w:val="single"/>
        </w:rPr>
        <w:t>that</w:t>
      </w:r>
      <w:r w:rsidRPr="00233244">
        <w:rPr>
          <w:u w:val="single"/>
        </w:rPr>
        <w:t xml:space="preserve"> </w:t>
      </w:r>
      <w:r w:rsidRPr="00FC5035">
        <w:rPr>
          <w:highlight w:val="cyan"/>
          <w:u w:val="single"/>
        </w:rPr>
        <w:t>impairments</w:t>
      </w:r>
      <w:r w:rsidRPr="00233244">
        <w:rPr>
          <w:u w:val="single"/>
        </w:rPr>
        <w:t xml:space="preserve"> can include an undesirable dimension </w:t>
      </w:r>
      <w:r w:rsidRPr="00FC5035">
        <w:rPr>
          <w:b/>
          <w:highlight w:val="cyan"/>
          <w:u w:val="single"/>
        </w:rPr>
        <w:t>does not imply devaluing people with impairments</w:t>
      </w:r>
      <w:r w:rsidRPr="00233244">
        <w:rPr>
          <w:u w:val="single"/>
        </w:rPr>
        <w:t xml:space="preserve"> nor their positive group identity</w:t>
      </w:r>
      <w:r w:rsidRPr="00233244">
        <w:rPr>
          <w:sz w:val="16"/>
        </w:rPr>
        <w:t xml:space="preserve"> (Shakespeare and Watson 2010). As long as people are genuinely free to decide for themselves and feel about themselves however they wish to feel, we are pretty close to relational justice, free from hierarchical evils. </w:t>
      </w:r>
      <w:r w:rsidRPr="00233244">
        <w:rPr>
          <w:u w:val="single"/>
        </w:rPr>
        <w:t>Imposing on people ableist or disablist assumptions is certainly wrong, but so would be the denial of the personal experiences</w:t>
      </w:r>
      <w:r w:rsidRPr="00233244">
        <w:rPr>
          <w:sz w:val="16"/>
        </w:rPr>
        <w:t xml:space="preserve"> of fearing the loss of one’s physical and mental capacities, or the fear of dying (Carel 2008). </w:t>
      </w:r>
      <w:r w:rsidRPr="00233244">
        <w:rPr>
          <w:u w:val="single"/>
        </w:rPr>
        <w:t>To explain the psychological anguish related to conditions such as motor neurone disease or depression merely in terms of internalized oppression and ableism would be insensitive</w:t>
      </w:r>
      <w:r w:rsidRPr="00233244">
        <w:rPr>
          <w:sz w:val="16"/>
        </w:rPr>
        <w:t>, disrespectful and simply nonsensical.</w:t>
      </w:r>
    </w:p>
    <w:p w14:paraId="31ACB6A5" w14:textId="77777777" w:rsidR="00DB4A65" w:rsidRPr="00C43B89" w:rsidRDefault="00DB4A65" w:rsidP="00DB4A65"/>
    <w:p w14:paraId="49E7B048" w14:textId="77777777" w:rsidR="00DB4A65" w:rsidRDefault="00DB4A65" w:rsidP="00DB4A65">
      <w:pPr>
        <w:pStyle w:val="Heading4"/>
      </w:pPr>
      <w:r>
        <w:t>We shouldn’t place identity beyond normativity</w:t>
      </w:r>
    </w:p>
    <w:p w14:paraId="586299EA" w14:textId="77777777" w:rsidR="00DB4A65" w:rsidRDefault="00DB4A65" w:rsidP="00DB4A65">
      <w:pPr>
        <w:spacing w:after="0" w:line="240" w:lineRule="auto"/>
        <w:rPr>
          <w:rFonts w:ascii="Trebuchet MS" w:eastAsia="Times New Roman" w:hAnsi="Trebuchet MS" w:cs="Times New Roman"/>
          <w:color w:val="333333"/>
          <w:sz w:val="20"/>
          <w:szCs w:val="20"/>
          <w:shd w:val="clear" w:color="auto" w:fill="FFFFFF"/>
        </w:rPr>
      </w:pPr>
      <w:r w:rsidRPr="005C53E3">
        <w:rPr>
          <w:rStyle w:val="Style13ptBold"/>
        </w:rPr>
        <w:t>Shotwell, 16</w:t>
      </w:r>
      <w:r>
        <w:rPr>
          <w:rFonts w:ascii="Trebuchet MS" w:eastAsia="Times New Roman" w:hAnsi="Trebuchet MS" w:cs="Times New Roman"/>
          <w:color w:val="333333"/>
          <w:sz w:val="20"/>
          <w:szCs w:val="20"/>
          <w:shd w:val="clear" w:color="auto" w:fill="FFFFFF"/>
        </w:rPr>
        <w:t xml:space="preserve"> </w:t>
      </w:r>
      <w:r w:rsidRPr="004B4B6B">
        <w:t xml:space="preserve">(Alexis Shotwell is an Associate Professor in Carleton University’s Department of Sociology and Anthropology and cross-appointed with the Department of Philosophy. She works in social and political theory, with a current focus on complicity and complexity as a ground for ethical and political action and also engaged in a SSHRC-funded research project on the history of AIDS activism, “Against Purity: Living Ethically in Compromised Times”. Dec 06, 2016. University of Minnesota Press, </w:t>
      </w:r>
      <w:hyperlink r:id="rId43" w:history="1">
        <w:r w:rsidRPr="00927F63">
          <w:rPr>
            <w:rStyle w:val="Hyperlink"/>
          </w:rPr>
          <w:t>https://muse-jhu-edu.proxy.lib.umich.edu/book/48892/)</w:t>
        </w:r>
      </w:hyperlink>
    </w:p>
    <w:p w14:paraId="59B78517" w14:textId="77777777" w:rsidR="00DB4A65" w:rsidRPr="009B3154" w:rsidRDefault="00DB4A65" w:rsidP="00DB4A65">
      <w:pPr>
        <w:spacing w:after="0" w:line="240" w:lineRule="auto"/>
        <w:rPr>
          <w:rFonts w:ascii="Trebuchet MS" w:eastAsia="Times New Roman" w:hAnsi="Trebuchet MS" w:cs="Times New Roman"/>
          <w:color w:val="333333"/>
          <w:sz w:val="20"/>
          <w:szCs w:val="20"/>
          <w:shd w:val="clear" w:color="auto" w:fill="FFFFFF"/>
        </w:rPr>
      </w:pPr>
    </w:p>
    <w:p w14:paraId="7079B073" w14:textId="77777777" w:rsidR="00DB4A65" w:rsidRDefault="00DB4A65" w:rsidP="00DB4A65">
      <w:pPr>
        <w:rPr>
          <w:sz w:val="16"/>
        </w:rPr>
      </w:pPr>
      <w:r w:rsidRPr="009B3154">
        <w:rPr>
          <w:rStyle w:val="StyleUnderline"/>
        </w:rPr>
        <w:t>Framing normativity as always bad is not only rhetorically compelling, it is situated in a context in which oppression does indeed often take the form of forcing people to comply with norms of heterosexuality, whiteness, owning-class practices, and able-bodiedness</w:t>
      </w:r>
      <w:r w:rsidRPr="00D37D09">
        <w:rPr>
          <w:sz w:val="16"/>
        </w:rPr>
        <w:t xml:space="preserve">. </w:t>
      </w:r>
      <w:r w:rsidRPr="009B3154">
        <w:rPr>
          <w:rStyle w:val="StyleUnderline"/>
        </w:rPr>
        <w:t xml:space="preserve">However, </w:t>
      </w:r>
      <w:r w:rsidRPr="00D37D09">
        <w:rPr>
          <w:rStyle w:val="StyleUnderline"/>
          <w:highlight w:val="cyan"/>
        </w:rPr>
        <w:t>ceding the terrain of the normative to oppressive forces and defining ourselves as nonnormative has two downfalls</w:t>
      </w:r>
      <w:r w:rsidRPr="009B3154">
        <w:rPr>
          <w:rStyle w:val="StyleUnderline"/>
        </w:rPr>
        <w:t xml:space="preserve">: </w:t>
      </w:r>
      <w:r w:rsidRPr="00D37D09">
        <w:rPr>
          <w:rStyle w:val="StyleUnderline"/>
          <w:highlight w:val="cyan"/>
        </w:rPr>
        <w:t>it individualizes our resistance, obscuring the agency and power involved in setting norms</w:t>
      </w:r>
      <w:r w:rsidRPr="009B3154">
        <w:rPr>
          <w:rStyle w:val="StyleUnderline"/>
        </w:rPr>
        <w:t xml:space="preserve">, and </w:t>
      </w:r>
      <w:r w:rsidRPr="00D37D09">
        <w:rPr>
          <w:rStyle w:val="StyleUnderline"/>
          <w:highlight w:val="cyan"/>
        </w:rPr>
        <w:t>it makes it hard to talk about the normative claims</w:t>
      </w:r>
      <w:r w:rsidRPr="009B3154">
        <w:rPr>
          <w:rStyle w:val="StyleUnderline"/>
        </w:rPr>
        <w:t xml:space="preserve"> we queers and feminists want to make</w:t>
      </w:r>
      <w:r w:rsidRPr="00D37D09">
        <w:rPr>
          <w:sz w:val="16"/>
        </w:rPr>
        <w:t xml:space="preserve">. Indeed, </w:t>
      </w:r>
      <w:r w:rsidRPr="00D37D09">
        <w:rPr>
          <w:rStyle w:val="StyleUnderline"/>
          <w:highlight w:val="cyan"/>
        </w:rPr>
        <w:t>imagining that we have a choice between normativity and antinormativity elides the work of normalization</w:t>
      </w:r>
      <w:r w:rsidRPr="00D37D09">
        <w:rPr>
          <w:sz w:val="16"/>
        </w:rPr>
        <w:t xml:space="preserve">.4 </w:t>
      </w:r>
      <w:r w:rsidRPr="00D37D09">
        <w:rPr>
          <w:rStyle w:val="StyleUnderline"/>
        </w:rPr>
        <w:t>In theorizing gender and gender transformation, not to mention all sorts of other social relations, we do actually need the concept of normativity</w:t>
      </w:r>
      <w:r w:rsidRPr="00D37D09">
        <w:rPr>
          <w:sz w:val="16"/>
        </w:rPr>
        <w:t xml:space="preserve">. </w:t>
      </w:r>
      <w:r w:rsidRPr="00D37D09">
        <w:rPr>
          <w:rStyle w:val="StyleUnderline"/>
        </w:rPr>
        <w:t>This concept is more than simply a philosophical term of art, where normativity holds a noncontentious meaning</w:t>
      </w:r>
      <w:r w:rsidRPr="00D37D09">
        <w:rPr>
          <w:sz w:val="16"/>
        </w:rPr>
        <w:t xml:space="preserve">. As Christine M. Korsgaard puts it, </w:t>
      </w:r>
      <w:r w:rsidRPr="00D37D09">
        <w:rPr>
          <w:rStyle w:val="StyleUnderline"/>
        </w:rPr>
        <w:t>ethical standards (for example) are normative in the sense that “they do not merely describe a way in which we in fact regulate our conduct. They make claims on us; they command, oblige, recommend, or guide. Or at least, when we invoke them, we make claims on one another”</w:t>
      </w:r>
      <w:r w:rsidRPr="00D37D09">
        <w:rPr>
          <w:sz w:val="16"/>
        </w:rPr>
        <w:t xml:space="preserve"> (Korsgaard 1996, 8, emphasis in original). Here, then, </w:t>
      </w:r>
      <w:r w:rsidRPr="00D37D09">
        <w:rPr>
          <w:rStyle w:val="StyleUnderline"/>
        </w:rPr>
        <w:t xml:space="preserve">I understand normativity to mean the process by which people claim that a given way of being is good or beautiful, or to be endorsed. </w:t>
      </w:r>
      <w:r w:rsidRPr="00017D3D">
        <w:rPr>
          <w:rStyle w:val="StyleUnderline"/>
          <w:highlight w:val="cyan"/>
        </w:rPr>
        <w:t>Notice that this conception of normativity is nonrestrictive</w:t>
      </w:r>
      <w:r w:rsidRPr="00D37D09">
        <w:rPr>
          <w:rStyle w:val="StyleUnderline"/>
        </w:rPr>
        <w:t xml:space="preserve">: there may be many recommended ways of being. </w:t>
      </w:r>
      <w:r w:rsidRPr="00017D3D">
        <w:rPr>
          <w:rStyle w:val="StyleUnderline"/>
          <w:highlight w:val="cyan"/>
        </w:rPr>
        <w:t>Endorsing a way of being is distinct from endorsing the idea that everyone ought to be that way</w:t>
      </w:r>
      <w:r w:rsidRPr="00D37D09">
        <w:rPr>
          <w:rStyle w:val="StyleUnderline"/>
        </w:rPr>
        <w:t>; holding some ways of being open may well close down others.</w:t>
      </w:r>
      <w:r w:rsidRPr="00D37D09">
        <w:rPr>
          <w:sz w:val="16"/>
        </w:rPr>
        <w:t xml:space="preserve"> In some such cases, we see open normativities, which I discuss more below.</w:t>
      </w:r>
    </w:p>
    <w:p w14:paraId="0773179A" w14:textId="77777777" w:rsidR="00DB4A65" w:rsidRDefault="00DB4A65" w:rsidP="00DB4A65">
      <w:pPr>
        <w:rPr>
          <w:sz w:val="16"/>
        </w:rPr>
      </w:pPr>
    </w:p>
    <w:p w14:paraId="655D311B" w14:textId="77777777" w:rsidR="00DB4A65" w:rsidRDefault="00DB4A65" w:rsidP="00DB4A65">
      <w:pPr>
        <w:rPr>
          <w:sz w:val="16"/>
        </w:rPr>
      </w:pPr>
    </w:p>
    <w:p w14:paraId="4331C18F" w14:textId="77777777" w:rsidR="00DB4A65" w:rsidRDefault="00DB4A65" w:rsidP="00DB4A65">
      <w:pPr>
        <w:pStyle w:val="Heading4"/>
      </w:pPr>
      <w:r>
        <w:t>The social model denies development</w:t>
      </w:r>
    </w:p>
    <w:p w14:paraId="66DB623D" w14:textId="057B0F95" w:rsidR="00DB4A65" w:rsidRPr="004A07DC" w:rsidRDefault="00DB4A65" w:rsidP="00DB4A65">
      <w:pPr>
        <w:rPr>
          <w:rStyle w:val="Style13ptBold"/>
        </w:rPr>
      </w:pPr>
      <w:r w:rsidRPr="004A07DC">
        <w:rPr>
          <w:rStyle w:val="Style13ptBold"/>
        </w:rPr>
        <w:t>Farrell 12</w:t>
      </w:r>
      <w:r>
        <w:rPr>
          <w:rStyle w:val="Style13ptBold"/>
        </w:rPr>
        <w:t xml:space="preserve"> </w:t>
      </w:r>
      <w:r w:rsidRPr="004A07DC">
        <w:t>(</w:t>
      </w:r>
      <w:r w:rsidR="006F1EFF">
        <w:t>Michael Farrell is a p</w:t>
      </w:r>
      <w:r>
        <w:t>rivate special education consultant with a Master’s Degree in Education and Psychology from London University and head lecturer at London University, “New Perspectives in Special Education”, Routledge, p. 79-80</w:t>
      </w:r>
      <w:r w:rsidR="006F1EFF">
        <w:t xml:space="preserve">, </w:t>
      </w:r>
      <w:hyperlink r:id="rId44" w:anchor="v=onepage&amp;q=Other%20criticisms%20of%20the%20social%20model%20concern%20its%20limited%20application.%20Oliver%20defines%20disabled%20people%20to%20whom&amp;f=false" w:history="1">
        <w:r w:rsidR="006F1EFF" w:rsidRPr="00415F51">
          <w:rPr>
            <w:rStyle w:val="Hyperlink"/>
          </w:rPr>
          <w:t>https://books.google.com/books?id=3L5AOFMbbXYC&amp;pg=PA79&amp;lpg=PA79&amp;dq=Other+criticisms+of+the+social+model+concern+its+limited+application.+Oliver+defines+disabled+people+to+whom&amp;source=bl&amp;ots=Cdjbo0rdxR&amp;sig=_U3h7iXX4fa_y52cqB5OZvwMnLI&amp;hl=en&amp;sa=X&amp;ved=0ahUKEwiIgN7bpKDVAhUBUz4KHbkxCUYQ6AEIKzAB#v=onepage&amp;q=Other%20criticisms%20of%20the%20social%20model%20concern%20its%20limited%20application.%20Oliver%20defines%20disabled%20people%20to%20whom&amp;f=false</w:t>
        </w:r>
      </w:hyperlink>
      <w:r w:rsidR="006F1EFF">
        <w:t xml:space="preserve"> </w:t>
      </w:r>
      <w:r>
        <w:t>)</w:t>
      </w:r>
    </w:p>
    <w:p w14:paraId="10DBC132" w14:textId="77777777" w:rsidR="00DB4A65" w:rsidRDefault="00DB4A65" w:rsidP="00DB4A65">
      <w:pPr>
        <w:rPr>
          <w:sz w:val="16"/>
        </w:rPr>
      </w:pPr>
      <w:r w:rsidRPr="0092586B">
        <w:rPr>
          <w:sz w:val="16"/>
        </w:rPr>
        <w:t xml:space="preserve">Other criticisms of </w:t>
      </w:r>
      <w:r w:rsidRPr="0092586B">
        <w:rPr>
          <w:highlight w:val="cyan"/>
          <w:u w:val="single"/>
        </w:rPr>
        <w:t>the social model</w:t>
      </w:r>
      <w:r w:rsidRPr="0092586B">
        <w:rPr>
          <w:sz w:val="16"/>
        </w:rPr>
        <w:t xml:space="preserve"> concern its limited application. Oliver </w:t>
      </w:r>
      <w:r w:rsidRPr="0092586B">
        <w:rPr>
          <w:u w:val="single"/>
        </w:rPr>
        <w:t>defines</w:t>
      </w:r>
      <w:r w:rsidRPr="00540D81">
        <w:rPr>
          <w:u w:val="single"/>
        </w:rPr>
        <w:t xml:space="preserve"> disabled people to whom the social model might apply as having an impairment, experiencing oppression as a result, and identifying themselves as disabled</w:t>
      </w:r>
      <w:r w:rsidRPr="0092586B">
        <w:rPr>
          <w:sz w:val="16"/>
        </w:rPr>
        <w:t xml:space="preserve"> persons (p. 83). </w:t>
      </w:r>
      <w:r w:rsidRPr="00540D81">
        <w:rPr>
          <w:u w:val="single"/>
        </w:rPr>
        <w:t xml:space="preserve">This </w:t>
      </w:r>
      <w:r w:rsidRPr="0092586B">
        <w:rPr>
          <w:highlight w:val="cyan"/>
          <w:u w:val="single"/>
        </w:rPr>
        <w:t>is problematic for children with cognitive impairment who</w:t>
      </w:r>
      <w:r w:rsidRPr="00540D81">
        <w:rPr>
          <w:u w:val="single"/>
        </w:rPr>
        <w:t xml:space="preserve"> may </w:t>
      </w:r>
      <w:r w:rsidRPr="0092586B">
        <w:rPr>
          <w:highlight w:val="cyan"/>
          <w:u w:val="single"/>
        </w:rPr>
        <w:t>have little understanding of themselves and</w:t>
      </w:r>
      <w:r w:rsidRPr="00540D81">
        <w:rPr>
          <w:u w:val="single"/>
        </w:rPr>
        <w:t xml:space="preserve"> none </w:t>
      </w:r>
      <w:r w:rsidRPr="0092586B">
        <w:rPr>
          <w:highlight w:val="cyan"/>
          <w:u w:val="single"/>
        </w:rPr>
        <w:t>of such an abstract concept as ‘disabled person’</w:t>
      </w:r>
      <w:r w:rsidRPr="00540D81">
        <w:rPr>
          <w:u w:val="single"/>
        </w:rPr>
        <w:t>.</w:t>
      </w:r>
      <w:r w:rsidRPr="0092586B">
        <w:rPr>
          <w:sz w:val="16"/>
        </w:rPr>
        <w:t xml:space="preserve"> The idea that ‘disability as social restriction’ experienced by disabled people is similar for all restrictions - however they arise - fails to address this difficulty. </w:t>
      </w:r>
      <w:r w:rsidRPr="00E000BA">
        <w:rPr>
          <w:u w:val="single"/>
        </w:rPr>
        <w:t>It is hard to equate restrictions occurring owing to ‘inaccessible built environments’ and restrictions arising from ‘questionable notions of intelligence and social competence’</w:t>
      </w:r>
      <w:r w:rsidRPr="0092586B">
        <w:rPr>
          <w:sz w:val="16"/>
        </w:rPr>
        <w:t xml:space="preserve"> (Oliver, 1990, p. xiv). Indeed </w:t>
      </w:r>
      <w:r w:rsidRPr="0092586B">
        <w:rPr>
          <w:highlight w:val="cyan"/>
          <w:u w:val="single"/>
        </w:rPr>
        <w:t>it is hard to grasp</w:t>
      </w:r>
      <w:r w:rsidRPr="0092586B">
        <w:rPr>
          <w:sz w:val="16"/>
        </w:rPr>
        <w:t xml:space="preserve"> what Oliver means by </w:t>
      </w:r>
      <w:r w:rsidRPr="004C7647">
        <w:rPr>
          <w:szCs w:val="22"/>
          <w:u w:val="single"/>
        </w:rPr>
        <w:t>‘</w:t>
      </w:r>
      <w:r w:rsidRPr="004C7647">
        <w:rPr>
          <w:szCs w:val="22"/>
          <w:highlight w:val="cyan"/>
          <w:u w:val="single"/>
        </w:rPr>
        <w:t>questionable</w:t>
      </w:r>
      <w:r w:rsidRPr="004C7647">
        <w:rPr>
          <w:highlight w:val="cyan"/>
          <w:u w:val="single"/>
        </w:rPr>
        <w:t xml:space="preserve"> notions of intelligence</w:t>
      </w:r>
      <w:r w:rsidRPr="00017B9A">
        <w:rPr>
          <w:u w:val="single"/>
        </w:rPr>
        <w:t xml:space="preserve"> and social competence </w:t>
      </w:r>
      <w:r w:rsidRPr="004C7647">
        <w:rPr>
          <w:highlight w:val="cyan"/>
          <w:u w:val="single"/>
        </w:rPr>
        <w:t>in relation to children who require lifelong support</w:t>
      </w:r>
      <w:r w:rsidRPr="00017B9A">
        <w:rPr>
          <w:u w:val="single"/>
        </w:rPr>
        <w:t xml:space="preserve"> and care </w:t>
      </w:r>
      <w:r w:rsidRPr="004C7647">
        <w:rPr>
          <w:highlight w:val="cyan"/>
          <w:u w:val="single"/>
        </w:rPr>
        <w:t>because of profound cognitive impairment</w:t>
      </w:r>
      <w:r w:rsidRPr="0092586B">
        <w:rPr>
          <w:sz w:val="16"/>
        </w:rPr>
        <w:t xml:space="preserve"> related to brain damage, and severe functional limitations. </w:t>
      </w:r>
      <w:r w:rsidRPr="00017B9A">
        <w:rPr>
          <w:u w:val="single"/>
        </w:rPr>
        <w:t>When these notions are ‘questioned’, what is the outcome for these children in terms of the social model?</w:t>
      </w:r>
      <w:r>
        <w:rPr>
          <w:u w:val="single"/>
        </w:rPr>
        <w:t xml:space="preserve"> </w:t>
      </w:r>
      <w:r w:rsidRPr="0092586B">
        <w:rPr>
          <w:sz w:val="16"/>
        </w:rPr>
        <w:t xml:space="preserve">Goodley (2001, p.. 211) maintains that ‘social structures practices and relationships continue to naturalise the subjectivities of people with “learning difficulties”, conceptualizing them in terms of some a-priori notion of “mentally impaired”’. This may have relevance to some children with mild cognitive impairment (Farrell, 2008, ch. 4). However, </w:t>
      </w:r>
      <w:r w:rsidRPr="00163C15">
        <w:rPr>
          <w:u w:val="single"/>
        </w:rPr>
        <w:t>a teacher</w:t>
      </w:r>
      <w:r w:rsidRPr="0092586B">
        <w:rPr>
          <w:sz w:val="16"/>
        </w:rPr>
        <w:t xml:space="preserve"> and others </w:t>
      </w:r>
      <w:r w:rsidRPr="00163C15">
        <w:rPr>
          <w:u w:val="single"/>
        </w:rPr>
        <w:t xml:space="preserve">may be working </w:t>
      </w:r>
      <w:r w:rsidRPr="00B27B19">
        <w:rPr>
          <w:highlight w:val="cyan"/>
          <w:u w:val="single"/>
        </w:rPr>
        <w:t>with a child</w:t>
      </w:r>
      <w:r w:rsidRPr="00163C15">
        <w:rPr>
          <w:u w:val="single"/>
        </w:rPr>
        <w:t xml:space="preserve"> with profound cognitive impairment</w:t>
      </w:r>
      <w:r w:rsidRPr="0092586B">
        <w:rPr>
          <w:sz w:val="16"/>
        </w:rPr>
        <w:t xml:space="preserve"> who experienced brain damage at birth and </w:t>
      </w:r>
      <w:r w:rsidRPr="00B27B19">
        <w:rPr>
          <w:highlight w:val="cyan"/>
          <w:u w:val="single"/>
        </w:rPr>
        <w:t>who at the age of sixteen is functioning</w:t>
      </w:r>
      <w:r w:rsidRPr="0092586B">
        <w:rPr>
          <w:sz w:val="16"/>
        </w:rPr>
        <w:t xml:space="preserve"> largely at a level of a child </w:t>
      </w:r>
      <w:r w:rsidRPr="00B27B19">
        <w:rPr>
          <w:highlight w:val="cyan"/>
          <w:u w:val="single"/>
        </w:rPr>
        <w:t>under the age of one year.</w:t>
      </w:r>
      <w:r>
        <w:rPr>
          <w:u w:val="single"/>
        </w:rPr>
        <w:t xml:space="preserve"> </w:t>
      </w:r>
      <w:r w:rsidRPr="0092586B">
        <w:rPr>
          <w:sz w:val="16"/>
        </w:rPr>
        <w:t xml:space="preserve">It is difficult to know what the teacher would make of the apparent criticism that she is conceptualising the child in terms of an ‘a-priori notion’. Also, </w:t>
      </w:r>
      <w:r w:rsidRPr="00B27B19">
        <w:rPr>
          <w:highlight w:val="cyan"/>
          <w:u w:val="single"/>
        </w:rPr>
        <w:t>it is not apparent what barriers of</w:t>
      </w:r>
      <w:r w:rsidRPr="00163C15">
        <w:rPr>
          <w:u w:val="single"/>
        </w:rPr>
        <w:t xml:space="preserve"> ‘social structures, practices and relationships’ </w:t>
      </w:r>
      <w:r w:rsidRPr="00B27B19">
        <w:rPr>
          <w:highlight w:val="cyan"/>
          <w:u w:val="single"/>
        </w:rPr>
        <w:t>society</w:t>
      </w:r>
      <w:r w:rsidRPr="0092586B">
        <w:rPr>
          <w:sz w:val="16"/>
        </w:rPr>
        <w:t xml:space="preserve"> (and the teacher and parents as representatives of it) </w:t>
      </w:r>
      <w:r w:rsidRPr="00B27B19">
        <w:rPr>
          <w:highlight w:val="cyan"/>
          <w:u w:val="single"/>
        </w:rPr>
        <w:t>has put in the way of the child that they should now remove</w:t>
      </w:r>
      <w:r w:rsidRPr="00163C15">
        <w:rPr>
          <w:u w:val="single"/>
        </w:rPr>
        <w:t>.</w:t>
      </w:r>
      <w:r w:rsidRPr="0092586B">
        <w:rPr>
          <w:sz w:val="16"/>
        </w:rPr>
        <w:t xml:space="preserve"> Similarly, </w:t>
      </w:r>
      <w:r w:rsidRPr="00163C15">
        <w:rPr>
          <w:u w:val="single"/>
        </w:rPr>
        <w:t>for a child with autism, it is difficult to see</w:t>
      </w:r>
      <w:r w:rsidRPr="0092586B">
        <w:rPr>
          <w:sz w:val="16"/>
        </w:rPr>
        <w:t xml:space="preserve"> what the removal of barriers might mean in daily living (Singer, 1999) or how the community could be changed to enable </w:t>
      </w:r>
      <w:r w:rsidRPr="0092586B">
        <w:rPr>
          <w:strike/>
          <w:sz w:val="16"/>
        </w:rPr>
        <w:t>him</w:t>
      </w:r>
      <w:r w:rsidRPr="0092586B">
        <w:rPr>
          <w:sz w:val="16"/>
        </w:rPr>
        <w:t xml:space="preserve">(them) to be accommodated with other people. Also, both </w:t>
      </w:r>
      <w:r w:rsidRPr="00B27B19">
        <w:rPr>
          <w:highlight w:val="cyan"/>
          <w:u w:val="single"/>
        </w:rPr>
        <w:t>the</w:t>
      </w:r>
      <w:r w:rsidRPr="00CD737D">
        <w:rPr>
          <w:u w:val="single"/>
        </w:rPr>
        <w:t xml:space="preserve"> social </w:t>
      </w:r>
      <w:r w:rsidRPr="00B27B19">
        <w:rPr>
          <w:highlight w:val="cyan"/>
          <w:u w:val="single"/>
        </w:rPr>
        <w:t>model</w:t>
      </w:r>
      <w:r w:rsidRPr="0092586B">
        <w:rPr>
          <w:sz w:val="16"/>
        </w:rPr>
        <w:t xml:space="preserve"> and the individual (or medical) model, it is suggested, ‘</w:t>
      </w:r>
      <w:r w:rsidRPr="00B27B19">
        <w:rPr>
          <w:highlight w:val="cyan"/>
          <w:u w:val="single"/>
        </w:rPr>
        <w:t>seek to explain disability universally, and end up creating totalizing meta historical narratives</w:t>
      </w:r>
      <w:r w:rsidRPr="0092586B">
        <w:rPr>
          <w:sz w:val="16"/>
        </w:rPr>
        <w:t xml:space="preserve"> that exclude important dimensions of disabled people's lives and of their knowledge' (Corker and Shak</w:t>
      </w:r>
      <w:r w:rsidRPr="0043215E">
        <w:rPr>
          <w:sz w:val="16"/>
        </w:rPr>
        <w:t xml:space="preserve">espeare (2002b, p. 15). It is argued that </w:t>
      </w:r>
      <w:r w:rsidRPr="0043215E">
        <w:rPr>
          <w:u w:val="single"/>
        </w:rPr>
        <w:t>work on the social model</w:t>
      </w:r>
      <w:r w:rsidRPr="0043215E">
        <w:rPr>
          <w:sz w:val="16"/>
        </w:rPr>
        <w:t xml:space="preserve"> (because it has given insufficient attention to experiential perspectives) </w:t>
      </w:r>
      <w:r w:rsidRPr="0043215E">
        <w:rPr>
          <w:u w:val="single"/>
        </w:rPr>
        <w:t xml:space="preserve">tends to privilege the </w:t>
      </w:r>
      <w:r w:rsidRPr="0043215E">
        <w:rPr>
          <w:b/>
          <w:u w:val="single"/>
        </w:rPr>
        <w:t xml:space="preserve">'restrictions on doing' dimensions </w:t>
      </w:r>
      <w:r w:rsidRPr="0043215E">
        <w:rPr>
          <w:u w:val="single"/>
        </w:rPr>
        <w:t>of disability</w:t>
      </w:r>
      <w:r w:rsidRPr="0043215E">
        <w:rPr>
          <w:b/>
          <w:u w:val="single"/>
        </w:rPr>
        <w:t xml:space="preserve"> over the 'restrictions on being dimensions</w:t>
      </w:r>
      <w:r w:rsidRPr="0043215E">
        <w:rPr>
          <w:b/>
          <w:sz w:val="16"/>
        </w:rPr>
        <w:t xml:space="preserve"> </w:t>
      </w:r>
      <w:r w:rsidRPr="0043215E">
        <w:rPr>
          <w:sz w:val="16"/>
        </w:rPr>
        <w:t xml:space="preserve">(Thomas and Corker, 2002, p. 19). </w:t>
      </w:r>
      <w:r w:rsidRPr="0043215E">
        <w:rPr>
          <w:sz w:val="16"/>
          <w:szCs w:val="16"/>
        </w:rPr>
        <w:t xml:space="preserve">Negative practical consequences </w:t>
      </w:r>
      <w:r w:rsidRPr="0043215E">
        <w:rPr>
          <w:highlight w:val="cyan"/>
          <w:u w:val="single"/>
        </w:rPr>
        <w:t>The social mode</w:t>
      </w:r>
      <w:r w:rsidRPr="00D56FC5">
        <w:rPr>
          <w:highlight w:val="cyan"/>
          <w:u w:val="single"/>
        </w:rPr>
        <w:t>l can lead to</w:t>
      </w:r>
      <w:r w:rsidRPr="0043215E">
        <w:rPr>
          <w:u w:val="single"/>
        </w:rPr>
        <w:t xml:space="preserve"> negative </w:t>
      </w:r>
      <w:r w:rsidRPr="00D56FC5">
        <w:rPr>
          <w:highlight w:val="cyan"/>
          <w:u w:val="single"/>
        </w:rPr>
        <w:t>practical</w:t>
      </w:r>
      <w:r w:rsidRPr="0043215E">
        <w:rPr>
          <w:u w:val="single"/>
        </w:rPr>
        <w:t xml:space="preserve"> </w:t>
      </w:r>
      <w:r w:rsidRPr="00D56FC5">
        <w:rPr>
          <w:highlight w:val="cyan"/>
          <w:u w:val="single"/>
        </w:rPr>
        <w:t>consequences</w:t>
      </w:r>
      <w:r w:rsidRPr="0043215E">
        <w:rPr>
          <w:u w:val="single"/>
        </w:rPr>
        <w:t xml:space="preserve"> for special children. Social model </w:t>
      </w:r>
      <w:r w:rsidRPr="00D56FC5">
        <w:rPr>
          <w:u w:val="single"/>
        </w:rPr>
        <w:t xml:space="preserve">arguments for mainstreaming special children can lead to the </w:t>
      </w:r>
      <w:r w:rsidRPr="00D56FC5">
        <w:rPr>
          <w:highlight w:val="cyan"/>
          <w:u w:val="single"/>
        </w:rPr>
        <w:t>unhappy placement</w:t>
      </w:r>
      <w:r w:rsidRPr="00D56FC5">
        <w:rPr>
          <w:u w:val="single"/>
        </w:rPr>
        <w:t xml:space="preserve"> of children in the mainstre</w:t>
      </w:r>
      <w:r w:rsidRPr="0043215E">
        <w:rPr>
          <w:u w:val="single"/>
        </w:rPr>
        <w:t>am on grounds lacking empirical</w:t>
      </w:r>
      <w:r w:rsidRPr="00B83860">
        <w:rPr>
          <w:u w:val="single"/>
        </w:rPr>
        <w:t xml:space="preserve"> justification. 'Oppression'</w:t>
      </w:r>
      <w:r w:rsidRPr="0092586B">
        <w:rPr>
          <w:sz w:val="16"/>
        </w:rPr>
        <w:t xml:space="preserve"> and the quest for greater equity' </w:t>
      </w:r>
      <w:r w:rsidRPr="00B83860">
        <w:rPr>
          <w:u w:val="single"/>
        </w:rPr>
        <w:t>may be cited</w:t>
      </w:r>
      <w:r w:rsidRPr="0092586B">
        <w:rPr>
          <w:sz w:val="16"/>
        </w:rPr>
        <w:t xml:space="preserve"> as the reason why special children should be mainstreamed. </w:t>
      </w:r>
      <w:r w:rsidRPr="00B83860">
        <w:rPr>
          <w:u w:val="single"/>
        </w:rPr>
        <w:t>But these can become accepted positions from which analysis begins</w:t>
      </w:r>
      <w:r w:rsidRPr="0092586B">
        <w:rPr>
          <w:sz w:val="16"/>
        </w:rPr>
        <w:t xml:space="preserve">, relegating empirical enquiry to a merely illustrative role (Clarke, Dyson and Millward, 1998). </w:t>
      </w:r>
      <w:r w:rsidRPr="005D2686">
        <w:rPr>
          <w:u w:val="single"/>
        </w:rPr>
        <w:t>Attempts have been made to relate a socially constructed view of 'learning difficulty' to</w:t>
      </w:r>
      <w:r w:rsidRPr="0092586B">
        <w:rPr>
          <w:sz w:val="16"/>
        </w:rPr>
        <w:t xml:space="preserve"> the supposed </w:t>
      </w:r>
      <w:r w:rsidRPr="005D2686">
        <w:rPr>
          <w:u w:val="single"/>
        </w:rPr>
        <w:t>oppression</w:t>
      </w:r>
      <w:r w:rsidRPr="0092586B">
        <w:rPr>
          <w:sz w:val="16"/>
        </w:rPr>
        <w:t xml:space="preserve"> of those so labelled </w:t>
      </w:r>
      <w:r w:rsidRPr="005D2686">
        <w:rPr>
          <w:u w:val="single"/>
        </w:rPr>
        <w:t>and link this to emancipatory resistance</w:t>
      </w:r>
      <w:r w:rsidRPr="0092586B">
        <w:rPr>
          <w:sz w:val="16"/>
        </w:rPr>
        <w:t xml:space="preserve">, drawing on experiences of special schooling decades previously (Armstrong, 2003). </w:t>
      </w:r>
      <w:r w:rsidRPr="005D2686">
        <w:rPr>
          <w:u w:val="single"/>
        </w:rPr>
        <w:t>However</w:t>
      </w:r>
      <w:r w:rsidRPr="0092586B">
        <w:rPr>
          <w:sz w:val="16"/>
        </w:rPr>
        <w:t xml:space="preserve">, it has been pointed out (Warnock, 2005) that </w:t>
      </w:r>
      <w:r w:rsidRPr="006337CC">
        <w:rPr>
          <w:b/>
          <w:highlight w:val="cyan"/>
          <w:u w:val="single"/>
        </w:rPr>
        <w:t>special children in mainstream schools can be isolated, unhappy,</w:t>
      </w:r>
      <w:r w:rsidRPr="005D2686">
        <w:rPr>
          <w:b/>
          <w:u w:val="single"/>
        </w:rPr>
        <w:t xml:space="preserve"> </w:t>
      </w:r>
      <w:r w:rsidRPr="006337CC">
        <w:rPr>
          <w:b/>
          <w:highlight w:val="cyan"/>
          <w:u w:val="single"/>
        </w:rPr>
        <w:t>marginalised and disaffected.</w:t>
      </w:r>
      <w:r w:rsidRPr="006337CC">
        <w:rPr>
          <w:highlight w:val="cyan"/>
          <w:u w:val="single"/>
        </w:rPr>
        <w:t xml:space="preserve"> The social model is</w:t>
      </w:r>
      <w:r w:rsidRPr="0092586B">
        <w:rPr>
          <w:sz w:val="16"/>
        </w:rPr>
        <w:t xml:space="preserve"> considered </w:t>
      </w:r>
      <w:r w:rsidRPr="006337CC">
        <w:rPr>
          <w:highlight w:val="cyan"/>
          <w:u w:val="single"/>
        </w:rPr>
        <w:t>'incompatible with an impairment-specific approach</w:t>
      </w:r>
      <w:r w:rsidRPr="0092586B">
        <w:rPr>
          <w:sz w:val="16"/>
        </w:rPr>
        <w:t xml:space="preserve"> to disabled people' (Oliver, 2004, p. 30). On the other hand, `</w:t>
      </w:r>
      <w:r w:rsidRPr="0041584F">
        <w:rPr>
          <w:u w:val="single"/>
        </w:rPr>
        <w:t xml:space="preserve">people with different impairments experience </w:t>
      </w:r>
      <w:r w:rsidRPr="0041584F">
        <w:rPr>
          <w:b/>
          <w:u w:val="single"/>
        </w:rPr>
        <w:t>specific issues and problems</w:t>
      </w:r>
      <w:r w:rsidRPr="0092586B">
        <w:rPr>
          <w:sz w:val="16"/>
        </w:rPr>
        <w:t xml:space="preserve">' (Shakespeare, 2006, p. 32). Also, evidence-based practice suggests that </w:t>
      </w:r>
      <w:r w:rsidRPr="006337CC">
        <w:rPr>
          <w:highlight w:val="cyan"/>
          <w:u w:val="single"/>
        </w:rPr>
        <w:t>for different</w:t>
      </w:r>
      <w:r w:rsidRPr="0041584F">
        <w:rPr>
          <w:u w:val="single"/>
        </w:rPr>
        <w:t xml:space="preserve"> types of </w:t>
      </w:r>
      <w:r w:rsidRPr="006337CC">
        <w:rPr>
          <w:highlight w:val="cyan"/>
          <w:u w:val="single"/>
        </w:rPr>
        <w:t>disabilities</w:t>
      </w:r>
      <w:r w:rsidRPr="0041584F">
        <w:rPr>
          <w:u w:val="single"/>
        </w:rPr>
        <w:t xml:space="preserve"> and disorders, </w:t>
      </w:r>
      <w:r w:rsidRPr="006337CC">
        <w:rPr>
          <w:highlight w:val="cyan"/>
          <w:u w:val="single"/>
        </w:rPr>
        <w:t>different types of provision are effective in encouraging educational progress and psychosocial development</w:t>
      </w:r>
      <w:r w:rsidRPr="0092586B">
        <w:rPr>
          <w:sz w:val="16"/>
        </w:rPr>
        <w:t xml:space="preserve"> (Farrell, 2008, passim). </w:t>
      </w:r>
      <w:r w:rsidRPr="0041584F">
        <w:rPr>
          <w:u w:val="single"/>
        </w:rPr>
        <w:t>A social perspective sees 'difference' as being at the level of the individual. It criticises the construction of categories of pupils</w:t>
      </w:r>
      <w:r w:rsidRPr="0092586B">
        <w:rPr>
          <w:sz w:val="16"/>
        </w:rPr>
        <w:t xml:space="preserve"> because these may ignore individual complexity and lead to arbitrary or oppressive responses. </w:t>
      </w:r>
      <w:r w:rsidRPr="006C59AF">
        <w:rPr>
          <w:highlight w:val="cyan"/>
          <w:u w:val="single"/>
        </w:rPr>
        <w:t>Responses</w:t>
      </w:r>
      <w:r w:rsidRPr="0041584F">
        <w:rPr>
          <w:u w:val="single"/>
        </w:rPr>
        <w:t xml:space="preserve"> </w:t>
      </w:r>
      <w:r w:rsidRPr="006C59AF">
        <w:rPr>
          <w:highlight w:val="cyan"/>
          <w:u w:val="single"/>
        </w:rPr>
        <w:t>to individual</w:t>
      </w:r>
      <w:r w:rsidRPr="0041584F">
        <w:rPr>
          <w:u w:val="single"/>
        </w:rPr>
        <w:t xml:space="preserve"> pupils </w:t>
      </w:r>
      <w:r w:rsidRPr="006C59AF">
        <w:rPr>
          <w:highlight w:val="cyan"/>
          <w:u w:val="single"/>
        </w:rPr>
        <w:t>are</w:t>
      </w:r>
      <w:r w:rsidRPr="0041584F">
        <w:rPr>
          <w:u w:val="single"/>
        </w:rPr>
        <w:t xml:space="preserve"> therefore </w:t>
      </w:r>
      <w:r w:rsidRPr="006C59AF">
        <w:rPr>
          <w:highlight w:val="cyan"/>
          <w:u w:val="single"/>
        </w:rPr>
        <w:t xml:space="preserve">ad hoc, </w:t>
      </w:r>
      <w:r w:rsidRPr="006C59AF">
        <w:rPr>
          <w:b/>
          <w:highlight w:val="cyan"/>
          <w:u w:val="single"/>
        </w:rPr>
        <w:t>hindering</w:t>
      </w:r>
      <w:r w:rsidRPr="0041584F">
        <w:rPr>
          <w:b/>
          <w:u w:val="single"/>
        </w:rPr>
        <w:t xml:space="preserve"> the </w:t>
      </w:r>
      <w:r w:rsidRPr="006C59AF">
        <w:rPr>
          <w:b/>
          <w:highlight w:val="cyan"/>
          <w:u w:val="single"/>
        </w:rPr>
        <w:t>development of an explanatory theory of difference</w:t>
      </w:r>
      <w:r w:rsidRPr="006C59AF">
        <w:rPr>
          <w:highlight w:val="cyan"/>
          <w:u w:val="single"/>
        </w:rPr>
        <w:t xml:space="preserve"> and</w:t>
      </w:r>
      <w:r w:rsidRPr="0041584F">
        <w:rPr>
          <w:u w:val="single"/>
        </w:rPr>
        <w:t xml:space="preserve"> any </w:t>
      </w:r>
      <w:r w:rsidRPr="006C59AF">
        <w:rPr>
          <w:highlight w:val="cyan"/>
          <w:u w:val="single"/>
        </w:rPr>
        <w:t>formalisation of pedagogy</w:t>
      </w:r>
      <w:r w:rsidRPr="0041584F">
        <w:rPr>
          <w:u w:val="single"/>
        </w:rPr>
        <w:t>.</w:t>
      </w:r>
      <w:r w:rsidRPr="0092586B">
        <w:rPr>
          <w:sz w:val="16"/>
        </w:rPr>
        <w:t xml:space="preserve"> Socially informed attempts at developing pedagogy concentrate on problem solving and adhocracy, from which it is expected structures and practices that will deliver inclusion and equity will emerge. But this overlooks that once a curriculum is determined, some pupils will always learn within it better than others, perpetuating pupil differences whether categories are constructed or not (Clarke, Dyson and Millward, 1998, p. 166).</w:t>
      </w:r>
      <w:r>
        <w:rPr>
          <w:sz w:val="16"/>
        </w:rPr>
        <w:t xml:space="preserve"> </w:t>
      </w:r>
    </w:p>
    <w:p w14:paraId="598F5CA6" w14:textId="77777777" w:rsidR="00DB4A65" w:rsidRDefault="00DB4A65" w:rsidP="00DB4A65">
      <w:pPr>
        <w:rPr>
          <w:rStyle w:val="Style13ptBold"/>
          <w:b w:val="0"/>
          <w:sz w:val="16"/>
        </w:rPr>
      </w:pPr>
    </w:p>
    <w:p w14:paraId="6BE24310" w14:textId="77777777" w:rsidR="00DB4A65" w:rsidRPr="00887B1C" w:rsidRDefault="00DB4A65" w:rsidP="00DB4A65">
      <w:pPr>
        <w:rPr>
          <w:rStyle w:val="Style13ptBold"/>
          <w:b w:val="0"/>
          <w:sz w:val="16"/>
        </w:rPr>
      </w:pPr>
    </w:p>
    <w:p w14:paraId="6233B931" w14:textId="77777777" w:rsidR="00DB4A65" w:rsidRPr="00A95A96" w:rsidRDefault="00DB4A65" w:rsidP="00DB4A65">
      <w:pPr>
        <w:pStyle w:val="Heading4"/>
      </w:pPr>
      <w:r w:rsidRPr="00A95A96">
        <w:t>Interrogating disability as a social construction does nothing – no broad social change.</w:t>
      </w:r>
    </w:p>
    <w:p w14:paraId="75547AB8" w14:textId="17FF5523" w:rsidR="00DB4A65" w:rsidRPr="009C1B5C" w:rsidRDefault="00DB4A65" w:rsidP="00DB4A65">
      <w:pPr>
        <w:rPr>
          <w:b/>
        </w:rPr>
      </w:pPr>
      <w:r w:rsidRPr="009C1B5C">
        <w:rPr>
          <w:rStyle w:val="Style13ptBold"/>
        </w:rPr>
        <w:t>Donoghue</w:t>
      </w:r>
      <w:r>
        <w:rPr>
          <w:rStyle w:val="Style13ptBold"/>
        </w:rPr>
        <w:t xml:space="preserve">, 10 </w:t>
      </w:r>
      <w:r w:rsidRPr="009C1B5C">
        <w:t>(Christopher</w:t>
      </w:r>
      <w:r>
        <w:t xml:space="preserve"> Donoghue</w:t>
      </w:r>
      <w:r w:rsidRPr="00E45F9C">
        <w:t xml:space="preserve"> is an Assistant Professor of Sociology at Montclair State University. He serves as the Program Coordinator for the Graduate Certificate i</w:t>
      </w:r>
      <w:r>
        <w:t>n Data Collection and Management,</w:t>
      </w:r>
      <w:r w:rsidRPr="00E45F9C">
        <w:t xml:space="preserve"> He earned his Ph.D. in Sociology at Fordham University. His research interests are in social psychological topics in elementary, middle school and high school education such as peer aggression, coping, sexual risk taking, academic motivation and the acquisition of ethnic prejudice.</w:t>
      </w:r>
      <w:r>
        <w:t xml:space="preserve"> July 1, </w:t>
      </w:r>
      <w:r w:rsidRPr="00E45F9C">
        <w:t>2010</w:t>
      </w:r>
      <w:r w:rsidRPr="009C1B5C">
        <w:t xml:space="preserve"> </w:t>
      </w:r>
      <w:r>
        <w:t>“</w:t>
      </w:r>
      <w:r w:rsidRPr="00E45F9C">
        <w:t>Challenging the Authority of the Medical Definition of Disability: An analysis of the resistance to the social constructionist paradigm</w:t>
      </w:r>
      <w:r>
        <w:t>”</w:t>
      </w:r>
      <w:r w:rsidRPr="009C1B5C">
        <w:t>, Disability &amp; Society 18.2</w:t>
      </w:r>
      <w:r w:rsidR="00F05A7F">
        <w:t xml:space="preserve">, </w:t>
      </w:r>
      <w:hyperlink r:id="rId45" w:history="1">
        <w:r w:rsidR="00F05A7F" w:rsidRPr="00415F51">
          <w:rPr>
            <w:rStyle w:val="Hyperlink"/>
          </w:rPr>
          <w:t>http://www.tandfonline.com/doi/abs/10.1080/0968759032000052833</w:t>
        </w:r>
      </w:hyperlink>
      <w:r w:rsidR="00F05A7F">
        <w:t xml:space="preserve"> </w:t>
      </w:r>
      <w:r w:rsidRPr="009C1B5C">
        <w:t>)</w:t>
      </w:r>
    </w:p>
    <w:p w14:paraId="44F4D097" w14:textId="77777777" w:rsidR="00DB4A65" w:rsidRPr="009C1B5C" w:rsidRDefault="00DB4A65" w:rsidP="00DB4A65">
      <w:pPr>
        <w:rPr>
          <w:u w:val="single"/>
        </w:rPr>
      </w:pPr>
      <w:r w:rsidRPr="009C1B5C">
        <w:rPr>
          <w:u w:val="single"/>
        </w:rPr>
        <w:t>In an effort to debunk the entrenched authority of the medical model, a social constructionist paradigm has been adopted</w:t>
      </w:r>
      <w:r w:rsidRPr="009C1B5C">
        <w:rPr>
          <w:sz w:val="16"/>
        </w:rPr>
        <w:t xml:space="preserve"> by many disability theorists and activists. They have suggested that society normally creates a negative social identity for people with disabilities (Gergen, 1985; Fine &amp; Asch, 1988; Scotch, 1988; Brzuzy, 1997). </w:t>
      </w:r>
      <w:r w:rsidRPr="001E16B8">
        <w:rPr>
          <w:highlight w:val="cyan"/>
          <w:u w:val="single"/>
        </w:rPr>
        <w:t>Through the construction of this identity, which is typically characterised by deviant or abnormal behaviour, the non-disabled majority is granted a legitimate means to exclude and isolate people with disabilities</w:t>
      </w:r>
      <w:r w:rsidRPr="009C1B5C">
        <w:rPr>
          <w:sz w:val="16"/>
        </w:rPr>
        <w:t xml:space="preserve">. As removed members of society, their contributions are often discredited and their successes are treated as aberrations. Likewise, the expectations of people with disabilities are chronically low, and there is an ever-present suggestion that their lives are not necessarily worth living. This identity has been argued to derive from the medical model, which defines a disability as a deficiency that restricts one’s ability to perform normal life activities. By adopting the social constructionist viewpoint, theorists and activists have contended that society has created disability by choosing not to remove structural constraints that would enable more people to participate and gain access to social resources. </w:t>
      </w:r>
      <w:r w:rsidRPr="009C1B5C">
        <w:rPr>
          <w:u w:val="single"/>
        </w:rPr>
        <w:t xml:space="preserve">The </w:t>
      </w:r>
      <w:r w:rsidRPr="001E16B8">
        <w:rPr>
          <w:highlight w:val="cyan"/>
          <w:u w:val="single"/>
        </w:rPr>
        <w:t xml:space="preserve">social constructionist approach was an effective ideological rejoinder to the established medical </w:t>
      </w:r>
      <w:r w:rsidRPr="001E16B8">
        <w:rPr>
          <w:rStyle w:val="StyleUnderline"/>
          <w:highlight w:val="cyan"/>
        </w:rPr>
        <w:t>model. Yet the question of how to convince the non-disabled majority that society has disabled certain individuals has not been adequately resolved</w:t>
      </w:r>
      <w:r w:rsidRPr="009C1B5C">
        <w:rPr>
          <w:rStyle w:val="StyleUnderline"/>
        </w:rPr>
        <w:t xml:space="preserve">. </w:t>
      </w:r>
      <w:r w:rsidRPr="009C1B5C">
        <w:rPr>
          <w:sz w:val="16"/>
        </w:rPr>
        <w:t xml:space="preserve">The </w:t>
      </w:r>
      <w:r w:rsidRPr="009C1B5C">
        <w:rPr>
          <w:u w:val="single"/>
        </w:rPr>
        <w:t>activists</w:t>
      </w:r>
      <w:r w:rsidRPr="009C1B5C">
        <w:rPr>
          <w:sz w:val="16"/>
        </w:rPr>
        <w:t xml:space="preserve"> attempted to adopt the social constructionist theory as a basis for a minority group model of disability. They would </w:t>
      </w:r>
      <w:r w:rsidRPr="009C1B5C">
        <w:rPr>
          <w:u w:val="single"/>
        </w:rPr>
        <w:t>use this model to support a plea for action to people with disabilities as a mechanism to overcome the oppression being inflicted upon them by the non-disabled majority</w:t>
      </w:r>
      <w:r w:rsidRPr="009C1B5C">
        <w:rPr>
          <w:sz w:val="16"/>
        </w:rPr>
        <w:t xml:space="preserve">. While it is clear that such a transformation of the definition of disability among academics and disability activists has clearly taken hold, </w:t>
      </w:r>
      <w:r w:rsidRPr="009C1B5C">
        <w:rPr>
          <w:u w:val="single"/>
        </w:rPr>
        <w:t>the disability movement appears to have achieved only limited success in changing the views of the non-disabled majority</w:t>
      </w:r>
      <w:r w:rsidRPr="009C1B5C">
        <w:rPr>
          <w:sz w:val="16"/>
        </w:rPr>
        <w:t xml:space="preserve">. By accepting the reward of civil rights protection without insisting that the medical model be publicly dismantled, the hopes of the disability activists to change the views of the broader public may have been sacrificed. The willingness to make this concession may have stemmed from </w:t>
      </w:r>
      <w:r w:rsidRPr="001E16B8">
        <w:rPr>
          <w:highlight w:val="cyan"/>
          <w:u w:val="single"/>
        </w:rPr>
        <w:t xml:space="preserve">the belief among social constructionist theorists that society will change its perception of disability if it is merely demonstrated that the prior notion has been made </w:t>
      </w:r>
      <w:r w:rsidRPr="001E16B8">
        <w:rPr>
          <w:rStyle w:val="StyleUnderline"/>
          <w:highlight w:val="cyan"/>
        </w:rPr>
        <w:t>unjustly. From a structural point of view, it would seem to take much more to convince a dominant group in</w:t>
      </w:r>
      <w:r w:rsidRPr="001E16B8">
        <w:rPr>
          <w:highlight w:val="cyan"/>
          <w:u w:val="single"/>
        </w:rPr>
        <w:t xml:space="preserve"> society that it needs to redistribute power</w:t>
      </w:r>
      <w:r w:rsidRPr="009C1B5C">
        <w:rPr>
          <w:u w:val="single"/>
        </w:rPr>
        <w:t xml:space="preserve"> and access to its treasured resources.</w:t>
      </w:r>
      <w:r w:rsidRPr="009C1B5C">
        <w:rPr>
          <w:sz w:val="16"/>
        </w:rPr>
        <w:t xml:space="preserve"> </w:t>
      </w:r>
      <w:r w:rsidRPr="009C1B5C">
        <w:rPr>
          <w:u w:val="single"/>
        </w:rPr>
        <w:t>The more desirable arrangement to the non-disabled majority is one that maintains the superiority of people with ‘normal’ abilities</w:t>
      </w:r>
      <w:r w:rsidRPr="009C1B5C">
        <w:rPr>
          <w:sz w:val="16"/>
        </w:rPr>
        <w:t xml:space="preserve">. </w:t>
      </w:r>
      <w:r w:rsidRPr="009C1B5C">
        <w:rPr>
          <w:u w:val="single"/>
        </w:rPr>
        <w:t xml:space="preserve">As a result, </w:t>
      </w:r>
      <w:r w:rsidRPr="001E16B8">
        <w:rPr>
          <w:highlight w:val="cyan"/>
          <w:u w:val="single"/>
        </w:rPr>
        <w:t>the disabled are typically described as dysfunctional</w:t>
      </w:r>
      <w:r w:rsidRPr="009C1B5C">
        <w:rPr>
          <w:u w:val="single"/>
        </w:rPr>
        <w:t xml:space="preserve"> and are often perceived to be incapable of understanding the world in the same way that ‘normal’ people do. </w:t>
      </w:r>
      <w:r w:rsidRPr="009C1B5C">
        <w:rPr>
          <w:sz w:val="16"/>
        </w:rPr>
        <w:t xml:space="preserve">Although </w:t>
      </w:r>
      <w:r w:rsidRPr="009C1B5C">
        <w:rPr>
          <w:u w:val="single"/>
        </w:rPr>
        <w:t>social constructionists</w:t>
      </w:r>
      <w:r w:rsidRPr="009C1B5C">
        <w:rPr>
          <w:sz w:val="16"/>
        </w:rPr>
        <w:t xml:space="preserve"> argue that such judgements regarding how people should be able to think or act are subjective notions that stem from dominant social ideologies, they may be said to </w:t>
      </w:r>
      <w:r w:rsidRPr="009C1B5C">
        <w:rPr>
          <w:u w:val="single"/>
        </w:rPr>
        <w:t>underestimate the extent to which those ideologies are created and legitimated by the non-disabled majority because they best serve their interests.</w:t>
      </w:r>
    </w:p>
    <w:p w14:paraId="7EF3127C" w14:textId="77777777" w:rsidR="00DB4A65" w:rsidRDefault="00DB4A65" w:rsidP="00DB4A65">
      <w:pPr>
        <w:pStyle w:val="Heading2"/>
      </w:pPr>
      <w:r>
        <w:t>F/W</w:t>
      </w:r>
    </w:p>
    <w:p w14:paraId="4E1912E3" w14:textId="77777777" w:rsidR="00DB4A65" w:rsidRPr="006D7689" w:rsidRDefault="00DB4A65" w:rsidP="00DB4A65">
      <w:pPr>
        <w:pStyle w:val="Heading4"/>
      </w:pPr>
      <w:r>
        <w:t xml:space="preserve">Abstract critique keeps us from forefronting political reform </w:t>
      </w:r>
    </w:p>
    <w:p w14:paraId="32F66169" w14:textId="7F4A8EA6" w:rsidR="00DB4A65" w:rsidRDefault="00DB4A65" w:rsidP="00DB4A65">
      <w:r w:rsidRPr="006D7689">
        <w:rPr>
          <w:rStyle w:val="Style13ptBold"/>
        </w:rPr>
        <w:t>Ruckelshaus</w:t>
      </w:r>
      <w:r w:rsidR="00F13F75">
        <w:rPr>
          <w:rStyle w:val="Style13ptBold"/>
        </w:rPr>
        <w:t>,</w:t>
      </w:r>
      <w:r w:rsidRPr="006D7689">
        <w:rPr>
          <w:rStyle w:val="Style13ptBold"/>
        </w:rPr>
        <w:t xml:space="preserve"> 17</w:t>
      </w:r>
      <w:r>
        <w:t xml:space="preserve"> (Jay</w:t>
      </w:r>
      <w:r w:rsidR="00F13F75">
        <w:t xml:space="preserve"> </w:t>
      </w:r>
      <w:r w:rsidR="00F13F75" w:rsidRPr="00F13F75">
        <w:t>Ruckelshaus</w:t>
      </w:r>
      <w:r>
        <w:t xml:space="preserve">, </w:t>
      </w:r>
      <w:r w:rsidRPr="006D7689">
        <w:t>Rhodes Scholar and graduate student in political theory at the University of Oxford, and the founder and president of Ramp Less Traveled, a nonprofit organization that helps students with spinal cord injuries pursue higher education</w:t>
      </w:r>
      <w:r>
        <w:t xml:space="preserve">, "The Non-Politics of Disability”, 1/18/17, </w:t>
      </w:r>
      <w:r w:rsidRPr="006D7689">
        <w:t>https://www.nytimes.com/2017/01/18/opinion/denouncing-trump-wont-help-disability-rights.html</w:t>
      </w:r>
      <w:r>
        <w:t>)</w:t>
      </w:r>
    </w:p>
    <w:p w14:paraId="3103D5E8" w14:textId="77777777" w:rsidR="00DB4A65" w:rsidRPr="00982AB1" w:rsidRDefault="00DB4A65" w:rsidP="00DB4A65">
      <w:pPr>
        <w:rPr>
          <w:sz w:val="16"/>
        </w:rPr>
      </w:pPr>
      <w:r w:rsidRPr="00BC5788">
        <w:rPr>
          <w:u w:val="single"/>
        </w:rPr>
        <w:t>Disability rights enjoy a seemingly ironclad moral consensus</w:t>
      </w:r>
      <w:r w:rsidRPr="00982AB1">
        <w:rPr>
          <w:sz w:val="16"/>
        </w:rPr>
        <w:t xml:space="preserve">,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 Initially, this harmony would seem helpful. </w:t>
      </w:r>
      <w:r w:rsidRPr="005543AA">
        <w:rPr>
          <w:u w:val="single"/>
        </w:rPr>
        <w:t>Free from partisan discord, advancements</w:t>
      </w:r>
      <w:r w:rsidRPr="00982AB1">
        <w:rPr>
          <w:sz w:val="16"/>
        </w:rPr>
        <w:t xml:space="preserve"> for the approximately 57 million Americans with disabilities </w:t>
      </w:r>
      <w:r w:rsidRPr="005543AA">
        <w:rPr>
          <w:u w:val="single"/>
        </w:rPr>
        <w:t>should be easier to achieve</w:t>
      </w:r>
      <w:r w:rsidRPr="00982AB1">
        <w:rPr>
          <w:sz w:val="16"/>
        </w:rPr>
        <w:t xml:space="preserve">, borne aloft by the wings of certain progress. </w:t>
      </w:r>
      <w:r w:rsidRPr="005543AA">
        <w:rPr>
          <w:u w:val="single"/>
        </w:rPr>
        <w:t>Why, then, do rampant unemployment and educational disparities endure, and why does success remain the exception?</w:t>
      </w:r>
      <w:r>
        <w:rPr>
          <w:u w:val="single"/>
        </w:rPr>
        <w:t xml:space="preserve"> </w:t>
      </w:r>
      <w:r w:rsidRPr="00982AB1">
        <w:rPr>
          <w:sz w:val="16"/>
        </w:rPr>
        <w:t xml:space="preserve">I think part of the reason is the insulation of </w:t>
      </w:r>
      <w:r w:rsidRPr="00596A91">
        <w:rPr>
          <w:u w:val="single"/>
        </w:rPr>
        <w:t>our</w:t>
      </w:r>
      <w:r w:rsidRPr="00FB6292">
        <w:rPr>
          <w:u w:val="single"/>
        </w:rPr>
        <w:t xml:space="preserve"> </w:t>
      </w:r>
      <w:r w:rsidRPr="00596A91">
        <w:rPr>
          <w:highlight w:val="cyan"/>
          <w:u w:val="single"/>
        </w:rPr>
        <w:t>pro-disabled political consensus</w:t>
      </w:r>
      <w:r w:rsidRPr="00982AB1">
        <w:rPr>
          <w:sz w:val="16"/>
        </w:rPr>
        <w:t xml:space="preserve">. Its logic </w:t>
      </w:r>
      <w:r w:rsidRPr="00596A91">
        <w:rPr>
          <w:highlight w:val="cyan"/>
          <w:u w:val="single"/>
        </w:rPr>
        <w:t>is</w:t>
      </w:r>
      <w:r w:rsidRPr="00FB6292">
        <w:rPr>
          <w:u w:val="single"/>
        </w:rPr>
        <w:t xml:space="preserve"> </w:t>
      </w:r>
      <w:r w:rsidRPr="00596A91">
        <w:rPr>
          <w:highlight w:val="cyan"/>
          <w:u w:val="single"/>
        </w:rPr>
        <w:t>rooted</w:t>
      </w:r>
      <w:r w:rsidRPr="00982AB1">
        <w:rPr>
          <w:sz w:val="16"/>
        </w:rPr>
        <w:t xml:space="preserve"> not in any deep belief in the equal worth of citizens with disabilities, but rather </w:t>
      </w:r>
      <w:r w:rsidRPr="00596A91">
        <w:rPr>
          <w:highlight w:val="cyan"/>
          <w:u w:val="single"/>
        </w:rPr>
        <w:t>in a general aversion to disability</w:t>
      </w:r>
      <w:r w:rsidRPr="00CB7538">
        <w:rPr>
          <w:u w:val="single"/>
        </w:rPr>
        <w:t xml:space="preserve">. </w:t>
      </w:r>
      <w:r w:rsidRPr="00591BEE">
        <w:rPr>
          <w:highlight w:val="cyan"/>
          <w:u w:val="single"/>
        </w:rPr>
        <w:t>This</w:t>
      </w:r>
      <w:r w:rsidRPr="00982AB1">
        <w:rPr>
          <w:sz w:val="16"/>
        </w:rPr>
        <w:t xml:space="preserve"> is related to the charity impulse that has always surrounded disability — and </w:t>
      </w:r>
      <w:r w:rsidRPr="00591BEE">
        <w:rPr>
          <w:highlight w:val="cyan"/>
          <w:u w:val="single"/>
        </w:rPr>
        <w:t>has constrained liberation efforts by</w:t>
      </w:r>
      <w:r w:rsidRPr="00CB7538">
        <w:rPr>
          <w:u w:val="single"/>
        </w:rPr>
        <w:t xml:space="preserve"> </w:t>
      </w:r>
      <w:r w:rsidRPr="00591BEE">
        <w:rPr>
          <w:highlight w:val="cyan"/>
          <w:u w:val="single"/>
        </w:rPr>
        <w:t>assuming</w:t>
      </w:r>
      <w:r w:rsidRPr="00CB7538">
        <w:rPr>
          <w:u w:val="single"/>
        </w:rPr>
        <w:t xml:space="preserve"> that </w:t>
      </w:r>
      <w:r w:rsidRPr="00591BEE">
        <w:rPr>
          <w:highlight w:val="cyan"/>
          <w:u w:val="single"/>
        </w:rPr>
        <w:t>inequities</w:t>
      </w:r>
      <w:r w:rsidRPr="00CB7538">
        <w:rPr>
          <w:u w:val="single"/>
        </w:rPr>
        <w:t xml:space="preserve"> </w:t>
      </w:r>
      <w:r w:rsidRPr="00591BEE">
        <w:rPr>
          <w:highlight w:val="cyan"/>
          <w:u w:val="single"/>
        </w:rPr>
        <w:t>are</w:t>
      </w:r>
      <w:r w:rsidRPr="00982AB1">
        <w:rPr>
          <w:sz w:val="16"/>
        </w:rPr>
        <w:t xml:space="preserve"> unfortunate but </w:t>
      </w:r>
      <w:r w:rsidRPr="00591BEE">
        <w:rPr>
          <w:highlight w:val="cyan"/>
          <w:u w:val="single"/>
        </w:rPr>
        <w:t>natural realities</w:t>
      </w:r>
      <w:r w:rsidRPr="00CB7538">
        <w:rPr>
          <w:u w:val="single"/>
        </w:rPr>
        <w:t xml:space="preserve"> to be mitigated through compassion, </w:t>
      </w:r>
      <w:r w:rsidRPr="00591BEE">
        <w:rPr>
          <w:b/>
          <w:highlight w:val="cyan"/>
          <w:u w:val="single"/>
        </w:rPr>
        <w:t>rather than politically structured injustices</w:t>
      </w:r>
      <w:r w:rsidRPr="00591BEE">
        <w:rPr>
          <w:highlight w:val="cyan"/>
          <w:u w:val="single"/>
        </w:rPr>
        <w:t>. There is</w:t>
      </w:r>
      <w:r w:rsidRPr="00CB7538">
        <w:rPr>
          <w:u w:val="single"/>
        </w:rPr>
        <w:t xml:space="preserve"> also </w:t>
      </w:r>
      <w:r w:rsidRPr="00591BEE">
        <w:rPr>
          <w:highlight w:val="cyan"/>
          <w:u w:val="single"/>
        </w:rPr>
        <w:t>a</w:t>
      </w:r>
      <w:r w:rsidRPr="00CB7538">
        <w:rPr>
          <w:u w:val="single"/>
        </w:rPr>
        <w:t xml:space="preserve"> profound </w:t>
      </w:r>
      <w:r w:rsidRPr="00591BEE">
        <w:rPr>
          <w:highlight w:val="cyan"/>
          <w:u w:val="single"/>
        </w:rPr>
        <w:t>lack of disabled people in the public sphere</w:t>
      </w:r>
      <w:r w:rsidRPr="00CB7538">
        <w:rPr>
          <w:u w:val="single"/>
        </w:rPr>
        <w:t xml:space="preserve">, meaning </w:t>
      </w:r>
      <w:r w:rsidRPr="00982AB1">
        <w:rPr>
          <w:sz w:val="16"/>
        </w:rPr>
        <w:t xml:space="preserve">any </w:t>
      </w:r>
      <w:r w:rsidRPr="00CB7538">
        <w:rPr>
          <w:u w:val="single"/>
        </w:rPr>
        <w:t>substantive discussion</w:t>
      </w:r>
      <w:r w:rsidRPr="00982AB1">
        <w:rPr>
          <w:sz w:val="16"/>
        </w:rPr>
        <w:t xml:space="preserve"> that does occur </w:t>
      </w:r>
      <w:r w:rsidRPr="00CB7538">
        <w:rPr>
          <w:u w:val="single"/>
        </w:rPr>
        <w:t>is extremely rare.</w:t>
      </w:r>
      <w:r>
        <w:rPr>
          <w:u w:val="single"/>
        </w:rPr>
        <w:t xml:space="preserve"> </w:t>
      </w:r>
      <w:r w:rsidRPr="00982AB1">
        <w:rPr>
          <w:sz w:val="16"/>
        </w:rPr>
        <w:t xml:space="preserve">I suspect many people I talk to about disability maintain an implicit hope that, if they nod as vigorously as possible, the issue will simply go away. In this way, support for </w:t>
      </w:r>
      <w:r w:rsidRPr="00591BEE">
        <w:rPr>
          <w:highlight w:val="cyan"/>
          <w:u w:val="single"/>
        </w:rPr>
        <w:t>disability rights</w:t>
      </w:r>
      <w:r w:rsidRPr="00982AB1">
        <w:rPr>
          <w:sz w:val="16"/>
        </w:rPr>
        <w:t xml:space="preserve"> is similar to the act of expressing perfunctory thanks to military veterans. It temporarily </w:t>
      </w:r>
      <w:r w:rsidRPr="00591BEE">
        <w:rPr>
          <w:highlight w:val="cyan"/>
          <w:u w:val="single"/>
        </w:rPr>
        <w:t>absolves us of</w:t>
      </w:r>
      <w:r w:rsidRPr="00CB7538">
        <w:rPr>
          <w:u w:val="single"/>
        </w:rPr>
        <w:t xml:space="preserve"> the </w:t>
      </w:r>
      <w:r w:rsidRPr="00591BEE">
        <w:rPr>
          <w:highlight w:val="cyan"/>
          <w:u w:val="single"/>
        </w:rPr>
        <w:t>responsibility</w:t>
      </w:r>
      <w:r w:rsidRPr="00CB7538">
        <w:rPr>
          <w:u w:val="single"/>
        </w:rPr>
        <w:t xml:space="preserve"> to address the heart of the matter.</w:t>
      </w:r>
      <w:r>
        <w:rPr>
          <w:u w:val="single"/>
        </w:rPr>
        <w:t xml:space="preserve"> </w:t>
      </w:r>
      <w:r w:rsidRPr="00982AB1">
        <w:rPr>
          <w:sz w:val="16"/>
        </w:rPr>
        <w:t xml:space="preserve">Moreover, the apparent moral consensus may be mostly superficial. In trying to enact accessibility, disability advocates encounter increasing resistance as the effort and costs involved in proposals come closer to being realized. (Consider the neighborhood store that decides it’s just too costly to install a ramp, or the community lecture that excludes deaf attendees by refusing to hire a sign-language interpreter.) Instead of facilitating change, false unity actually restrains change. It stifles the more substantive conversations true progress requires. And our inability to speak honestly — and contentiously — about disability shows how the politics of disability is in this sense non-political. We are the worse for it. </w:t>
      </w:r>
      <w:r w:rsidRPr="00982AB1">
        <w:rPr>
          <w:u w:val="single"/>
        </w:rPr>
        <w:t>In addition to greater participation in the public sphere, true progress for citizens with disabilities will require a willingness to confront the issues head-on</w:t>
      </w:r>
      <w:r w:rsidRPr="00982AB1">
        <w:rPr>
          <w:sz w:val="16"/>
        </w:rPr>
        <w:t xml:space="preserve">, even when — especially when — citizens disagree on competing solutions. </w:t>
      </w:r>
      <w:r w:rsidRPr="00591BEE">
        <w:rPr>
          <w:b/>
          <w:highlight w:val="cyan"/>
          <w:u w:val="single"/>
        </w:rPr>
        <w:t>We must politicize disability</w:t>
      </w:r>
      <w:r w:rsidRPr="00982AB1">
        <w:rPr>
          <w:sz w:val="16"/>
        </w:rPr>
        <w:t xml:space="preserve"> — not in the cable-news, grandstanding kind of way, but in the term’s more formal sense. The work of the Belgian political theorist Chantal Mouffe can help illuminate what’s at stake. Mouffe begins with the premise that human relations are inherently antagonistic: Political change always requires controversial transfers in power or prestige, and it is an illusion to imagine politics without confrontation. Per this “agonistic” conception of democracy, a healthy political order is one that prefers vigorous, good-faith argumentation to complacent consensus. Until we publicly recognize real disagreements surrounding disability and accessibility, Mouffe would insist, we are doomed to a vacuous, empty debate that is neither political nor productive. Recall the Kovaleski incident. I’m not suggesting that the abhorrence of Mr. Trump’s actions is open to legitimate questioning. But </w:t>
      </w:r>
      <w:r w:rsidRPr="00982AB1">
        <w:rPr>
          <w:u w:val="single"/>
        </w:rPr>
        <w:t xml:space="preserve">in their forcefully reassuring comments and messages, my friends prevented any serious discussion of disability at the level where reasonable disagreement does exist. Where will the money come from to fund disability employment schemes? </w:t>
      </w:r>
      <w:r w:rsidRPr="00591BEE">
        <w:rPr>
          <w:b/>
          <w:highlight w:val="cyan"/>
          <w:u w:val="single"/>
        </w:rPr>
        <w:t>How do we even define “disability”?</w:t>
      </w:r>
      <w:r w:rsidRPr="00982AB1">
        <w:rPr>
          <w:sz w:val="16"/>
        </w:rPr>
        <w:t xml:space="preserve"> Despite — and, I would argue, partly </w:t>
      </w:r>
      <w:r w:rsidRPr="00591BEE">
        <w:rPr>
          <w:highlight w:val="cyan"/>
          <w:u w:val="single"/>
        </w:rPr>
        <w:t>because of</w:t>
      </w:r>
      <w:r w:rsidRPr="00596A91">
        <w:rPr>
          <w:u w:val="single"/>
        </w:rPr>
        <w:t xml:space="preserve"> — the </w:t>
      </w:r>
      <w:r w:rsidRPr="00591BEE">
        <w:rPr>
          <w:highlight w:val="cyan"/>
          <w:u w:val="single"/>
        </w:rPr>
        <w:t>broad condemnation</w:t>
      </w:r>
      <w:r w:rsidRPr="00982AB1">
        <w:rPr>
          <w:sz w:val="16"/>
        </w:rPr>
        <w:t xml:space="preserve"> of Mr. Trump for his insensitivity, </w:t>
      </w:r>
      <w:r w:rsidRPr="00591BEE">
        <w:rPr>
          <w:highlight w:val="cyan"/>
          <w:u w:val="single"/>
        </w:rPr>
        <w:t>there was no substantive public discussion</w:t>
      </w:r>
      <w:r w:rsidRPr="00982AB1">
        <w:rPr>
          <w:u w:val="single"/>
        </w:rPr>
        <w:t xml:space="preserve"> of such issues.</w:t>
      </w:r>
      <w:r>
        <w:rPr>
          <w:u w:val="single"/>
        </w:rPr>
        <w:t xml:space="preserve"> </w:t>
      </w:r>
      <w:r w:rsidRPr="00982AB1">
        <w:rPr>
          <w:sz w:val="16"/>
        </w:rPr>
        <w:t xml:space="preserve">You may be thinking, haven’t we had enough politics lately? Maybe it’s a blessing that disability isn’t as political as it might be; it avoids the drama and messiness that now seem to define our common life. Avoiding politics might be possible if </w:t>
      </w:r>
      <w:r w:rsidRPr="00591BEE">
        <w:rPr>
          <w:highlight w:val="cyan"/>
          <w:u w:val="single"/>
        </w:rPr>
        <w:t>disability</w:t>
      </w:r>
      <w:r w:rsidRPr="00982AB1">
        <w:rPr>
          <w:sz w:val="16"/>
        </w:rPr>
        <w:t xml:space="preserve"> were an exclusively private affair. But it </w:t>
      </w:r>
      <w:r w:rsidRPr="00591BEE">
        <w:rPr>
          <w:highlight w:val="cyan"/>
          <w:u w:val="single"/>
        </w:rPr>
        <w:t>is</w:t>
      </w:r>
      <w:r w:rsidRPr="00982AB1">
        <w:rPr>
          <w:u w:val="single"/>
        </w:rPr>
        <w:t xml:space="preserve"> fundamentally </w:t>
      </w:r>
      <w:r w:rsidRPr="00591BEE">
        <w:rPr>
          <w:highlight w:val="cyan"/>
          <w:u w:val="single"/>
        </w:rPr>
        <w:t>a public concern</w:t>
      </w:r>
      <w:r w:rsidRPr="00982AB1">
        <w:rPr>
          <w:sz w:val="16"/>
        </w:rPr>
        <w:t xml:space="preserve">, affecting everyone directly or indirectly and revealing our obligations to one another as members of a democratic society. </w:t>
      </w:r>
      <w:r w:rsidRPr="00982AB1">
        <w:rPr>
          <w:u w:val="single"/>
        </w:rPr>
        <w:t>Issues of accessibility can be fully addressed only through public institutions and collective effort. For the disability community, there is no answer but politics.</w:t>
      </w:r>
      <w:r>
        <w:rPr>
          <w:u w:val="single"/>
        </w:rPr>
        <w:t xml:space="preserve"> </w:t>
      </w:r>
      <w:r w:rsidRPr="00982AB1">
        <w:rPr>
          <w:sz w:val="16"/>
        </w:rPr>
        <w:t xml:space="preserve">But </w:t>
      </w:r>
      <w:r w:rsidRPr="00982AB1">
        <w:rPr>
          <w:u w:val="single"/>
        </w:rPr>
        <w:t>politics need not be repulsive.</w:t>
      </w:r>
      <w:r w:rsidRPr="00982AB1">
        <w:rPr>
          <w:sz w:val="16"/>
        </w:rPr>
        <w:t xml:space="preserve"> That’s the beauty of Mouffe’s agonism: </w:t>
      </w:r>
      <w:r w:rsidRPr="00982AB1">
        <w:rPr>
          <w:u w:val="single"/>
        </w:rPr>
        <w:t>By legitimating clashing arguments and welcoming them into the political fold, unproductive antagonism becomes constructive</w:t>
      </w:r>
      <w:r w:rsidRPr="00982AB1">
        <w:rPr>
          <w:sz w:val="16"/>
        </w:rPr>
        <w:t>, and compromises emerge.</w:t>
      </w:r>
    </w:p>
    <w:p w14:paraId="7B31FA2C" w14:textId="77777777" w:rsidR="00DB4A65" w:rsidRPr="004F6889" w:rsidRDefault="00DB4A65" w:rsidP="00DB4A65"/>
    <w:p w14:paraId="47576278" w14:textId="77777777" w:rsidR="00DB4A65" w:rsidRPr="00D706BB" w:rsidRDefault="00DB4A65" w:rsidP="00DB4A65">
      <w:pPr>
        <w:pStyle w:val="Heading4"/>
      </w:pPr>
      <w:r w:rsidRPr="00D706BB">
        <w:t xml:space="preserve">Even if political liberalism currently excludes the disabled, discussing questions of implementation can revise it </w:t>
      </w:r>
    </w:p>
    <w:p w14:paraId="7E69726D" w14:textId="3D33DEBA" w:rsidR="00DB4A65" w:rsidRPr="00233244" w:rsidRDefault="00DB4A65" w:rsidP="00DB4A65">
      <w:pPr>
        <w:rPr>
          <w:b/>
          <w:bCs/>
          <w:sz w:val="26"/>
          <w:u w:val="single"/>
        </w:rPr>
      </w:pPr>
      <w:r w:rsidRPr="001D0337">
        <w:rPr>
          <w:rStyle w:val="Style13ptBold"/>
        </w:rPr>
        <w:t>Badano</w:t>
      </w:r>
      <w:r w:rsidR="005879AA">
        <w:rPr>
          <w:rStyle w:val="Style13ptBold"/>
        </w:rPr>
        <w:t>,</w:t>
      </w:r>
      <w:r w:rsidRPr="001D0337">
        <w:rPr>
          <w:rStyle w:val="Style13ptBold"/>
        </w:rPr>
        <w:t xml:space="preserve"> 13 </w:t>
      </w:r>
      <w:r w:rsidRPr="00C422CE">
        <w:t xml:space="preserve">(Gabriele </w:t>
      </w:r>
      <w:r w:rsidR="00F13F75">
        <w:t>Badano is a</w:t>
      </w:r>
      <w:r w:rsidRPr="00C422CE">
        <w:t xml:space="preserve"> PhD candidate at the Centre for Philosophy, Justice and Health at University College London – “Political liberalism and the justice claims of the disabled: a reconciliation,” Critical Review of International Social and Political Philosophy, April 2013, </w:t>
      </w:r>
      <w:hyperlink r:id="rId46" w:anchor=".UxyV-PldX-4" w:history="1">
        <w:r w:rsidR="00F13F75" w:rsidRPr="00415F51">
          <w:rPr>
            <w:rStyle w:val="Hyperlink"/>
          </w:rPr>
          <w:t>http://www.tandfonline.com/eprint/tHKkbrxhGYIWAxTcJrAW/full#.UxyV-PldX-4</w:t>
        </w:r>
      </w:hyperlink>
      <w:r w:rsidR="00F13F75">
        <w:t xml:space="preserve"> </w:t>
      </w:r>
      <w:r w:rsidRPr="00C422CE">
        <w:t>)</w:t>
      </w:r>
    </w:p>
    <w:p w14:paraId="2E57C1D3" w14:textId="77777777" w:rsidR="00DB4A65" w:rsidRPr="00515715" w:rsidRDefault="00DB4A65" w:rsidP="00DB4A65">
      <w:pPr>
        <w:rPr>
          <w:sz w:val="12"/>
        </w:rPr>
      </w:pPr>
      <w:r w:rsidRPr="001D0337">
        <w:rPr>
          <w:sz w:val="16"/>
        </w:rPr>
        <w:t xml:space="preserve">I argue that any proposal </w:t>
      </w:r>
      <w:r w:rsidRPr="00D80305">
        <w:rPr>
          <w:rStyle w:val="StyleUnderline"/>
          <w:highlight w:val="cyan"/>
        </w:rPr>
        <w:t>abandoning the language of political justice</w:t>
      </w:r>
      <w:r w:rsidRPr="00D80305">
        <w:rPr>
          <w:rStyle w:val="StyleUnderline"/>
          <w:sz w:val="12"/>
          <w:highlight w:val="cyan"/>
        </w:rPr>
        <w:t xml:space="preserve"> </w:t>
      </w:r>
      <w:r w:rsidRPr="00D80305">
        <w:rPr>
          <w:rStyle w:val="StyleUnderline"/>
          <w:highlight w:val="cyan"/>
        </w:rPr>
        <w:t>would not</w:t>
      </w:r>
      <w:r w:rsidRPr="001D0337">
        <w:rPr>
          <w:sz w:val="16"/>
        </w:rPr>
        <w:t xml:space="preserve"> seem to </w:t>
      </w:r>
      <w:r w:rsidRPr="00D80305">
        <w:rPr>
          <w:rStyle w:val="StyleUnderline"/>
          <w:highlight w:val="cyan"/>
        </w:rPr>
        <w:t>do enough for</w:t>
      </w:r>
      <w:r w:rsidRPr="001D0337">
        <w:rPr>
          <w:rStyle w:val="StyleUnderline"/>
        </w:rPr>
        <w:t xml:space="preserve"> those </w:t>
      </w:r>
      <w:r w:rsidRPr="00D80305">
        <w:rPr>
          <w:rStyle w:val="StyleUnderline"/>
          <w:highlight w:val="cyan"/>
        </w:rPr>
        <w:t>individuals with disabilities</w:t>
      </w:r>
      <w:r w:rsidRPr="001D0337">
        <w:rPr>
          <w:rStyle w:val="StyleUnderline"/>
        </w:rPr>
        <w:t xml:space="preserve"> </w:t>
      </w:r>
      <w:r w:rsidRPr="001D0337">
        <w:rPr>
          <w:sz w:val="16"/>
        </w:rPr>
        <w:t>who</w:t>
      </w:r>
      <w:r>
        <w:rPr>
          <w:sz w:val="12"/>
        </w:rPr>
        <w:t xml:space="preserve"> </w:t>
      </w:r>
      <w:r w:rsidRPr="001D0337">
        <w:rPr>
          <w:sz w:val="16"/>
        </w:rPr>
        <w:t>fall outside the basic idea of persons as depicted by Rawls. In fact, the</w:t>
      </w:r>
      <w:r>
        <w:rPr>
          <w:sz w:val="12"/>
        </w:rPr>
        <w:t xml:space="preserve"> </w:t>
      </w:r>
      <w:r w:rsidRPr="001D0337">
        <w:rPr>
          <w:sz w:val="16"/>
        </w:rPr>
        <w:t xml:space="preserve">intuitions supporting </w:t>
      </w:r>
      <w:r w:rsidRPr="00B87264">
        <w:rPr>
          <w:rStyle w:val="StyleUnderline"/>
        </w:rPr>
        <w:t>the idea that concepts like rights and opportunities are</w:t>
      </w:r>
      <w:r w:rsidRPr="00B87264">
        <w:rPr>
          <w:rStyle w:val="StyleUnderline"/>
          <w:sz w:val="12"/>
        </w:rPr>
        <w:t xml:space="preserve"> </w:t>
      </w:r>
      <w:r w:rsidRPr="00B87264">
        <w:rPr>
          <w:rStyle w:val="StyleUnderline"/>
        </w:rPr>
        <w:t>indispensable are very strong.</w:t>
      </w:r>
      <w:r w:rsidRPr="00B87264">
        <w:rPr>
          <w:sz w:val="16"/>
        </w:rPr>
        <w:t>11 Let us go back to the examples of individuals falling</w:t>
      </w:r>
      <w:r w:rsidRPr="001D0337">
        <w:rPr>
          <w:sz w:val="16"/>
        </w:rPr>
        <w:t xml:space="preserve"> outside Rawls’s idea of persons because their disabilities prevent them from being a net beneﬁt to social cooperation. </w:t>
      </w:r>
      <w:r w:rsidRPr="001D0337">
        <w:rPr>
          <w:rStyle w:val="StyleUnderline"/>
        </w:rPr>
        <w:t>They are</w:t>
      </w:r>
      <w:r>
        <w:rPr>
          <w:rStyle w:val="StyleUnderline"/>
          <w:sz w:val="12"/>
        </w:rPr>
        <w:t xml:space="preserve"> </w:t>
      </w:r>
      <w:r w:rsidRPr="00D80305">
        <w:rPr>
          <w:rStyle w:val="StyleUnderline"/>
          <w:highlight w:val="cyan"/>
        </w:rPr>
        <w:t>individuals</w:t>
      </w:r>
      <w:r w:rsidRPr="001D0337">
        <w:rPr>
          <w:sz w:val="16"/>
        </w:rPr>
        <w:t xml:space="preserve"> who need multiple carers to work, or </w:t>
      </w:r>
      <w:r w:rsidRPr="00D80305">
        <w:rPr>
          <w:rStyle w:val="StyleUnderline"/>
          <w:highlight w:val="cyan"/>
        </w:rPr>
        <w:t>whose disabilities prevent</w:t>
      </w:r>
      <w:r w:rsidRPr="00D80305">
        <w:rPr>
          <w:rStyle w:val="StyleUnderline"/>
          <w:sz w:val="12"/>
          <w:highlight w:val="cyan"/>
        </w:rPr>
        <w:t xml:space="preserve"> </w:t>
      </w:r>
      <w:r w:rsidRPr="00D80305">
        <w:rPr>
          <w:rStyle w:val="StyleUnderline"/>
          <w:highlight w:val="cyan"/>
        </w:rPr>
        <w:t>them from providing a beneﬁt to social cooperation</w:t>
      </w:r>
      <w:r w:rsidRPr="001D0337">
        <w:rPr>
          <w:sz w:val="16"/>
        </w:rPr>
        <w:t xml:space="preserve"> that is large enough.</w:t>
      </w:r>
      <w:r>
        <w:rPr>
          <w:sz w:val="12"/>
        </w:rPr>
        <w:t xml:space="preserve"> </w:t>
      </w:r>
      <w:r w:rsidRPr="001D0337">
        <w:rPr>
          <w:sz w:val="16"/>
        </w:rPr>
        <w:t>To put the point more sharply, it is worth noticing that the disabilities in</w:t>
      </w:r>
      <w:r>
        <w:rPr>
          <w:sz w:val="12"/>
        </w:rPr>
        <w:t xml:space="preserve"> </w:t>
      </w:r>
      <w:r w:rsidRPr="001D0337">
        <w:rPr>
          <w:sz w:val="16"/>
        </w:rPr>
        <w:t>question are compatible with being in full possession of one’s logical and</w:t>
      </w:r>
      <w:r>
        <w:rPr>
          <w:sz w:val="12"/>
        </w:rPr>
        <w:t xml:space="preserve"> </w:t>
      </w:r>
      <w:r w:rsidRPr="001D0337">
        <w:rPr>
          <w:sz w:val="16"/>
        </w:rPr>
        <w:t xml:space="preserve">moral powers. Now, </w:t>
      </w:r>
      <w:r w:rsidRPr="00D80305">
        <w:rPr>
          <w:rStyle w:val="Emphasis"/>
          <w:highlight w:val="cyan"/>
        </w:rPr>
        <w:t>should we accept</w:t>
      </w:r>
      <w:r w:rsidRPr="001D0337">
        <w:rPr>
          <w:rStyle w:val="Emphasis"/>
        </w:rPr>
        <w:t xml:space="preserve"> </w:t>
      </w:r>
      <w:r w:rsidRPr="00B87264">
        <w:rPr>
          <w:rStyle w:val="Emphasis"/>
        </w:rPr>
        <w:t xml:space="preserve">that </w:t>
      </w:r>
      <w:r w:rsidRPr="00D80305">
        <w:rPr>
          <w:rStyle w:val="Emphasis"/>
          <w:highlight w:val="cyan"/>
        </w:rPr>
        <w:t>those individuals ought to be</w:t>
      </w:r>
      <w:r w:rsidRPr="00D80305">
        <w:rPr>
          <w:rStyle w:val="Emphasis"/>
          <w:b w:val="0"/>
          <w:sz w:val="12"/>
          <w:highlight w:val="cyan"/>
        </w:rPr>
        <w:t xml:space="preserve"> </w:t>
      </w:r>
      <w:r w:rsidRPr="00D80305">
        <w:rPr>
          <w:rStyle w:val="Emphasis"/>
          <w:highlight w:val="cyan"/>
        </w:rPr>
        <w:t>given no rights</w:t>
      </w:r>
      <w:r w:rsidRPr="001D0337">
        <w:rPr>
          <w:rStyle w:val="Emphasis"/>
        </w:rPr>
        <w:t xml:space="preserve"> or opportunities?</w:t>
      </w:r>
      <w:r w:rsidRPr="001D0337">
        <w:rPr>
          <w:sz w:val="16"/>
        </w:rPr>
        <w:t xml:space="preserve"> An afﬁrmative answer would strike us as</w:t>
      </w:r>
      <w:r>
        <w:rPr>
          <w:sz w:val="12"/>
        </w:rPr>
        <w:t xml:space="preserve"> </w:t>
      </w:r>
      <w:r w:rsidRPr="001D0337">
        <w:rPr>
          <w:sz w:val="16"/>
        </w:rPr>
        <w:t xml:space="preserve">implausible, and for a good reason. In </w:t>
      </w:r>
      <w:r w:rsidRPr="001D0337">
        <w:rPr>
          <w:rStyle w:val="StyleUnderline"/>
        </w:rPr>
        <w:t>a liberal society, having one’s rights,</w:t>
      </w:r>
      <w:r>
        <w:rPr>
          <w:rStyle w:val="StyleUnderline"/>
          <w:sz w:val="12"/>
        </w:rPr>
        <w:t xml:space="preserve"> </w:t>
      </w:r>
      <w:r w:rsidRPr="001D0337">
        <w:rPr>
          <w:rStyle w:val="StyleUnderline"/>
        </w:rPr>
        <w:t xml:space="preserve">opportunities and </w:t>
      </w:r>
      <w:r w:rsidRPr="001D0337">
        <w:rPr>
          <w:sz w:val="16"/>
        </w:rPr>
        <w:t xml:space="preserve">basic distributive </w:t>
      </w:r>
      <w:r w:rsidRPr="001D0337">
        <w:rPr>
          <w:rStyle w:val="StyleUnderline"/>
        </w:rPr>
        <w:t>entitlements acknowledged is one and</w:t>
      </w:r>
      <w:r>
        <w:rPr>
          <w:rStyle w:val="StyleUnderline"/>
          <w:sz w:val="12"/>
        </w:rPr>
        <w:t xml:space="preserve"> </w:t>
      </w:r>
      <w:r w:rsidRPr="001D0337">
        <w:rPr>
          <w:rStyle w:val="StyleUnderline"/>
        </w:rPr>
        <w:t>the same as being recognized as an equal.</w:t>
      </w:r>
      <w:r w:rsidRPr="001D0337">
        <w:rPr>
          <w:sz w:val="16"/>
        </w:rPr>
        <w:t xml:space="preserve"> And what is missing from Rawls’s political liberalism is precisely the idea that falling below a threshold</w:t>
      </w:r>
      <w:r>
        <w:rPr>
          <w:sz w:val="12"/>
        </w:rPr>
        <w:t xml:space="preserve"> </w:t>
      </w:r>
      <w:r w:rsidRPr="001D0337">
        <w:rPr>
          <w:sz w:val="16"/>
        </w:rPr>
        <w:t>of full cooperation should not be enough to prevent the disabled from</w:t>
      </w:r>
      <w:r>
        <w:rPr>
          <w:sz w:val="12"/>
        </w:rPr>
        <w:t xml:space="preserve"> </w:t>
      </w:r>
      <w:r w:rsidRPr="001D0337">
        <w:rPr>
          <w:sz w:val="16"/>
        </w:rPr>
        <w:t>being regarded as persons on an equal footing with anyone else.</w:t>
      </w:r>
      <w:r>
        <w:rPr>
          <w:sz w:val="12"/>
        </w:rPr>
        <w:t xml:space="preserve"> </w:t>
      </w:r>
      <w:r w:rsidRPr="001D0337">
        <w:rPr>
          <w:sz w:val="16"/>
        </w:rPr>
        <w:t xml:space="preserve">In sum, </w:t>
      </w:r>
      <w:r w:rsidRPr="001D0337">
        <w:rPr>
          <w:rStyle w:val="StyleUnderline"/>
        </w:rPr>
        <w:t>Rawls’s political liberalism is not amenable to any extension</w:t>
      </w:r>
      <w:r>
        <w:rPr>
          <w:rStyle w:val="StyleUnderline"/>
          <w:sz w:val="12"/>
        </w:rPr>
        <w:t xml:space="preserve"> </w:t>
      </w:r>
      <w:r w:rsidRPr="001D0337">
        <w:rPr>
          <w:rStyle w:val="StyleUnderline"/>
        </w:rPr>
        <w:t>that,</w:t>
      </w:r>
      <w:r w:rsidRPr="001D0337">
        <w:rPr>
          <w:sz w:val="16"/>
        </w:rPr>
        <w:t xml:space="preserve"> keeping the basic ideas of society and persons intact, </w:t>
      </w:r>
      <w:r w:rsidRPr="001D0337">
        <w:rPr>
          <w:rStyle w:val="StyleUnderline"/>
        </w:rPr>
        <w:t>is able to include</w:t>
      </w:r>
      <w:r>
        <w:rPr>
          <w:rStyle w:val="StyleUnderline"/>
          <w:sz w:val="12"/>
        </w:rPr>
        <w:t xml:space="preserve"> </w:t>
      </w:r>
      <w:r w:rsidRPr="001D0337">
        <w:rPr>
          <w:rStyle w:val="StyleUnderline"/>
        </w:rPr>
        <w:t xml:space="preserve">a concern with the status of individuals with disabilities. </w:t>
      </w:r>
      <w:r w:rsidRPr="001D0337">
        <w:rPr>
          <w:sz w:val="16"/>
        </w:rPr>
        <w:t>In addition, the</w:t>
      </w:r>
      <w:r>
        <w:rPr>
          <w:sz w:val="12"/>
        </w:rPr>
        <w:t xml:space="preserve"> </w:t>
      </w:r>
      <w:r w:rsidRPr="001D0337">
        <w:rPr>
          <w:sz w:val="16"/>
        </w:rPr>
        <w:t>proposal that the interests of the disabled are not for public reason to</w:t>
      </w:r>
      <w:r>
        <w:rPr>
          <w:sz w:val="12"/>
        </w:rPr>
        <w:t xml:space="preserve"> </w:t>
      </w:r>
      <w:r w:rsidRPr="001D0337">
        <w:rPr>
          <w:sz w:val="16"/>
        </w:rPr>
        <w:t xml:space="preserve">protect is not satisfactory. </w:t>
      </w:r>
      <w:r w:rsidRPr="001D0337">
        <w:rPr>
          <w:rStyle w:val="StyleUnderline"/>
        </w:rPr>
        <w:t xml:space="preserve">Consequently, a </w:t>
      </w:r>
      <w:r w:rsidRPr="001D0337">
        <w:rPr>
          <w:sz w:val="16"/>
        </w:rPr>
        <w:t xml:space="preserve">substantial </w:t>
      </w:r>
      <w:r w:rsidRPr="00D80305">
        <w:rPr>
          <w:rStyle w:val="Emphasis"/>
          <w:highlight w:val="cyan"/>
        </w:rPr>
        <w:t>revision is the only</w:t>
      </w:r>
      <w:r w:rsidRPr="00D80305">
        <w:rPr>
          <w:rStyle w:val="Emphasis"/>
          <w:b w:val="0"/>
          <w:sz w:val="12"/>
          <w:highlight w:val="cyan"/>
        </w:rPr>
        <w:t xml:space="preserve"> </w:t>
      </w:r>
      <w:r w:rsidRPr="00D80305">
        <w:rPr>
          <w:rStyle w:val="Emphasis"/>
          <w:highlight w:val="cyan"/>
        </w:rPr>
        <w:t>way to reconcile political liberalism with</w:t>
      </w:r>
      <w:r w:rsidRPr="001D0337">
        <w:rPr>
          <w:sz w:val="16"/>
        </w:rPr>
        <w:t xml:space="preserve"> our intuitions concerning </w:t>
      </w:r>
      <w:r w:rsidRPr="00D80305">
        <w:rPr>
          <w:rStyle w:val="Emphasis"/>
          <w:highlight w:val="cyan"/>
        </w:rPr>
        <w:t>what is</w:t>
      </w:r>
      <w:r w:rsidRPr="00D80305">
        <w:rPr>
          <w:rStyle w:val="Emphasis"/>
          <w:b w:val="0"/>
          <w:sz w:val="12"/>
          <w:highlight w:val="cyan"/>
        </w:rPr>
        <w:t xml:space="preserve"> </w:t>
      </w:r>
      <w:r w:rsidRPr="00D80305">
        <w:rPr>
          <w:rStyle w:val="Emphasis"/>
          <w:highlight w:val="cyan"/>
        </w:rPr>
        <w:t>due to the disabled</w:t>
      </w:r>
      <w:r w:rsidRPr="001D0337">
        <w:rPr>
          <w:rStyle w:val="Emphasis"/>
        </w:rPr>
        <w:t>.</w:t>
      </w:r>
      <w:r>
        <w:rPr>
          <w:rStyle w:val="Emphasis"/>
          <w:b w:val="0"/>
          <w:sz w:val="12"/>
        </w:rPr>
        <w:t xml:space="preserve"> </w:t>
      </w:r>
      <w:r w:rsidRPr="001D0337">
        <w:rPr>
          <w:sz w:val="16"/>
        </w:rPr>
        <w:t>5. Revising political liberalism I: beyond Hartley’s contractualism</w:t>
      </w:r>
      <w:r>
        <w:rPr>
          <w:sz w:val="12"/>
        </w:rPr>
        <w:t xml:space="preserve"> </w:t>
      </w:r>
      <w:r w:rsidRPr="001D0337">
        <w:rPr>
          <w:sz w:val="16"/>
        </w:rPr>
        <w:t>The aim of this section and the next is to propose a substantial revision of</w:t>
      </w:r>
      <w:r>
        <w:rPr>
          <w:sz w:val="12"/>
        </w:rPr>
        <w:t xml:space="preserve"> </w:t>
      </w:r>
      <w:r w:rsidRPr="001D0337">
        <w:rPr>
          <w:sz w:val="16"/>
        </w:rPr>
        <w:t>Rawls’s theory that accommodates the justice claims of the disabled while</w:t>
      </w:r>
      <w:r>
        <w:rPr>
          <w:sz w:val="12"/>
        </w:rPr>
        <w:t xml:space="preserve"> </w:t>
      </w:r>
      <w:r w:rsidRPr="001D0337">
        <w:rPr>
          <w:sz w:val="16"/>
        </w:rPr>
        <w:t xml:space="preserve">upholding the project of political liberalism. </w:t>
      </w:r>
      <w:r w:rsidRPr="001D0337">
        <w:rPr>
          <w:rStyle w:val="StyleUnderline"/>
        </w:rPr>
        <w:t>A question that needs to be</w:t>
      </w:r>
      <w:r>
        <w:rPr>
          <w:rStyle w:val="StyleUnderline"/>
          <w:sz w:val="12"/>
        </w:rPr>
        <w:t xml:space="preserve"> </w:t>
      </w:r>
      <w:r w:rsidRPr="001D0337">
        <w:rPr>
          <w:rStyle w:val="StyleUnderline"/>
        </w:rPr>
        <w:t>answered</w:t>
      </w:r>
      <w:r w:rsidRPr="001D0337">
        <w:rPr>
          <w:sz w:val="16"/>
        </w:rPr>
        <w:t xml:space="preserve"> at this point </w:t>
      </w:r>
      <w:r w:rsidRPr="001D0337">
        <w:rPr>
          <w:rStyle w:val="StyleUnderline"/>
        </w:rPr>
        <w:t xml:space="preserve">is: </w:t>
      </w:r>
      <w:r w:rsidRPr="00B87264">
        <w:rPr>
          <w:rStyle w:val="Emphasis"/>
        </w:rPr>
        <w:t>why should we uphold</w:t>
      </w:r>
      <w:r w:rsidRPr="00B87264">
        <w:rPr>
          <w:sz w:val="16"/>
        </w:rPr>
        <w:t xml:space="preserve"> the project of </w:t>
      </w:r>
      <w:r w:rsidRPr="00B87264">
        <w:rPr>
          <w:rStyle w:val="Emphasis"/>
        </w:rPr>
        <w:t>political</w:t>
      </w:r>
      <w:r w:rsidRPr="00B87264">
        <w:rPr>
          <w:rStyle w:val="Emphasis"/>
          <w:b w:val="0"/>
          <w:sz w:val="12"/>
        </w:rPr>
        <w:t xml:space="preserve"> </w:t>
      </w:r>
      <w:r w:rsidRPr="00B87264">
        <w:rPr>
          <w:rStyle w:val="Emphasis"/>
        </w:rPr>
        <w:t>liberalism, rather than endorsing a different model</w:t>
      </w:r>
      <w:r w:rsidRPr="00B87264">
        <w:rPr>
          <w:rStyle w:val="StyleUnderline"/>
        </w:rPr>
        <w:t xml:space="preserve"> that more neatly ﬁts with</w:t>
      </w:r>
      <w:r w:rsidRPr="00B87264">
        <w:rPr>
          <w:rStyle w:val="StyleUnderline"/>
          <w:sz w:val="12"/>
        </w:rPr>
        <w:t xml:space="preserve"> </w:t>
      </w:r>
      <w:r w:rsidRPr="00B87264">
        <w:rPr>
          <w:rStyle w:val="StyleUnderline"/>
        </w:rPr>
        <w:t>our</w:t>
      </w:r>
      <w:r w:rsidRPr="001D0337">
        <w:rPr>
          <w:sz w:val="16"/>
        </w:rPr>
        <w:t xml:space="preserve"> intuitions concerning </w:t>
      </w:r>
      <w:r w:rsidRPr="001D0337">
        <w:rPr>
          <w:rStyle w:val="StyleUnderline"/>
        </w:rPr>
        <w:t>what is due to the disabled</w:t>
      </w:r>
      <w:r w:rsidRPr="001D0337">
        <w:rPr>
          <w:rStyle w:val="Emphasis"/>
        </w:rPr>
        <w:t>?</w:t>
      </w:r>
      <w:r w:rsidRPr="001D0337">
        <w:rPr>
          <w:sz w:val="16"/>
        </w:rPr>
        <w:t xml:space="preserve"> First, the general</w:t>
      </w:r>
      <w:r>
        <w:rPr>
          <w:sz w:val="12"/>
        </w:rPr>
        <w:t xml:space="preserve"> </w:t>
      </w:r>
      <w:r w:rsidRPr="001D0337">
        <w:rPr>
          <w:sz w:val="16"/>
        </w:rPr>
        <w:t xml:space="preserve">project of </w:t>
      </w:r>
      <w:r w:rsidRPr="00D80305">
        <w:rPr>
          <w:rStyle w:val="StyleUnderline"/>
          <w:highlight w:val="cyan"/>
        </w:rPr>
        <w:t>political liberalism is compelling</w:t>
      </w:r>
      <w:r w:rsidRPr="001D0337">
        <w:rPr>
          <w:rStyle w:val="StyleUnderline"/>
        </w:rPr>
        <w:t>.</w:t>
      </w:r>
      <w:r w:rsidRPr="001D0337">
        <w:rPr>
          <w:sz w:val="16"/>
        </w:rPr>
        <w:t xml:space="preserve"> Rawls’s political liberalism</w:t>
      </w:r>
      <w:r>
        <w:rPr>
          <w:sz w:val="12"/>
        </w:rPr>
        <w:t xml:space="preserve"> </w:t>
      </w:r>
      <w:r w:rsidRPr="001D0337">
        <w:rPr>
          <w:sz w:val="16"/>
        </w:rPr>
        <w:t>aims to identify a common ground of political ideas that can work as the</w:t>
      </w:r>
      <w:r>
        <w:rPr>
          <w:sz w:val="12"/>
        </w:rPr>
        <w:t xml:space="preserve"> </w:t>
      </w:r>
      <w:r w:rsidRPr="001D0337">
        <w:rPr>
          <w:sz w:val="16"/>
        </w:rPr>
        <w:t xml:space="preserve">basis on which the most important political decisions should be made. </w:t>
      </w:r>
      <w:r w:rsidRPr="001D0337">
        <w:rPr>
          <w:rStyle w:val="StyleUnderline"/>
        </w:rPr>
        <w:t>This</w:t>
      </w:r>
      <w:r>
        <w:rPr>
          <w:rStyle w:val="StyleUnderline"/>
          <w:sz w:val="12"/>
        </w:rPr>
        <w:t xml:space="preserve"> </w:t>
      </w:r>
      <w:r w:rsidRPr="001D0337">
        <w:rPr>
          <w:rStyle w:val="StyleUnderline"/>
        </w:rPr>
        <w:t>project is of the greatest importance because</w:t>
      </w:r>
      <w:r w:rsidRPr="001D0337">
        <w:rPr>
          <w:sz w:val="16"/>
        </w:rPr>
        <w:t xml:space="preserve">, if successful, </w:t>
      </w:r>
      <w:r w:rsidRPr="00D80305">
        <w:rPr>
          <w:rStyle w:val="StyleUnderline"/>
          <w:highlight w:val="cyan"/>
        </w:rPr>
        <w:t>it creates legitimacy by building institutions on the basis of concepts</w:t>
      </w:r>
      <w:r w:rsidRPr="001D0337">
        <w:rPr>
          <w:rStyle w:val="StyleUnderline"/>
        </w:rPr>
        <w:t xml:space="preserve"> that are </w:t>
      </w:r>
      <w:r w:rsidRPr="00D80305">
        <w:rPr>
          <w:rStyle w:val="StyleUnderline"/>
          <w:highlight w:val="cyan"/>
        </w:rPr>
        <w:t>acceptable</w:t>
      </w:r>
      <w:r w:rsidRPr="00D80305">
        <w:rPr>
          <w:rStyle w:val="StyleUnderline"/>
          <w:sz w:val="12"/>
          <w:highlight w:val="cyan"/>
        </w:rPr>
        <w:t xml:space="preserve"> </w:t>
      </w:r>
      <w:r w:rsidRPr="00D80305">
        <w:rPr>
          <w:rStyle w:val="StyleUnderline"/>
          <w:highlight w:val="cyan"/>
        </w:rPr>
        <w:t>to each</w:t>
      </w:r>
      <w:r w:rsidRPr="001D0337">
        <w:rPr>
          <w:sz w:val="16"/>
        </w:rPr>
        <w:t xml:space="preserve"> reasonable </w:t>
      </w:r>
      <w:r w:rsidRPr="00D80305">
        <w:rPr>
          <w:rStyle w:val="StyleUnderline"/>
          <w:highlight w:val="cyan"/>
        </w:rPr>
        <w:t>individual</w:t>
      </w:r>
      <w:r w:rsidRPr="001D0337">
        <w:rPr>
          <w:rStyle w:val="StyleUnderline"/>
        </w:rPr>
        <w:t xml:space="preserve">. </w:t>
      </w:r>
      <w:r w:rsidRPr="001D0337">
        <w:rPr>
          <w:sz w:val="16"/>
        </w:rPr>
        <w:t>Moreover, it promotes stability in societies</w:t>
      </w:r>
      <w:r>
        <w:rPr>
          <w:sz w:val="12"/>
        </w:rPr>
        <w:t xml:space="preserve"> </w:t>
      </w:r>
      <w:r w:rsidRPr="001D0337">
        <w:rPr>
          <w:sz w:val="16"/>
        </w:rPr>
        <w:t>that are characterized by deep pluralism.</w:t>
      </w:r>
      <w:r>
        <w:rPr>
          <w:sz w:val="12"/>
        </w:rPr>
        <w:t xml:space="preserve"> </w:t>
      </w:r>
      <w:r w:rsidRPr="001D0337">
        <w:rPr>
          <w:sz w:val="16"/>
        </w:rPr>
        <w:t xml:space="preserve">Second, </w:t>
      </w:r>
      <w:r w:rsidRPr="00D80305">
        <w:rPr>
          <w:rStyle w:val="StyleUnderline"/>
          <w:highlight w:val="cyan"/>
        </w:rPr>
        <w:t>despite Rawls’s failure to take</w:t>
      </w:r>
      <w:r w:rsidRPr="001D0337">
        <w:rPr>
          <w:rStyle w:val="StyleUnderline"/>
        </w:rPr>
        <w:t xml:space="preserve"> the interests of </w:t>
      </w:r>
      <w:r w:rsidRPr="00D80305">
        <w:rPr>
          <w:rStyle w:val="StyleUnderline"/>
          <w:highlight w:val="cyan"/>
        </w:rPr>
        <w:t>the disabled into</w:t>
      </w:r>
      <w:r w:rsidRPr="00D80305">
        <w:rPr>
          <w:rStyle w:val="StyleUnderline"/>
          <w:sz w:val="12"/>
          <w:highlight w:val="cyan"/>
        </w:rPr>
        <w:t xml:space="preserve"> </w:t>
      </w:r>
      <w:r w:rsidRPr="00D80305">
        <w:rPr>
          <w:rStyle w:val="StyleUnderline"/>
          <w:highlight w:val="cyan"/>
        </w:rPr>
        <w:t>consideration,</w:t>
      </w:r>
      <w:r w:rsidRPr="00D80305">
        <w:rPr>
          <w:sz w:val="16"/>
          <w:highlight w:val="cyan"/>
        </w:rPr>
        <w:t xml:space="preserve"> </w:t>
      </w:r>
      <w:r w:rsidRPr="00D80305">
        <w:rPr>
          <w:rStyle w:val="Emphasis"/>
          <w:highlight w:val="cyan"/>
        </w:rPr>
        <w:t>political liberalism is well suited to support the justice claims</w:t>
      </w:r>
      <w:r w:rsidRPr="00D80305">
        <w:rPr>
          <w:rStyle w:val="Emphasis"/>
          <w:b w:val="0"/>
          <w:sz w:val="12"/>
          <w:highlight w:val="cyan"/>
        </w:rPr>
        <w:t xml:space="preserve"> </w:t>
      </w:r>
      <w:r w:rsidRPr="00D80305">
        <w:rPr>
          <w:rStyle w:val="Emphasis"/>
          <w:highlight w:val="cyan"/>
        </w:rPr>
        <w:t>of individuals with disabilities</w:t>
      </w:r>
      <w:r w:rsidRPr="001D0337">
        <w:rPr>
          <w:rStyle w:val="Emphasis"/>
        </w:rPr>
        <w:t xml:space="preserve">. </w:t>
      </w:r>
      <w:r w:rsidRPr="001D0337">
        <w:rPr>
          <w:sz w:val="16"/>
        </w:rPr>
        <w:t xml:space="preserve">This is because </w:t>
      </w:r>
      <w:r w:rsidRPr="00B87264">
        <w:rPr>
          <w:rStyle w:val="StyleUnderline"/>
        </w:rPr>
        <w:t>the idea that the disabled</w:t>
      </w:r>
      <w:r w:rsidRPr="00B87264">
        <w:rPr>
          <w:rStyle w:val="StyleUnderline"/>
          <w:sz w:val="12"/>
        </w:rPr>
        <w:t xml:space="preserve"> </w:t>
      </w:r>
      <w:r w:rsidRPr="00B87264">
        <w:rPr>
          <w:rStyle w:val="StyleUnderline"/>
        </w:rPr>
        <w:t>are citizens who deserve our respect is part of the common culture</w:t>
      </w:r>
      <w:r w:rsidRPr="00B87264">
        <w:rPr>
          <w:sz w:val="16"/>
        </w:rPr>
        <w:t xml:space="preserve"> of our</w:t>
      </w:r>
      <w:r w:rsidRPr="00B87264">
        <w:rPr>
          <w:sz w:val="12"/>
        </w:rPr>
        <w:t xml:space="preserve"> </w:t>
      </w:r>
      <w:r w:rsidRPr="00B87264">
        <w:rPr>
          <w:sz w:val="16"/>
        </w:rPr>
        <w:t>societies. In other words, there is an overlapping</w:t>
      </w:r>
      <w:r w:rsidRPr="001D0337">
        <w:rPr>
          <w:sz w:val="16"/>
        </w:rPr>
        <w:t xml:space="preserve"> consensus on the idea that</w:t>
      </w:r>
      <w:r>
        <w:rPr>
          <w:sz w:val="12"/>
        </w:rPr>
        <w:t xml:space="preserve"> </w:t>
      </w:r>
      <w:r w:rsidRPr="001D0337">
        <w:rPr>
          <w:sz w:val="16"/>
        </w:rPr>
        <w:t>rights, opportunities and distributive shares must be granted to individuals</w:t>
      </w:r>
      <w:r>
        <w:rPr>
          <w:sz w:val="12"/>
        </w:rPr>
        <w:t xml:space="preserve"> </w:t>
      </w:r>
      <w:r w:rsidRPr="001D0337">
        <w:rPr>
          <w:sz w:val="16"/>
        </w:rPr>
        <w:t>who are not fully cooperating members of society, including those who fall</w:t>
      </w:r>
      <w:r>
        <w:rPr>
          <w:sz w:val="12"/>
        </w:rPr>
        <w:t xml:space="preserve"> </w:t>
      </w:r>
      <w:r w:rsidRPr="001D0337">
        <w:rPr>
          <w:sz w:val="16"/>
        </w:rPr>
        <w:t xml:space="preserve">below full moral powers. It is widely believed that </w:t>
      </w:r>
      <w:r w:rsidRPr="00D80305">
        <w:rPr>
          <w:rStyle w:val="StyleUnderline"/>
          <w:highlight w:val="cyan"/>
        </w:rPr>
        <w:t>those with</w:t>
      </w:r>
      <w:r w:rsidRPr="001D0337">
        <w:rPr>
          <w:rStyle w:val="StyleUnderline"/>
        </w:rPr>
        <w:t xml:space="preserve"> physical </w:t>
      </w:r>
      <w:r w:rsidRPr="00D80305">
        <w:rPr>
          <w:rStyle w:val="StyleUnderline"/>
          <w:highlight w:val="cyan"/>
        </w:rPr>
        <w:t>disabilities should have the same rights as</w:t>
      </w:r>
      <w:r w:rsidRPr="001D0337">
        <w:rPr>
          <w:rStyle w:val="StyleUnderline"/>
        </w:rPr>
        <w:t xml:space="preserve"> their </w:t>
      </w:r>
      <w:r w:rsidRPr="00D80305">
        <w:rPr>
          <w:rStyle w:val="StyleUnderline"/>
          <w:highlight w:val="cyan"/>
        </w:rPr>
        <w:t>fellow citizens, live in a social</w:t>
      </w:r>
      <w:r w:rsidRPr="00D80305">
        <w:rPr>
          <w:rStyle w:val="StyleUnderline"/>
          <w:sz w:val="12"/>
          <w:highlight w:val="cyan"/>
        </w:rPr>
        <w:t xml:space="preserve"> </w:t>
      </w:r>
      <w:r w:rsidRPr="00D80305">
        <w:rPr>
          <w:rStyle w:val="StyleUnderline"/>
          <w:highlight w:val="cyan"/>
        </w:rPr>
        <w:t>environment that does not</w:t>
      </w:r>
      <w:r w:rsidRPr="001D0337">
        <w:rPr>
          <w:sz w:val="16"/>
        </w:rPr>
        <w:t xml:space="preserve"> excessively </w:t>
      </w:r>
      <w:r w:rsidRPr="00D80305">
        <w:rPr>
          <w:rStyle w:val="StyleUnderline"/>
          <w:highlight w:val="cyan"/>
        </w:rPr>
        <w:t>limit their opportunities and receive</w:t>
      </w:r>
      <w:r w:rsidRPr="00D80305">
        <w:rPr>
          <w:rStyle w:val="StyleUnderline"/>
          <w:sz w:val="12"/>
          <w:highlight w:val="cyan"/>
        </w:rPr>
        <w:t xml:space="preserve"> </w:t>
      </w:r>
      <w:r w:rsidRPr="00D80305">
        <w:rPr>
          <w:rStyle w:val="StyleUnderline"/>
          <w:highlight w:val="cyan"/>
        </w:rPr>
        <w:t>beneﬁts that</w:t>
      </w:r>
      <w:r w:rsidRPr="001D0337">
        <w:rPr>
          <w:rStyle w:val="StyleUnderline"/>
        </w:rPr>
        <w:t xml:space="preserve"> help </w:t>
      </w:r>
      <w:r w:rsidRPr="00D80305">
        <w:rPr>
          <w:rStyle w:val="StyleUnderline"/>
          <w:highlight w:val="cyan"/>
        </w:rPr>
        <w:t>meet their</w:t>
      </w:r>
      <w:r w:rsidRPr="001D0337">
        <w:rPr>
          <w:sz w:val="16"/>
        </w:rPr>
        <w:t xml:space="preserve"> special </w:t>
      </w:r>
      <w:r w:rsidRPr="00D80305">
        <w:rPr>
          <w:rStyle w:val="StyleUnderline"/>
          <w:highlight w:val="cyan"/>
        </w:rPr>
        <w:t>needs</w:t>
      </w:r>
      <w:r w:rsidRPr="001D0337">
        <w:rPr>
          <w:rStyle w:val="StyleUnderline"/>
        </w:rPr>
        <w:t>.</w:t>
      </w:r>
      <w:r w:rsidRPr="001D0337">
        <w:rPr>
          <w:sz w:val="16"/>
        </w:rPr>
        <w:t xml:space="preserve"> Besides, although the state or</w:t>
      </w:r>
      <w:r>
        <w:rPr>
          <w:sz w:val="12"/>
        </w:rPr>
        <w:t xml:space="preserve"> </w:t>
      </w:r>
      <w:r w:rsidRPr="001D0337">
        <w:rPr>
          <w:sz w:val="16"/>
        </w:rPr>
        <w:t>third parties are given exceptional rights to interfere with the autonomy of</w:t>
      </w:r>
      <w:r>
        <w:rPr>
          <w:sz w:val="12"/>
        </w:rPr>
        <w:t xml:space="preserve"> </w:t>
      </w:r>
      <w:r w:rsidRPr="001D0337">
        <w:rPr>
          <w:sz w:val="16"/>
        </w:rPr>
        <w:t xml:space="preserve">individuals with severe cognitive disabilities, </w:t>
      </w:r>
      <w:r w:rsidRPr="001D0337">
        <w:rPr>
          <w:rStyle w:val="StyleUnderline"/>
        </w:rPr>
        <w:t>it is widely recognized that</w:t>
      </w:r>
      <w:r>
        <w:rPr>
          <w:rStyle w:val="StyleUnderline"/>
          <w:sz w:val="12"/>
        </w:rPr>
        <w:t xml:space="preserve"> </w:t>
      </w:r>
      <w:r w:rsidRPr="001D0337">
        <w:rPr>
          <w:rStyle w:val="StyleUnderline"/>
        </w:rPr>
        <w:t>the mentally disabled are citizens whose basic interests must be protected</w:t>
      </w:r>
      <w:r>
        <w:rPr>
          <w:rStyle w:val="StyleUnderline"/>
          <w:sz w:val="12"/>
        </w:rPr>
        <w:t xml:space="preserve"> </w:t>
      </w:r>
      <w:r w:rsidRPr="001D0337">
        <w:rPr>
          <w:rStyle w:val="StyleUnderline"/>
        </w:rPr>
        <w:t>by the law.</w:t>
      </w:r>
      <w:r w:rsidRPr="001D0337">
        <w:rPr>
          <w:sz w:val="16"/>
        </w:rPr>
        <w:t>12 In the public space, any proposal that individuals who are not</w:t>
      </w:r>
      <w:r>
        <w:rPr>
          <w:sz w:val="12"/>
        </w:rPr>
        <w:t xml:space="preserve"> </w:t>
      </w:r>
      <w:r w:rsidRPr="001D0337">
        <w:rPr>
          <w:sz w:val="16"/>
        </w:rPr>
        <w:t>fully cooperating members of society should have their basic interests</w:t>
      </w:r>
      <w:r>
        <w:rPr>
          <w:sz w:val="12"/>
        </w:rPr>
        <w:t xml:space="preserve"> </w:t>
      </w:r>
      <w:r w:rsidRPr="001D0337">
        <w:rPr>
          <w:sz w:val="16"/>
        </w:rPr>
        <w:t>neglected would be widely received with outrage. Such proposal would be</w:t>
      </w:r>
      <w:r>
        <w:rPr>
          <w:sz w:val="12"/>
        </w:rPr>
        <w:t xml:space="preserve"> </w:t>
      </w:r>
      <w:r w:rsidRPr="001D0337">
        <w:rPr>
          <w:sz w:val="16"/>
        </w:rPr>
        <w:t>said to ﬁt a fascist society, not a decent one. Among other legal documents,</w:t>
      </w:r>
      <w:r>
        <w:rPr>
          <w:sz w:val="12"/>
        </w:rPr>
        <w:t xml:space="preserve"> </w:t>
      </w:r>
      <w:r w:rsidRPr="001D0337">
        <w:rPr>
          <w:sz w:val="16"/>
        </w:rPr>
        <w:t>the United Nations Convention on the Rights of Persons with Disabilities</w:t>
      </w:r>
      <w:r>
        <w:rPr>
          <w:sz w:val="12"/>
        </w:rPr>
        <w:t xml:space="preserve"> </w:t>
      </w:r>
      <w:r w:rsidRPr="001D0337">
        <w:rPr>
          <w:sz w:val="16"/>
        </w:rPr>
        <w:t>(UN General Assembly, A/61/611) can be taken as the epitome of this</w:t>
      </w:r>
      <w:r>
        <w:rPr>
          <w:sz w:val="12"/>
        </w:rPr>
        <w:t xml:space="preserve"> </w:t>
      </w:r>
      <w:r w:rsidRPr="001D0337">
        <w:rPr>
          <w:sz w:val="16"/>
        </w:rPr>
        <w:t>widespread attitude. Adopted in 2006, the Convention requires that all</w:t>
      </w:r>
      <w:r>
        <w:rPr>
          <w:sz w:val="12"/>
        </w:rPr>
        <w:t xml:space="preserve"> </w:t>
      </w:r>
      <w:r w:rsidRPr="001D0337">
        <w:rPr>
          <w:sz w:val="16"/>
        </w:rPr>
        <w:t>individuals with disabilities should share in the enjoyment of equal</w:t>
      </w:r>
      <w:r>
        <w:rPr>
          <w:sz w:val="12"/>
        </w:rPr>
        <w:t xml:space="preserve"> </w:t>
      </w:r>
      <w:r w:rsidRPr="001D0337">
        <w:rPr>
          <w:sz w:val="16"/>
        </w:rPr>
        <w:t>fundamental rights.</w:t>
      </w:r>
    </w:p>
    <w:p w14:paraId="77B389CD" w14:textId="77777777" w:rsidR="00DB4A65" w:rsidRPr="00DD1CC8" w:rsidRDefault="00DB4A65" w:rsidP="00DB4A65"/>
    <w:p w14:paraId="3DBA689F" w14:textId="77777777" w:rsidR="00DB4A65" w:rsidRPr="000A6C5C" w:rsidRDefault="00DB4A65" w:rsidP="00DB4A65">
      <w:pPr>
        <w:pStyle w:val="Heading3"/>
      </w:pPr>
      <w:r w:rsidRPr="000A6C5C">
        <w:t>TVAs</w:t>
      </w:r>
    </w:p>
    <w:p w14:paraId="334C6C03" w14:textId="77777777" w:rsidR="00DB4A65" w:rsidRPr="00724F92" w:rsidRDefault="00DB4A65" w:rsidP="00DB4A65">
      <w:pPr>
        <w:pStyle w:val="Heading4"/>
      </w:pPr>
      <w:r w:rsidRPr="00724F92">
        <w:t>Full Funding of IDEA would help disabled students</w:t>
      </w:r>
    </w:p>
    <w:p w14:paraId="15D8772C" w14:textId="6C2A0A52" w:rsidR="00DB4A65" w:rsidRPr="00FE13BF" w:rsidRDefault="00DB4A65" w:rsidP="00DB4A65">
      <w:r w:rsidRPr="00FE13BF">
        <w:rPr>
          <w:rStyle w:val="Style13ptBold"/>
        </w:rPr>
        <w:t>Heasley, 6/19</w:t>
      </w:r>
      <w:r w:rsidRPr="00FE13BF">
        <w:t xml:space="preserve"> (Shaun Heasley</w:t>
      </w:r>
      <w:r w:rsidR="005879AA">
        <w:t xml:space="preserve"> is the founder of Disability Scoop, a newspaper focused on modern disability issues</w:t>
      </w:r>
      <w:r w:rsidRPr="00FE13BF">
        <w:t xml:space="preserve">, 6-19-2017, "Lawmakers Call For Full Funding Of IDEA," Disability Scoop, </w:t>
      </w:r>
      <w:hyperlink r:id="rId47" w:history="1">
        <w:r w:rsidRPr="00FE13BF">
          <w:t>https://www.disabilityscoop.com/2017/06/19/lawmakers-call-full-funding-idea/23826/</w:t>
        </w:r>
      </w:hyperlink>
      <w:r w:rsidRPr="00FE13BF">
        <w:t xml:space="preserve"> )</w:t>
      </w:r>
    </w:p>
    <w:p w14:paraId="2C60A2C9" w14:textId="77777777" w:rsidR="00DB4A65" w:rsidRPr="00FE13BF" w:rsidRDefault="00DB4A65" w:rsidP="00DB4A65">
      <w:r w:rsidRPr="00FE13BF">
        <w:rPr>
          <w:rStyle w:val="StyleUnderline"/>
        </w:rPr>
        <w:t xml:space="preserve">With a new legislative proposal, </w:t>
      </w:r>
      <w:r w:rsidRPr="00883E93">
        <w:rPr>
          <w:rStyle w:val="StyleUnderline"/>
          <w:highlight w:val="cyan"/>
        </w:rPr>
        <w:t>members of Congress are reviving a plan to boost federal spending on special education</w:t>
      </w:r>
      <w:r w:rsidRPr="00FE13BF">
        <w:t xml:space="preserve">. </w:t>
      </w:r>
      <w:r w:rsidRPr="00FE13BF">
        <w:rPr>
          <w:rStyle w:val="StyleUnderline"/>
        </w:rPr>
        <w:t>Under a bill introduced this month in the U.S. House of Representatives that has bipartisan support, federal funding for the Individuals with Disabilities Education Act would increase over the next 10 years to ultimately reach what is known as full funding.</w:t>
      </w:r>
      <w:r w:rsidRPr="00FE13BF">
        <w:t xml:space="preserve"> When Congress first passed the IDEA more than four decades ago, the federal government promised to pay 40 percent of the cost of educating students with disabilities. However, that has never happened. </w:t>
      </w:r>
      <w:r w:rsidRPr="00FE13BF">
        <w:rPr>
          <w:rStyle w:val="StyleUnderline"/>
        </w:rPr>
        <w:t>Currently, f</w:t>
      </w:r>
      <w:r w:rsidRPr="00B41A92">
        <w:rPr>
          <w:rStyle w:val="StyleUnderline"/>
          <w:highlight w:val="cyan"/>
        </w:rPr>
        <w:t>ederal funding stands at just 15.7 percent with states and localities picking up the rest of the tab</w:t>
      </w:r>
      <w:r w:rsidRPr="00FE13BF">
        <w:t xml:space="preserve">. </w:t>
      </w:r>
      <w:r w:rsidRPr="00FE13BF">
        <w:rPr>
          <w:rStyle w:val="StyleUnderline"/>
        </w:rPr>
        <w:t xml:space="preserve">The </w:t>
      </w:r>
      <w:r w:rsidRPr="00B41A92">
        <w:rPr>
          <w:rStyle w:val="StyleUnderline"/>
          <w:highlight w:val="cyan"/>
        </w:rPr>
        <w:t>proposal calls for incrementally raising that percentage each year</w:t>
      </w:r>
      <w:r w:rsidRPr="00FE13BF">
        <w:rPr>
          <w:rStyle w:val="StyleUnderline"/>
        </w:rPr>
        <w:t xml:space="preserve"> until reaching the 40 percent threshold in 2027</w:t>
      </w:r>
      <w:r w:rsidRPr="00FE13BF">
        <w:t>. “</w:t>
      </w:r>
      <w:r w:rsidRPr="00B41A92">
        <w:rPr>
          <w:rStyle w:val="StyleUnderline"/>
          <w:highlight w:val="cyan"/>
        </w:rPr>
        <w:t>The law guarantees every student the right to a free and appropriate public education</w:t>
      </w:r>
      <w:r w:rsidRPr="00FE13BF">
        <w:rPr>
          <w:rStyle w:val="StyleUnderline"/>
        </w:rPr>
        <w:t>, but Congress needs to provide the resources to make that guarantee meaningful</w:t>
      </w:r>
      <w:r w:rsidRPr="00FE13BF">
        <w:t>,” said Rep. Jared Huffman, D-Calif., who is one of the bill’s sponsors. “</w:t>
      </w:r>
      <w:r w:rsidRPr="00FE13BF">
        <w:rPr>
          <w:rStyle w:val="StyleUnderline"/>
        </w:rPr>
        <w:t xml:space="preserve">The bottom line is this: </w:t>
      </w:r>
      <w:r w:rsidRPr="00B41A92">
        <w:rPr>
          <w:rStyle w:val="StyleUnderline"/>
          <w:highlight w:val="cyan"/>
        </w:rPr>
        <w:t>no child should ever be denied a quality education, or be kept from reaching their full potential, because they have a disability</w:t>
      </w:r>
      <w:r w:rsidRPr="00FE13BF">
        <w:t>.” In addition to Huffman, the House bill is sponsored by Rep. David McKinley, R-W.Va., Rep. Tim Walz, D-Minn., Rep. Dave Reichert, R-Wash., Rep. Kurt Schrader, D-Ore., and Rep. John Katko, R-N.Y. A companion bill is expected in the Senate.</w:t>
      </w:r>
    </w:p>
    <w:p w14:paraId="1251BDA8" w14:textId="77777777" w:rsidR="00DB4A65" w:rsidRDefault="00DB4A65" w:rsidP="00DB4A65"/>
    <w:p w14:paraId="64E59831" w14:textId="77777777" w:rsidR="00DB4A65" w:rsidRDefault="00DB4A65" w:rsidP="00DB4A65">
      <w:pPr>
        <w:pStyle w:val="Heading2"/>
      </w:pPr>
      <w:r>
        <w:t>Cap Links</w:t>
      </w:r>
    </w:p>
    <w:p w14:paraId="570C788D" w14:textId="77777777" w:rsidR="00DB4A65" w:rsidRPr="00D04FB2" w:rsidRDefault="00DB4A65" w:rsidP="00DB4A65">
      <w:pPr>
        <w:pStyle w:val="Heading4"/>
      </w:pPr>
      <w:r w:rsidRPr="00D04FB2">
        <w:t>Identity politics prevent a unified struggle against capitalism by rendering the exploitation of class as secondary – this failure to capture the fundamental uniqueness of class as social location makes the violence of capitalism invisible.</w:t>
      </w:r>
    </w:p>
    <w:p w14:paraId="14799084" w14:textId="48D85D4C" w:rsidR="00DB4A65" w:rsidRPr="006822E0" w:rsidRDefault="00DB4A65" w:rsidP="00DB4A65">
      <w:pPr>
        <w:rPr>
          <w:rFonts w:eastAsia="SimSun" w:cs="Arial"/>
          <w:lang w:eastAsia="zh-CN"/>
        </w:rPr>
      </w:pPr>
      <w:r w:rsidRPr="00B076A4">
        <w:rPr>
          <w:rStyle w:val="Style13ptBold"/>
          <w:szCs w:val="26"/>
        </w:rPr>
        <w:t>Holmstrom</w:t>
      </w:r>
      <w:r w:rsidR="004B56D7">
        <w:rPr>
          <w:rStyle w:val="Style13ptBold"/>
          <w:szCs w:val="26"/>
        </w:rPr>
        <w:t>,</w:t>
      </w:r>
      <w:r w:rsidRPr="00B076A4">
        <w:rPr>
          <w:rStyle w:val="Style13ptBold"/>
          <w:szCs w:val="26"/>
        </w:rPr>
        <w:t xml:space="preserve"> 97</w:t>
      </w:r>
      <w:r w:rsidRPr="006822E0">
        <w:rPr>
          <w:rFonts w:eastAsia="SimSun" w:cs="Arial"/>
          <w:b/>
          <w:lang w:eastAsia="zh-CN"/>
        </w:rPr>
        <w:t xml:space="preserve"> </w:t>
      </w:r>
      <w:r w:rsidRPr="006822E0">
        <w:rPr>
          <w:rFonts w:eastAsia="SimSun" w:cs="Arial"/>
          <w:lang w:eastAsia="zh-CN"/>
        </w:rPr>
        <w:t>(Nancy</w:t>
      </w:r>
      <w:r>
        <w:rPr>
          <w:rFonts w:eastAsia="SimSun" w:cs="Arial"/>
          <w:lang w:eastAsia="zh-CN"/>
        </w:rPr>
        <w:t xml:space="preserve"> </w:t>
      </w:r>
      <w:r w:rsidRPr="00AB1EC0">
        <w:rPr>
          <w:rFonts w:eastAsia="SimSun" w:cs="Arial"/>
          <w:lang w:eastAsia="zh-CN"/>
        </w:rPr>
        <w:t>Holmstrom is Professor Emeritus and former chair of the Philosophy Department at Rutgers University Newark. Her most recent publications include Capitalism For &amp; Against: A Feminist Debate with Ann Cudd, and "Socialist Feminist Strategy Today" with Johanna Brenner</w:t>
      </w:r>
      <w:r>
        <w:rPr>
          <w:rFonts w:eastAsia="SimSun" w:cs="Arial"/>
          <w:lang w:eastAsia="zh-CN"/>
        </w:rPr>
        <w:t xml:space="preserve"> in The Socialist Register 2013</w:t>
      </w:r>
      <w:r w:rsidRPr="006822E0">
        <w:rPr>
          <w:rFonts w:eastAsia="SimSun" w:cs="Arial"/>
          <w:lang w:eastAsia="zh-CN"/>
        </w:rPr>
        <w:t xml:space="preserve">, </w:t>
      </w:r>
      <w:r w:rsidRPr="006822E0">
        <w:rPr>
          <w:rFonts w:eastAsia="SimSun" w:cs="Arial"/>
          <w:i/>
          <w:iCs/>
          <w:lang w:eastAsia="zh-CN"/>
        </w:rPr>
        <w:t>Renewing Historical Materialism</w:t>
      </w:r>
      <w:r w:rsidRPr="006822E0">
        <w:rPr>
          <w:rFonts w:eastAsia="SimSun" w:cs="Arial"/>
          <w:lang w:eastAsia="zh-CN"/>
        </w:rPr>
        <w:t>, Solidarity,</w:t>
      </w:r>
      <w:r w:rsidRPr="0021668D">
        <w:t xml:space="preserve"> </w:t>
      </w:r>
      <w:r w:rsidRPr="0021668D">
        <w:rPr>
          <w:rFonts w:eastAsia="SimSun" w:cs="Arial"/>
          <w:lang w:eastAsia="zh-CN"/>
        </w:rPr>
        <w:t>May-June 1997</w:t>
      </w:r>
      <w:r>
        <w:rPr>
          <w:rFonts w:eastAsia="SimSun" w:cs="Arial"/>
          <w:lang w:eastAsia="zh-CN"/>
        </w:rPr>
        <w:t>,</w:t>
      </w:r>
      <w:r w:rsidRPr="006822E0">
        <w:rPr>
          <w:rFonts w:eastAsia="SimSun" w:cs="Arial"/>
          <w:lang w:eastAsia="zh-CN"/>
        </w:rPr>
        <w:t xml:space="preserve"> </w:t>
      </w:r>
      <w:hyperlink r:id="rId48" w:history="1">
        <w:r w:rsidRPr="00927F63">
          <w:rPr>
            <w:rStyle w:val="Hyperlink"/>
            <w:rFonts w:eastAsia="SimSun" w:cs="Arial"/>
            <w:lang w:eastAsia="zh-CN"/>
          </w:rPr>
          <w:t>https://www.solidarity-us.org/node/2198</w:t>
        </w:r>
      </w:hyperlink>
      <w:r>
        <w:rPr>
          <w:rFonts w:eastAsia="SimSun" w:cs="Arial"/>
          <w:lang w:eastAsia="zh-CN"/>
        </w:rPr>
        <w:t xml:space="preserve"> </w:t>
      </w:r>
      <w:r w:rsidRPr="006822E0">
        <w:rPr>
          <w:rFonts w:eastAsia="SimSun" w:cs="Arial"/>
          <w:lang w:eastAsia="zh-CN"/>
        </w:rPr>
        <w:t>)</w:t>
      </w:r>
    </w:p>
    <w:p w14:paraId="16A9E2E2" w14:textId="77777777" w:rsidR="00DB4A65" w:rsidRPr="00D04FB2" w:rsidRDefault="00DB4A65" w:rsidP="00DB4A65">
      <w:pPr>
        <w:rPr>
          <w:rFonts w:eastAsia="SimSun" w:cs="Arial"/>
          <w:sz w:val="16"/>
          <w:lang w:eastAsia="zh-CN"/>
        </w:rPr>
      </w:pPr>
      <w:r w:rsidRPr="00D04FB2">
        <w:rPr>
          <w:rFonts w:eastAsia="SimSun" w:cs="Arial"/>
          <w:sz w:val="16"/>
          <w:lang w:eastAsia="zh-CN"/>
        </w:rPr>
        <w:t xml:space="preserve">In fact, she suggests, one way of understanding the uniqueness of the modern social form of civil society is to say that </w:t>
      </w:r>
      <w:r w:rsidRPr="00D04FB2">
        <w:rPr>
          <w:rFonts w:eastAsia="SimSun" w:cs="Arial"/>
          <w:bCs/>
          <w:u w:val="single"/>
          <w:lang w:eastAsia="zh-CN"/>
        </w:rPr>
        <w:t xml:space="preserve">the </w:t>
      </w:r>
      <w:r w:rsidRPr="00D04FB2">
        <w:rPr>
          <w:rFonts w:eastAsia="SimSun" w:cs="Arial"/>
          <w:sz w:val="16"/>
          <w:lang w:eastAsia="zh-CN"/>
        </w:rPr>
        <w:t xml:space="preserve">coercive </w:t>
      </w:r>
      <w:r w:rsidRPr="00D04FB2">
        <w:rPr>
          <w:rFonts w:eastAsia="SimSun" w:cs="Arial"/>
          <w:bCs/>
          <w:u w:val="single"/>
          <w:lang w:eastAsia="zh-CN"/>
        </w:rPr>
        <w:t>power of the state has been privatized</w:t>
      </w:r>
      <w:r w:rsidRPr="00D04FB2">
        <w:rPr>
          <w:rFonts w:eastAsia="SimSun" w:cs="Arial"/>
          <w:sz w:val="16"/>
          <w:lang w:eastAsia="zh-CN"/>
        </w:rPr>
        <w:t xml:space="preserve">: </w:t>
      </w:r>
      <w:r w:rsidRPr="00D04FB2">
        <w:rPr>
          <w:rFonts w:eastAsia="SimSun" w:cs="Arial"/>
          <w:bCs/>
          <w:u w:val="single"/>
          <w:lang w:eastAsia="zh-CN"/>
        </w:rPr>
        <w:t>Private property, class exploitation and market imperatives do what the state used to do</w:t>
      </w:r>
      <w:r w:rsidRPr="00D04FB2">
        <w:rPr>
          <w:rFonts w:eastAsia="SimSun" w:cs="Arial"/>
          <w:sz w:val="16"/>
          <w:lang w:eastAsia="zh-CN"/>
        </w:rPr>
        <w:t>. In Wood's powerful words: "No ancient despot could have hoped to penetrate the personal lives of his subjects -- their life chances, choices, preferences, opinions and relationships -- in the same comprehensive and minute detail, not only in the workplace but in every corner of their lives." (254-5)</w:t>
      </w:r>
      <w:r>
        <w:rPr>
          <w:rFonts w:eastAsia="SimSun" w:cs="Arial"/>
          <w:sz w:val="16"/>
          <w:lang w:eastAsia="zh-CN"/>
        </w:rPr>
        <w:t xml:space="preserve"> </w:t>
      </w:r>
      <w:r w:rsidRPr="00D04FB2">
        <w:rPr>
          <w:rFonts w:eastAsia="SimSun" w:cs="Arial"/>
          <w:sz w:val="16"/>
          <w:lang w:eastAsia="zh-CN"/>
        </w:rPr>
        <w:t>Crucial here again to Wood's analysis is capitalism's separation of the economic and the political.</w:t>
      </w:r>
      <w:r>
        <w:rPr>
          <w:rFonts w:eastAsia="SimSun" w:cs="Arial"/>
          <w:sz w:val="16"/>
          <w:lang w:eastAsia="zh-CN"/>
        </w:rPr>
        <w:t xml:space="preserve"> </w:t>
      </w:r>
      <w:r w:rsidRPr="00D04FB2">
        <w:rPr>
          <w:rFonts w:eastAsia="SimSun" w:cs="Arial"/>
          <w:bCs/>
          <w:u w:val="single"/>
          <w:lang w:eastAsia="zh-CN"/>
        </w:rPr>
        <w:t xml:space="preserve">The politics </w:t>
      </w:r>
      <w:r w:rsidRPr="00D04FB2">
        <w:rPr>
          <w:rFonts w:eastAsia="SimSun" w:cs="Arial"/>
          <w:sz w:val="16"/>
          <w:lang w:eastAsia="zh-CN"/>
        </w:rPr>
        <w:t xml:space="preserve">usually </w:t>
      </w:r>
      <w:r w:rsidRPr="00D04FB2">
        <w:rPr>
          <w:rFonts w:eastAsia="SimSun" w:cs="Arial"/>
          <w:bCs/>
          <w:u w:val="single"/>
          <w:lang w:eastAsia="zh-CN"/>
        </w:rPr>
        <w:t xml:space="preserve">associated with a focus on civil society is </w:t>
      </w:r>
      <w:r w:rsidRPr="00D04FB2">
        <w:rPr>
          <w:rFonts w:eastAsia="SimSun" w:cs="Arial"/>
          <w:sz w:val="16"/>
          <w:lang w:eastAsia="zh-CN"/>
        </w:rPr>
        <w:t xml:space="preserve">what's come to be </w:t>
      </w:r>
      <w:r w:rsidRPr="00D04FB2">
        <w:rPr>
          <w:rFonts w:eastAsia="SimSun" w:cs="Arial"/>
          <w:bCs/>
          <w:u w:val="single"/>
          <w:lang w:eastAsia="zh-CN"/>
        </w:rPr>
        <w:t>known as "identity politics</w:t>
      </w:r>
      <w:r w:rsidRPr="00D04FB2">
        <w:rPr>
          <w:rFonts w:eastAsia="SimSun" w:cs="Arial"/>
          <w:sz w:val="16"/>
          <w:lang w:eastAsia="zh-CN"/>
        </w:rPr>
        <w:t xml:space="preserve">" [in which a matrix of gender, race, ethnicity, etc. rather than social relations is seen as determining who people are and how they are likely to act&lt;197&gt;ed.] Wood is frustrated with the overwhelming focus on </w:t>
      </w:r>
      <w:r w:rsidRPr="00A17586">
        <w:rPr>
          <w:rFonts w:eastAsia="SimSun" w:cs="Arial"/>
          <w:bCs/>
          <w:highlight w:val="cyan"/>
          <w:u w:val="single"/>
          <w:lang w:eastAsia="zh-CN"/>
        </w:rPr>
        <w:t>identity politics</w:t>
      </w:r>
      <w:r w:rsidRPr="00D04FB2">
        <w:rPr>
          <w:rFonts w:eastAsia="SimSun" w:cs="Arial"/>
          <w:bCs/>
          <w:u w:val="single"/>
          <w:lang w:eastAsia="zh-CN"/>
        </w:rPr>
        <w:t xml:space="preserve"> </w:t>
      </w:r>
      <w:r w:rsidRPr="00D04FB2">
        <w:rPr>
          <w:rFonts w:eastAsia="SimSun" w:cs="Arial"/>
          <w:sz w:val="16"/>
          <w:lang w:eastAsia="zh-CN"/>
        </w:rPr>
        <w:t xml:space="preserve">so prevalent today because, </w:t>
      </w:r>
      <w:r w:rsidRPr="00D04FB2">
        <w:rPr>
          <w:rFonts w:eastAsia="SimSun" w:cs="Arial"/>
          <w:bCs/>
          <w:u w:val="single"/>
          <w:lang w:eastAsia="zh-CN"/>
        </w:rPr>
        <w:t xml:space="preserve">whether </w:t>
      </w:r>
      <w:r w:rsidRPr="0066338B">
        <w:rPr>
          <w:rFonts w:eastAsia="SimSun" w:cs="Arial"/>
          <w:bCs/>
          <w:highlight w:val="cyan"/>
          <w:u w:val="single"/>
          <w:lang w:eastAsia="zh-CN"/>
        </w:rPr>
        <w:t>in</w:t>
      </w:r>
      <w:r w:rsidRPr="00D04FB2">
        <w:rPr>
          <w:rFonts w:eastAsia="SimSun" w:cs="Arial"/>
          <w:bCs/>
          <w:u w:val="single"/>
          <w:lang w:eastAsia="zh-CN"/>
        </w:rPr>
        <w:t xml:space="preserve"> </w:t>
      </w:r>
      <w:r w:rsidRPr="00D04FB2">
        <w:rPr>
          <w:rFonts w:eastAsia="SimSun" w:cs="Arial"/>
          <w:sz w:val="16"/>
          <w:lang w:eastAsia="zh-CN"/>
        </w:rPr>
        <w:t xml:space="preserve">its </w:t>
      </w:r>
      <w:r w:rsidRPr="0066338B">
        <w:rPr>
          <w:rFonts w:eastAsia="SimSun" w:cs="Arial"/>
          <w:bCs/>
          <w:highlight w:val="cyan"/>
          <w:u w:val="single"/>
          <w:lang w:eastAsia="zh-CN"/>
        </w:rPr>
        <w:t>progressive or reactionary form</w:t>
      </w:r>
      <w:r w:rsidRPr="00D04FB2">
        <w:rPr>
          <w:rFonts w:eastAsia="SimSun" w:cs="Arial"/>
          <w:sz w:val="16"/>
          <w:lang w:eastAsia="zh-CN"/>
        </w:rPr>
        <w:t xml:space="preserve">, it </w:t>
      </w:r>
      <w:r w:rsidRPr="0066338B">
        <w:rPr>
          <w:rFonts w:eastAsia="SimSun" w:cs="Arial"/>
          <w:bCs/>
          <w:highlight w:val="cyan"/>
          <w:u w:val="single"/>
          <w:lang w:eastAsia="zh-CN"/>
        </w:rPr>
        <w:t>precludes the kind of unified struggle necessary to defeat global capitalism</w:t>
      </w:r>
      <w:r w:rsidRPr="00D04FB2">
        <w:rPr>
          <w:rFonts w:eastAsia="SimSun" w:cs="Arial"/>
          <w:bCs/>
          <w:u w:val="single"/>
          <w:lang w:eastAsia="zh-CN"/>
        </w:rPr>
        <w:t>.</w:t>
      </w:r>
      <w:r>
        <w:rPr>
          <w:rFonts w:eastAsia="SimSun" w:cs="Arial"/>
          <w:sz w:val="16"/>
          <w:lang w:eastAsia="zh-CN"/>
        </w:rPr>
        <w:t xml:space="preserve"> </w:t>
      </w:r>
      <w:r w:rsidRPr="00D04FB2">
        <w:rPr>
          <w:rFonts w:eastAsia="SimSun" w:cs="Arial"/>
          <w:bCs/>
          <w:u w:val="single"/>
          <w:lang w:eastAsia="zh-CN"/>
        </w:rPr>
        <w:t>"</w:t>
      </w:r>
      <w:r w:rsidRPr="0066338B">
        <w:rPr>
          <w:rFonts w:eastAsia="SimSun" w:cs="Arial"/>
          <w:bCs/>
          <w:highlight w:val="cyan"/>
          <w:u w:val="single"/>
          <w:lang w:eastAsia="zh-CN"/>
        </w:rPr>
        <w:t>Identity politics</w:t>
      </w:r>
      <w:r w:rsidRPr="00D04FB2">
        <w:rPr>
          <w:rFonts w:eastAsia="SimSun" w:cs="Arial"/>
          <w:sz w:val="16"/>
          <w:lang w:eastAsia="zh-CN"/>
        </w:rPr>
        <w:t xml:space="preserve">" even </w:t>
      </w:r>
      <w:r w:rsidRPr="00D04FB2">
        <w:rPr>
          <w:rFonts w:eastAsia="SimSun" w:cs="Arial"/>
          <w:bCs/>
          <w:u w:val="single"/>
          <w:lang w:eastAsia="zh-CN"/>
        </w:rPr>
        <w:t xml:space="preserve">seems to </w:t>
      </w:r>
      <w:r w:rsidRPr="0066338B">
        <w:rPr>
          <w:rFonts w:eastAsia="SimSun" w:cs="Arial"/>
          <w:bCs/>
          <w:highlight w:val="cyan"/>
          <w:u w:val="single"/>
          <w:lang w:eastAsia="zh-CN"/>
        </w:rPr>
        <w:t>make the oppression of capitalism invisible or irrelevant since the sufferings caused by capitalism are based on class, rather than these identities</w:t>
      </w:r>
      <w:r w:rsidRPr="00D04FB2">
        <w:rPr>
          <w:rFonts w:eastAsia="SimSun" w:cs="Arial"/>
          <w:bCs/>
          <w:u w:val="single"/>
          <w:lang w:eastAsia="zh-CN"/>
        </w:rPr>
        <w:t xml:space="preserve">. Even capitalism itself, with its unifying totality </w:t>
      </w:r>
      <w:r w:rsidRPr="00D04FB2">
        <w:rPr>
          <w:rFonts w:eastAsia="SimSun" w:cs="Arial"/>
          <w:sz w:val="16"/>
          <w:lang w:eastAsia="zh-CN"/>
        </w:rPr>
        <w:t xml:space="preserve">(of surplus value extraction), </w:t>
      </w:r>
      <w:r w:rsidRPr="00D04FB2">
        <w:rPr>
          <w:rFonts w:eastAsia="SimSun" w:cs="Arial"/>
          <w:bCs/>
          <w:u w:val="single"/>
          <w:lang w:eastAsia="zh-CN"/>
        </w:rPr>
        <w:t>becomes invisible as the social world is disaggregated into particular</w:t>
      </w:r>
      <w:r w:rsidRPr="00D04FB2">
        <w:rPr>
          <w:rFonts w:eastAsia="SimSun" w:cs="Arial"/>
          <w:sz w:val="16"/>
          <w:lang w:eastAsia="zh-CN"/>
        </w:rPr>
        <w:t xml:space="preserve">, seemingly separate, </w:t>
      </w:r>
      <w:r w:rsidRPr="00D04FB2">
        <w:rPr>
          <w:rFonts w:eastAsia="SimSun" w:cs="Arial"/>
          <w:bCs/>
          <w:u w:val="single"/>
          <w:lang w:eastAsia="zh-CN"/>
        </w:rPr>
        <w:t>realities</w:t>
      </w:r>
      <w:r w:rsidRPr="00D04FB2">
        <w:rPr>
          <w:rFonts w:eastAsia="SimSun" w:cs="Arial"/>
          <w:sz w:val="16"/>
          <w:lang w:eastAsia="zh-CN"/>
        </w:rPr>
        <w:t xml:space="preserve">, </w:t>
      </w:r>
      <w:r w:rsidRPr="00D04FB2">
        <w:rPr>
          <w:rFonts w:eastAsia="SimSun" w:cs="Arial"/>
          <w:bCs/>
          <w:u w:val="single"/>
          <w:lang w:eastAsia="zh-CN"/>
        </w:rPr>
        <w:t>with class being just one more "identity</w:t>
      </w:r>
      <w:r w:rsidRPr="00D04FB2">
        <w:rPr>
          <w:rFonts w:eastAsia="SimSun" w:cs="Arial"/>
          <w:sz w:val="16"/>
          <w:lang w:eastAsia="zh-CN"/>
        </w:rPr>
        <w:t xml:space="preserve">." Again, </w:t>
      </w:r>
      <w:r w:rsidRPr="00D04FB2">
        <w:rPr>
          <w:rFonts w:eastAsia="SimSun" w:cs="Arial"/>
          <w:bCs/>
          <w:u w:val="single"/>
          <w:lang w:eastAsia="zh-CN"/>
        </w:rPr>
        <w:t>something is wrong with theories that so disarm us</w:t>
      </w:r>
      <w:r w:rsidRPr="00D04FB2">
        <w:rPr>
          <w:rFonts w:eastAsia="SimSun" w:cs="Arial"/>
          <w:sz w:val="16"/>
          <w:lang w:eastAsia="zh-CN"/>
        </w:rPr>
        <w:t>.</w:t>
      </w:r>
      <w:r>
        <w:rPr>
          <w:rFonts w:eastAsia="SimSun" w:cs="Arial"/>
          <w:sz w:val="16"/>
          <w:lang w:eastAsia="zh-CN"/>
        </w:rPr>
        <w:t xml:space="preserve"> </w:t>
      </w:r>
      <w:r w:rsidRPr="00D04FB2">
        <w:rPr>
          <w:rFonts w:eastAsia="SimSun" w:cs="Arial"/>
          <w:bCs/>
          <w:u w:val="single"/>
          <w:lang w:eastAsia="zh-CN"/>
        </w:rPr>
        <w:t xml:space="preserve">Though the politics of identity claims to be more inclusive than </w:t>
      </w:r>
      <w:r w:rsidRPr="00D04FB2">
        <w:rPr>
          <w:rFonts w:eastAsia="SimSun" w:cs="Arial"/>
          <w:sz w:val="16"/>
          <w:lang w:eastAsia="zh-CN"/>
        </w:rPr>
        <w:t xml:space="preserve">what it sees as the reductionist politics of </w:t>
      </w:r>
      <w:r w:rsidRPr="00D04FB2">
        <w:rPr>
          <w:rFonts w:eastAsia="SimSun" w:cs="Arial"/>
          <w:bCs/>
          <w:u w:val="single"/>
          <w:lang w:eastAsia="zh-CN"/>
        </w:rPr>
        <w:t>class</w:t>
      </w:r>
      <w:r w:rsidRPr="00D04FB2">
        <w:rPr>
          <w:rFonts w:eastAsia="SimSun" w:cs="Arial"/>
          <w:sz w:val="16"/>
          <w:lang w:eastAsia="zh-CN"/>
        </w:rPr>
        <w:t xml:space="preserve">, in fact Wood shows that </w:t>
      </w:r>
      <w:r w:rsidRPr="0066338B">
        <w:rPr>
          <w:rFonts w:eastAsia="SimSun" w:cs="Arial"/>
          <w:bCs/>
          <w:highlight w:val="cyan"/>
          <w:u w:val="single"/>
          <w:lang w:eastAsia="zh-CN"/>
        </w:rPr>
        <w:t>the catch-all category of "identity" cannot accommodate the unique character of class</w:t>
      </w:r>
      <w:r w:rsidRPr="00D04FB2">
        <w:rPr>
          <w:rFonts w:eastAsia="SimSun" w:cs="Arial"/>
          <w:sz w:val="16"/>
          <w:lang w:eastAsia="zh-CN"/>
        </w:rPr>
        <w:t xml:space="preserve">, </w:t>
      </w:r>
      <w:r w:rsidRPr="00D04FB2">
        <w:rPr>
          <w:rFonts w:eastAsia="SimSun" w:cs="Arial"/>
          <w:bCs/>
          <w:u w:val="single"/>
          <w:lang w:eastAsia="zh-CN"/>
        </w:rPr>
        <w:t xml:space="preserve">for this reason: </w:t>
      </w:r>
      <w:r w:rsidRPr="0066338B">
        <w:rPr>
          <w:rFonts w:eastAsia="SimSun" w:cs="Arial"/>
          <w:bCs/>
          <w:highlight w:val="cyan"/>
          <w:u w:val="single"/>
          <w:lang w:eastAsia="zh-CN"/>
        </w:rPr>
        <w:t>Class differences are defined by relations of power and inequality, while sexual and ethnic cultural differences are not</w:t>
      </w:r>
      <w:r w:rsidRPr="00D04FB2">
        <w:rPr>
          <w:rFonts w:eastAsia="SimSun" w:cs="Arial"/>
          <w:sz w:val="16"/>
          <w:lang w:eastAsia="zh-CN"/>
        </w:rPr>
        <w:t xml:space="preserve">. </w:t>
      </w:r>
      <w:r w:rsidRPr="00D04FB2">
        <w:rPr>
          <w:rFonts w:eastAsia="SimSun" w:cs="Arial"/>
          <w:bCs/>
          <w:u w:val="single"/>
          <w:lang w:eastAsia="zh-CN"/>
        </w:rPr>
        <w:t>While it makes sense to say that the latter differences deserve recognition and validation, class differences should not be recognized and validated, but abolished</w:t>
      </w:r>
      <w:r w:rsidRPr="00D04FB2">
        <w:rPr>
          <w:rFonts w:eastAsia="SimSun" w:cs="Arial"/>
          <w:sz w:val="16"/>
          <w:lang w:eastAsia="zh-CN"/>
        </w:rPr>
        <w:t>!</w:t>
      </w:r>
    </w:p>
    <w:p w14:paraId="0E71C428" w14:textId="77777777" w:rsidR="00DB4A65" w:rsidRDefault="00DB4A65" w:rsidP="00DB4A65"/>
    <w:p w14:paraId="3D7EF405" w14:textId="77777777" w:rsidR="00DB4A65" w:rsidRDefault="00DB4A65" w:rsidP="00DB4A65">
      <w:pPr>
        <w:pStyle w:val="Heading4"/>
      </w:pPr>
      <w:r>
        <w:t>Capitalism undergrids disability by making disabled people dependent upon abled bodies</w:t>
      </w:r>
    </w:p>
    <w:p w14:paraId="4A643437" w14:textId="66A510D2" w:rsidR="00DB4A65" w:rsidRPr="008F6295" w:rsidRDefault="004B56D7" w:rsidP="00DB4A65">
      <w:pPr>
        <w:rPr>
          <w:b/>
          <w:sz w:val="26"/>
        </w:rPr>
      </w:pPr>
      <w:r>
        <w:rPr>
          <w:rStyle w:val="Style13ptBold"/>
        </w:rPr>
        <w:t xml:space="preserve">McNulty, </w:t>
      </w:r>
      <w:r w:rsidR="00DB4A65" w:rsidRPr="008F6295">
        <w:rPr>
          <w:rStyle w:val="Style13ptBold"/>
        </w:rPr>
        <w:t>13</w:t>
      </w:r>
      <w:r w:rsidR="00DB4A65">
        <w:t>--(Noreen</w:t>
      </w:r>
      <w:r>
        <w:t xml:space="preserve"> McNulty is a</w:t>
      </w:r>
      <w:r w:rsidR="00DB4A65">
        <w:t xml:space="preserve"> socialist activist and studies intersection of disability and Marxism and contributor at the ISR, “A Social Theory of Disability”, Is. 90, July 2013, </w:t>
      </w:r>
      <w:r w:rsidR="00DB4A65" w:rsidRPr="00DE1500">
        <w:t>http://isreview.org/issue/90/social-theory-disability</w:t>
      </w:r>
      <w:r w:rsidR="00DB4A65">
        <w:t>)</w:t>
      </w:r>
    </w:p>
    <w:p w14:paraId="0133F801" w14:textId="77777777" w:rsidR="00DB4A65" w:rsidRPr="00B74F27" w:rsidRDefault="00DB4A65" w:rsidP="00DB4A65">
      <w:pPr>
        <w:rPr>
          <w:sz w:val="16"/>
        </w:rPr>
      </w:pPr>
      <w:r w:rsidRPr="005C1CF6">
        <w:rPr>
          <w:rStyle w:val="StyleUnderline"/>
        </w:rPr>
        <w:t>In pre-industrial times, disabled people were not excluded from making economic contributions</w:t>
      </w:r>
      <w:r w:rsidRPr="00B74F27">
        <w:rPr>
          <w:sz w:val="16"/>
        </w:rPr>
        <w:t>, although they may have been viewed at the “bottom” of the social ladder</w:t>
      </w:r>
      <w:r w:rsidRPr="002727C7">
        <w:rPr>
          <w:sz w:val="16"/>
          <w:highlight w:val="cyan"/>
        </w:rPr>
        <w:t xml:space="preserve">. </w:t>
      </w:r>
      <w:r w:rsidRPr="002727C7">
        <w:rPr>
          <w:rStyle w:val="StyleUnderline"/>
          <w:highlight w:val="cyan"/>
        </w:rPr>
        <w:t>With changes in the mode of production</w:t>
      </w:r>
      <w:r w:rsidRPr="005C1CF6">
        <w:rPr>
          <w:rStyle w:val="StyleUnderline"/>
        </w:rPr>
        <w:t xml:space="preserve"> </w:t>
      </w:r>
      <w:r w:rsidRPr="00B74F27">
        <w:rPr>
          <w:sz w:val="16"/>
        </w:rPr>
        <w:t xml:space="preserve">and social </w:t>
      </w:r>
      <w:r w:rsidRPr="002727C7">
        <w:rPr>
          <w:rStyle w:val="StyleUnderline"/>
          <w:highlight w:val="cyan"/>
        </w:rPr>
        <w:t>relations that industrial capitalism brought</w:t>
      </w:r>
      <w:r w:rsidRPr="005C1CF6">
        <w:rPr>
          <w:rStyle w:val="StyleUnderline"/>
        </w:rPr>
        <w:t xml:space="preserve">, </w:t>
      </w:r>
      <w:r w:rsidRPr="002727C7">
        <w:rPr>
          <w:rStyle w:val="StyleUnderline"/>
          <w:highlight w:val="cyan"/>
        </w:rPr>
        <w:t>people with</w:t>
      </w:r>
      <w:r w:rsidRPr="005C1CF6">
        <w:rPr>
          <w:rStyle w:val="StyleUnderline"/>
        </w:rPr>
        <w:t xml:space="preserve"> certain </w:t>
      </w:r>
      <w:r w:rsidRPr="002727C7">
        <w:rPr>
          <w:rStyle w:val="StyleUnderline"/>
          <w:highlight w:val="cyan"/>
        </w:rPr>
        <w:t>impairments were</w:t>
      </w:r>
      <w:r w:rsidRPr="00B74F27">
        <w:rPr>
          <w:sz w:val="16"/>
        </w:rPr>
        <w:t xml:space="preserve"> not able to work or were </w:t>
      </w:r>
      <w:r w:rsidRPr="002727C7">
        <w:rPr>
          <w:rStyle w:val="StyleUnderline"/>
          <w:highlight w:val="cyan"/>
        </w:rPr>
        <w:t>not seen as desirable</w:t>
      </w:r>
      <w:r w:rsidRPr="00B74F27">
        <w:rPr>
          <w:sz w:val="16"/>
        </w:rPr>
        <w:t xml:space="preserve">. In addition, </w:t>
      </w:r>
      <w:r w:rsidRPr="005C1CF6">
        <w:rPr>
          <w:rStyle w:val="StyleUnderline"/>
        </w:rPr>
        <w:t>as the unit of production moved from the household to individual wage earners</w:t>
      </w:r>
      <w:r w:rsidRPr="00B74F27">
        <w:rPr>
          <w:sz w:val="16"/>
        </w:rPr>
        <w:t xml:space="preserve"> in the workplace, </w:t>
      </w:r>
      <w:r w:rsidRPr="005C1CF6">
        <w:rPr>
          <w:rStyle w:val="StyleUnderline"/>
        </w:rPr>
        <w:t>it became more difficult for those with impairments to find work or for the family to support them in the home</w:t>
      </w:r>
      <w:r w:rsidRPr="00B74F27">
        <w:rPr>
          <w:sz w:val="16"/>
        </w:rPr>
        <w:t xml:space="preserve">. </w:t>
      </w:r>
      <w:r w:rsidRPr="002727C7">
        <w:rPr>
          <w:rStyle w:val="StyleUnderline"/>
          <w:highlight w:val="cyan"/>
        </w:rPr>
        <w:t>Urbanization, segregation, and changing ideology all contribute to the rise of disablement as a social “problem.”</w:t>
      </w:r>
      <w:r w:rsidRPr="00B74F27">
        <w:rPr>
          <w:sz w:val="16"/>
        </w:rPr>
        <w:t xml:space="preserve"> In turn, </w:t>
      </w:r>
      <w:r w:rsidRPr="005C1CF6">
        <w:rPr>
          <w:rStyle w:val="StyleUnderline"/>
        </w:rPr>
        <w:t>the rise of early capitalism was related to subsequent changes in ideology and the way of thinking about people with disabilities, resulting in a shift from a religious understanding</w:t>
      </w:r>
      <w:r w:rsidRPr="00B74F27">
        <w:rPr>
          <w:sz w:val="16"/>
        </w:rPr>
        <w:t xml:space="preserve"> (i.e., disability as a result of sin) </w:t>
      </w:r>
      <w:r w:rsidRPr="005C1CF6">
        <w:rPr>
          <w:rStyle w:val="StyleUnderline"/>
        </w:rPr>
        <w:t>to a scientific</w:t>
      </w:r>
      <w:r w:rsidRPr="00B74F27">
        <w:rPr>
          <w:sz w:val="16"/>
        </w:rPr>
        <w:t xml:space="preserve"> or medical </w:t>
      </w:r>
      <w:r w:rsidRPr="005C1CF6">
        <w:rPr>
          <w:rStyle w:val="StyleUnderline"/>
        </w:rPr>
        <w:t>understanding.</w:t>
      </w:r>
      <w:r w:rsidRPr="00B74F27">
        <w:rPr>
          <w:sz w:val="16"/>
        </w:rPr>
        <w:t xml:space="preserve"> The authors survey the development of an ideology of individualism </w:t>
      </w:r>
      <w:r w:rsidRPr="002727C7">
        <w:rPr>
          <w:rStyle w:val="StyleUnderline"/>
          <w:highlight w:val="cyan"/>
        </w:rPr>
        <w:t>under capitalism</w:t>
      </w:r>
      <w:r w:rsidRPr="00B74F27">
        <w:rPr>
          <w:sz w:val="16"/>
        </w:rPr>
        <w:t xml:space="preserve"> and the rise of the medicalization of disability. Conditions or </w:t>
      </w:r>
      <w:r w:rsidRPr="002727C7">
        <w:rPr>
          <w:rStyle w:val="StyleUnderline"/>
          <w:highlight w:val="cyan"/>
        </w:rPr>
        <w:t>impairments</w:t>
      </w:r>
      <w:r w:rsidRPr="00B74F27">
        <w:rPr>
          <w:sz w:val="16"/>
        </w:rPr>
        <w:t xml:space="preserve"> viewed as moral or social problems previously </w:t>
      </w:r>
      <w:r w:rsidRPr="002727C7">
        <w:rPr>
          <w:rStyle w:val="StyleUnderline"/>
          <w:highlight w:val="cyan"/>
        </w:rPr>
        <w:t>became the subject of medical intervention</w:t>
      </w:r>
      <w:r w:rsidRPr="00B74F27">
        <w:rPr>
          <w:sz w:val="16"/>
        </w:rPr>
        <w:t xml:space="preserve">. This period also saw the rise of </w:t>
      </w:r>
      <w:r w:rsidRPr="005C1CF6">
        <w:rPr>
          <w:rStyle w:val="StyleUnderline"/>
        </w:rPr>
        <w:t>the institutions</w:t>
      </w:r>
      <w:r w:rsidRPr="00B74F27">
        <w:rPr>
          <w:sz w:val="16"/>
        </w:rPr>
        <w:t xml:space="preserve"> as a </w:t>
      </w:r>
      <w:r w:rsidRPr="005C1CF6">
        <w:rPr>
          <w:rStyle w:val="StyleUnderline"/>
        </w:rPr>
        <w:t>way to deal with the “social problem” of disability</w:t>
      </w:r>
      <w:r w:rsidRPr="00B74F27">
        <w:rPr>
          <w:sz w:val="16"/>
        </w:rPr>
        <w:t xml:space="preserve">, provision of care outside the family, and </w:t>
      </w:r>
      <w:r w:rsidRPr="00404FDE">
        <w:rPr>
          <w:rStyle w:val="StyleUnderline"/>
        </w:rPr>
        <w:t>as a way of social control of the poor</w:t>
      </w:r>
      <w:r w:rsidRPr="00B74F27">
        <w:rPr>
          <w:sz w:val="16"/>
        </w:rPr>
        <w:t xml:space="preserve">. Seen as a “personal tragedy,” </w:t>
      </w:r>
      <w:r w:rsidRPr="00404FDE">
        <w:rPr>
          <w:rStyle w:val="StyleUnderline"/>
        </w:rPr>
        <w:t>disability is seen as an individual problem</w:t>
      </w:r>
      <w:r w:rsidRPr="00B74F27">
        <w:rPr>
          <w:sz w:val="16"/>
        </w:rPr>
        <w:t xml:space="preserve"> to be solved by meeting personal needs, </w:t>
      </w:r>
      <w:r w:rsidRPr="00404FDE">
        <w:rPr>
          <w:rStyle w:val="StyleUnderline"/>
        </w:rPr>
        <w:t>which</w:t>
      </w:r>
      <w:r w:rsidRPr="00B74F27">
        <w:rPr>
          <w:sz w:val="16"/>
        </w:rPr>
        <w:t xml:space="preserve"> in turn </w:t>
      </w:r>
      <w:r w:rsidRPr="00404FDE">
        <w:rPr>
          <w:rStyle w:val="StyleUnderline"/>
        </w:rPr>
        <w:t>creates dependency</w:t>
      </w:r>
      <w:r w:rsidRPr="00B74F27">
        <w:rPr>
          <w:sz w:val="16"/>
        </w:rPr>
        <w:t xml:space="preserve">, rather than viewing the problem as located in the way that work is organized and calling for a change in fundamental economic structures. The final section, “Agendas and Actions” is rooted in a discussion of the current economic crisis and the response to disability in the context of capitalist crisis. Throughout the book, the authors follow the twists and turns of capitalist development and its effect on how disability is defined and how capitalism responds to it, including the recent global crisis. </w:t>
      </w:r>
      <w:r w:rsidRPr="00404FDE">
        <w:rPr>
          <w:rStyle w:val="StyleUnderline"/>
        </w:rPr>
        <w:t>One response</w:t>
      </w:r>
      <w:r w:rsidRPr="00B74F27">
        <w:rPr>
          <w:sz w:val="16"/>
        </w:rPr>
        <w:t xml:space="preserve"> of the market </w:t>
      </w:r>
      <w:r w:rsidRPr="00404FDE">
        <w:rPr>
          <w:rStyle w:val="StyleUnderline"/>
        </w:rPr>
        <w:t>is</w:t>
      </w:r>
      <w:r w:rsidRPr="00B74F27">
        <w:rPr>
          <w:sz w:val="16"/>
        </w:rPr>
        <w:t xml:space="preserve"> </w:t>
      </w:r>
      <w:r w:rsidRPr="00404FDE">
        <w:rPr>
          <w:rStyle w:val="StyleUnderline"/>
        </w:rPr>
        <w:t>in the privatization of services</w:t>
      </w:r>
      <w:r w:rsidRPr="00B74F27">
        <w:rPr>
          <w:sz w:val="16"/>
        </w:rPr>
        <w:t xml:space="preserve"> and the rise of charitable organizations, neither of which lead to self determination for people with disabilities. </w:t>
      </w:r>
      <w:r w:rsidRPr="00404FDE">
        <w:rPr>
          <w:rStyle w:val="StyleUnderline"/>
        </w:rPr>
        <w:t>Drastic cuts to state services in an age of austerity also threaten day-to-day survival and quality of life</w:t>
      </w:r>
      <w:r w:rsidRPr="00B74F27">
        <w:rPr>
          <w:sz w:val="16"/>
        </w:rPr>
        <w:t xml:space="preserve">. </w:t>
      </w:r>
      <w:r w:rsidRPr="00404FDE">
        <w:rPr>
          <w:rStyle w:val="StyleUnderline"/>
        </w:rPr>
        <w:t>Another</w:t>
      </w:r>
      <w:r w:rsidRPr="00B74F27">
        <w:rPr>
          <w:sz w:val="16"/>
        </w:rPr>
        <w:t xml:space="preserve"> response </w:t>
      </w:r>
      <w:r w:rsidRPr="00404FDE">
        <w:rPr>
          <w:rStyle w:val="StyleUnderline"/>
        </w:rPr>
        <w:t>is in rights-based solutions to discrimination</w:t>
      </w:r>
      <w:r w:rsidRPr="00B74F27">
        <w:rPr>
          <w:sz w:val="16"/>
        </w:rPr>
        <w:t xml:space="preserve">. The authors challenge this solution and see its limitations: </w:t>
      </w:r>
      <w:r w:rsidRPr="00404FDE">
        <w:rPr>
          <w:rStyle w:val="StyleUnderline"/>
        </w:rPr>
        <w:t>“Focusing on a rights route to emancipation as an end in itself rather than as a means to an end was always likely to be counterproductive . . . having legal rights does not mean they will be enforced, and even if they are, that enforcement will achieve the desired aims</w:t>
      </w:r>
      <w:r w:rsidRPr="00B74F27">
        <w:rPr>
          <w:sz w:val="16"/>
        </w:rPr>
        <w:t xml:space="preserve">.” Issues of genetic testing and modification, euthanasia, and biotechnology are raised. Citing Disabled People’s International, societies “spend millions on genetic research to eradicate disease and impairment but refuse to meet our needs to live dignified and independent lives.” This sort of response, Oliver and Barnes argue, undermines changes that would support and “indeed celebrate the reality of human diversity, difference and frailty.” They warn “such an approach fits snugly into the social and economic relations of capitalism in seeking to eradicate the ‘abnormal’ and those who become, or even might become, an economic burden.” The New Politics of Disability offers a useful critique of the decline of the disabled peoples movement of previous decades. </w:t>
      </w:r>
      <w:r w:rsidRPr="00CB2A6A">
        <w:rPr>
          <w:rStyle w:val="StyleUnderline"/>
          <w:highlight w:val="cyan"/>
        </w:rPr>
        <w:t>Capitalism adapts to and envelops new ideas</w:t>
      </w:r>
      <w:r w:rsidRPr="00B74F27">
        <w:rPr>
          <w:sz w:val="16"/>
        </w:rPr>
        <w:t>, such as the absorption of parts, to the movement into nonprofit organizations or offices in the government. They write, “</w:t>
      </w:r>
      <w:r w:rsidRPr="00B74F27">
        <w:rPr>
          <w:rStyle w:val="StyleUnderline"/>
        </w:rPr>
        <w:t xml:space="preserve">indeed, there are concerns among some disability activists that </w:t>
      </w:r>
      <w:r w:rsidRPr="00CB2A6A">
        <w:rPr>
          <w:rStyle w:val="StyleUnderline"/>
          <w:highlight w:val="cyan"/>
        </w:rPr>
        <w:t>the assimilation of disability politics into mainstream political agendas will undermine the more radical aims and political struggles by disabled people and their organizations</w:t>
      </w:r>
      <w:r w:rsidRPr="00B74F27">
        <w:rPr>
          <w:rStyle w:val="StyleUnderline"/>
        </w:rPr>
        <w:t xml:space="preserve"> for social justice</w:t>
      </w:r>
      <w:r w:rsidRPr="00B74F27">
        <w:rPr>
          <w:sz w:val="16"/>
        </w:rPr>
        <w:t xml:space="preserve">.” The authors also note the limitations of identity politics, which, they argue, tends to neglect the economic and material bases of inequality as well as the goal of “political-economic redistribution.” </w:t>
      </w:r>
      <w:r w:rsidRPr="00B74F27">
        <w:rPr>
          <w:rStyle w:val="StyleUnderline"/>
        </w:rPr>
        <w:t>A clear vision of how to move disability struggles</w:t>
      </w:r>
      <w:r w:rsidRPr="00B74F27">
        <w:rPr>
          <w:sz w:val="16"/>
        </w:rPr>
        <w:t xml:space="preserve"> forward is lacking, note the authors. But this </w:t>
      </w:r>
      <w:r w:rsidRPr="00B74F27">
        <w:rPr>
          <w:rStyle w:val="StyleUnderline"/>
        </w:rPr>
        <w:t>is</w:t>
      </w:r>
      <w:r w:rsidRPr="00B74F27">
        <w:rPr>
          <w:sz w:val="16"/>
        </w:rPr>
        <w:t xml:space="preserve"> not surprising, given the current state of disability rights activism and the global crisis of capitalism. Countries are seeking </w:t>
      </w:r>
      <w:r w:rsidRPr="00B74F27">
        <w:rPr>
          <w:rStyle w:val="StyleUnderline"/>
        </w:rPr>
        <w:t>to fix the crisis on the backs of workers, students, and people—such as those with disabilities—who rely on government services</w:t>
      </w:r>
      <w:r w:rsidRPr="00B74F27">
        <w:rPr>
          <w:sz w:val="16"/>
        </w:rPr>
        <w:t xml:space="preserve">. </w:t>
      </w:r>
      <w:r w:rsidRPr="00B74F27">
        <w:rPr>
          <w:rStyle w:val="StyleUnderline"/>
        </w:rPr>
        <w:t>The decline</w:t>
      </w:r>
      <w:r w:rsidRPr="00B74F27">
        <w:rPr>
          <w:sz w:val="16"/>
        </w:rPr>
        <w:t xml:space="preserve"> </w:t>
      </w:r>
      <w:r w:rsidRPr="00B74F27">
        <w:rPr>
          <w:rStyle w:val="StyleUnderline"/>
        </w:rPr>
        <w:t>of Marxism and historical materialism in the social sciences and its impact on theory</w:t>
      </w:r>
      <w:r w:rsidRPr="00B74F27">
        <w:rPr>
          <w:sz w:val="16"/>
        </w:rPr>
        <w:t xml:space="preserve">, the fall of the Soviet Union, dominance of the global market, the decline of labor unionism, and the disappearance of the working class </w:t>
      </w:r>
      <w:r w:rsidRPr="00B74F27">
        <w:rPr>
          <w:rStyle w:val="StyleUnderline"/>
        </w:rPr>
        <w:t xml:space="preserve">are all </w:t>
      </w:r>
      <w:r w:rsidRPr="00B74F27">
        <w:rPr>
          <w:sz w:val="16"/>
        </w:rPr>
        <w:t xml:space="preserve">offered as </w:t>
      </w:r>
      <w:r w:rsidRPr="00B74F27">
        <w:rPr>
          <w:rStyle w:val="StyleUnderline"/>
        </w:rPr>
        <w:t>reasons for why the current movement lacks this clear vision.</w:t>
      </w:r>
      <w:r w:rsidRPr="00B74F27">
        <w:rPr>
          <w:sz w:val="16"/>
        </w:rPr>
        <w:t xml:space="preserve"> Oliver and Barnes note their “waning optimism” since the first edition, which outlined hope for the future of the disability rights movement. While they note these challenges and offer “little prospect of transforming capitalism in the foreseeable future,” they conclude, “We still believe that the only long-term political strategy for disabled people is to be part of a far wider struggle to create a better society for all.” They foresee an end to disability oppression only “when the oppression of all is overcome and that will only happen with major structural, economic, political, and cultural transformation as well as resistance.”</w:t>
      </w:r>
    </w:p>
    <w:p w14:paraId="41BDDF8F" w14:textId="77777777" w:rsidR="00DB4A65" w:rsidRDefault="00DB4A65" w:rsidP="00DB4A65">
      <w:pPr>
        <w:pStyle w:val="Heading2"/>
      </w:pPr>
      <w:r>
        <w:t>Set Col Links &lt;take links with a grain of salt&gt;</w:t>
      </w:r>
    </w:p>
    <w:p w14:paraId="2C363656" w14:textId="77777777" w:rsidR="00DB4A65" w:rsidRDefault="00DB4A65" w:rsidP="00DB4A65"/>
    <w:p w14:paraId="36CF47D3" w14:textId="77777777" w:rsidR="00DB4A65" w:rsidRDefault="00DB4A65" w:rsidP="00DB4A65">
      <w:pPr>
        <w:pStyle w:val="Heading4"/>
      </w:pPr>
      <w:r>
        <w:t>Disability studies ignored the how colonialism has structured impariment</w:t>
      </w:r>
    </w:p>
    <w:p w14:paraId="4903478A" w14:textId="327B5E04" w:rsidR="00DB4A65" w:rsidRDefault="00DB4A65" w:rsidP="00DB4A65">
      <w:r w:rsidRPr="00767905">
        <w:rPr>
          <w:rStyle w:val="Style13ptBold"/>
        </w:rPr>
        <w:t>Meekosha, 11</w:t>
      </w:r>
      <w:r>
        <w:t xml:space="preserve"> (</w:t>
      </w:r>
      <w:r w:rsidRPr="00767905">
        <w:t>Helen</w:t>
      </w:r>
      <w:r>
        <w:t xml:space="preserve"> Meekosha</w:t>
      </w:r>
      <w:r w:rsidR="004B56D7">
        <w:t xml:space="preserve"> is an Associate Professor of Social Sciences that writes about issues of </w:t>
      </w:r>
      <w:r w:rsidR="004B56D7" w:rsidRPr="004B56D7">
        <w:t>indigeneity</w:t>
      </w:r>
      <w:r>
        <w:t>, October 2011</w:t>
      </w:r>
      <w:r w:rsidRPr="00767905">
        <w:t xml:space="preserve">, "Decolonising disability: Thinking and acting globally," ResearchGate, </w:t>
      </w:r>
      <w:hyperlink r:id="rId49" w:history="1">
        <w:r w:rsidR="004B56D7" w:rsidRPr="00415F51">
          <w:rPr>
            <w:rStyle w:val="Hyperlink"/>
          </w:rPr>
          <w:t>https://www.researchgate.net/publication/233028948_Decolonising_disability_Thinking_and_acting_globally</w:t>
        </w:r>
      </w:hyperlink>
      <w:r w:rsidR="004B56D7">
        <w:t xml:space="preserve"> </w:t>
      </w:r>
      <w:r>
        <w:t>)</w:t>
      </w:r>
    </w:p>
    <w:p w14:paraId="1DDC4377" w14:textId="77777777" w:rsidR="00DB4A65" w:rsidRPr="00100051" w:rsidRDefault="00DB4A65" w:rsidP="00DB4A65">
      <w:pPr>
        <w:rPr>
          <w:sz w:val="16"/>
        </w:rPr>
      </w:pPr>
      <w:r w:rsidRPr="00100051">
        <w:rPr>
          <w:sz w:val="16"/>
        </w:rPr>
        <w:t xml:space="preserve">Further, </w:t>
      </w:r>
      <w:r w:rsidRPr="00100051">
        <w:rPr>
          <w:rStyle w:val="StyleUnderline"/>
          <w:highlight w:val="cyan"/>
        </w:rPr>
        <w:t xml:space="preserve">scholars and activists need to confront </w:t>
      </w:r>
      <w:r w:rsidRPr="00100051">
        <w:rPr>
          <w:rStyle w:val="StyleUnderline"/>
        </w:rPr>
        <w:t>as a central issue</w:t>
      </w:r>
      <w:r w:rsidRPr="00100051">
        <w:rPr>
          <w:rStyle w:val="StyleUnderline"/>
          <w:highlight w:val="cyan"/>
        </w:rPr>
        <w:t xml:space="preserve"> the production of impairment</w:t>
      </w:r>
      <w:r w:rsidRPr="006F2C34">
        <w:rPr>
          <w:rStyle w:val="StyleUnderline"/>
        </w:rPr>
        <w:t xml:space="preserve"> in the global South. </w:t>
      </w:r>
      <w:r w:rsidRPr="00100051">
        <w:rPr>
          <w:rStyle w:val="StyleUnderline"/>
          <w:highlight w:val="cyan"/>
        </w:rPr>
        <w:t>The processes of colonisation</w:t>
      </w:r>
      <w:r w:rsidRPr="006F2C34">
        <w:rPr>
          <w:rStyle w:val="StyleUnderline"/>
        </w:rPr>
        <w:t xml:space="preserve">, colonialism, and neo-colonial </w:t>
      </w:r>
      <w:r w:rsidRPr="00100051">
        <w:rPr>
          <w:rStyle w:val="StyleUnderline"/>
          <w:highlight w:val="cyan"/>
        </w:rPr>
        <w:t>power have resulted in vast numbers of impaired people</w:t>
      </w:r>
      <w:r w:rsidRPr="006F2C34">
        <w:rPr>
          <w:rStyle w:val="StyleUnderline"/>
        </w:rPr>
        <w:t xml:space="preserve"> in the global South</w:t>
      </w:r>
      <w:r w:rsidRPr="00100051">
        <w:rPr>
          <w:sz w:val="16"/>
        </w:rPr>
        <w:t xml:space="preserve">. Much of this relates to the global economy; it concerns control of resources. </w:t>
      </w:r>
      <w:r w:rsidRPr="00100051">
        <w:rPr>
          <w:rStyle w:val="StyleUnderline"/>
          <w:highlight w:val="cyan"/>
        </w:rPr>
        <w:t>Impaired people are ‘produced’ in the violence and war that is constantly provoked</w:t>
      </w:r>
      <w:r w:rsidRPr="006F2C34">
        <w:rPr>
          <w:rStyle w:val="StyleUnderline"/>
        </w:rPr>
        <w:t xml:space="preserve"> by the North, either directly or indirectly, in the struggle over the control of minerals, oil and other economic resources – ultimately control of the land and sea themselves</w:t>
      </w:r>
      <w:r w:rsidRPr="00100051">
        <w:rPr>
          <w:sz w:val="16"/>
        </w:rPr>
        <w:t xml:space="preserve">. </w:t>
      </w:r>
      <w:r w:rsidRPr="006F2C34">
        <w:rPr>
          <w:rStyle w:val="StyleUnderline"/>
        </w:rPr>
        <w:t>For the most part, disability writers and researchers, fearing a return to the medi- cal model of disability, understandably avoid the issue of the prevention of impair- ment</w:t>
      </w:r>
      <w:r w:rsidRPr="00100051">
        <w:rPr>
          <w:sz w:val="16"/>
        </w:rPr>
        <w:t xml:space="preserve"> (Michalko 2002, 182). There are of course exceptions to this prevailing trend (Kaplan-Myrth 2001; Barker 2010) but, within the northern discourse, prevention has primarily been limited to discussions of bioethical concerns, such as the preven- tion of intellectual disability (Parmenter 2001, 282) and prenatal diagnosis (Shake- speare 2006, 2008). </w:t>
      </w:r>
      <w:r w:rsidRPr="006F2C34">
        <w:rPr>
          <w:rStyle w:val="StyleUnderline"/>
        </w:rPr>
        <w:t>Paul Abberley was one of the first scholars to refer to impairment as ‘social product’. Here he was referring to dangerous working environments in Britain, which produced large numbers of impaired individuals as a result of industrial diseases and injuries</w:t>
      </w:r>
      <w:r w:rsidRPr="00100051">
        <w:rPr>
          <w:sz w:val="16"/>
        </w:rPr>
        <w:t xml:space="preserve"> (Abberley 1987). </w:t>
      </w:r>
      <w:r w:rsidRPr="00AB3717">
        <w:rPr>
          <w:rStyle w:val="StyleUnderline"/>
          <w:highlight w:val="cyan"/>
        </w:rPr>
        <w:t>The prevention of impairments as social products on a global scale</w:t>
      </w:r>
      <w:r w:rsidRPr="00DF4F10">
        <w:rPr>
          <w:rStyle w:val="StyleUnderline"/>
        </w:rPr>
        <w:t xml:space="preserve"> as a result of, for example, war and environmental pollu- tion, </w:t>
      </w:r>
      <w:r w:rsidRPr="00AB3717">
        <w:rPr>
          <w:rStyle w:val="StyleUnderline"/>
          <w:highlight w:val="cyan"/>
        </w:rPr>
        <w:t>calls for a global perspective by disability scholars that specifically incorpo- rates the role of the global North</w:t>
      </w:r>
      <w:r w:rsidRPr="00DF4F10">
        <w:rPr>
          <w:rStyle w:val="StyleUnderline"/>
        </w:rPr>
        <w:t xml:space="preserve"> in ‘disabling’ the global South</w:t>
      </w:r>
      <w:r w:rsidRPr="00100051">
        <w:rPr>
          <w:sz w:val="16"/>
        </w:rPr>
        <w:t xml:space="preserve">. </w:t>
      </w:r>
      <w:r w:rsidRPr="00DF4F10">
        <w:rPr>
          <w:rStyle w:val="StyleUnderline"/>
        </w:rPr>
        <w:t>These debates will lead to the potential role of disability studies and disability activists in the preven- tion of global atrocities, such as by making alliances with other progressive social movements fighting for an end to global violence in all its forms. Exploring these issues, the paper seeks to lay the groundwork for the emergence of a southern the- ory of disability.</w:t>
      </w:r>
      <w:r w:rsidRPr="00100051">
        <w:rPr>
          <w:sz w:val="16"/>
        </w:rPr>
        <w:t xml:space="preserve"> ‘North/South’ terminology came into use in the 1960s as shorthand for a com- plex of inequalities and dependencies: industrialised versus raw material producing countries, rich versus poor, those with military power versus those without, high technology versus low technology, and so on. ‘Southern’ countries are, broadly, those historically conquered or controlled by modern imperial powers, leaving a continuing legacy of poverty, economic exploitation and dependence. Not all popu- lations in the South are poor: the global periphery includes countries with rich classes (e.g. Brazil and Mexico) and relatively rich countries (e.g. Australia). Even Australia, however, is regarded by global capital as a source of raw materials (timber, coal, uranium, iron ore) and holds a peripheral position in global society, culture and economics. The ‘North’, the global metropole, refers to the centres of the global economy in Western Europe and North America. Many of the countries of the North were the imperial powers that colonised other parts of the globe and have remained major centres of global capitalism since the formal end of European empires. Not all popu- lations in the North are rich – the US ‘underclass’ and immigrant communities of Europe are familiar exceptions. Yet this group of countries is the centre of economic and political decision-making, is the home of almost all major transnational corpora- tions, is the world centre of technology and disposes of massive military power. Clearly ‘North/South’ and ‘metropole/periphery’ are complex and dynamic con- cepts, as shown by the cases of Australia and China. But this basic distinction is an essential starting-point for an account of the relationship between colonisation and disability. This paper is located within the new area of critical disability studies, aligned with critical social theory (Meekosha and Shuttleworth 2009). </w:t>
      </w:r>
      <w:r w:rsidRPr="00AB3717">
        <w:rPr>
          <w:rStyle w:val="Emphasis"/>
          <w:highlight w:val="cyan"/>
        </w:rPr>
        <w:t>Yet critical disability studies itself needs to be re-formulated, to theorise relationships that have arisen from colonialism and postcolonial power</w:t>
      </w:r>
      <w:r w:rsidRPr="00DF4F10">
        <w:rPr>
          <w:rStyle w:val="Emphasis"/>
        </w:rPr>
        <w:t>.</w:t>
      </w:r>
      <w:r w:rsidRPr="00100051">
        <w:rPr>
          <w:sz w:val="16"/>
        </w:rPr>
        <w:t xml:space="preserve"> This is a large task. For instance, gender issues are important; colonial violence is above all masculine violence. This, and other complexities, will have to be dealt with subsequently; this paper only attempts a beginning. </w:t>
      </w:r>
      <w:r w:rsidRPr="00DF4F10">
        <w:rPr>
          <w:rStyle w:val="StyleUnderline"/>
        </w:rPr>
        <w:t>I seek to understand disability in colonised and settler societies, not from a European/Northern perspective but by understanding ‘the political rationalities of colonial power’</w:t>
      </w:r>
      <w:r w:rsidRPr="00100051">
        <w:rPr>
          <w:sz w:val="16"/>
        </w:rPr>
        <w:t xml:space="preserve"> (Scott 2005, 24). Anita Ghai (2002), researching disability in the Indian situation, argues that it is essential to conceptualise disability specifically in the Indian context: ‘this is not a pedantic requirement . . . for at root are larger ques- tions about the meaning and nature of disability itself’ (2002, 90). Following Connell (2007, 379) I argue that </w:t>
      </w:r>
      <w:r w:rsidRPr="00DF4F10">
        <w:rPr>
          <w:rStyle w:val="StyleUnderline"/>
        </w:rPr>
        <w:t>disability studies ‘almost never cites non metropol- itan thinkers and almost never builds on social theory formulated outside the metro- pole’.</w:t>
      </w:r>
      <w:r w:rsidRPr="00100051">
        <w:rPr>
          <w:sz w:val="16"/>
        </w:rPr>
        <w:t xml:space="preserve"> </w:t>
      </w:r>
      <w:r w:rsidRPr="00100051">
        <w:rPr>
          <w:rStyle w:val="StyleUnderline"/>
        </w:rPr>
        <w:t>The civil wars and genocide that have swept many postcolonial countries in the twentieth and twenty-first centuries producing mutilation and impairments barely rate a mention in mainstream disability studies literature.</w:t>
      </w:r>
      <w:r w:rsidRPr="00100051">
        <w:rPr>
          <w:sz w:val="16"/>
        </w:rPr>
        <w:t xml:space="preserve"> Interestingly, this is often the terrain of medical anthropologists (see, for example, Farmer 2001; Scheper- Hughes 2003; Hinton, 2002). Medical anthropologists have studied the impact of these phenomena at a local level and have therefore paved the way for disability studies scholars.</w:t>
      </w:r>
    </w:p>
    <w:p w14:paraId="2614E6E7" w14:textId="77777777" w:rsidR="00DB4A65" w:rsidRPr="00767905" w:rsidRDefault="00DB4A65" w:rsidP="00DB4A65"/>
    <w:p w14:paraId="0AEAE804" w14:textId="77777777" w:rsidR="00DB4A65" w:rsidRPr="006F2C34" w:rsidRDefault="00DB4A65" w:rsidP="00DB4A65">
      <w:pPr>
        <w:pStyle w:val="Heading4"/>
      </w:pPr>
      <w:r w:rsidRPr="006F2C34">
        <w:t>Colonialism structures the conditions of disability</w:t>
      </w:r>
    </w:p>
    <w:p w14:paraId="70D3887D" w14:textId="60A0CC16" w:rsidR="00DB4A65" w:rsidRDefault="00DB4A65" w:rsidP="00DB4A65">
      <w:r w:rsidRPr="00161298">
        <w:rPr>
          <w:rStyle w:val="Style13ptBold"/>
        </w:rPr>
        <w:t>Norris, 14</w:t>
      </w:r>
      <w:r>
        <w:t xml:space="preserve"> (Heather Norris is an instructor of Disability Studies at Ryerson University, 2014</w:t>
      </w:r>
      <w:r w:rsidRPr="007B45D9">
        <w:t xml:space="preserve">, "Colonialism and the Rupturing of Indigenous Worldviews of Impairment and Relational Interdependence: A Beginning Dialogue towards Reclamation and Social Transformation," </w:t>
      </w:r>
      <w:r>
        <w:t>Critical Disability Discourses</w:t>
      </w:r>
      <w:r w:rsidRPr="007B45D9">
        <w:t xml:space="preserve">, </w:t>
      </w:r>
      <w:hyperlink r:id="rId50" w:history="1">
        <w:r w:rsidR="004B56D7" w:rsidRPr="00415F51">
          <w:rPr>
            <w:rStyle w:val="Hyperlink"/>
          </w:rPr>
          <w:t>http://cdd.journals.yorku.ca/index.php/cdd/article/view/39665</w:t>
        </w:r>
      </w:hyperlink>
      <w:r w:rsidR="004B56D7">
        <w:t xml:space="preserve"> </w:t>
      </w:r>
      <w:r>
        <w:t>)</w:t>
      </w:r>
    </w:p>
    <w:p w14:paraId="7E281599" w14:textId="77777777" w:rsidR="00DB4A65" w:rsidRPr="00767905" w:rsidRDefault="00DB4A65" w:rsidP="00DB4A65">
      <w:pPr>
        <w:rPr>
          <w:sz w:val="16"/>
        </w:rPr>
      </w:pPr>
      <w:r w:rsidRPr="00767905">
        <w:rPr>
          <w:rStyle w:val="Emphasis"/>
        </w:rPr>
        <w:t xml:space="preserve">At the same time, </w:t>
      </w:r>
      <w:r w:rsidRPr="00767905">
        <w:rPr>
          <w:rStyle w:val="Emphasis"/>
          <w:highlight w:val="cyan"/>
        </w:rPr>
        <w:t>impairment is produced by the relations of oppression, exploitation and inequality that characterize colonial rule</w:t>
      </w:r>
      <w:r w:rsidRPr="00767905">
        <w:rPr>
          <w:rStyle w:val="Emphasis"/>
        </w:rPr>
        <w:t>, as well as more recent neoliberal forms of rule</w:t>
      </w:r>
      <w:r w:rsidRPr="00767905">
        <w:rPr>
          <w:sz w:val="16"/>
        </w:rPr>
        <w:t xml:space="preserve">. Meekosha (2011) contends </w:t>
      </w:r>
      <w:r w:rsidRPr="00767905">
        <w:rPr>
          <w:rStyle w:val="StyleUnderline"/>
        </w:rPr>
        <w:t xml:space="preserve">that </w:t>
      </w:r>
      <w:r w:rsidRPr="00767905">
        <w:rPr>
          <w:rStyle w:val="StyleUnderline"/>
          <w:highlight w:val="cyan"/>
        </w:rPr>
        <w:t>the ideology of modern colonialism is central to the production of impairment</w:t>
      </w:r>
      <w:r w:rsidRPr="00767905">
        <w:rPr>
          <w:rStyle w:val="StyleUnderline"/>
        </w:rPr>
        <w:t xml:space="preserve"> among Indigenous people in the Global South.</w:t>
      </w:r>
      <w:r w:rsidRPr="00767905">
        <w:rPr>
          <w:sz w:val="16"/>
        </w:rPr>
        <w:t xml:space="preserve"> She explains that </w:t>
      </w:r>
      <w:r w:rsidRPr="00767905">
        <w:rPr>
          <w:rStyle w:val="StyleUnderline"/>
          <w:highlight w:val="cyan"/>
        </w:rPr>
        <w:t>impairment is a “social product [of] modern imperial powers</w:t>
      </w:r>
      <w:r w:rsidRPr="00767905">
        <w:rPr>
          <w:sz w:val="16"/>
        </w:rPr>
        <w:t xml:space="preserve">” (p. 669), </w:t>
      </w:r>
      <w:r w:rsidRPr="00767905">
        <w:rPr>
          <w:rStyle w:val="StyleUnderline"/>
        </w:rPr>
        <w:t>resulting from the violence and war in which Global North countries engage for the purpose of gaining control of territories and their resources. Thus, the genesis of disablement and disability in the Global South is parallel to that endured within North American Indigenous societies.</w:t>
      </w:r>
    </w:p>
    <w:p w14:paraId="62D187E4" w14:textId="77777777" w:rsidR="00DB4A65" w:rsidRDefault="00DB4A65" w:rsidP="00DB4A65"/>
    <w:p w14:paraId="1B5712AB" w14:textId="77777777" w:rsidR="00DB4A65" w:rsidRPr="000B5E0F" w:rsidRDefault="00DB4A65" w:rsidP="00DB4A65"/>
    <w:p w14:paraId="7673DF9E" w14:textId="77777777" w:rsidR="00DB4A65" w:rsidRDefault="00DB4A65" w:rsidP="00DB4A65">
      <w:pPr>
        <w:pStyle w:val="Heading2"/>
      </w:pPr>
      <w:r>
        <w:t>Antiblackness Links</w:t>
      </w:r>
    </w:p>
    <w:p w14:paraId="5656A4C3" w14:textId="77777777" w:rsidR="00DB4A65" w:rsidRDefault="00DB4A65" w:rsidP="00DB4A65"/>
    <w:p w14:paraId="54FBAA20" w14:textId="77777777" w:rsidR="00DB4A65" w:rsidRDefault="00DB4A65" w:rsidP="00DB4A65"/>
    <w:p w14:paraId="55BA6CEF" w14:textId="77777777" w:rsidR="00DB4A65" w:rsidRDefault="00DB4A65" w:rsidP="00DB4A65">
      <w:pPr>
        <w:pStyle w:val="Heading4"/>
      </w:pPr>
      <w:r>
        <w:t>Disability studies replicates whiteness</w:t>
      </w:r>
    </w:p>
    <w:p w14:paraId="6BF1E876" w14:textId="13C260EE" w:rsidR="00DB4A65" w:rsidRDefault="00DB4A65" w:rsidP="00DB4A65">
      <w:r w:rsidRPr="003513A6">
        <w:rPr>
          <w:rStyle w:val="Style13ptBold"/>
        </w:rPr>
        <w:t>Bell</w:t>
      </w:r>
      <w:r w:rsidR="004B56D7">
        <w:rPr>
          <w:rStyle w:val="Style13ptBold"/>
        </w:rPr>
        <w:t>,</w:t>
      </w:r>
      <w:r w:rsidRPr="003513A6">
        <w:rPr>
          <w:rStyle w:val="Style13ptBold"/>
        </w:rPr>
        <w:t xml:space="preserve"> 10</w:t>
      </w:r>
      <w:r>
        <w:t xml:space="preserve"> (Christopher M. Bell was Disabilities Studies Fellow at the Center of Human Policy, Law, and Disability Studies at Syracuse University (deceased), “Introducing White Disability Studies A Modest Proposal, The Disability Studies Reader, edited by Lennard J. Davis, p.275, </w:t>
      </w:r>
      <w:hyperlink r:id="rId51" w:history="1">
        <w:r w:rsidRPr="00927F63">
          <w:rPr>
            <w:rStyle w:val="Hyperlink"/>
          </w:rPr>
          <w:t>https://uniteyouthdublin.files.wordpress.com/2015/01/lennard_davis_the_disability_studies_reader_secbookzz-org.pdf</w:t>
        </w:r>
      </w:hyperlink>
      <w:r>
        <w:t xml:space="preserve"> )</w:t>
      </w:r>
    </w:p>
    <w:p w14:paraId="3A6FD654" w14:textId="77777777" w:rsidR="00DB4A65" w:rsidRPr="00E46DCF" w:rsidRDefault="00DB4A65" w:rsidP="00DB4A65">
      <w:pPr>
        <w:rPr>
          <w:sz w:val="16"/>
        </w:rPr>
      </w:pPr>
      <w:r w:rsidRPr="00E46DCF">
        <w:rPr>
          <w:sz w:val="16"/>
        </w:rPr>
        <w:t xml:space="preserve">Bubba Gumps matter-of-fact rejoinder to Dorian Gray is, I think, </w:t>
      </w:r>
      <w:r w:rsidRPr="003513A6">
        <w:rPr>
          <w:rStyle w:val="StyleUnderline"/>
        </w:rPr>
        <w:t>indicative of the whiteness of Disability Studies in its present incarnation</w:t>
      </w:r>
      <w:r w:rsidRPr="00E46DCF">
        <w:rPr>
          <w:sz w:val="16"/>
        </w:rPr>
        <w:t xml:space="preserve">. </w:t>
      </w:r>
      <w:r w:rsidRPr="003513A6">
        <w:rPr>
          <w:rStyle w:val="StyleUnderline"/>
        </w:rPr>
        <w:t xml:space="preserve">The fact that </w:t>
      </w:r>
      <w:r w:rsidRPr="00E46DCF">
        <w:rPr>
          <w:rStyle w:val="StyleUnderline"/>
          <w:highlight w:val="cyan"/>
        </w:rPr>
        <w:t>Disability Studies is</w:t>
      </w:r>
      <w:r w:rsidRPr="003513A6">
        <w:rPr>
          <w:rStyle w:val="StyleUnderline"/>
        </w:rPr>
        <w:t xml:space="preserve"> marketed as such when it is </w:t>
      </w:r>
      <w:r w:rsidRPr="00E46DCF">
        <w:rPr>
          <w:rStyle w:val="StyleUnderline"/>
        </w:rPr>
        <w:t>in actuality an artificial</w:t>
      </w:r>
      <w:r w:rsidRPr="00E46DCF">
        <w:rPr>
          <w:sz w:val="16"/>
        </w:rPr>
        <w:t xml:space="preserve"> (read: limited and limiting) </w:t>
      </w:r>
      <w:r w:rsidRPr="00E46DCF">
        <w:rPr>
          <w:rStyle w:val="StyleUnderline"/>
        </w:rPr>
        <w:t>version</w:t>
      </w:r>
      <w:r w:rsidRPr="003513A6">
        <w:rPr>
          <w:rStyle w:val="StyleUnderline"/>
        </w:rPr>
        <w:t xml:space="preserve"> of the field does nothing to prevent it from being understood as Disability Studies</w:t>
      </w:r>
      <w:r w:rsidRPr="00E46DCF">
        <w:rPr>
          <w:sz w:val="16"/>
        </w:rPr>
        <w:t xml:space="preserve">, which is what Bubba, by extension, apprised Dorian of. </w:t>
      </w:r>
      <w:r w:rsidRPr="003513A6">
        <w:rPr>
          <w:rStyle w:val="StyleUnderline"/>
        </w:rPr>
        <w:t>I contend that it is disingenuous to keep up the pretense that the field is an inclusive one when it is not</w:t>
      </w:r>
      <w:r w:rsidRPr="00E46DCF">
        <w:rPr>
          <w:sz w:val="16"/>
        </w:rPr>
        <w:t xml:space="preserve">. On that score, </w:t>
      </w:r>
      <w:r w:rsidRPr="003513A6">
        <w:rPr>
          <w:rStyle w:val="Emphasis"/>
        </w:rPr>
        <w:t xml:space="preserve">I would like to </w:t>
      </w:r>
      <w:r w:rsidRPr="00E46DCF">
        <w:rPr>
          <w:rStyle w:val="Emphasis"/>
          <w:highlight w:val="cyan"/>
        </w:rPr>
        <w:t>concede the failure of Disability Studies to engage issues of race and ethnicity in a substantive capacity</w:t>
      </w:r>
      <w:r w:rsidRPr="003513A6">
        <w:rPr>
          <w:rStyle w:val="Emphasis"/>
        </w:rPr>
        <w:t xml:space="preserve">, thereby </w:t>
      </w:r>
      <w:r w:rsidRPr="00E46DCF">
        <w:rPr>
          <w:rStyle w:val="Emphasis"/>
          <w:highlight w:val="cyan"/>
        </w:rPr>
        <w:t>entrenching whiteness as its constitutive underpinning</w:t>
      </w:r>
      <w:r w:rsidRPr="00E46DCF">
        <w:rPr>
          <w:sz w:val="16"/>
        </w:rPr>
        <w:t xml:space="preserve">. In short, </w:t>
      </w:r>
      <w:r w:rsidRPr="0073297C">
        <w:rPr>
          <w:rStyle w:val="StyleUnderline"/>
        </w:rPr>
        <w:t xml:space="preserve">I want to call a shrimp a shrimp and </w:t>
      </w:r>
      <w:r w:rsidRPr="00E46DCF">
        <w:rPr>
          <w:rStyle w:val="StyleUnderline"/>
          <w:highlight w:val="cyan"/>
        </w:rPr>
        <w:t>acknowledge Disability Studies for what it is, White Disability Studies</w:t>
      </w:r>
      <w:r w:rsidRPr="00E46DCF">
        <w:rPr>
          <w:sz w:val="16"/>
        </w:rPr>
        <w:t>. In contradistinction to Disability Studies,</w:t>
      </w:r>
      <w:r w:rsidRPr="0073297C">
        <w:rPr>
          <w:rStyle w:val="StyleUnderline"/>
        </w:rPr>
        <w:t xml:space="preserve"> </w:t>
      </w:r>
      <w:r w:rsidRPr="00E46DCF">
        <w:rPr>
          <w:rStyle w:val="StyleUnderline"/>
          <w:highlight w:val="cyan"/>
        </w:rPr>
        <w:t>While Disability Studies recognizes its tendency to whitewash disability history, ontology and phenomenology</w:t>
      </w:r>
      <w:r w:rsidRPr="00E46DCF">
        <w:rPr>
          <w:sz w:val="16"/>
        </w:rPr>
        <w:t xml:space="preserve">. </w:t>
      </w:r>
      <w:r w:rsidRPr="0073297C">
        <w:rPr>
          <w:rStyle w:val="StyleUnderline"/>
        </w:rPr>
        <w:t>White Disability Studies, while not wholeheartedly excluding people of color from its critique, by and large focuses on the work of white individuals and is itself largely produced by a corps of white scholars and activists</w:t>
      </w:r>
      <w:r w:rsidRPr="00E46DCF">
        <w:rPr>
          <w:sz w:val="16"/>
        </w:rPr>
        <w:t>. White Disability Studies envisions nothing ill-advised with this leaning because it is innocently done and far too difficult to remedy. A synoptic review of some of the literature and related aspects of Disability Studies bears this out.</w:t>
      </w:r>
    </w:p>
    <w:p w14:paraId="6F7E17E0" w14:textId="77777777" w:rsidR="00DB4A65" w:rsidRPr="0003795F" w:rsidRDefault="00DB4A65" w:rsidP="00DB4A65"/>
    <w:p w14:paraId="5366D187" w14:textId="77777777" w:rsidR="00DB4A65" w:rsidRPr="0003795F" w:rsidRDefault="00DB4A65" w:rsidP="00DB4A65"/>
    <w:p w14:paraId="2A810A47" w14:textId="77777777" w:rsidR="00DB4A65" w:rsidRDefault="00DB4A65" w:rsidP="00DB4A65">
      <w:pPr>
        <w:pStyle w:val="Heading4"/>
      </w:pPr>
      <w:r>
        <w:t>Disability studies constantly ignores race, which should frame disability</w:t>
      </w:r>
    </w:p>
    <w:p w14:paraId="3373FE4A" w14:textId="230D4462" w:rsidR="00DB4A65" w:rsidRPr="0003795F" w:rsidRDefault="00DB4A65" w:rsidP="00DB4A65">
      <w:r w:rsidRPr="003513A6">
        <w:rPr>
          <w:rStyle w:val="Style13ptBold"/>
        </w:rPr>
        <w:t>Bell</w:t>
      </w:r>
      <w:r w:rsidR="004B56D7">
        <w:rPr>
          <w:rStyle w:val="Style13ptBold"/>
        </w:rPr>
        <w:t>,</w:t>
      </w:r>
      <w:r w:rsidRPr="003513A6">
        <w:rPr>
          <w:rStyle w:val="Style13ptBold"/>
        </w:rPr>
        <w:t xml:space="preserve"> 10</w:t>
      </w:r>
      <w:r>
        <w:t xml:space="preserve"> (Christopher M. Bell was Disabilities Studies Fellow at the Center of Human Policy, Law, and Disability Studies at Syracuse University (deceased), “Introducing White Disability Studies A Modest Proposal, The Disability Studies Reader, edited by Lennard J. Davis, p.275, </w:t>
      </w:r>
      <w:hyperlink r:id="rId52" w:history="1">
        <w:r w:rsidRPr="00927F63">
          <w:rPr>
            <w:rStyle w:val="Hyperlink"/>
          </w:rPr>
          <w:t>https://uniteyouthdublin.files.wordpress.com/2015/01/lennard_davis_the_disability_studies_reader_secbookzz-org.pdf</w:t>
        </w:r>
      </w:hyperlink>
      <w:r>
        <w:t xml:space="preserve"> )</w:t>
      </w:r>
    </w:p>
    <w:p w14:paraId="03EF3514" w14:textId="77777777" w:rsidR="00DB4A65" w:rsidRPr="008E6F67" w:rsidRDefault="00DB4A65" w:rsidP="00DB4A65">
      <w:r w:rsidRPr="009A4FD9">
        <w:rPr>
          <w:rStyle w:val="StyleUnderline"/>
        </w:rPr>
        <w:t xml:space="preserve">If </w:t>
      </w:r>
      <w:r w:rsidRPr="00C740E6">
        <w:rPr>
          <w:rStyle w:val="StyleUnderline"/>
          <w:highlight w:val="cyan"/>
        </w:rPr>
        <w:t>Disability Studies</w:t>
      </w:r>
      <w:r w:rsidRPr="009A4FD9">
        <w:rPr>
          <w:rStyle w:val="StyleUnderline"/>
        </w:rPr>
        <w:t xml:space="preserve"> as a field had taken a reflexive look at itself at some point, particularly with regard to its </w:t>
      </w:r>
      <w:r w:rsidRPr="00C740E6">
        <w:rPr>
          <w:rStyle w:val="StyleUnderline"/>
          <w:highlight w:val="cyan"/>
        </w:rPr>
        <w:t>failings in examining issues of race and ethnicity</w:t>
      </w:r>
      <w:r w:rsidRPr="009A4FD9">
        <w:rPr>
          <w:rStyle w:val="StyleUnderline"/>
        </w:rPr>
        <w:t xml:space="preserve">, there might not be such </w:t>
      </w:r>
      <w:r w:rsidRPr="00C740E6">
        <w:rPr>
          <w:rStyle w:val="StyleUnderline"/>
          <w:highlight w:val="cyan"/>
        </w:rPr>
        <w:t>a glaring dearth of disability-related scholarship by and about disabled people of color</w:t>
      </w:r>
      <w:r w:rsidRPr="009A4FD9">
        <w:rPr>
          <w:rStyle w:val="StyleUnderline"/>
        </w:rPr>
        <w:t>.</w:t>
      </w:r>
      <w:r w:rsidRPr="008E6F67">
        <w:t xml:space="preserve"> As it stand</w:t>
      </w:r>
      <w:r w:rsidRPr="00C740E6">
        <w:t>s,</w:t>
      </w:r>
      <w:r w:rsidRPr="009A4FD9">
        <w:rPr>
          <w:rStyle w:val="StyleUnderline"/>
        </w:rPr>
        <w:t xml:space="preserve"> Disability Studies has a tenuous relationship with race and ethnicity: </w:t>
      </w:r>
      <w:r w:rsidRPr="00C740E6">
        <w:rPr>
          <w:rStyle w:val="StyleUnderline"/>
          <w:highlight w:val="cyan"/>
        </w:rPr>
        <w:t>while the field readily acknowledges its debt to and inspiration by inquiries such as Black Studies, its efforts at addressing intersections</w:t>
      </w:r>
      <w:r w:rsidRPr="009A4FD9">
        <w:rPr>
          <w:rStyle w:val="StyleUnderline"/>
        </w:rPr>
        <w:t xml:space="preserve"> between disability, race, and ethnicity </w:t>
      </w:r>
      <w:r w:rsidRPr="00C740E6">
        <w:rPr>
          <w:rStyle w:val="StyleUnderline"/>
          <w:highlight w:val="cyan"/>
        </w:rPr>
        <w:t>are</w:t>
      </w:r>
      <w:r w:rsidRPr="009A4FD9">
        <w:rPr>
          <w:rStyle w:val="StyleUnderline"/>
        </w:rPr>
        <w:t xml:space="preserve">, at best, </w:t>
      </w:r>
      <w:r w:rsidRPr="00C740E6">
        <w:rPr>
          <w:rStyle w:val="StyleUnderline"/>
          <w:highlight w:val="cyan"/>
        </w:rPr>
        <w:t>wanting</w:t>
      </w:r>
      <w:r w:rsidRPr="009A4FD9">
        <w:rPr>
          <w:rStyle w:val="StyleUnderline"/>
        </w:rPr>
        <w:t>.</w:t>
      </w:r>
      <w:r w:rsidRPr="008E6F67">
        <w:t xml:space="preserve"> </w:t>
      </w:r>
      <w:r w:rsidRPr="00C740E6">
        <w:rPr>
          <w:rStyle w:val="Emphasis"/>
          <w:highlight w:val="cyan"/>
        </w:rPr>
        <w:t>Disability Studies claims to examine the experiences of a vast number of disabled people, yet the form that representation takes is</w:t>
      </w:r>
      <w:r w:rsidRPr="009A4FD9">
        <w:rPr>
          <w:rStyle w:val="Emphasis"/>
        </w:rPr>
        <w:t xml:space="preserve">, far too often, </w:t>
      </w:r>
      <w:r w:rsidRPr="00C740E6">
        <w:rPr>
          <w:rStyle w:val="Emphasis"/>
          <w:highlight w:val="cyan"/>
        </w:rPr>
        <w:t>a white one.</w:t>
      </w:r>
      <w:r w:rsidRPr="008E6F67">
        <w:t xml:space="preserve"> </w:t>
      </w:r>
      <w:r w:rsidRPr="009A4FD9">
        <w:rPr>
          <w:rStyle w:val="StyleUnderline"/>
        </w:rPr>
        <w:t>This is by no means a sporadic occurrence. Quite the contrary, the slights occur habitually and, as the preceding examples prove, in various contexts, from published works to conferences</w:t>
      </w:r>
      <w:r w:rsidRPr="00AB1EC0">
        <w:rPr>
          <w:rStyle w:val="StyleUnderline"/>
          <w:highlight w:val="cyan"/>
        </w:rPr>
        <w:t>. I think it is essential to illuminate the fragile relationship between disability, race, and ethnicity in</w:t>
      </w:r>
      <w:r w:rsidRPr="009A4FD9">
        <w:rPr>
          <w:rStyle w:val="StyleUnderline"/>
        </w:rPr>
        <w:t xml:space="preserve"> extant </w:t>
      </w:r>
      <w:r w:rsidRPr="00AB1EC0">
        <w:rPr>
          <w:rStyle w:val="StyleUnderline"/>
          <w:highlight w:val="cyan"/>
        </w:rPr>
        <w:t>Disability Studies</w:t>
      </w:r>
      <w:r w:rsidRPr="009A4FD9">
        <w:rPr>
          <w:rStyle w:val="StyleUnderline"/>
        </w:rPr>
        <w:t>, arguing not so much for a sea-change in this formulation, rather for a more definitive and accurate identification of the happening</w:t>
      </w:r>
      <w:r w:rsidRPr="008E6F67">
        <w:t>.</w:t>
      </w:r>
    </w:p>
    <w:p w14:paraId="0AD3EBBA" w14:textId="77777777" w:rsidR="00DB4A65" w:rsidRDefault="00DB4A65" w:rsidP="00DB4A65"/>
    <w:p w14:paraId="7F06FF88" w14:textId="77777777" w:rsidR="00DB4A65" w:rsidRDefault="00DB4A65" w:rsidP="00DB4A65">
      <w:pPr>
        <w:pStyle w:val="Heading2"/>
      </w:pPr>
      <w:r>
        <w:t>AT Ableist Language &lt;sighhhhhhh&gt;</w:t>
      </w:r>
    </w:p>
    <w:p w14:paraId="4A85F0C1" w14:textId="77777777" w:rsidR="00DB4A65" w:rsidRDefault="00DB4A65" w:rsidP="00DB4A65">
      <w:pPr>
        <w:pStyle w:val="Heading4"/>
      </w:pPr>
      <w:r>
        <w:t xml:space="preserve">Insert apology you’re going to pretend is genuine - </w:t>
      </w:r>
    </w:p>
    <w:p w14:paraId="0F71E8C5" w14:textId="77777777" w:rsidR="00DB4A65" w:rsidRDefault="00DB4A65" w:rsidP="00DB4A65"/>
    <w:p w14:paraId="1FFB7A13" w14:textId="77777777" w:rsidR="00DB4A65" w:rsidRDefault="00DB4A65" w:rsidP="00DB4A65"/>
    <w:p w14:paraId="0D8700B3" w14:textId="77777777" w:rsidR="00DB4A65" w:rsidRDefault="00DB4A65" w:rsidP="00DB4A65"/>
    <w:p w14:paraId="0F3285AF" w14:textId="387367EA" w:rsidR="00DB4A65" w:rsidRPr="004C7F4D" w:rsidRDefault="004443E9" w:rsidP="00DB4A65">
      <w:pPr>
        <w:pStyle w:val="Heading4"/>
      </w:pPr>
      <w:r>
        <w:t>&lt;specific to “stupid”</w:t>
      </w:r>
      <w:r w:rsidR="00DB4A65">
        <w:t>&gt; Ableist words are also used to describe ignorance. We’ll stop saying it but it wasn’t used in an ableist way</w:t>
      </w:r>
    </w:p>
    <w:p w14:paraId="203F35F6" w14:textId="4F0526BD" w:rsidR="00DB4A65" w:rsidRPr="00DF5255" w:rsidRDefault="00DB4A65" w:rsidP="00DB4A65">
      <w:pPr>
        <w:rPr>
          <w:b/>
          <w:bCs/>
          <w:sz w:val="26"/>
        </w:rPr>
      </w:pPr>
      <w:r>
        <w:rPr>
          <w:rStyle w:val="Style13ptBold"/>
        </w:rPr>
        <w:t>Watson</w:t>
      </w:r>
      <w:r w:rsidR="004B56D7">
        <w:rPr>
          <w:rStyle w:val="Style13ptBold"/>
        </w:rPr>
        <w:t>,</w:t>
      </w:r>
      <w:r>
        <w:rPr>
          <w:rStyle w:val="Style13ptBold"/>
        </w:rPr>
        <w:t xml:space="preserve"> 14 </w:t>
      </w:r>
      <w:r w:rsidRPr="004B56D7">
        <w:t xml:space="preserve">(Rebecca Watson, previous podcast host, travels around the globe giving speeches on science, tech, art, skepticism, and critical thinking; “Insults, Slurs, and Stupidity”; Skepchick, a collection of works focused on science and critical thinking; 02/15/2014; </w:t>
      </w:r>
      <w:hyperlink r:id="rId53" w:history="1">
        <w:r w:rsidRPr="004B56D7">
          <w:t>http://skepchick.org/2014/02/insults-slurs-and-stupidity/</w:t>
        </w:r>
      </w:hyperlink>
      <w:r w:rsidRPr="004B56D7">
        <w:t xml:space="preserve"> ) </w:t>
      </w:r>
      <w:r w:rsidRPr="00980CD7">
        <w:rPr>
          <w:rFonts w:eastAsiaTheme="majorEastAsia" w:cstheme="majorBidi"/>
          <w:b/>
          <w:bCs/>
          <w:sz w:val="26"/>
          <w:szCs w:val="26"/>
          <w:highlight w:val="green"/>
        </w:rPr>
        <w:t>This card also might be pretty offensive in a few other ways, please read through it first</w:t>
      </w:r>
      <w:r w:rsidRPr="008E2D7B">
        <w:rPr>
          <w:rFonts w:eastAsiaTheme="majorEastAsia" w:cstheme="majorBidi"/>
          <w:b/>
          <w:bCs/>
          <w:sz w:val="26"/>
          <w:szCs w:val="26"/>
        </w:rPr>
        <w:t>.</w:t>
      </w:r>
    </w:p>
    <w:p w14:paraId="3405D85D" w14:textId="77777777" w:rsidR="00DB4A65" w:rsidRDefault="00DB4A65" w:rsidP="00DB4A65">
      <w:pPr>
        <w:rPr>
          <w:sz w:val="16"/>
        </w:rPr>
      </w:pPr>
      <w:r w:rsidRPr="008E2D7B">
        <w:rPr>
          <w:rStyle w:val="StyleUnderline"/>
          <w:highlight w:val="cyan"/>
        </w:rPr>
        <w:t>There is</w:t>
      </w:r>
      <w:r w:rsidRPr="00242E7D">
        <w:rPr>
          <w:rStyle w:val="StyleUnderline"/>
        </w:rPr>
        <w:t xml:space="preserve"> currently a</w:t>
      </w:r>
      <w:r w:rsidRPr="00242E7D">
        <w:rPr>
          <w:sz w:val="16"/>
        </w:rPr>
        <w:t xml:space="preserve">, er, lively </w:t>
      </w:r>
      <w:r w:rsidRPr="008E2D7B">
        <w:rPr>
          <w:rStyle w:val="StyleUnderline"/>
          <w:highlight w:val="cyan"/>
        </w:rPr>
        <w:t>discussion</w:t>
      </w:r>
      <w:r w:rsidRPr="00242E7D">
        <w:rPr>
          <w:sz w:val="16"/>
        </w:rPr>
        <w:t xml:space="preserve"> happening in the comments of Surly Amy and Elyse’s DDoS Valentine post </w:t>
      </w:r>
      <w:r w:rsidRPr="008E2D7B">
        <w:rPr>
          <w:rStyle w:val="StyleUnderline"/>
          <w:highlight w:val="cyan"/>
        </w:rPr>
        <w:t>over the use of words like “stupid” and “idiot” to describe people who are ignorant</w:t>
      </w:r>
      <w:r w:rsidRPr="00242E7D">
        <w:rPr>
          <w:rStyle w:val="StyleUnderline"/>
        </w:rPr>
        <w:t>.</w:t>
      </w:r>
      <w:r w:rsidRPr="00242E7D">
        <w:rPr>
          <w:sz w:val="16"/>
        </w:rPr>
        <w:t xml:space="preserve"> A few commenters are </w:t>
      </w:r>
      <w:r w:rsidRPr="008E2D7B">
        <w:rPr>
          <w:rStyle w:val="StyleUnderline"/>
          <w:highlight w:val="cyan"/>
        </w:rPr>
        <w:t>arguing that those words are triggering for people with mental disabilities</w:t>
      </w:r>
      <w:r w:rsidRPr="00242E7D">
        <w:rPr>
          <w:sz w:val="16"/>
        </w:rPr>
        <w:t xml:space="preserve"> and so they should not be used. </w:t>
      </w:r>
      <w:r w:rsidRPr="00242E7D">
        <w:rPr>
          <w:rStyle w:val="StyleUnderline"/>
        </w:rPr>
        <w:t>I disagree, and</w:t>
      </w:r>
      <w:r w:rsidRPr="00242E7D">
        <w:rPr>
          <w:sz w:val="16"/>
        </w:rPr>
        <w:t xml:space="preserve"> as of right now I’m content allowing words like “stupid” to continue to be used across the Skepchick Network. I might consider requesting that writers include a content note at the top of posts that contain that language, but I’m still not really sure it’s necessary at this point. </w:t>
      </w:r>
      <w:r w:rsidRPr="00242E7D">
        <w:rPr>
          <w:rStyle w:val="StyleUnderline"/>
        </w:rPr>
        <w:t>There are a few points in this discussion that I felt it necessary to highlight</w:t>
      </w:r>
      <w:r w:rsidRPr="00242E7D">
        <w:rPr>
          <w:sz w:val="16"/>
        </w:rPr>
        <w:t xml:space="preserve">. First of all, </w:t>
      </w:r>
      <w:r w:rsidRPr="00242E7D">
        <w:rPr>
          <w:rStyle w:val="StyleUnderline"/>
        </w:rPr>
        <w:t>if you are a person who is triggered by the word “stupid,” you have my immense sympathy</w:t>
      </w:r>
      <w:r w:rsidRPr="00242E7D">
        <w:rPr>
          <w:sz w:val="16"/>
        </w:rPr>
        <w:t xml:space="preserve">. Last night I was considering this discussion while watching Netflix, and I must have heard the word “stupid” or a synonym at least once every ten minutes. Even in conversation with friends, it happens near-constantly: my stupid cat woke me up with his butt in my face. The stupid PS3 controller isn’t working. The stupid me forgot to take the cloth bags from the car into the grocery store. I’ve been triggered once before and it was extremely unpleasant, to the point that I laid in bed in the fetal position crying for a few hours. </w:t>
      </w:r>
      <w:r w:rsidRPr="00242E7D">
        <w:rPr>
          <w:rStyle w:val="StyleUnderline"/>
        </w:rPr>
        <w:t>A person who is triggered by words like “stupid” and “idiot” must quite seriously live a horrific life dominated by fear and pain</w:t>
      </w:r>
      <w:r w:rsidRPr="00242E7D">
        <w:rPr>
          <w:sz w:val="16"/>
        </w:rPr>
        <w:t xml:space="preserve">, and I sincerely hope they get therapeutic help. I have no doubt that </w:t>
      </w:r>
      <w:r w:rsidRPr="00242E7D">
        <w:rPr>
          <w:rStyle w:val="StyleUnderline"/>
        </w:rPr>
        <w:t>there are such people</w:t>
      </w:r>
      <w:r w:rsidRPr="00242E7D">
        <w:rPr>
          <w:sz w:val="16"/>
        </w:rPr>
        <w:t xml:space="preserve">, just as there are probably people who are triggered by other insults. I could certainly imagine a person with a newly installed colostomy bag being triggered by words like “shitty.” Perhaps someone who was orally raped is triggered when someone says that something “sucks.” Maybe someone with a cleft palate is triggered when the word “ugly” is used to describe everything from faces to personalities to carpets. And </w:t>
      </w:r>
      <w:r w:rsidRPr="00242E7D">
        <w:rPr>
          <w:rStyle w:val="StyleUnderline"/>
        </w:rPr>
        <w:t xml:space="preserve">if I was friends with any of those people and I used one of those words in their presence and they took me aside and told me about their pain, </w:t>
      </w:r>
      <w:r w:rsidRPr="0064479D">
        <w:rPr>
          <w:rStyle w:val="Emphasis"/>
        </w:rPr>
        <w:t>I would absolutely avoid saying those words in their presence</w:t>
      </w:r>
      <w:r w:rsidRPr="00242E7D">
        <w:rPr>
          <w:sz w:val="16"/>
        </w:rPr>
        <w:t xml:space="preserve">. I would not, though, avoid saying those words elsewhere, because </w:t>
      </w:r>
      <w:r w:rsidRPr="008E2D7B">
        <w:rPr>
          <w:rStyle w:val="StyleUnderline"/>
          <w:highlight w:val="cyan"/>
        </w:rPr>
        <w:t>those words are not slurs</w:t>
      </w:r>
      <w:r w:rsidRPr="00242E7D">
        <w:rPr>
          <w:sz w:val="16"/>
        </w:rPr>
        <w:t xml:space="preserve">. Compare any of them to the word “kike,” for instance. “Kike” is a word that has no other usage besides dehumanizing and marginalizing Jewish people. Yes, it has been thrown at me, a gentile through and through, but even then it was meant to insult some perceived Jewishness in my person. The word “retard” has been thrown at me, a person with no developmental disabilities, but it is quite obviously always meant to shame me by aligning me with people with disabilities. The word “cunt” is thrown at men, but every time it is meant to unambiguously connect them with the disgusting, lesser vagina. </w:t>
      </w:r>
      <w:r w:rsidRPr="00242E7D">
        <w:rPr>
          <w:rStyle w:val="StyleUnderline"/>
        </w:rPr>
        <w:t>“</w:t>
      </w:r>
      <w:r w:rsidRPr="008E2D7B">
        <w:rPr>
          <w:rStyle w:val="StyleUnderline"/>
          <w:highlight w:val="cyan"/>
        </w:rPr>
        <w:t>Stupid</w:t>
      </w:r>
      <w:r w:rsidRPr="00242E7D">
        <w:rPr>
          <w:rStyle w:val="StyleUnderline"/>
        </w:rPr>
        <w:t>,”</w:t>
      </w:r>
      <w:r w:rsidRPr="00242E7D">
        <w:rPr>
          <w:sz w:val="16"/>
        </w:rPr>
        <w:t xml:space="preserve"> on the other hand, </w:t>
      </w:r>
      <w:r w:rsidRPr="008E2D7B">
        <w:rPr>
          <w:rStyle w:val="StyleUnderline"/>
          <w:highlight w:val="cyan"/>
        </w:rPr>
        <w:t>accurately describes a thing or a person or an action that is foolish, ignorant, or vapid</w:t>
      </w:r>
      <w:r w:rsidRPr="00242E7D">
        <w:rPr>
          <w:rStyle w:val="StyleUnderline"/>
        </w:rPr>
        <w:t>, and we cannot drop useful words like that from our vocabulary entirely because some people find them upsetting</w:t>
      </w:r>
      <w:r w:rsidRPr="00242E7D">
        <w:rPr>
          <w:sz w:val="16"/>
        </w:rPr>
        <w:t xml:space="preserve">. Elyse’s valentine specifically addressed people who were incapable of learning that </w:t>
      </w:r>
      <w:r w:rsidRPr="00242E7D">
        <w:rPr>
          <w:rStyle w:val="StyleUnderline"/>
        </w:rPr>
        <w:t>silencing us is impossible</w:t>
      </w:r>
      <w:r w:rsidRPr="00242E7D">
        <w:rPr>
          <w:sz w:val="16"/>
        </w:rPr>
        <w:t xml:space="preserve"> – a fool’s errand, if you will. The word </w:t>
      </w:r>
      <w:r w:rsidRPr="008E2D7B">
        <w:rPr>
          <w:rStyle w:val="StyleUnderline"/>
          <w:highlight w:val="cyan"/>
        </w:rPr>
        <w:t xml:space="preserve">“stupid” and its synonyms must be used to make that clear, even if those words are </w:t>
      </w:r>
      <w:r w:rsidRPr="008E2D7B">
        <w:rPr>
          <w:rStyle w:val="Emphasis"/>
          <w:highlight w:val="cyan"/>
        </w:rPr>
        <w:t>also</w:t>
      </w:r>
      <w:r w:rsidRPr="008E2D7B">
        <w:rPr>
          <w:rStyle w:val="StyleUnderline"/>
          <w:highlight w:val="cyan"/>
        </w:rPr>
        <w:t xml:space="preserve"> used to insult people</w:t>
      </w:r>
      <w:r w:rsidRPr="00242E7D">
        <w:rPr>
          <w:rStyle w:val="StyleUnderline"/>
        </w:rPr>
        <w:t xml:space="preserve"> with developmental disabilities</w:t>
      </w:r>
      <w:r w:rsidRPr="00242E7D">
        <w:rPr>
          <w:sz w:val="16"/>
        </w:rPr>
        <w:t xml:space="preserve">. So yes, just as we won’t stop using the word “creep” to accurately describe people and behaviors that we deem “creepy,” </w:t>
      </w:r>
      <w:r w:rsidRPr="00242E7D">
        <w:rPr>
          <w:rStyle w:val="StyleUnderline"/>
        </w:rPr>
        <w:t>we won’t stop using words like “stupid” to accurately describe people and behaviors that we deem ignorant or foolish</w:t>
      </w:r>
      <w:r w:rsidRPr="00242E7D">
        <w:rPr>
          <w:sz w:val="16"/>
        </w:rPr>
        <w:t>.*</w:t>
      </w:r>
    </w:p>
    <w:p w14:paraId="5F4A31E3" w14:textId="77777777" w:rsidR="00DB4A65" w:rsidRDefault="00DB4A65" w:rsidP="00DB4A65"/>
    <w:p w14:paraId="3C68C3F5" w14:textId="77777777" w:rsidR="00DB4A65" w:rsidRPr="000076DE" w:rsidRDefault="00DB4A65" w:rsidP="00DB4A65">
      <w:pPr>
        <w:pStyle w:val="Heading4"/>
      </w:pPr>
      <w:r w:rsidRPr="000076DE">
        <w:t>Not a voting issue – in round education, cross-x, and out of round discussion solve, we won’t do it again</w:t>
      </w:r>
    </w:p>
    <w:p w14:paraId="1A325676" w14:textId="13ABF0E9" w:rsidR="00DB4A65" w:rsidRDefault="00DB4A65" w:rsidP="00DB4A65">
      <w:pPr>
        <w:rPr>
          <w:sz w:val="16"/>
          <w:szCs w:val="16"/>
        </w:rPr>
      </w:pPr>
      <w:r w:rsidRPr="008D064C">
        <w:rPr>
          <w:rStyle w:val="Style13ptBold"/>
        </w:rPr>
        <w:t>Roskoski and Peabody</w:t>
      </w:r>
      <w:r w:rsidR="004B56D7">
        <w:rPr>
          <w:rStyle w:val="Style13ptBold"/>
        </w:rPr>
        <w:t>,</w:t>
      </w:r>
      <w:r w:rsidRPr="008D064C">
        <w:rPr>
          <w:rStyle w:val="Style13ptBold"/>
        </w:rPr>
        <w:t xml:space="preserve"> 91 </w:t>
      </w:r>
      <w:r w:rsidRPr="004B56D7">
        <w:t xml:space="preserve">(Matthew Roskoski, and Joe Peabody, debate coaches and former debaters writing on theory issues, critiques, and risk management; “A Linguistic and Philosophical Critique of Language “Arguments””; Florida State University; 1991; accessed 07/31/2015; </w:t>
      </w:r>
      <w:hyperlink r:id="rId54" w:history="1">
        <w:r w:rsidRPr="004B56D7">
          <w:t>http://debate.uvm.edu/Library/DebateTheoryLibrary/Roskoski&amp;Peabody-LangCritiques</w:t>
        </w:r>
      </w:hyperlink>
      <w:r w:rsidRPr="004B56D7">
        <w:t xml:space="preserve"> ) </w:t>
      </w:r>
    </w:p>
    <w:p w14:paraId="182BB926" w14:textId="77777777" w:rsidR="00DB4A65" w:rsidRPr="003F0BF2" w:rsidRDefault="00DB4A65" w:rsidP="00DB4A65">
      <w:pPr>
        <w:rPr>
          <w:b/>
          <w:bCs/>
          <w:sz w:val="26"/>
        </w:rPr>
      </w:pPr>
      <w:r>
        <w:rPr>
          <w:sz w:val="16"/>
          <w:szCs w:val="16"/>
        </w:rPr>
        <w:t>*edited</w:t>
      </w:r>
    </w:p>
    <w:p w14:paraId="606A96D5" w14:textId="77777777" w:rsidR="00DB4A65" w:rsidRDefault="00DB4A65" w:rsidP="00DB4A65">
      <w:pPr>
        <w:rPr>
          <w:rStyle w:val="StyleUnderline"/>
        </w:rPr>
      </w:pPr>
      <w:r w:rsidRPr="000076DE">
        <w:rPr>
          <w:rStyle w:val="StyleUnderline"/>
          <w:highlight w:val="cyan"/>
        </w:rPr>
        <w:t>The battle against {offensive speech} will be fought most effectively through persuasive</w:t>
      </w:r>
      <w:r w:rsidRPr="003F0BF2">
        <w:rPr>
          <w:sz w:val="16"/>
        </w:rPr>
        <w:t xml:space="preserve"> and creative </w:t>
      </w:r>
      <w:r w:rsidRPr="000076DE">
        <w:rPr>
          <w:rStyle w:val="StyleUnderline"/>
          <w:highlight w:val="cyan"/>
        </w:rPr>
        <w:t>educational leadership rather than</w:t>
      </w:r>
      <w:r w:rsidRPr="003F0BF2">
        <w:rPr>
          <w:sz w:val="16"/>
        </w:rPr>
        <w:t xml:space="preserve"> through </w:t>
      </w:r>
      <w:r w:rsidRPr="000076DE">
        <w:rPr>
          <w:rStyle w:val="StyleUnderline"/>
          <w:highlight w:val="cyan"/>
        </w:rPr>
        <w:t>punishment</w:t>
      </w:r>
      <w:r w:rsidRPr="003F0BF2">
        <w:rPr>
          <w:sz w:val="16"/>
        </w:rPr>
        <w:t xml:space="preserve"> and coercion... </w:t>
      </w:r>
      <w:r w:rsidRPr="003F0BF2">
        <w:rPr>
          <w:rStyle w:val="StyleUnderline"/>
        </w:rPr>
        <w:t>The sense of a community of scholars, an island of reason and tolerance, is the pervasive ethos. But that</w:t>
      </w:r>
      <w:r w:rsidRPr="003F0BF2">
        <w:rPr>
          <w:sz w:val="16"/>
        </w:rPr>
        <w:t xml:space="preserve"> ethos </w:t>
      </w:r>
      <w:r w:rsidRPr="003F0BF2">
        <w:rPr>
          <w:rStyle w:val="StyleUnderline"/>
        </w:rPr>
        <w:t>should be advanced with education, not coercion</w:t>
      </w:r>
      <w:r w:rsidRPr="003F0BF2">
        <w:rPr>
          <w:sz w:val="16"/>
        </w:rPr>
        <w:t xml:space="preserve">. </w:t>
      </w:r>
      <w:r w:rsidRPr="003F0BF2">
        <w:rPr>
          <w:rStyle w:val="StyleUnderline"/>
        </w:rPr>
        <w:t>It should be the dominant voice</w:t>
      </w:r>
      <w:r w:rsidRPr="003F0BF2">
        <w:rPr>
          <w:sz w:val="16"/>
        </w:rPr>
        <w:t xml:space="preserve"> of the university within the marketplace of ideas</w:t>
      </w:r>
      <w:r w:rsidRPr="003F0BF2">
        <w:rPr>
          <w:rStyle w:val="StyleUnderline"/>
        </w:rPr>
        <w:t>; but it should not preempt</w:t>
      </w:r>
      <w:r w:rsidRPr="003F0BF2">
        <w:rPr>
          <w:sz w:val="16"/>
        </w:rPr>
        <w:t xml:space="preserve"> that marketplace. (Smolla 224-225).1 We emphatically concur. It is our position that </w:t>
      </w:r>
      <w:r w:rsidRPr="003F0BF2">
        <w:rPr>
          <w:rStyle w:val="StyleUnderline"/>
        </w:rPr>
        <w:t xml:space="preserve">a </w:t>
      </w:r>
      <w:r w:rsidRPr="000076DE">
        <w:rPr>
          <w:rStyle w:val="StyleUnderline"/>
          <w:highlight w:val="cyan"/>
        </w:rPr>
        <w:t>debater who feels strongly enough about a given language "argument" ought to actualize that belief through interpersonal conversation rather than through a plea for censorship and coercion</w:t>
      </w:r>
      <w:r w:rsidRPr="003F0BF2">
        <w:rPr>
          <w:sz w:val="16"/>
        </w:rPr>
        <w:t xml:space="preserve">. </w:t>
      </w:r>
      <w:r w:rsidRPr="003F0BF2">
        <w:rPr>
          <w:rStyle w:val="StyleUnderline"/>
        </w:rPr>
        <w:t xml:space="preserve">Each </w:t>
      </w:r>
      <w:r w:rsidRPr="000076DE">
        <w:rPr>
          <w:rStyle w:val="StyleUnderline"/>
          <w:highlight w:val="cyan"/>
        </w:rPr>
        <w:t>debate</w:t>
      </w:r>
      <w:r w:rsidRPr="003F0BF2">
        <w:rPr>
          <w:rStyle w:val="StyleUnderline"/>
        </w:rPr>
        <w:t>r</w:t>
      </w:r>
      <w:r w:rsidRPr="003F0BF2">
        <w:rPr>
          <w:sz w:val="16"/>
        </w:rPr>
        <w:t xml:space="preserve"> in a given round </w:t>
      </w:r>
      <w:r w:rsidRPr="000076DE">
        <w:rPr>
          <w:rStyle w:val="StyleUnderline"/>
          <w:highlight w:val="cyan"/>
        </w:rPr>
        <w:t>has three minutes of cross-ex</w:t>
      </w:r>
      <w:r w:rsidRPr="003F0BF2">
        <w:rPr>
          <w:rStyle w:val="StyleUnderline"/>
        </w:rPr>
        <w:t>amination time during which</w:t>
      </w:r>
      <w:r w:rsidRPr="003F0BF2">
        <w:rPr>
          <w:sz w:val="16"/>
        </w:rPr>
        <w:t xml:space="preserve"> </w:t>
      </w:r>
      <w:r w:rsidRPr="000076DE">
        <w:rPr>
          <w:strike/>
          <w:sz w:val="16"/>
        </w:rPr>
        <w:t>he or she</w:t>
      </w:r>
      <w:r w:rsidRPr="003F0BF2">
        <w:rPr>
          <w:sz w:val="16"/>
        </w:rPr>
        <w:t xml:space="preserve"> </w:t>
      </w:r>
      <w:r>
        <w:rPr>
          <w:sz w:val="16"/>
        </w:rPr>
        <w:t xml:space="preserve">[they] </w:t>
      </w:r>
      <w:r w:rsidRPr="003F0BF2">
        <w:rPr>
          <w:sz w:val="16"/>
        </w:rPr>
        <w:t xml:space="preserve">may </w:t>
      </w:r>
      <w:r w:rsidRPr="00CF32E2">
        <w:rPr>
          <w:rStyle w:val="StyleUnderline"/>
          <w:highlight w:val="cyan"/>
        </w:rPr>
        <w:t xml:space="preserve">engage the other team in a dialogue about the ramifications of </w:t>
      </w:r>
      <w:r w:rsidRPr="00CF32E2">
        <w:rPr>
          <w:rStyle w:val="StyleUnderline"/>
        </w:rPr>
        <w:t xml:space="preserve">the </w:t>
      </w:r>
      <w:r w:rsidRPr="00CF32E2">
        <w:rPr>
          <w:rStyle w:val="StyleUnderline"/>
          <w:highlight w:val="cyan"/>
        </w:rPr>
        <w:t>language</w:t>
      </w:r>
      <w:r w:rsidRPr="003F0BF2">
        <w:rPr>
          <w:rStyle w:val="StyleUnderline"/>
        </w:rPr>
        <w:t xml:space="preserve"> the opposition has just used</w:t>
      </w:r>
      <w:r w:rsidRPr="003F0BF2">
        <w:rPr>
          <w:sz w:val="16"/>
        </w:rPr>
        <w:t xml:space="preserve">. Additionally even given the efficacy of Rich Edwards' efficient tabulation program, </w:t>
      </w:r>
      <w:r w:rsidRPr="003F0BF2">
        <w:rPr>
          <w:rStyle w:val="StyleUnderline"/>
        </w:rPr>
        <w:t>there will inevitably be long periods between rounds during which further dialogue can take place</w:t>
      </w:r>
      <w:r w:rsidRPr="003F0BF2">
        <w:rPr>
          <w:sz w:val="16"/>
        </w:rPr>
        <w:t xml:space="preserve">. It is our position that </w:t>
      </w:r>
      <w:r w:rsidRPr="00CF32E2">
        <w:rPr>
          <w:rStyle w:val="StyleUnderline"/>
          <w:highlight w:val="cyan"/>
        </w:rPr>
        <w:t>interpersonal transactions will be more effective methods of raising consciousness about the negative ramifications of language</w:t>
      </w:r>
      <w:r w:rsidRPr="003F0BF2">
        <w:rPr>
          <w:sz w:val="16"/>
        </w:rPr>
        <w:t xml:space="preserve">. </w:t>
      </w:r>
      <w:r w:rsidRPr="003F0BF2">
        <w:rPr>
          <w:rStyle w:val="StyleUnderline"/>
        </w:rPr>
        <w:t>These interactions can achieve the goals intended by language "arguments" without</w:t>
      </w:r>
      <w:r w:rsidRPr="003F0BF2">
        <w:rPr>
          <w:sz w:val="16"/>
        </w:rPr>
        <w:t xml:space="preserve"> the attendant </w:t>
      </w:r>
      <w:r w:rsidRPr="003F0BF2">
        <w:rPr>
          <w:rStyle w:val="StyleUnderline"/>
        </w:rPr>
        <w:t>infringements upon</w:t>
      </w:r>
      <w:r w:rsidRPr="003F0BF2">
        <w:rPr>
          <w:sz w:val="16"/>
        </w:rPr>
        <w:t xml:space="preserve"> the </w:t>
      </w:r>
      <w:r w:rsidRPr="003F0BF2">
        <w:rPr>
          <w:rStyle w:val="StyleUnderline"/>
        </w:rPr>
        <w:t xml:space="preserve">freedom of speech. </w:t>
      </w:r>
    </w:p>
    <w:p w14:paraId="742953C6" w14:textId="77777777" w:rsidR="00DB4A65" w:rsidRDefault="00DB4A65" w:rsidP="00DB4A65">
      <w:pPr>
        <w:rPr>
          <w:rStyle w:val="Style13ptBold"/>
        </w:rPr>
      </w:pPr>
    </w:p>
    <w:p w14:paraId="707FD06F" w14:textId="77777777" w:rsidR="00DB4A65" w:rsidRPr="008628A5" w:rsidRDefault="00DB4A65" w:rsidP="00DB4A65">
      <w:pPr>
        <w:pStyle w:val="Heading4"/>
      </w:pPr>
      <w:r w:rsidRPr="008628A5">
        <w:t>They don’t address the root of the problem, meaning the impact will be recreated</w:t>
      </w:r>
    </w:p>
    <w:p w14:paraId="726C15C0" w14:textId="70B8E345" w:rsidR="00DB4A65" w:rsidRPr="008D064C" w:rsidRDefault="00DB4A65" w:rsidP="00DB4A65">
      <w:pPr>
        <w:rPr>
          <w:rStyle w:val="Style13ptBold"/>
        </w:rPr>
      </w:pPr>
      <w:r w:rsidRPr="008D064C">
        <w:rPr>
          <w:rStyle w:val="Style13ptBold"/>
        </w:rPr>
        <w:t>Roskoski and Peabody</w:t>
      </w:r>
      <w:r w:rsidR="004B56D7">
        <w:rPr>
          <w:rStyle w:val="Style13ptBold"/>
        </w:rPr>
        <w:t>,</w:t>
      </w:r>
      <w:r w:rsidRPr="008D064C">
        <w:rPr>
          <w:rStyle w:val="Style13ptBold"/>
        </w:rPr>
        <w:t xml:space="preserve"> 91</w:t>
      </w:r>
      <w:r w:rsidR="004B56D7">
        <w:rPr>
          <w:sz w:val="16"/>
          <w:szCs w:val="16"/>
        </w:rPr>
        <w:t xml:space="preserve"> </w:t>
      </w:r>
      <w:r w:rsidR="004B56D7" w:rsidRPr="004B56D7">
        <w:t xml:space="preserve">(Matthew Roskoski, and Joe Peabody, debate coaches and former debaters writing on theory issues, critiques, and risk management; “A Linguistic and Philosophical Critique of Language “Arguments””; Florida State University; 1991; accessed 07/31/2015; </w:t>
      </w:r>
      <w:hyperlink r:id="rId55" w:history="1">
        <w:r w:rsidR="004B56D7" w:rsidRPr="004B56D7">
          <w:t>http://debate.uvm.edu/Library/DebateTheoryLibrary/Roskoski&amp;Peabody-LangCritiques</w:t>
        </w:r>
      </w:hyperlink>
      <w:r w:rsidR="004B56D7" w:rsidRPr="004B56D7">
        <w:t xml:space="preserve"> )</w:t>
      </w:r>
    </w:p>
    <w:p w14:paraId="378B6874" w14:textId="77777777" w:rsidR="00DB4A65" w:rsidRPr="008628A5" w:rsidRDefault="00DB4A65" w:rsidP="00DB4A65">
      <w:pPr>
        <w:rPr>
          <w:highlight w:val="cyan"/>
          <w:u w:val="single"/>
        </w:rPr>
      </w:pPr>
      <w:r w:rsidRPr="0055369F">
        <w:rPr>
          <w:sz w:val="16"/>
        </w:rPr>
        <w:t xml:space="preserve">Language "Arguments" Are Counterproductive There are several levels upon which </w:t>
      </w:r>
      <w:r w:rsidRPr="009F507F">
        <w:rPr>
          <w:rStyle w:val="StyleUnderline"/>
          <w:highlight w:val="cyan"/>
        </w:rPr>
        <w:t>language "arguments" are</w:t>
      </w:r>
      <w:r w:rsidRPr="0055369F">
        <w:rPr>
          <w:rStyle w:val="StyleUnderline"/>
        </w:rPr>
        <w:t xml:space="preserve"> actually </w:t>
      </w:r>
      <w:r w:rsidRPr="009F507F">
        <w:rPr>
          <w:rStyle w:val="StyleUnderline"/>
          <w:highlight w:val="cyan"/>
        </w:rPr>
        <w:t>counterproductive</w:t>
      </w:r>
      <w:r w:rsidRPr="0055369F">
        <w:rPr>
          <w:sz w:val="16"/>
        </w:rPr>
        <w:t>. We will discuss the quiescence effect, deacademization, and publicization. The quiescence effect is explained by Strossen when she writes "</w:t>
      </w:r>
      <w:r w:rsidRPr="009F507F">
        <w:rPr>
          <w:rStyle w:val="StyleUnderline"/>
          <w:highlight w:val="cyan"/>
        </w:rPr>
        <w:t>the censorship approach is diversionary</w:t>
      </w:r>
      <w:r w:rsidRPr="0055369F">
        <w:rPr>
          <w:rStyle w:val="StyleUnderline"/>
        </w:rPr>
        <w:t xml:space="preserve">. </w:t>
      </w:r>
      <w:r w:rsidRPr="008628A5">
        <w:rPr>
          <w:rStyle w:val="StyleUnderline"/>
          <w:highlight w:val="cyan"/>
        </w:rPr>
        <w:t>It makes it easier for communities to avoid coming to grips with</w:t>
      </w:r>
      <w:r w:rsidRPr="0055369F">
        <w:rPr>
          <w:rStyle w:val="StyleUnderline"/>
        </w:rPr>
        <w:t xml:space="preserve"> less convenient</w:t>
      </w:r>
      <w:r w:rsidRPr="0055369F">
        <w:rPr>
          <w:sz w:val="16"/>
        </w:rPr>
        <w:t xml:space="preserve"> and more expensive, </w:t>
      </w:r>
      <w:r w:rsidRPr="0055369F">
        <w:rPr>
          <w:rStyle w:val="StyleUnderline"/>
        </w:rPr>
        <w:t xml:space="preserve">but ultimately more </w:t>
      </w:r>
      <w:r w:rsidRPr="008628A5">
        <w:rPr>
          <w:rStyle w:val="StyleUnderline"/>
          <w:highlight w:val="cyan"/>
        </w:rPr>
        <w:t>meaningful approaches</w:t>
      </w:r>
      <w:r w:rsidRPr="0055369F">
        <w:rPr>
          <w:sz w:val="16"/>
        </w:rPr>
        <w:t xml:space="preserve">" (Strossen 561). Essentially, the argument is that </w:t>
      </w:r>
      <w:r w:rsidRPr="0055369F">
        <w:rPr>
          <w:rStyle w:val="StyleUnderline"/>
        </w:rPr>
        <w:t xml:space="preserve">allowing </w:t>
      </w:r>
      <w:r w:rsidRPr="008628A5">
        <w:rPr>
          <w:rStyle w:val="StyleUnderline"/>
          <w:highlight w:val="cyan"/>
        </w:rPr>
        <w:t>the restriction of language we find offensive substitutes for taking actions to check the real problems that generated the language</w:t>
      </w:r>
      <w:r w:rsidRPr="0055369F">
        <w:rPr>
          <w:sz w:val="16"/>
        </w:rPr>
        <w:t xml:space="preserve">. Previously, we have argued that the </w:t>
      </w:r>
      <w:r w:rsidRPr="0055369F">
        <w:rPr>
          <w:rStyle w:val="StyleUnderline"/>
        </w:rPr>
        <w:t>language advocates have erroneously reversed the causal relationship between language and reality</w:t>
      </w:r>
      <w:r w:rsidRPr="0055369F">
        <w:rPr>
          <w:sz w:val="16"/>
        </w:rPr>
        <w:t xml:space="preserve">. We have defended the thesis that </w:t>
      </w:r>
      <w:r w:rsidRPr="008628A5">
        <w:rPr>
          <w:rStyle w:val="StyleUnderline"/>
          <w:highlight w:val="cyan"/>
        </w:rPr>
        <w:t>reality shapes language</w:t>
      </w:r>
      <w:r w:rsidRPr="0055369F">
        <w:rPr>
          <w:sz w:val="16"/>
        </w:rPr>
        <w:t xml:space="preserve">, rather than the obverse. Now we will also contend that to </w:t>
      </w:r>
      <w:r w:rsidRPr="008628A5">
        <w:rPr>
          <w:rStyle w:val="StyleUnderline"/>
          <w:highlight w:val="cyan"/>
        </w:rPr>
        <w:t>attempt to solve a problem by editing the language</w:t>
      </w:r>
      <w:r w:rsidRPr="0055369F">
        <w:rPr>
          <w:rStyle w:val="StyleUnderline"/>
        </w:rPr>
        <w:t xml:space="preserve"> which is symptomatic</w:t>
      </w:r>
      <w:r w:rsidRPr="0055369F">
        <w:rPr>
          <w:sz w:val="16"/>
        </w:rPr>
        <w:t xml:space="preserve"> of that problem </w:t>
      </w:r>
      <w:r w:rsidRPr="008628A5">
        <w:rPr>
          <w:rStyle w:val="StyleUnderline"/>
          <w:highlight w:val="cyan"/>
        </w:rPr>
        <w:t>will generally trade off with solving the reality which is the source of the problem</w:t>
      </w:r>
      <w:r w:rsidRPr="0055369F">
        <w:rPr>
          <w:sz w:val="16"/>
        </w:rPr>
        <w:t xml:space="preserve">. There are several reasons why this is true. The first, and most obvious, is that </w:t>
      </w:r>
      <w:r w:rsidRPr="008628A5">
        <w:rPr>
          <w:rStyle w:val="Emphasis"/>
          <w:highlight w:val="cyan"/>
        </w:rPr>
        <w:t>we may often be fooled into thinking that language "arguments" have generated real change</w:t>
      </w:r>
      <w:r w:rsidRPr="0055369F">
        <w:rPr>
          <w:sz w:val="16"/>
        </w:rPr>
        <w:t xml:space="preserve">. As Graddol and Swan observe, "when compared with larger social and ideological struggles, </w:t>
      </w:r>
      <w:r w:rsidRPr="0055369F">
        <w:rPr>
          <w:rStyle w:val="StyleUnderline"/>
        </w:rPr>
        <w:t>linguistic reform may seem quite a trivial concern</w:t>
      </w:r>
      <w:r w:rsidRPr="0055369F">
        <w:rPr>
          <w:sz w:val="16"/>
        </w:rPr>
        <w:t xml:space="preserve">," further noting "there is also the danger that effective change at this level is mistaken for real social change" (Graddol &amp; Swan 195). The second reason is that the </w:t>
      </w:r>
      <w:r w:rsidRPr="0055369F">
        <w:rPr>
          <w:rStyle w:val="StyleUnderline"/>
        </w:rPr>
        <w:t>language we find objectionable can serve as a signal or an indicator of the corresponding objectionable reality</w:t>
      </w:r>
      <w:r w:rsidRPr="0055369F">
        <w:rPr>
          <w:sz w:val="16"/>
        </w:rPr>
        <w:t xml:space="preserve">. The third reason is that </w:t>
      </w:r>
      <w:r w:rsidRPr="008628A5">
        <w:rPr>
          <w:rStyle w:val="StyleUnderline"/>
          <w:highlight w:val="cyan"/>
        </w:rPr>
        <w:t>restricting language only limits</w:t>
      </w:r>
      <w:r w:rsidRPr="0055369F">
        <w:rPr>
          <w:rStyle w:val="StyleUnderline"/>
        </w:rPr>
        <w:t xml:space="preserve"> the overt expressions of any objectionable reality, </w:t>
      </w:r>
      <w:r w:rsidRPr="0055369F">
        <w:rPr>
          <w:rStyle w:val="Emphasis"/>
        </w:rPr>
        <w:t xml:space="preserve">while </w:t>
      </w:r>
      <w:r w:rsidRPr="008628A5">
        <w:rPr>
          <w:rStyle w:val="Emphasis"/>
          <w:highlight w:val="cyan"/>
        </w:rPr>
        <w:t>leaving subtle and hence more dangerous expressions unregulated</w:t>
      </w:r>
      <w:r w:rsidRPr="0055369F">
        <w:rPr>
          <w:sz w:val="16"/>
        </w:rPr>
        <w:t>. Once we drive the objectionable idea underground it will be more difficult to identify, more difficult to root out, more difficult to counteract, and more likely to have its undesirable effect. The fourth reason is that objectionable speech can create a "backlash" effect that raises the consciousness of people exposed to the speech. Strossen observes that "</w:t>
      </w:r>
      <w:r w:rsidRPr="0055369F">
        <w:rPr>
          <w:rStyle w:val="StyleUnderline"/>
        </w:rPr>
        <w:t>ugly and abominable as these expressions are, they undoubtably have had the beneficial result of raising social consciousness about the underlying societal problem</w:t>
      </w:r>
      <w:r w:rsidRPr="0055369F">
        <w:rPr>
          <w:sz w:val="16"/>
        </w:rPr>
        <w:t xml:space="preserve">..." (560). The second major reason why </w:t>
      </w:r>
      <w:r w:rsidRPr="008628A5">
        <w:rPr>
          <w:rStyle w:val="StyleUnderline"/>
          <w:highlight w:val="cyan"/>
        </w:rPr>
        <w:t>language "arguments"</w:t>
      </w:r>
      <w:r w:rsidRPr="0055369F">
        <w:rPr>
          <w:sz w:val="16"/>
        </w:rPr>
        <w:t xml:space="preserve"> are counterproductive is that they </w:t>
      </w:r>
      <w:r w:rsidRPr="008628A5">
        <w:rPr>
          <w:rStyle w:val="StyleUnderline"/>
          <w:highlight w:val="cyan"/>
        </w:rPr>
        <w:t>contribute to deacademization</w:t>
      </w:r>
      <w:r w:rsidRPr="0055369F">
        <w:rPr>
          <w:sz w:val="16"/>
        </w:rPr>
        <w:t xml:space="preserve">. In the context of critiquing the Hazelwood decision, Hopkins explains the phenomenon: </w:t>
      </w:r>
      <w:r w:rsidRPr="0055369F">
        <w:rPr>
          <w:rStyle w:val="StyleUnderline"/>
        </w:rPr>
        <w:t>To escape censorship</w:t>
      </w:r>
      <w:r w:rsidRPr="0055369F">
        <w:rPr>
          <w:sz w:val="16"/>
        </w:rPr>
        <w:t xml:space="preserve">, therefore, </w:t>
      </w:r>
      <w:r w:rsidRPr="0055369F">
        <w:rPr>
          <w:rStyle w:val="StyleUnderline"/>
        </w:rPr>
        <w:t>student journalists may eschew school sponsorship in favor of producing their own product</w:t>
      </w:r>
      <w:r w:rsidRPr="0055369F">
        <w:rPr>
          <w:sz w:val="16"/>
        </w:rPr>
        <w:t>. In such a case, the</w:t>
      </w:r>
      <w:r w:rsidRPr="0055369F">
        <w:rPr>
          <w:rStyle w:val="StyleUnderline"/>
        </w:rPr>
        <w:t xml:space="preserve"> result would almost certainly be lower quality </w:t>
      </w:r>
      <w:r w:rsidRPr="0055369F">
        <w:rPr>
          <w:sz w:val="16"/>
        </w:rPr>
        <w:t xml:space="preserve">of high school journalism... The purpose of high school journalism, however, is more than learning newsgathering, writing, and editing skills. It is also to learn the role of the press in society; it is to teach responsibility as well as freedom. (Hopkins 536). Hyde &amp; Fishman further explain </w:t>
      </w:r>
      <w:r w:rsidRPr="0055369F">
        <w:rPr>
          <w:rStyle w:val="StyleUnderline"/>
        </w:rPr>
        <w:t>that to protect students from offensive views, is to deprive them of the experiences through which they "attain intellectual and moral maturity and become self-reliant"</w:t>
      </w:r>
      <w:r w:rsidRPr="0055369F">
        <w:rPr>
          <w:sz w:val="16"/>
        </w:rPr>
        <w:t xml:space="preserve"> (Hyde &amp; Fishman 1485). The </w:t>
      </w:r>
      <w:r w:rsidRPr="0055369F">
        <w:rPr>
          <w:rStyle w:val="StyleUnderline"/>
        </w:rPr>
        <w:t xml:space="preserve">application of these notions to the debate round is clear and relevant. If language "arguments" become a dominant trend, </w:t>
      </w:r>
      <w:r w:rsidRPr="0055369F">
        <w:rPr>
          <w:rStyle w:val="Emphasis"/>
        </w:rPr>
        <w:t>debaters will not change their attitudes. Rather they will manifest their attitudes in non-debate contexts</w:t>
      </w:r>
      <w:r w:rsidRPr="0055369F">
        <w:rPr>
          <w:sz w:val="16"/>
        </w:rPr>
        <w:t xml:space="preserve">. Under these conditions, the debaters will not have the moderating effects of the critic or the other debaters. Simply put, </w:t>
      </w:r>
      <w:r w:rsidRPr="0055369F">
        <w:rPr>
          <w:rStyle w:val="StyleUnderline"/>
        </w:rPr>
        <w:t>sexism at home or at lunch is worse than sexism in a debate round because in the round there is a critic to provide negative though not punitive feedback</w:t>
      </w:r>
      <w:r w:rsidRPr="0055369F">
        <w:rPr>
          <w:sz w:val="16"/>
        </w:rPr>
        <w:t xml:space="preserve">. The publicization effects of censorship are well known. "Psychological studies reveal that </w:t>
      </w:r>
      <w:r w:rsidRPr="0055369F">
        <w:rPr>
          <w:rStyle w:val="StyleUnderline"/>
        </w:rPr>
        <w:t>whenever the government attempts to censor speech, the censored speech</w:t>
      </w:r>
      <w:r w:rsidRPr="0055369F">
        <w:rPr>
          <w:sz w:val="16"/>
        </w:rPr>
        <w:t xml:space="preserve"> - for that very reason - </w:t>
      </w:r>
      <w:r w:rsidRPr="0055369F">
        <w:rPr>
          <w:rStyle w:val="StyleUnderline"/>
        </w:rPr>
        <w:t>becomes more appealing to many people</w:t>
      </w:r>
      <w:r w:rsidRPr="0055369F">
        <w:rPr>
          <w:sz w:val="16"/>
        </w:rPr>
        <w:t xml:space="preserve">" (Strossen 559). These studies would suggest that </w:t>
      </w:r>
      <w:r w:rsidRPr="0055369F">
        <w:rPr>
          <w:rStyle w:val="StyleUnderline"/>
        </w:rPr>
        <w:t>language which is critiqued by language "arguments" becomes more attractive simply because of the critique</w:t>
      </w:r>
      <w:r w:rsidRPr="0055369F">
        <w:rPr>
          <w:sz w:val="16"/>
        </w:rPr>
        <w:t>. Hence language "arg</w:t>
      </w:r>
      <w:r>
        <w:rPr>
          <w:sz w:val="16"/>
        </w:rPr>
        <w:t>uments" are counterproductive.</w:t>
      </w:r>
    </w:p>
    <w:p w14:paraId="47CB6F8B" w14:textId="73C70016" w:rsidR="008348A6" w:rsidRPr="00DB4A65" w:rsidRDefault="008348A6" w:rsidP="00DB4A65"/>
    <w:sectPr w:rsidR="008348A6" w:rsidRPr="00DB4A6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tencil">
    <w:panose1 w:val="040409050D0802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7537C8"/>
    <w:rsid w:val="000029E3"/>
    <w:rsid w:val="000029E8"/>
    <w:rsid w:val="00004225"/>
    <w:rsid w:val="000066CA"/>
    <w:rsid w:val="00007264"/>
    <w:rsid w:val="000076A9"/>
    <w:rsid w:val="000076DE"/>
    <w:rsid w:val="00014FAD"/>
    <w:rsid w:val="00015D2A"/>
    <w:rsid w:val="00017D3D"/>
    <w:rsid w:val="0002490B"/>
    <w:rsid w:val="00026465"/>
    <w:rsid w:val="00030204"/>
    <w:rsid w:val="000312A0"/>
    <w:rsid w:val="00032ACF"/>
    <w:rsid w:val="00035337"/>
    <w:rsid w:val="00037897"/>
    <w:rsid w:val="0003795F"/>
    <w:rsid w:val="00040FF6"/>
    <w:rsid w:val="00052FB1"/>
    <w:rsid w:val="00054276"/>
    <w:rsid w:val="000547B1"/>
    <w:rsid w:val="00056C7C"/>
    <w:rsid w:val="00056FF1"/>
    <w:rsid w:val="0006091E"/>
    <w:rsid w:val="000638C1"/>
    <w:rsid w:val="00064754"/>
    <w:rsid w:val="00065FEE"/>
    <w:rsid w:val="00067C99"/>
    <w:rsid w:val="00070668"/>
    <w:rsid w:val="00072132"/>
    <w:rsid w:val="00072718"/>
    <w:rsid w:val="0007381E"/>
    <w:rsid w:val="00076E56"/>
    <w:rsid w:val="0008785F"/>
    <w:rsid w:val="00090CBE"/>
    <w:rsid w:val="00091666"/>
    <w:rsid w:val="000A2D8A"/>
    <w:rsid w:val="000A6C5C"/>
    <w:rsid w:val="000B01E1"/>
    <w:rsid w:val="000B5793"/>
    <w:rsid w:val="000B7469"/>
    <w:rsid w:val="000D01FC"/>
    <w:rsid w:val="000D26A6"/>
    <w:rsid w:val="000D2B90"/>
    <w:rsid w:val="000D6ED8"/>
    <w:rsid w:val="000D717B"/>
    <w:rsid w:val="000E1424"/>
    <w:rsid w:val="000F51DC"/>
    <w:rsid w:val="000F51F7"/>
    <w:rsid w:val="00100B28"/>
    <w:rsid w:val="00117316"/>
    <w:rsid w:val="001209B4"/>
    <w:rsid w:val="00123E65"/>
    <w:rsid w:val="00124052"/>
    <w:rsid w:val="00132BC1"/>
    <w:rsid w:val="001360F7"/>
    <w:rsid w:val="00142899"/>
    <w:rsid w:val="00154501"/>
    <w:rsid w:val="00154D92"/>
    <w:rsid w:val="00155A62"/>
    <w:rsid w:val="00174666"/>
    <w:rsid w:val="001761FC"/>
    <w:rsid w:val="00177F46"/>
    <w:rsid w:val="00182655"/>
    <w:rsid w:val="001840F2"/>
    <w:rsid w:val="00185134"/>
    <w:rsid w:val="001856C6"/>
    <w:rsid w:val="00191B5F"/>
    <w:rsid w:val="00192487"/>
    <w:rsid w:val="00192765"/>
    <w:rsid w:val="0019668D"/>
    <w:rsid w:val="001A244A"/>
    <w:rsid w:val="001A25FD"/>
    <w:rsid w:val="001A5371"/>
    <w:rsid w:val="001A58F5"/>
    <w:rsid w:val="001A72C7"/>
    <w:rsid w:val="001B3114"/>
    <w:rsid w:val="001B73E3"/>
    <w:rsid w:val="001C131A"/>
    <w:rsid w:val="001C316D"/>
    <w:rsid w:val="001C33DD"/>
    <w:rsid w:val="001D0F2B"/>
    <w:rsid w:val="001D1A0D"/>
    <w:rsid w:val="001D36BF"/>
    <w:rsid w:val="001D3C49"/>
    <w:rsid w:val="001D4422"/>
    <w:rsid w:val="001D4C28"/>
    <w:rsid w:val="001E0B1F"/>
    <w:rsid w:val="001E1E0B"/>
    <w:rsid w:val="001E449D"/>
    <w:rsid w:val="001F1173"/>
    <w:rsid w:val="001F3D2D"/>
    <w:rsid w:val="001F4CDD"/>
    <w:rsid w:val="002005A8"/>
    <w:rsid w:val="00203397"/>
    <w:rsid w:val="00203DD8"/>
    <w:rsid w:val="00204E1D"/>
    <w:rsid w:val="002059BD"/>
    <w:rsid w:val="00205BAD"/>
    <w:rsid w:val="00210FAF"/>
    <w:rsid w:val="00213AC3"/>
    <w:rsid w:val="002168F2"/>
    <w:rsid w:val="0022589F"/>
    <w:rsid w:val="0022684E"/>
    <w:rsid w:val="002343FE"/>
    <w:rsid w:val="00243D89"/>
    <w:rsid w:val="002502CF"/>
    <w:rsid w:val="0025208A"/>
    <w:rsid w:val="00267EBB"/>
    <w:rsid w:val="0027023B"/>
    <w:rsid w:val="00271B06"/>
    <w:rsid w:val="00274EDB"/>
    <w:rsid w:val="0027729E"/>
    <w:rsid w:val="00284ED6"/>
    <w:rsid w:val="00290C5A"/>
    <w:rsid w:val="00290FA9"/>
    <w:rsid w:val="0029167C"/>
    <w:rsid w:val="002939BD"/>
    <w:rsid w:val="00294532"/>
    <w:rsid w:val="0029647A"/>
    <w:rsid w:val="00296504"/>
    <w:rsid w:val="002A1658"/>
    <w:rsid w:val="002A1AEA"/>
    <w:rsid w:val="002A2415"/>
    <w:rsid w:val="002A2ECF"/>
    <w:rsid w:val="002A6CBD"/>
    <w:rsid w:val="002B5511"/>
    <w:rsid w:val="002B6858"/>
    <w:rsid w:val="002B7ACF"/>
    <w:rsid w:val="002C1A6A"/>
    <w:rsid w:val="002C501A"/>
    <w:rsid w:val="002D6B42"/>
    <w:rsid w:val="002D6D53"/>
    <w:rsid w:val="002D78D0"/>
    <w:rsid w:val="002E0643"/>
    <w:rsid w:val="002E117A"/>
    <w:rsid w:val="002E352A"/>
    <w:rsid w:val="002E392E"/>
    <w:rsid w:val="002E6BBC"/>
    <w:rsid w:val="002F1BA9"/>
    <w:rsid w:val="002F2E8F"/>
    <w:rsid w:val="002F6E74"/>
    <w:rsid w:val="0030749A"/>
    <w:rsid w:val="003074DE"/>
    <w:rsid w:val="003106B3"/>
    <w:rsid w:val="0031385D"/>
    <w:rsid w:val="00317D25"/>
    <w:rsid w:val="003223B2"/>
    <w:rsid w:val="00322A67"/>
    <w:rsid w:val="00324EBE"/>
    <w:rsid w:val="00330E13"/>
    <w:rsid w:val="00335A23"/>
    <w:rsid w:val="00340707"/>
    <w:rsid w:val="0034252A"/>
    <w:rsid w:val="003435D6"/>
    <w:rsid w:val="00346482"/>
    <w:rsid w:val="003513A6"/>
    <w:rsid w:val="00351841"/>
    <w:rsid w:val="003624A6"/>
    <w:rsid w:val="00364ADF"/>
    <w:rsid w:val="003670D9"/>
    <w:rsid w:val="00367DB4"/>
    <w:rsid w:val="00370B41"/>
    <w:rsid w:val="00371B27"/>
    <w:rsid w:val="003726C3"/>
    <w:rsid w:val="00374BE5"/>
    <w:rsid w:val="00375D2E"/>
    <w:rsid w:val="00383071"/>
    <w:rsid w:val="00383B19"/>
    <w:rsid w:val="00384ACF"/>
    <w:rsid w:val="00384FAD"/>
    <w:rsid w:val="003933F9"/>
    <w:rsid w:val="00395864"/>
    <w:rsid w:val="00396557"/>
    <w:rsid w:val="00397316"/>
    <w:rsid w:val="003A248F"/>
    <w:rsid w:val="003A4012"/>
    <w:rsid w:val="003A4D9C"/>
    <w:rsid w:val="003B1668"/>
    <w:rsid w:val="003B5316"/>
    <w:rsid w:val="003C0E4C"/>
    <w:rsid w:val="003C2F32"/>
    <w:rsid w:val="003C5F4C"/>
    <w:rsid w:val="003D19A3"/>
    <w:rsid w:val="003D5EA8"/>
    <w:rsid w:val="003E0B89"/>
    <w:rsid w:val="003E305E"/>
    <w:rsid w:val="003E34DB"/>
    <w:rsid w:val="003E5302"/>
    <w:rsid w:val="003E5BF1"/>
    <w:rsid w:val="003E74E7"/>
    <w:rsid w:val="003F2452"/>
    <w:rsid w:val="003F41EA"/>
    <w:rsid w:val="003F50E8"/>
    <w:rsid w:val="003F55B8"/>
    <w:rsid w:val="003F7DF0"/>
    <w:rsid w:val="004039AF"/>
    <w:rsid w:val="00407AFF"/>
    <w:rsid w:val="0041155D"/>
    <w:rsid w:val="00414AE7"/>
    <w:rsid w:val="00415B4E"/>
    <w:rsid w:val="004170BF"/>
    <w:rsid w:val="0042249C"/>
    <w:rsid w:val="004270E3"/>
    <w:rsid w:val="004302ED"/>
    <w:rsid w:val="004311B3"/>
    <w:rsid w:val="004348DC"/>
    <w:rsid w:val="00434921"/>
    <w:rsid w:val="00437E94"/>
    <w:rsid w:val="00442018"/>
    <w:rsid w:val="004443E9"/>
    <w:rsid w:val="00447B10"/>
    <w:rsid w:val="00452EE4"/>
    <w:rsid w:val="004536D6"/>
    <w:rsid w:val="00454748"/>
    <w:rsid w:val="00457224"/>
    <w:rsid w:val="00463F64"/>
    <w:rsid w:val="00465551"/>
    <w:rsid w:val="00465FCD"/>
    <w:rsid w:val="00471417"/>
    <w:rsid w:val="0047790C"/>
    <w:rsid w:val="00480381"/>
    <w:rsid w:val="0048047E"/>
    <w:rsid w:val="00480FFC"/>
    <w:rsid w:val="00482AF9"/>
    <w:rsid w:val="00484854"/>
    <w:rsid w:val="00494BC3"/>
    <w:rsid w:val="004970F6"/>
    <w:rsid w:val="004B168B"/>
    <w:rsid w:val="004B37B4"/>
    <w:rsid w:val="004B4063"/>
    <w:rsid w:val="004B4B6B"/>
    <w:rsid w:val="004B56D7"/>
    <w:rsid w:val="004C0314"/>
    <w:rsid w:val="004C0D3D"/>
    <w:rsid w:val="004C213E"/>
    <w:rsid w:val="004C376C"/>
    <w:rsid w:val="004C657F"/>
    <w:rsid w:val="004C6A55"/>
    <w:rsid w:val="004C7F4D"/>
    <w:rsid w:val="004D17D8"/>
    <w:rsid w:val="004E355B"/>
    <w:rsid w:val="004E52F4"/>
    <w:rsid w:val="004E665F"/>
    <w:rsid w:val="004E7CF8"/>
    <w:rsid w:val="004F1F7E"/>
    <w:rsid w:val="004F20D2"/>
    <w:rsid w:val="005028E5"/>
    <w:rsid w:val="00503735"/>
    <w:rsid w:val="00510263"/>
    <w:rsid w:val="0051179E"/>
    <w:rsid w:val="00513799"/>
    <w:rsid w:val="00521A7C"/>
    <w:rsid w:val="005224F2"/>
    <w:rsid w:val="00523380"/>
    <w:rsid w:val="00523EA2"/>
    <w:rsid w:val="00525F9D"/>
    <w:rsid w:val="00536D8B"/>
    <w:rsid w:val="005379C3"/>
    <w:rsid w:val="00543C40"/>
    <w:rsid w:val="00545C86"/>
    <w:rsid w:val="005519C2"/>
    <w:rsid w:val="005523E0"/>
    <w:rsid w:val="0055320F"/>
    <w:rsid w:val="00553868"/>
    <w:rsid w:val="00554252"/>
    <w:rsid w:val="005562CA"/>
    <w:rsid w:val="0055699B"/>
    <w:rsid w:val="00560EC0"/>
    <w:rsid w:val="00563D3D"/>
    <w:rsid w:val="00564EF1"/>
    <w:rsid w:val="005659AA"/>
    <w:rsid w:val="005675D1"/>
    <w:rsid w:val="005676E8"/>
    <w:rsid w:val="005778F4"/>
    <w:rsid w:val="00581048"/>
    <w:rsid w:val="00581203"/>
    <w:rsid w:val="0058349C"/>
    <w:rsid w:val="00585FBE"/>
    <w:rsid w:val="005870E8"/>
    <w:rsid w:val="005879AA"/>
    <w:rsid w:val="00591508"/>
    <w:rsid w:val="00594F5D"/>
    <w:rsid w:val="005A4D4E"/>
    <w:rsid w:val="005A66E8"/>
    <w:rsid w:val="005A7237"/>
    <w:rsid w:val="005B21FA"/>
    <w:rsid w:val="005B3244"/>
    <w:rsid w:val="005B6C55"/>
    <w:rsid w:val="005B6EE8"/>
    <w:rsid w:val="005B7731"/>
    <w:rsid w:val="005B7E2F"/>
    <w:rsid w:val="005C01A7"/>
    <w:rsid w:val="005C4515"/>
    <w:rsid w:val="005C4C1D"/>
    <w:rsid w:val="005C53E3"/>
    <w:rsid w:val="005C5602"/>
    <w:rsid w:val="005C63E4"/>
    <w:rsid w:val="005C74A6"/>
    <w:rsid w:val="005D25E0"/>
    <w:rsid w:val="005D3B4D"/>
    <w:rsid w:val="005D615C"/>
    <w:rsid w:val="005E0601"/>
    <w:rsid w:val="005E0E1F"/>
    <w:rsid w:val="005E1860"/>
    <w:rsid w:val="005E779A"/>
    <w:rsid w:val="005F063B"/>
    <w:rsid w:val="005F192D"/>
    <w:rsid w:val="005F24C8"/>
    <w:rsid w:val="005F26AF"/>
    <w:rsid w:val="005F4A92"/>
    <w:rsid w:val="00604DE5"/>
    <w:rsid w:val="0061383D"/>
    <w:rsid w:val="00614D69"/>
    <w:rsid w:val="00615659"/>
    <w:rsid w:val="00617030"/>
    <w:rsid w:val="00621301"/>
    <w:rsid w:val="0062173F"/>
    <w:rsid w:val="0062252B"/>
    <w:rsid w:val="006235FB"/>
    <w:rsid w:val="006259D4"/>
    <w:rsid w:val="00626A15"/>
    <w:rsid w:val="0063060A"/>
    <w:rsid w:val="0063390B"/>
    <w:rsid w:val="00634DA0"/>
    <w:rsid w:val="00640510"/>
    <w:rsid w:val="006438CB"/>
    <w:rsid w:val="00647CAA"/>
    <w:rsid w:val="00647DE6"/>
    <w:rsid w:val="00651E65"/>
    <w:rsid w:val="006529B9"/>
    <w:rsid w:val="00654695"/>
    <w:rsid w:val="0065500A"/>
    <w:rsid w:val="00655217"/>
    <w:rsid w:val="006559F3"/>
    <w:rsid w:val="0065727C"/>
    <w:rsid w:val="00671787"/>
    <w:rsid w:val="006744E7"/>
    <w:rsid w:val="00674A78"/>
    <w:rsid w:val="00683A5C"/>
    <w:rsid w:val="00691B9E"/>
    <w:rsid w:val="00696A16"/>
    <w:rsid w:val="006A4840"/>
    <w:rsid w:val="006A7E1D"/>
    <w:rsid w:val="006B18C4"/>
    <w:rsid w:val="006C19CF"/>
    <w:rsid w:val="006C3A56"/>
    <w:rsid w:val="006C3E0A"/>
    <w:rsid w:val="006D13F4"/>
    <w:rsid w:val="006D6AED"/>
    <w:rsid w:val="006E275B"/>
    <w:rsid w:val="006E6D0B"/>
    <w:rsid w:val="006F126E"/>
    <w:rsid w:val="006F1EFF"/>
    <w:rsid w:val="006F3834"/>
    <w:rsid w:val="006F5693"/>
    <w:rsid w:val="006F5C59"/>
    <w:rsid w:val="00707FB7"/>
    <w:rsid w:val="00717B01"/>
    <w:rsid w:val="007227D9"/>
    <w:rsid w:val="0072491F"/>
    <w:rsid w:val="0073297C"/>
    <w:rsid w:val="007330E1"/>
    <w:rsid w:val="007362CD"/>
    <w:rsid w:val="007374A1"/>
    <w:rsid w:val="00740E60"/>
    <w:rsid w:val="007449DE"/>
    <w:rsid w:val="007453AA"/>
    <w:rsid w:val="00745996"/>
    <w:rsid w:val="007461E3"/>
    <w:rsid w:val="00752712"/>
    <w:rsid w:val="007537C8"/>
    <w:rsid w:val="00753A84"/>
    <w:rsid w:val="007545BD"/>
    <w:rsid w:val="007611F5"/>
    <w:rsid w:val="007619E4"/>
    <w:rsid w:val="00761E75"/>
    <w:rsid w:val="0076495E"/>
    <w:rsid w:val="0076554B"/>
    <w:rsid w:val="007656B0"/>
    <w:rsid w:val="00765FC8"/>
    <w:rsid w:val="007707CF"/>
    <w:rsid w:val="0077458F"/>
    <w:rsid w:val="007806C4"/>
    <w:rsid w:val="00787165"/>
    <w:rsid w:val="00793F46"/>
    <w:rsid w:val="007A1325"/>
    <w:rsid w:val="007A1A18"/>
    <w:rsid w:val="007A2116"/>
    <w:rsid w:val="007B53D8"/>
    <w:rsid w:val="007B72B0"/>
    <w:rsid w:val="007C22C5"/>
    <w:rsid w:val="007C57E1"/>
    <w:rsid w:val="007C5811"/>
    <w:rsid w:val="007D227F"/>
    <w:rsid w:val="007D2DF5"/>
    <w:rsid w:val="007D43C7"/>
    <w:rsid w:val="007D451A"/>
    <w:rsid w:val="007D5E3E"/>
    <w:rsid w:val="007D7596"/>
    <w:rsid w:val="007E1AF9"/>
    <w:rsid w:val="007E1D27"/>
    <w:rsid w:val="007E242C"/>
    <w:rsid w:val="007E6631"/>
    <w:rsid w:val="007F513F"/>
    <w:rsid w:val="00803277"/>
    <w:rsid w:val="00803A12"/>
    <w:rsid w:val="00814087"/>
    <w:rsid w:val="00820943"/>
    <w:rsid w:val="008210BC"/>
    <w:rsid w:val="008237E0"/>
    <w:rsid w:val="008266F9"/>
    <w:rsid w:val="00826A9B"/>
    <w:rsid w:val="00833E7C"/>
    <w:rsid w:val="00834842"/>
    <w:rsid w:val="008348A6"/>
    <w:rsid w:val="00840314"/>
    <w:rsid w:val="00840E7B"/>
    <w:rsid w:val="00853D40"/>
    <w:rsid w:val="008564FC"/>
    <w:rsid w:val="00857B46"/>
    <w:rsid w:val="00857BB7"/>
    <w:rsid w:val="00862313"/>
    <w:rsid w:val="008628A5"/>
    <w:rsid w:val="00864E76"/>
    <w:rsid w:val="00867A2E"/>
    <w:rsid w:val="008712C4"/>
    <w:rsid w:val="00872581"/>
    <w:rsid w:val="00873922"/>
    <w:rsid w:val="0087459D"/>
    <w:rsid w:val="0087680F"/>
    <w:rsid w:val="00876D81"/>
    <w:rsid w:val="00881D86"/>
    <w:rsid w:val="00883306"/>
    <w:rsid w:val="00887B1C"/>
    <w:rsid w:val="008902D2"/>
    <w:rsid w:val="00890E46"/>
    <w:rsid w:val="00890E4C"/>
    <w:rsid w:val="00890E74"/>
    <w:rsid w:val="0089418F"/>
    <w:rsid w:val="0089765B"/>
    <w:rsid w:val="00897C29"/>
    <w:rsid w:val="008A1A9C"/>
    <w:rsid w:val="008A4633"/>
    <w:rsid w:val="008B032E"/>
    <w:rsid w:val="008C0FA2"/>
    <w:rsid w:val="008C2342"/>
    <w:rsid w:val="008C74FC"/>
    <w:rsid w:val="008C77B6"/>
    <w:rsid w:val="008D0670"/>
    <w:rsid w:val="008D1B91"/>
    <w:rsid w:val="008D2AA0"/>
    <w:rsid w:val="008D724A"/>
    <w:rsid w:val="008E0377"/>
    <w:rsid w:val="008E2D7B"/>
    <w:rsid w:val="008E57F3"/>
    <w:rsid w:val="008E7A3E"/>
    <w:rsid w:val="008F41FD"/>
    <w:rsid w:val="008F4479"/>
    <w:rsid w:val="008F4BA0"/>
    <w:rsid w:val="008F4BA8"/>
    <w:rsid w:val="008F74B3"/>
    <w:rsid w:val="00900788"/>
    <w:rsid w:val="00901726"/>
    <w:rsid w:val="009052D5"/>
    <w:rsid w:val="009147AA"/>
    <w:rsid w:val="00915FD1"/>
    <w:rsid w:val="00920E6A"/>
    <w:rsid w:val="00930627"/>
    <w:rsid w:val="00931816"/>
    <w:rsid w:val="00932C71"/>
    <w:rsid w:val="00933EA5"/>
    <w:rsid w:val="00940B2C"/>
    <w:rsid w:val="00943082"/>
    <w:rsid w:val="00945947"/>
    <w:rsid w:val="00946A86"/>
    <w:rsid w:val="009509D5"/>
    <w:rsid w:val="009538F5"/>
    <w:rsid w:val="00957187"/>
    <w:rsid w:val="009603E1"/>
    <w:rsid w:val="00961C9D"/>
    <w:rsid w:val="00963065"/>
    <w:rsid w:val="00963131"/>
    <w:rsid w:val="00965964"/>
    <w:rsid w:val="0097151F"/>
    <w:rsid w:val="00973777"/>
    <w:rsid w:val="00976AE4"/>
    <w:rsid w:val="00976E78"/>
    <w:rsid w:val="009775C0"/>
    <w:rsid w:val="00981615"/>
    <w:rsid w:val="009834C5"/>
    <w:rsid w:val="00990634"/>
    <w:rsid w:val="00991733"/>
    <w:rsid w:val="00992078"/>
    <w:rsid w:val="009A0F43"/>
    <w:rsid w:val="009A1467"/>
    <w:rsid w:val="009A2B56"/>
    <w:rsid w:val="009A5E1A"/>
    <w:rsid w:val="009A6405"/>
    <w:rsid w:val="009A6464"/>
    <w:rsid w:val="009B3154"/>
    <w:rsid w:val="009B35D0"/>
    <w:rsid w:val="009B5C37"/>
    <w:rsid w:val="009B69F5"/>
    <w:rsid w:val="009C5FF7"/>
    <w:rsid w:val="009C6292"/>
    <w:rsid w:val="009D15DB"/>
    <w:rsid w:val="009D6815"/>
    <w:rsid w:val="009D69FC"/>
    <w:rsid w:val="009D74AD"/>
    <w:rsid w:val="009E307F"/>
    <w:rsid w:val="009E4B8C"/>
    <w:rsid w:val="009F1CBB"/>
    <w:rsid w:val="009F3305"/>
    <w:rsid w:val="009F4B23"/>
    <w:rsid w:val="009F4BF8"/>
    <w:rsid w:val="009F507F"/>
    <w:rsid w:val="009F6FB2"/>
    <w:rsid w:val="00A01EFE"/>
    <w:rsid w:val="00A052D1"/>
    <w:rsid w:val="00A05ED0"/>
    <w:rsid w:val="00A066FD"/>
    <w:rsid w:val="00A071C0"/>
    <w:rsid w:val="00A124E5"/>
    <w:rsid w:val="00A21B22"/>
    <w:rsid w:val="00A22670"/>
    <w:rsid w:val="00A22E7C"/>
    <w:rsid w:val="00A24B35"/>
    <w:rsid w:val="00A271BA"/>
    <w:rsid w:val="00A27F86"/>
    <w:rsid w:val="00A344AD"/>
    <w:rsid w:val="00A35942"/>
    <w:rsid w:val="00A430E4"/>
    <w:rsid w:val="00A431C6"/>
    <w:rsid w:val="00A5391F"/>
    <w:rsid w:val="00A54315"/>
    <w:rsid w:val="00A60FBC"/>
    <w:rsid w:val="00A64D35"/>
    <w:rsid w:val="00A65C0B"/>
    <w:rsid w:val="00A740B1"/>
    <w:rsid w:val="00A741DC"/>
    <w:rsid w:val="00A81FD2"/>
    <w:rsid w:val="00A8441A"/>
    <w:rsid w:val="00A8674A"/>
    <w:rsid w:val="00A90CCE"/>
    <w:rsid w:val="00A90EAF"/>
    <w:rsid w:val="00A919D5"/>
    <w:rsid w:val="00A91A43"/>
    <w:rsid w:val="00A955D9"/>
    <w:rsid w:val="00A95A96"/>
    <w:rsid w:val="00A978D7"/>
    <w:rsid w:val="00AA33E3"/>
    <w:rsid w:val="00AA6F6E"/>
    <w:rsid w:val="00AB11D1"/>
    <w:rsid w:val="00AB2683"/>
    <w:rsid w:val="00AB48D3"/>
    <w:rsid w:val="00AB54B3"/>
    <w:rsid w:val="00AB5CC2"/>
    <w:rsid w:val="00AB5FDD"/>
    <w:rsid w:val="00AB72DB"/>
    <w:rsid w:val="00AD1FC5"/>
    <w:rsid w:val="00AD52CE"/>
    <w:rsid w:val="00AE2124"/>
    <w:rsid w:val="00AE22B6"/>
    <w:rsid w:val="00AE24BC"/>
    <w:rsid w:val="00AE3E3F"/>
    <w:rsid w:val="00AE7342"/>
    <w:rsid w:val="00AF1769"/>
    <w:rsid w:val="00AF4760"/>
    <w:rsid w:val="00AF49BC"/>
    <w:rsid w:val="00AF4B58"/>
    <w:rsid w:val="00AF55D4"/>
    <w:rsid w:val="00B0002A"/>
    <w:rsid w:val="00B05C2D"/>
    <w:rsid w:val="00B113B4"/>
    <w:rsid w:val="00B12933"/>
    <w:rsid w:val="00B12B88"/>
    <w:rsid w:val="00B133A5"/>
    <w:rsid w:val="00B13BC8"/>
    <w:rsid w:val="00B2162A"/>
    <w:rsid w:val="00B22B10"/>
    <w:rsid w:val="00B24628"/>
    <w:rsid w:val="00B24662"/>
    <w:rsid w:val="00B262F5"/>
    <w:rsid w:val="00B30A84"/>
    <w:rsid w:val="00B3569C"/>
    <w:rsid w:val="00B42A36"/>
    <w:rsid w:val="00B43676"/>
    <w:rsid w:val="00B60125"/>
    <w:rsid w:val="00B62476"/>
    <w:rsid w:val="00B6656B"/>
    <w:rsid w:val="00B667D2"/>
    <w:rsid w:val="00B71625"/>
    <w:rsid w:val="00B71DEF"/>
    <w:rsid w:val="00B75C54"/>
    <w:rsid w:val="00B846F4"/>
    <w:rsid w:val="00B92A93"/>
    <w:rsid w:val="00B932B8"/>
    <w:rsid w:val="00B96C2E"/>
    <w:rsid w:val="00BA17A8"/>
    <w:rsid w:val="00BA3C33"/>
    <w:rsid w:val="00BB0878"/>
    <w:rsid w:val="00BB1879"/>
    <w:rsid w:val="00BB3CFC"/>
    <w:rsid w:val="00BB3D10"/>
    <w:rsid w:val="00BC0ABE"/>
    <w:rsid w:val="00BC30DB"/>
    <w:rsid w:val="00BC4BFF"/>
    <w:rsid w:val="00BC6012"/>
    <w:rsid w:val="00BC64FF"/>
    <w:rsid w:val="00BC7C37"/>
    <w:rsid w:val="00BD2244"/>
    <w:rsid w:val="00BD2D1C"/>
    <w:rsid w:val="00BD3236"/>
    <w:rsid w:val="00BE6472"/>
    <w:rsid w:val="00BF29B8"/>
    <w:rsid w:val="00BF3EAF"/>
    <w:rsid w:val="00BF46EA"/>
    <w:rsid w:val="00C05D9F"/>
    <w:rsid w:val="00C07D05"/>
    <w:rsid w:val="00C10856"/>
    <w:rsid w:val="00C11521"/>
    <w:rsid w:val="00C203FA"/>
    <w:rsid w:val="00C26BA7"/>
    <w:rsid w:val="00C27840"/>
    <w:rsid w:val="00C3164F"/>
    <w:rsid w:val="00C31B5E"/>
    <w:rsid w:val="00C34C06"/>
    <w:rsid w:val="00C34D3E"/>
    <w:rsid w:val="00C35A17"/>
    <w:rsid w:val="00C35B37"/>
    <w:rsid w:val="00C3747A"/>
    <w:rsid w:val="00C401AF"/>
    <w:rsid w:val="00C40321"/>
    <w:rsid w:val="00C421B1"/>
    <w:rsid w:val="00C42C7E"/>
    <w:rsid w:val="00C42D13"/>
    <w:rsid w:val="00C474EF"/>
    <w:rsid w:val="00C55173"/>
    <w:rsid w:val="00C56DCC"/>
    <w:rsid w:val="00C57075"/>
    <w:rsid w:val="00C628CB"/>
    <w:rsid w:val="00C632D6"/>
    <w:rsid w:val="00C72AFE"/>
    <w:rsid w:val="00C734D0"/>
    <w:rsid w:val="00C7433C"/>
    <w:rsid w:val="00C81462"/>
    <w:rsid w:val="00C81619"/>
    <w:rsid w:val="00C82264"/>
    <w:rsid w:val="00C8517B"/>
    <w:rsid w:val="00C851EF"/>
    <w:rsid w:val="00CA013C"/>
    <w:rsid w:val="00CA294D"/>
    <w:rsid w:val="00CA6300"/>
    <w:rsid w:val="00CA6D6D"/>
    <w:rsid w:val="00CC3D79"/>
    <w:rsid w:val="00CC4F42"/>
    <w:rsid w:val="00CC7A4E"/>
    <w:rsid w:val="00CD02B5"/>
    <w:rsid w:val="00CD1359"/>
    <w:rsid w:val="00CD4C83"/>
    <w:rsid w:val="00CD68FD"/>
    <w:rsid w:val="00CD72A2"/>
    <w:rsid w:val="00CE684F"/>
    <w:rsid w:val="00CE7DCA"/>
    <w:rsid w:val="00CF32E2"/>
    <w:rsid w:val="00D01EDC"/>
    <w:rsid w:val="00D078AA"/>
    <w:rsid w:val="00D07BEF"/>
    <w:rsid w:val="00D10058"/>
    <w:rsid w:val="00D10969"/>
    <w:rsid w:val="00D11978"/>
    <w:rsid w:val="00D15E30"/>
    <w:rsid w:val="00D16129"/>
    <w:rsid w:val="00D212C1"/>
    <w:rsid w:val="00D25DBD"/>
    <w:rsid w:val="00D26929"/>
    <w:rsid w:val="00D30CBD"/>
    <w:rsid w:val="00D30D9E"/>
    <w:rsid w:val="00D3119E"/>
    <w:rsid w:val="00D31481"/>
    <w:rsid w:val="00D33908"/>
    <w:rsid w:val="00D341E1"/>
    <w:rsid w:val="00D354F2"/>
    <w:rsid w:val="00D36C30"/>
    <w:rsid w:val="00D37D09"/>
    <w:rsid w:val="00D426E5"/>
    <w:rsid w:val="00D43A8C"/>
    <w:rsid w:val="00D45040"/>
    <w:rsid w:val="00D453A6"/>
    <w:rsid w:val="00D53072"/>
    <w:rsid w:val="00D54773"/>
    <w:rsid w:val="00D55638"/>
    <w:rsid w:val="00D5605B"/>
    <w:rsid w:val="00D61A4E"/>
    <w:rsid w:val="00D634EA"/>
    <w:rsid w:val="00D64D2A"/>
    <w:rsid w:val="00D71A1C"/>
    <w:rsid w:val="00D77956"/>
    <w:rsid w:val="00D80F0C"/>
    <w:rsid w:val="00D90EF3"/>
    <w:rsid w:val="00D92077"/>
    <w:rsid w:val="00D92DF6"/>
    <w:rsid w:val="00D951E2"/>
    <w:rsid w:val="00D9565A"/>
    <w:rsid w:val="00D97F14"/>
    <w:rsid w:val="00DA3A11"/>
    <w:rsid w:val="00DB1998"/>
    <w:rsid w:val="00DB2337"/>
    <w:rsid w:val="00DB4A65"/>
    <w:rsid w:val="00DB5322"/>
    <w:rsid w:val="00DB5F87"/>
    <w:rsid w:val="00DC0376"/>
    <w:rsid w:val="00DC099B"/>
    <w:rsid w:val="00DC19A2"/>
    <w:rsid w:val="00DC4804"/>
    <w:rsid w:val="00DD3D6D"/>
    <w:rsid w:val="00DD4CD4"/>
    <w:rsid w:val="00DD6131"/>
    <w:rsid w:val="00DD65A2"/>
    <w:rsid w:val="00DD6770"/>
    <w:rsid w:val="00DE0749"/>
    <w:rsid w:val="00DE1CE2"/>
    <w:rsid w:val="00DE33F5"/>
    <w:rsid w:val="00DE4BC4"/>
    <w:rsid w:val="00DE71D0"/>
    <w:rsid w:val="00DF1210"/>
    <w:rsid w:val="00DF31E9"/>
    <w:rsid w:val="00DF3DC7"/>
    <w:rsid w:val="00DF5C23"/>
    <w:rsid w:val="00E0156A"/>
    <w:rsid w:val="00E01B4A"/>
    <w:rsid w:val="00E01DAD"/>
    <w:rsid w:val="00E021DC"/>
    <w:rsid w:val="00E03F91"/>
    <w:rsid w:val="00E064F2"/>
    <w:rsid w:val="00E0717B"/>
    <w:rsid w:val="00E1137D"/>
    <w:rsid w:val="00E120B0"/>
    <w:rsid w:val="00E20D65"/>
    <w:rsid w:val="00E22151"/>
    <w:rsid w:val="00E222AF"/>
    <w:rsid w:val="00E329C2"/>
    <w:rsid w:val="00E353A2"/>
    <w:rsid w:val="00E36881"/>
    <w:rsid w:val="00E40224"/>
    <w:rsid w:val="00E42E4C"/>
    <w:rsid w:val="00E42FE1"/>
    <w:rsid w:val="00E45645"/>
    <w:rsid w:val="00E45F9C"/>
    <w:rsid w:val="00E46DCF"/>
    <w:rsid w:val="00E47013"/>
    <w:rsid w:val="00E53A7E"/>
    <w:rsid w:val="00E541F9"/>
    <w:rsid w:val="00E57B79"/>
    <w:rsid w:val="00E57D61"/>
    <w:rsid w:val="00E62810"/>
    <w:rsid w:val="00E62CCD"/>
    <w:rsid w:val="00E63419"/>
    <w:rsid w:val="00E64496"/>
    <w:rsid w:val="00E75021"/>
    <w:rsid w:val="00E762F8"/>
    <w:rsid w:val="00E7681D"/>
    <w:rsid w:val="00E76882"/>
    <w:rsid w:val="00E76E4C"/>
    <w:rsid w:val="00E77486"/>
    <w:rsid w:val="00E829CD"/>
    <w:rsid w:val="00E8322E"/>
    <w:rsid w:val="00E903E0"/>
    <w:rsid w:val="00E96204"/>
    <w:rsid w:val="00EA0EB7"/>
    <w:rsid w:val="00EA1115"/>
    <w:rsid w:val="00EA39EB"/>
    <w:rsid w:val="00EA58CE"/>
    <w:rsid w:val="00EA6027"/>
    <w:rsid w:val="00EB33FF"/>
    <w:rsid w:val="00EC2759"/>
    <w:rsid w:val="00EC7106"/>
    <w:rsid w:val="00ED0120"/>
    <w:rsid w:val="00ED2835"/>
    <w:rsid w:val="00ED4E12"/>
    <w:rsid w:val="00ED5756"/>
    <w:rsid w:val="00EE051B"/>
    <w:rsid w:val="00EE27A1"/>
    <w:rsid w:val="00EE3CB8"/>
    <w:rsid w:val="00EE54B4"/>
    <w:rsid w:val="00EF1DA0"/>
    <w:rsid w:val="00EF2B5C"/>
    <w:rsid w:val="00EF7794"/>
    <w:rsid w:val="00F02046"/>
    <w:rsid w:val="00F053D8"/>
    <w:rsid w:val="00F05A7F"/>
    <w:rsid w:val="00F07888"/>
    <w:rsid w:val="00F1188D"/>
    <w:rsid w:val="00F11D35"/>
    <w:rsid w:val="00F1313D"/>
    <w:rsid w:val="00F13F75"/>
    <w:rsid w:val="00F149A6"/>
    <w:rsid w:val="00F201E7"/>
    <w:rsid w:val="00F21C79"/>
    <w:rsid w:val="00F21FFB"/>
    <w:rsid w:val="00F238C9"/>
    <w:rsid w:val="00F23CA5"/>
    <w:rsid w:val="00F24C23"/>
    <w:rsid w:val="00F24F6E"/>
    <w:rsid w:val="00F277AA"/>
    <w:rsid w:val="00F31955"/>
    <w:rsid w:val="00F320DB"/>
    <w:rsid w:val="00F34C06"/>
    <w:rsid w:val="00F40C0D"/>
    <w:rsid w:val="00F43EA3"/>
    <w:rsid w:val="00F50C55"/>
    <w:rsid w:val="00F50EF4"/>
    <w:rsid w:val="00F56F05"/>
    <w:rsid w:val="00F57FFB"/>
    <w:rsid w:val="00F601E6"/>
    <w:rsid w:val="00F65CC5"/>
    <w:rsid w:val="00F71F05"/>
    <w:rsid w:val="00F73954"/>
    <w:rsid w:val="00F7469E"/>
    <w:rsid w:val="00F9218E"/>
    <w:rsid w:val="00F923A5"/>
    <w:rsid w:val="00F939DD"/>
    <w:rsid w:val="00F94060"/>
    <w:rsid w:val="00F97456"/>
    <w:rsid w:val="00FA1CE7"/>
    <w:rsid w:val="00FA25B1"/>
    <w:rsid w:val="00FA2DE8"/>
    <w:rsid w:val="00FA3D95"/>
    <w:rsid w:val="00FA56F6"/>
    <w:rsid w:val="00FB329D"/>
    <w:rsid w:val="00FC065A"/>
    <w:rsid w:val="00FC2014"/>
    <w:rsid w:val="00FC27E3"/>
    <w:rsid w:val="00FC4156"/>
    <w:rsid w:val="00FC4782"/>
    <w:rsid w:val="00FC74C7"/>
    <w:rsid w:val="00FD451D"/>
    <w:rsid w:val="00FD57D9"/>
    <w:rsid w:val="00FD5B22"/>
    <w:rsid w:val="00FD5C07"/>
    <w:rsid w:val="00FE13BF"/>
    <w:rsid w:val="00FE498C"/>
    <w:rsid w:val="00FE75F9"/>
    <w:rsid w:val="00FF01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C531E"/>
  <w14:defaultImageDpi w14:val="300"/>
  <w15:docId w15:val="{60E4A426-696E-4574-ADDB-E0B73895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20339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033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0339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0339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small text,heading 2,Heading 2 Char2 Char,Heading 2 Char1 Char Char, Ch,Ch,No Spacing211,No Spacing12,No Spacing112,No Spacing1121,TAG,no read,No Spacing2111,No Spacing4,No Spacing11111,No Spacing5,Card,Tags,tags,t"/>
    <w:basedOn w:val="Normal"/>
    <w:next w:val="Normal"/>
    <w:link w:val="Heading4Char"/>
    <w:uiPriority w:val="9"/>
    <w:unhideWhenUsed/>
    <w:qFormat/>
    <w:rsid w:val="0020339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0339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0339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03397"/>
    <w:rPr>
      <w:rFonts w:ascii="Calibri" w:eastAsiaTheme="majorEastAsia" w:hAnsi="Calibri" w:cstheme="majorBidi"/>
      <w:b/>
      <w:bCs/>
      <w:sz w:val="32"/>
      <w:szCs w:val="32"/>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Spacing112 Char,No Spacing1121 Char,TAG Char"/>
    <w:basedOn w:val="DefaultParagraphFont"/>
    <w:link w:val="Heading4"/>
    <w:uiPriority w:val="9"/>
    <w:qFormat/>
    <w:rsid w:val="00203397"/>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5"/>
    <w:qFormat/>
    <w:rsid w:val="00203397"/>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Bold Cite Char,Citation Char Char Char,c,Bo,B,Title Char"/>
    <w:basedOn w:val="DefaultParagraphFont"/>
    <w:uiPriority w:val="6"/>
    <w:qFormat/>
    <w:rsid w:val="00203397"/>
    <w:rPr>
      <w:b w:val="0"/>
      <w:sz w:val="22"/>
      <w:u w:val="single"/>
    </w:rPr>
  </w:style>
  <w:style w:type="character" w:styleId="Emphasis">
    <w:name w:val="Emphasis"/>
    <w:aliases w:val="Minimized,minimized,tag2,Size 10,emphasis in card,Evidence,Highlighted,CD Card,ED - Tag,emphasis,small,Bold Underline,Emphasis!!,Qualifications,bold underline,Underlined,normal card text,Shrunk,qualifications in card,qualifications,Style1,Box"/>
    <w:basedOn w:val="DefaultParagraphFont"/>
    <w:link w:val="textbold"/>
    <w:uiPriority w:val="7"/>
    <w:qFormat/>
    <w:rsid w:val="00203397"/>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203397"/>
    <w:rPr>
      <w:color w:val="auto"/>
      <w:u w:val="none"/>
    </w:rPr>
  </w:style>
  <w:style w:type="character" w:styleId="Hyperlink">
    <w:name w:val="Hyperlink"/>
    <w:aliases w:val="heading 1 (block title),Important,Read,Card Text,Internet Link,Analytic Text,Internet link,Char Char1,Heading 1 Char2,F2 - Heading 1 Char1,AHeading 1 Char1,Brief - Heading 1 Char1,Block Name Char1,Block Header Char1,ALEX Char1,Block Char1"/>
    <w:basedOn w:val="DefaultParagraphFont"/>
    <w:uiPriority w:val="99"/>
    <w:unhideWhenUsed/>
    <w:rsid w:val="00203397"/>
    <w:rPr>
      <w:color w:val="auto"/>
      <w:u w:val="none"/>
    </w:rPr>
  </w:style>
  <w:style w:type="paragraph" w:styleId="DocumentMap">
    <w:name w:val="Document Map"/>
    <w:basedOn w:val="Normal"/>
    <w:link w:val="DocumentMapChar"/>
    <w:uiPriority w:val="99"/>
    <w:semiHidden/>
    <w:unhideWhenUsed/>
    <w:rsid w:val="0020339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03397"/>
    <w:rPr>
      <w:rFonts w:ascii="Lucida Grande" w:hAnsi="Lucida Grande" w:cs="Lucida Grande"/>
    </w:rPr>
  </w:style>
  <w:style w:type="paragraph" w:customStyle="1" w:styleId="textbold">
    <w:name w:val="text bold"/>
    <w:basedOn w:val="Normal"/>
    <w:link w:val="Emphasis"/>
    <w:uiPriority w:val="7"/>
    <w:qFormat/>
    <w:rsid w:val="00B262F5"/>
    <w:pPr>
      <w:spacing w:after="0" w:line="256" w:lineRule="auto"/>
      <w:ind w:left="720"/>
      <w:jc w:val="both"/>
    </w:pPr>
    <w:rPr>
      <w:b/>
      <w:iCs/>
      <w:u w:val="single"/>
      <w:bdr w:val="single" w:sz="8" w:space="0" w:color="auto"/>
    </w:rPr>
  </w:style>
  <w:style w:type="paragraph" w:customStyle="1" w:styleId="Emphasis1">
    <w:name w:val="Emphasis1"/>
    <w:basedOn w:val="Normal"/>
    <w:uiPriority w:val="7"/>
    <w:qFormat/>
    <w:rsid w:val="003F55B8"/>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character" w:customStyle="1" w:styleId="apple-converted-space">
    <w:name w:val="apple-converted-space"/>
    <w:basedOn w:val="DefaultParagraphFont"/>
    <w:rsid w:val="003F55B8"/>
  </w:style>
  <w:style w:type="character" w:customStyle="1" w:styleId="grame">
    <w:name w:val="grame"/>
    <w:basedOn w:val="DefaultParagraphFont"/>
    <w:rsid w:val="003F5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747842">
      <w:bodyDiv w:val="1"/>
      <w:marLeft w:val="0"/>
      <w:marRight w:val="0"/>
      <w:marTop w:val="0"/>
      <w:marBottom w:val="0"/>
      <w:divBdr>
        <w:top w:val="none" w:sz="0" w:space="0" w:color="auto"/>
        <w:left w:val="none" w:sz="0" w:space="0" w:color="auto"/>
        <w:bottom w:val="none" w:sz="0" w:space="0" w:color="auto"/>
        <w:right w:val="none" w:sz="0" w:space="0" w:color="auto"/>
      </w:divBdr>
      <w:divsChild>
        <w:div w:id="1010570545">
          <w:marLeft w:val="0"/>
          <w:marRight w:val="0"/>
          <w:marTop w:val="0"/>
          <w:marBottom w:val="0"/>
          <w:divBdr>
            <w:top w:val="none" w:sz="0" w:space="0" w:color="auto"/>
            <w:left w:val="none" w:sz="0" w:space="0" w:color="auto"/>
            <w:bottom w:val="none" w:sz="0" w:space="0" w:color="auto"/>
            <w:right w:val="none" w:sz="0" w:space="0" w:color="auto"/>
          </w:divBdr>
          <w:divsChild>
            <w:div w:id="1515339585">
              <w:marLeft w:val="0"/>
              <w:marRight w:val="0"/>
              <w:marTop w:val="0"/>
              <w:marBottom w:val="0"/>
              <w:divBdr>
                <w:top w:val="none" w:sz="0" w:space="0" w:color="auto"/>
                <w:left w:val="none" w:sz="0" w:space="0" w:color="auto"/>
                <w:bottom w:val="none" w:sz="0" w:space="0" w:color="auto"/>
                <w:right w:val="none" w:sz="0" w:space="0" w:color="auto"/>
              </w:divBdr>
            </w:div>
            <w:div w:id="1311785940">
              <w:marLeft w:val="0"/>
              <w:marRight w:val="0"/>
              <w:marTop w:val="0"/>
              <w:marBottom w:val="0"/>
              <w:divBdr>
                <w:top w:val="none" w:sz="0" w:space="0" w:color="auto"/>
                <w:left w:val="none" w:sz="0" w:space="0" w:color="auto"/>
                <w:bottom w:val="none" w:sz="0" w:space="0" w:color="auto"/>
                <w:right w:val="none" w:sz="0" w:space="0" w:color="auto"/>
              </w:divBdr>
              <w:divsChild>
                <w:div w:id="1815442178">
                  <w:marLeft w:val="0"/>
                  <w:marRight w:val="0"/>
                  <w:marTop w:val="0"/>
                  <w:marBottom w:val="675"/>
                  <w:divBdr>
                    <w:top w:val="none" w:sz="0" w:space="0" w:color="auto"/>
                    <w:left w:val="none" w:sz="0" w:space="0" w:color="auto"/>
                    <w:bottom w:val="none" w:sz="0" w:space="0" w:color="auto"/>
                    <w:right w:val="none" w:sz="0" w:space="0" w:color="auto"/>
                  </w:divBdr>
                  <w:divsChild>
                    <w:div w:id="998340439">
                      <w:marLeft w:val="0"/>
                      <w:marRight w:val="0"/>
                      <w:marTop w:val="0"/>
                      <w:marBottom w:val="0"/>
                      <w:divBdr>
                        <w:top w:val="none" w:sz="0" w:space="0" w:color="auto"/>
                        <w:left w:val="none" w:sz="0" w:space="0" w:color="auto"/>
                        <w:bottom w:val="none" w:sz="0" w:space="0" w:color="auto"/>
                        <w:right w:val="none" w:sz="0" w:space="0" w:color="auto"/>
                      </w:divBdr>
                      <w:divsChild>
                        <w:div w:id="1226336303">
                          <w:marLeft w:val="0"/>
                          <w:marRight w:val="225"/>
                          <w:marTop w:val="0"/>
                          <w:marBottom w:val="0"/>
                          <w:divBdr>
                            <w:top w:val="none" w:sz="0" w:space="0" w:color="auto"/>
                            <w:left w:val="none" w:sz="0" w:space="0" w:color="auto"/>
                            <w:bottom w:val="none" w:sz="0" w:space="0" w:color="auto"/>
                            <w:right w:val="none" w:sz="0" w:space="0" w:color="auto"/>
                          </w:divBdr>
                        </w:div>
                        <w:div w:id="1971089946">
                          <w:marLeft w:val="0"/>
                          <w:marRight w:val="0"/>
                          <w:marTop w:val="0"/>
                          <w:marBottom w:val="0"/>
                          <w:divBdr>
                            <w:top w:val="none" w:sz="0" w:space="0" w:color="auto"/>
                            <w:left w:val="none" w:sz="0" w:space="0" w:color="auto"/>
                            <w:bottom w:val="none" w:sz="0" w:space="0" w:color="auto"/>
                            <w:right w:val="none" w:sz="0" w:space="0" w:color="auto"/>
                          </w:divBdr>
                          <w:divsChild>
                            <w:div w:id="185252839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8685238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906451761">
          <w:marLeft w:val="0"/>
          <w:marRight w:val="0"/>
          <w:marTop w:val="0"/>
          <w:marBottom w:val="0"/>
          <w:divBdr>
            <w:top w:val="none" w:sz="0" w:space="0" w:color="auto"/>
            <w:left w:val="none" w:sz="0" w:space="0" w:color="auto"/>
            <w:bottom w:val="none" w:sz="0" w:space="0" w:color="auto"/>
            <w:right w:val="none" w:sz="0" w:space="0" w:color="auto"/>
          </w:divBdr>
          <w:divsChild>
            <w:div w:id="21786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58464">
      <w:bodyDiv w:val="1"/>
      <w:marLeft w:val="0"/>
      <w:marRight w:val="0"/>
      <w:marTop w:val="0"/>
      <w:marBottom w:val="0"/>
      <w:divBdr>
        <w:top w:val="none" w:sz="0" w:space="0" w:color="auto"/>
        <w:left w:val="none" w:sz="0" w:space="0" w:color="auto"/>
        <w:bottom w:val="none" w:sz="0" w:space="0" w:color="auto"/>
        <w:right w:val="none" w:sz="0" w:space="0" w:color="auto"/>
      </w:divBdr>
      <w:divsChild>
        <w:div w:id="1413236666">
          <w:marLeft w:val="0"/>
          <w:marRight w:val="0"/>
          <w:marTop w:val="0"/>
          <w:marBottom w:val="0"/>
          <w:divBdr>
            <w:top w:val="none" w:sz="0" w:space="0" w:color="auto"/>
            <w:left w:val="none" w:sz="0" w:space="0" w:color="auto"/>
            <w:bottom w:val="none" w:sz="0" w:space="0" w:color="auto"/>
            <w:right w:val="none" w:sz="0" w:space="0" w:color="auto"/>
          </w:divBdr>
        </w:div>
        <w:div w:id="1651053443">
          <w:marLeft w:val="0"/>
          <w:marRight w:val="0"/>
          <w:marTop w:val="0"/>
          <w:marBottom w:val="0"/>
          <w:divBdr>
            <w:top w:val="none" w:sz="0" w:space="0" w:color="auto"/>
            <w:left w:val="none" w:sz="0" w:space="0" w:color="auto"/>
            <w:bottom w:val="none" w:sz="0" w:space="0" w:color="auto"/>
            <w:right w:val="none" w:sz="0" w:space="0" w:color="auto"/>
          </w:divBdr>
          <w:divsChild>
            <w:div w:id="1016272269">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 w:id="610210640">
      <w:bodyDiv w:val="1"/>
      <w:marLeft w:val="0"/>
      <w:marRight w:val="0"/>
      <w:marTop w:val="0"/>
      <w:marBottom w:val="0"/>
      <w:divBdr>
        <w:top w:val="none" w:sz="0" w:space="0" w:color="auto"/>
        <w:left w:val="none" w:sz="0" w:space="0" w:color="auto"/>
        <w:bottom w:val="none" w:sz="0" w:space="0" w:color="auto"/>
        <w:right w:val="none" w:sz="0" w:space="0" w:color="auto"/>
      </w:divBdr>
    </w:div>
    <w:div w:id="613441261">
      <w:bodyDiv w:val="1"/>
      <w:marLeft w:val="0"/>
      <w:marRight w:val="0"/>
      <w:marTop w:val="0"/>
      <w:marBottom w:val="0"/>
      <w:divBdr>
        <w:top w:val="none" w:sz="0" w:space="0" w:color="auto"/>
        <w:left w:val="none" w:sz="0" w:space="0" w:color="auto"/>
        <w:bottom w:val="none" w:sz="0" w:space="0" w:color="auto"/>
        <w:right w:val="none" w:sz="0" w:space="0" w:color="auto"/>
      </w:divBdr>
    </w:div>
    <w:div w:id="660499561">
      <w:bodyDiv w:val="1"/>
      <w:marLeft w:val="0"/>
      <w:marRight w:val="0"/>
      <w:marTop w:val="0"/>
      <w:marBottom w:val="0"/>
      <w:divBdr>
        <w:top w:val="none" w:sz="0" w:space="0" w:color="auto"/>
        <w:left w:val="none" w:sz="0" w:space="0" w:color="auto"/>
        <w:bottom w:val="none" w:sz="0" w:space="0" w:color="auto"/>
        <w:right w:val="none" w:sz="0" w:space="0" w:color="auto"/>
      </w:divBdr>
    </w:div>
    <w:div w:id="1009527380">
      <w:bodyDiv w:val="1"/>
      <w:marLeft w:val="0"/>
      <w:marRight w:val="0"/>
      <w:marTop w:val="0"/>
      <w:marBottom w:val="0"/>
      <w:divBdr>
        <w:top w:val="none" w:sz="0" w:space="0" w:color="auto"/>
        <w:left w:val="none" w:sz="0" w:space="0" w:color="auto"/>
        <w:bottom w:val="none" w:sz="0" w:space="0" w:color="auto"/>
        <w:right w:val="none" w:sz="0" w:space="0" w:color="auto"/>
      </w:divBdr>
    </w:div>
    <w:div w:id="1040008297">
      <w:bodyDiv w:val="1"/>
      <w:marLeft w:val="0"/>
      <w:marRight w:val="0"/>
      <w:marTop w:val="0"/>
      <w:marBottom w:val="0"/>
      <w:divBdr>
        <w:top w:val="none" w:sz="0" w:space="0" w:color="auto"/>
        <w:left w:val="none" w:sz="0" w:space="0" w:color="auto"/>
        <w:bottom w:val="none" w:sz="0" w:space="0" w:color="auto"/>
        <w:right w:val="none" w:sz="0" w:space="0" w:color="auto"/>
      </w:divBdr>
    </w:div>
    <w:div w:id="1445073746">
      <w:bodyDiv w:val="1"/>
      <w:marLeft w:val="0"/>
      <w:marRight w:val="0"/>
      <w:marTop w:val="0"/>
      <w:marBottom w:val="0"/>
      <w:divBdr>
        <w:top w:val="none" w:sz="0" w:space="0" w:color="auto"/>
        <w:left w:val="none" w:sz="0" w:space="0" w:color="auto"/>
        <w:bottom w:val="none" w:sz="0" w:space="0" w:color="auto"/>
        <w:right w:val="none" w:sz="0" w:space="0" w:color="auto"/>
      </w:divBdr>
    </w:div>
    <w:div w:id="1519731661">
      <w:bodyDiv w:val="1"/>
      <w:marLeft w:val="0"/>
      <w:marRight w:val="0"/>
      <w:marTop w:val="0"/>
      <w:marBottom w:val="0"/>
      <w:divBdr>
        <w:top w:val="none" w:sz="0" w:space="0" w:color="auto"/>
        <w:left w:val="none" w:sz="0" w:space="0" w:color="auto"/>
        <w:bottom w:val="none" w:sz="0" w:space="0" w:color="auto"/>
        <w:right w:val="none" w:sz="0" w:space="0" w:color="auto"/>
      </w:divBdr>
      <w:divsChild>
        <w:div w:id="347484142">
          <w:marLeft w:val="0"/>
          <w:marRight w:val="0"/>
          <w:marTop w:val="0"/>
          <w:marBottom w:val="0"/>
          <w:divBdr>
            <w:top w:val="none" w:sz="0" w:space="0" w:color="auto"/>
            <w:left w:val="none" w:sz="0" w:space="0" w:color="auto"/>
            <w:bottom w:val="none" w:sz="0" w:space="0" w:color="auto"/>
            <w:right w:val="none" w:sz="0" w:space="0" w:color="auto"/>
          </w:divBdr>
          <w:divsChild>
            <w:div w:id="1741320733">
              <w:marLeft w:val="0"/>
              <w:marRight w:val="0"/>
              <w:marTop w:val="0"/>
              <w:marBottom w:val="0"/>
              <w:divBdr>
                <w:top w:val="none" w:sz="0" w:space="0" w:color="auto"/>
                <w:left w:val="none" w:sz="0" w:space="0" w:color="auto"/>
                <w:bottom w:val="none" w:sz="0" w:space="0" w:color="auto"/>
                <w:right w:val="none" w:sz="0" w:space="0" w:color="auto"/>
              </w:divBdr>
            </w:div>
            <w:div w:id="264727246">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529833214">
      <w:bodyDiv w:val="1"/>
      <w:marLeft w:val="0"/>
      <w:marRight w:val="0"/>
      <w:marTop w:val="0"/>
      <w:marBottom w:val="0"/>
      <w:divBdr>
        <w:top w:val="none" w:sz="0" w:space="0" w:color="auto"/>
        <w:left w:val="none" w:sz="0" w:space="0" w:color="auto"/>
        <w:bottom w:val="none" w:sz="0" w:space="0" w:color="auto"/>
        <w:right w:val="none" w:sz="0" w:space="0" w:color="auto"/>
      </w:divBdr>
    </w:div>
    <w:div w:id="1763062726">
      <w:bodyDiv w:val="1"/>
      <w:marLeft w:val="0"/>
      <w:marRight w:val="0"/>
      <w:marTop w:val="0"/>
      <w:marBottom w:val="0"/>
      <w:divBdr>
        <w:top w:val="none" w:sz="0" w:space="0" w:color="auto"/>
        <w:left w:val="none" w:sz="0" w:space="0" w:color="auto"/>
        <w:bottom w:val="none" w:sz="0" w:space="0" w:color="auto"/>
        <w:right w:val="none" w:sz="0" w:space="0" w:color="auto"/>
      </w:divBdr>
    </w:div>
    <w:div w:id="19369366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onlinelibrary.wiley.com/doi/10.1111/j.1741-5446.2000.00025.x/full" TargetMode="External"/><Relationship Id="rId18" Type="http://schemas.openxmlformats.org/officeDocument/2006/relationships/hyperlink" Target="http://dx.doi.org/10.1080/09687590220140377" TargetMode="External"/><Relationship Id="rId26" Type="http://schemas.openxmlformats.org/officeDocument/2006/relationships/hyperlink" Target="http://www.indiana.edu/~equity/docs/CCBD_Policy_Disproportionality.pdf" TargetMode="External"/><Relationship Id="rId39" Type="http://schemas.openxmlformats.org/officeDocument/2006/relationships/hyperlink" Target="http://dsq-sds.org/article/view/1665/1606)" TargetMode="External"/><Relationship Id="rId21" Type="http://schemas.openxmlformats.org/officeDocument/2006/relationships/hyperlink" Target="http://lha.uow.edu.au/content/groups/public/@web/@law/@lirc/documents/doc/uow166211.pdf" TargetMode="External"/><Relationship Id="rId34" Type="http://schemas.openxmlformats.org/officeDocument/2006/relationships/hyperlink" Target="https://muse.jhu.edu/article/663323" TargetMode="External"/><Relationship Id="rId42" Type="http://schemas.openxmlformats.org/officeDocument/2006/relationships/hyperlink" Target="http://www.tandfonline.com/doi/full/10.1080/09687599.2013.831751" TargetMode="External"/><Relationship Id="rId47" Type="http://schemas.openxmlformats.org/officeDocument/2006/relationships/hyperlink" Target="https://www.disabilityscoop.com/2017/06/19/lawmakers-call-full-funding-idea/23826/" TargetMode="External"/><Relationship Id="rId50" Type="http://schemas.openxmlformats.org/officeDocument/2006/relationships/hyperlink" Target="http://cdd.journals.yorku.ca/index.php/cdd/article/view/39665" TargetMode="External"/><Relationship Id="rId55" Type="http://schemas.openxmlformats.org/officeDocument/2006/relationships/hyperlink" Target="http://debate.uvm.edu/Library/DebateTheoryLibrary/Roskoski&amp;Peabody-LangCritiques" TargetMode="External"/><Relationship Id="rId7" Type="http://schemas.openxmlformats.org/officeDocument/2006/relationships/hyperlink" Target="https://muse-jhu-edu.proxy.lib.umich.edu/book/48892/)" TargetMode="External"/><Relationship Id="rId12" Type="http://schemas.openxmlformats.org/officeDocument/2006/relationships/hyperlink" Target="http://muse.jhu.edu/journals/journal_of_literary_and_cultural_disability_studies/v004/4.2.snyder.html" TargetMode="External"/><Relationship Id="rId17" Type="http://schemas.openxmlformats.org/officeDocument/2006/relationships/hyperlink" Target="https://books.google.com/books?id=RcEaJ4WT-u4C&amp;pg=PA69&amp;lpg=PA69&amp;dq=Development+is+not+simply+about+finding+a+solution+to+the+problem+of+poverty+on+the+grand+scale.&amp;source=bl&amp;ots=vYbIyYV2c4&amp;sig=9IlnceytUvgI4FUZUKcfzFnp1jY&amp;hl=en&amp;sa=X&amp;ved=0ahUKEwib9-yf1J_VAhWIjz4KHSgiBKwQ6AEIJTAA" TargetMode="External"/><Relationship Id="rId25" Type="http://schemas.openxmlformats.org/officeDocument/2006/relationships/hyperlink" Target="http://dsq-sds.org/article/view/302/353" TargetMode="External"/><Relationship Id="rId33" Type="http://schemas.openxmlformats.org/officeDocument/2006/relationships/hyperlink" Target="https://www.jstor.org/stable/pdf/10.5325/critphilrace.5.1.0051.pdf?seq=1" TargetMode="External"/><Relationship Id="rId38" Type="http://schemas.openxmlformats.org/officeDocument/2006/relationships/hyperlink" Target="http://www.mmonjejr.com/2014/02/deconstructing-stupid.html" TargetMode="External"/><Relationship Id="rId46" Type="http://schemas.openxmlformats.org/officeDocument/2006/relationships/hyperlink" Target="http://www.tandfonline.com/eprint/tHKkbrxhGYIWAxTcJrAW/full" TargetMode="External"/><Relationship Id="rId2" Type="http://schemas.openxmlformats.org/officeDocument/2006/relationships/numbering" Target="numbering.xml"/><Relationship Id="rId16" Type="http://schemas.openxmlformats.org/officeDocument/2006/relationships/hyperlink" Target="http://dsq-sds.org/article/view/302/353" TargetMode="External"/><Relationship Id="rId20" Type="http://schemas.openxmlformats.org/officeDocument/2006/relationships/hyperlink" Target="http://dx.doi.org/10.1080/09687599727380" TargetMode="External"/><Relationship Id="rId29" Type="http://schemas.openxmlformats.org/officeDocument/2006/relationships/hyperlink" Target="http://dsq-sds.org/article/view/3285/3119" TargetMode="External"/><Relationship Id="rId41" Type="http://schemas.openxmlformats.org/officeDocument/2006/relationships/hyperlink" Target="http://www.tandfonline.com/doi/full/10.1080/09687599.2013.831751" TargetMode="External"/><Relationship Id="rId54" Type="http://schemas.openxmlformats.org/officeDocument/2006/relationships/hyperlink" Target="http://debate.uvm.edu/Library/DebateTheoryLibrary/Roskoski&amp;Peabody-LangCritiques" TargetMode="External"/><Relationship Id="rId1" Type="http://schemas.openxmlformats.org/officeDocument/2006/relationships/customXml" Target="../customXml/item1.xml"/><Relationship Id="rId6" Type="http://schemas.openxmlformats.org/officeDocument/2006/relationships/hyperlink" Target="mailto:isidhu@college-prep.org" TargetMode="External"/><Relationship Id="rId11" Type="http://schemas.openxmlformats.org/officeDocument/2006/relationships/hyperlink" Target="https://www.english.upenn.edu/sites/www.english.upenn.edu/files/Garland-Thomson_Rosemarie_Disability-Feminist-Theory.pdf" TargetMode="External"/><Relationship Id="rId24" Type="http://schemas.openxmlformats.org/officeDocument/2006/relationships/hyperlink" Target="http://newleftreview.org/II/86/nancy-fraser-behind-marx-s-hidden-abode" TargetMode="External"/><Relationship Id="rId32" Type="http://schemas.openxmlformats.org/officeDocument/2006/relationships/hyperlink" Target="https://scholar.harvard.edu/files/vbrown/files/brown-socialdeath.pdf)" TargetMode="External"/><Relationship Id="rId37" Type="http://schemas.openxmlformats.org/officeDocument/2006/relationships/hyperlink" Target="http://dsq-sds.org/article/view/3874/3410" TargetMode="External"/><Relationship Id="rId40" Type="http://schemas.openxmlformats.org/officeDocument/2006/relationships/hyperlink" Target="http://www.tandfonline.com/doi/full/10.1080/09687590701841190?scroll=top&amp;needAccess=true)" TargetMode="External"/><Relationship Id="rId45" Type="http://schemas.openxmlformats.org/officeDocument/2006/relationships/hyperlink" Target="http://www.tandfonline.com/doi/abs/10.1080/0968759032000052833" TargetMode="External"/><Relationship Id="rId53" Type="http://schemas.openxmlformats.org/officeDocument/2006/relationships/hyperlink" Target="http://skepchick.org/2014/02/insults-slurs-and-stupidity/" TargetMode="External"/><Relationship Id="rId5" Type="http://schemas.openxmlformats.org/officeDocument/2006/relationships/webSettings" Target="webSettings.xml"/><Relationship Id="rId15" Type="http://schemas.openxmlformats.org/officeDocument/2006/relationships/hyperlink" Target="https://books.google.com/books?id=6UsqBgAAQBAJ&amp;pg=PA56&amp;lpg=PA56&amp;dq=The+rest+of+this+book+is+devoted+to+this+unfinished,+indeed+hardly+established,+project+of+writing+%27body+histories%27.&amp;source=bl&amp;ots=6bp5MLe4sl&amp;sig=-XADEI9o-d5PkyGHITqYYP32OHM&amp;hl=en&amp;sa=X&amp;ved=0ahUKEwjvgbvH0p_VAhUBVj4KHRTmD34Q6AEIJTAA" TargetMode="External"/><Relationship Id="rId23" Type="http://schemas.openxmlformats.org/officeDocument/2006/relationships/hyperlink" Target="http://citeseerx.ist.psu.edu/viewdoc/download?doi=10.1.1.140.9006&amp;rep=rep1&amp;type=pdf" TargetMode="External"/><Relationship Id="rId28" Type="http://schemas.openxmlformats.org/officeDocument/2006/relationships/hyperlink" Target="https://www.english.upenn.edu/sites/www.english.upenn.edu/files/Garland-Thomson_Rosemarie_Disability-Feminist-Theory.pdf" TargetMode="External"/><Relationship Id="rId36" Type="http://schemas.openxmlformats.org/officeDocument/2006/relationships/hyperlink" Target="https://www.english.upenn.edu/sites/www.english.upenn.edu/files/Garland-Thomson_Rosemarie_Disability-Feminist-Theory.pdf" TargetMode="External"/><Relationship Id="rId49" Type="http://schemas.openxmlformats.org/officeDocument/2006/relationships/hyperlink" Target="https://www.researchgate.net/publication/233028948_Decolonising_disability_Thinking_and_acting_globally" TargetMode="External"/><Relationship Id="rId57" Type="http://schemas.openxmlformats.org/officeDocument/2006/relationships/theme" Target="theme/theme1.xml"/><Relationship Id="rId10" Type="http://schemas.openxmlformats.org/officeDocument/2006/relationships/hyperlink" Target="https://www.jstor.org/stable/pdf/3809809.pdf" TargetMode="External"/><Relationship Id="rId19" Type="http://schemas.openxmlformats.org/officeDocument/2006/relationships/hyperlink" Target="http://publicculture.dukejournals.org/content/13/3/367.full.pdf" TargetMode="External"/><Relationship Id="rId31" Type="http://schemas.openxmlformats.org/officeDocument/2006/relationships/hyperlink" Target="http://www.academia.edu/14337627/Ta-Nehisi_Coatess_Wounded_Attachment_Reflections_on_Between_the_World_and_Me" TargetMode="External"/><Relationship Id="rId44" Type="http://schemas.openxmlformats.org/officeDocument/2006/relationships/hyperlink" Target="https://books.google.com/books?id=3L5AOFMbbXYC&amp;pg=PA79&amp;lpg=PA79&amp;dq=Other+criticisms+of+the+social+model+concern+its+limited+application.+Oliver+defines+disabled+people+to+whom&amp;source=bl&amp;ots=Cdjbo0rdxR&amp;sig=_U3h7iXX4fa_y52cqB5OZvwMnLI&amp;hl=en&amp;sa=X&amp;ved=0ahUKEwiIgN7bpKDVAhUBUz4KHbkxCUYQ6AEIKzAB" TargetMode="External"/><Relationship Id="rId52" Type="http://schemas.openxmlformats.org/officeDocument/2006/relationships/hyperlink" Target="https://uniteyouthdublin.files.wordpress.com/2015/01/lennard_davis_the_disability_studies_reader_secbookzz-org.pdf" TargetMode="External"/><Relationship Id="rId4" Type="http://schemas.openxmlformats.org/officeDocument/2006/relationships/settings" Target="settings.xml"/><Relationship Id="rId9" Type="http://schemas.openxmlformats.org/officeDocument/2006/relationships/hyperlink" Target="http://journal.media-culture.org.au/index.php/mcjournal/article/viewArticle/46" TargetMode="External"/><Relationship Id="rId14" Type="http://schemas.openxmlformats.org/officeDocument/2006/relationships/hyperlink" Target="https://books.google.com/books?id=6UsqBgAAQBAJ&amp;pg=PA56&amp;lpg=PA56&amp;dq=The+rest+of+this+book+is+devoted+to+this+unfinished,+indeed+hardly+established,+project+of+writing+%27body+histories%27.&amp;source=bl&amp;ots=6bp5MLe4sl&amp;sig=-XADEI9o-d5PkyGHITqYYP32OHM&amp;hl=en&amp;sa=X&amp;ved=0ahUKEwjvgbvH0p_VAhUBVj4KHRTmD34Q6AEIJTAA" TargetMode="External"/><Relationship Id="rId22" Type="http://schemas.openxmlformats.org/officeDocument/2006/relationships/hyperlink" Target="https://books.google.com/books?id=UFhBBKKTkMoC&amp;pg=PA19&amp;lpg=PA19&amp;dq=For+new+materialists,+no+adequate+political+theory+can+ignore+the+importance+of+bodies+in+situating+empirical+actors+within+a+material+environment+of+nature,+other+bodies,+and+the+socioeconomic+structures+that+dictate+where+and+how+they+find+sustenance,+satisfy+their+desires,+or+obtain+the+resources+necessary+for+participating+in+political+life&amp;source=bl&amp;ots=D0WQ8VMwQC&amp;sig=N_z2IQ8pnsn_kxjynbFn5KMG4Zo&amp;hl=en&amp;sa=X&amp;ved=0ahUKEwiglrjQ05_VAhXKdz4KHUY0DFkQ6AEIJTAA" TargetMode="External"/><Relationship Id="rId27" Type="http://schemas.openxmlformats.org/officeDocument/2006/relationships/hyperlink" Target="https://www.academia.edu/10445766/Crippin_Jim_Crow_Disability_Dis-location_and_the_School_to_Prison_Pipeline" TargetMode="External"/><Relationship Id="rId30" Type="http://schemas.openxmlformats.org/officeDocument/2006/relationships/hyperlink" Target="http://sevenscribes.com/quantum-black-history-a-review-of-physics-of-blackness/" TargetMode="External"/><Relationship Id="rId35" Type="http://schemas.openxmlformats.org/officeDocument/2006/relationships/hyperlink" Target="https://muse-jhu-edu.proxy.lib.umich.edu/book/48892/)" TargetMode="External"/><Relationship Id="rId43" Type="http://schemas.openxmlformats.org/officeDocument/2006/relationships/hyperlink" Target="https://muse-jhu-edu.proxy.lib.umich.edu/book/48892/)" TargetMode="External"/><Relationship Id="rId48" Type="http://schemas.openxmlformats.org/officeDocument/2006/relationships/hyperlink" Target="https://www.solidarity-us.org/node/2198" TargetMode="External"/><Relationship Id="rId56" Type="http://schemas.openxmlformats.org/officeDocument/2006/relationships/fontTable" Target="fontTable.xml"/><Relationship Id="rId8" Type="http://schemas.openxmlformats.org/officeDocument/2006/relationships/hyperlink" Target="http://archive.brookespublishing.com/documents/empowering-students-with-hidden-disabilities-preface.pdf" TargetMode="External"/><Relationship Id="rId51" Type="http://schemas.openxmlformats.org/officeDocument/2006/relationships/hyperlink" Target="https://uniteyouthdublin.files.wordpress.com/2015/01/lennard_davis_the_disability_studies_reader_secbookzz-org.pdf"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9BD7CD-0EA3-4139-B6CC-B3560A4D2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59129</Words>
  <Characters>337036</Characters>
  <Application>Microsoft Office Word</Application>
  <DocSecurity>0</DocSecurity>
  <Lines>2808</Lines>
  <Paragraphs>790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395375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5.0</cp:keywords>
  <dc:description/>
  <cp:lastModifiedBy>Luisa Cusick</cp:lastModifiedBy>
  <cp:revision>2</cp:revision>
  <dcterms:created xsi:type="dcterms:W3CDTF">2017-07-24T13:30:00Z</dcterms:created>
  <dcterms:modified xsi:type="dcterms:W3CDTF">2017-07-24T13:30:00Z</dcterms:modified>
  <cp:category/>
</cp:coreProperties>
</file>