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6536AA" w14:textId="77777777" w:rsidR="009D6525" w:rsidRPr="00C465AF" w:rsidRDefault="009D6525" w:rsidP="009D6525">
      <w:pPr>
        <w:pStyle w:val="Heading1"/>
      </w:pPr>
      <w:r w:rsidRPr="00C465AF">
        <w:t>NEG</w:t>
      </w:r>
    </w:p>
    <w:p w14:paraId="7FEECB88" w14:textId="77777777" w:rsidR="00A95652" w:rsidRPr="00C465AF" w:rsidRDefault="009D6525" w:rsidP="009D6525">
      <w:pPr>
        <w:pStyle w:val="Heading2"/>
      </w:pPr>
      <w:r w:rsidRPr="00C465AF">
        <w:t>Shell</w:t>
      </w:r>
    </w:p>
    <w:p w14:paraId="07030DF5" w14:textId="77777777" w:rsidR="009D6525" w:rsidRPr="00C465AF" w:rsidRDefault="009D6525" w:rsidP="009D6525">
      <w:pPr>
        <w:pStyle w:val="Heading3"/>
      </w:pPr>
      <w:r w:rsidRPr="00C465AF">
        <w:t>1NC Shell – Federalism</w:t>
      </w:r>
    </w:p>
    <w:p w14:paraId="1B3B29A0" w14:textId="77777777" w:rsidR="00EC6221" w:rsidRPr="00C465AF" w:rsidRDefault="00EC6221" w:rsidP="00EC6221">
      <w:pPr>
        <w:pStyle w:val="Heading4"/>
      </w:pPr>
      <w:r w:rsidRPr="00C465AF">
        <w:t>Trump is dedicated now to reducing federal role in education– Republican controlled congress will pass his proposal</w:t>
      </w:r>
    </w:p>
    <w:p w14:paraId="47B8ACC0" w14:textId="77777777" w:rsidR="00EC6221" w:rsidRPr="00C465AF" w:rsidRDefault="00EC6221" w:rsidP="00EC6221">
      <w:r w:rsidRPr="00C465AF">
        <w:rPr>
          <w:rStyle w:val="Style13ptBold"/>
        </w:rPr>
        <w:t xml:space="preserve">Kamenetz 5/22 </w:t>
      </w:r>
      <w:r w:rsidRPr="00C465AF">
        <w:t>(Anya, lead education writer, “President Trump's Budget Proposal Calls For Deep Cuts To Education”, NPR, 5/22/2017, http://www.npr.org/sections/ed/2017/05/22/529534031/president-trumps-budget-proposal-calls-for-deep-cuts-to-education) //AVR</w:t>
      </w:r>
    </w:p>
    <w:p w14:paraId="12C8227C" w14:textId="77777777" w:rsidR="00EC6221" w:rsidRPr="00C465AF" w:rsidRDefault="00EC6221" w:rsidP="00EC6221">
      <w:pPr>
        <w:rPr>
          <w:sz w:val="16"/>
        </w:rPr>
      </w:pPr>
      <w:r w:rsidRPr="00C465AF">
        <w:rPr>
          <w:sz w:val="16"/>
        </w:rPr>
        <w:t xml:space="preserve">President </w:t>
      </w:r>
      <w:r w:rsidRPr="00C465AF">
        <w:rPr>
          <w:highlight w:val="yellow"/>
          <w:u w:val="single"/>
        </w:rPr>
        <w:t>Trump's full budget proposal for fiscal year 2018</w:t>
      </w:r>
      <w:r w:rsidRPr="00C465AF">
        <w:rPr>
          <w:sz w:val="16"/>
        </w:rPr>
        <w:t xml:space="preserve">, to be released Tuesday, </w:t>
      </w:r>
      <w:r w:rsidRPr="00C465AF">
        <w:rPr>
          <w:highlight w:val="yellow"/>
          <w:u w:val="single"/>
        </w:rPr>
        <w:t>calls for a $9.2 billion</w:t>
      </w:r>
      <w:r w:rsidRPr="00C465AF">
        <w:rPr>
          <w:u w:val="single"/>
        </w:rPr>
        <w:t xml:space="preserve">, </w:t>
      </w:r>
      <w:r w:rsidRPr="00C465AF">
        <w:rPr>
          <w:sz w:val="16"/>
        </w:rPr>
        <w:t xml:space="preserve">or 13.5 percent, </w:t>
      </w:r>
      <w:r w:rsidRPr="00C465AF">
        <w:rPr>
          <w:highlight w:val="yellow"/>
          <w:u w:val="single"/>
        </w:rPr>
        <w:t>spending cut to education</w:t>
      </w:r>
      <w:r w:rsidRPr="00C465AF">
        <w:rPr>
          <w:sz w:val="16"/>
          <w:highlight w:val="yellow"/>
        </w:rPr>
        <w:t xml:space="preserve">. </w:t>
      </w:r>
      <w:r w:rsidRPr="00C465AF">
        <w:rPr>
          <w:highlight w:val="yellow"/>
          <w:u w:val="single"/>
        </w:rPr>
        <w:t>The cuts would be spread across K-12 and aid to higher education</w:t>
      </w:r>
      <w:r w:rsidRPr="00C465AF">
        <w:rPr>
          <w:sz w:val="16"/>
        </w:rPr>
        <w:t xml:space="preserve">, according to documents released by the White House. None of this can be finalized without Congress. And the political track record for Presidents who want to reduce education funding is not promising, even in a far less poisoned atmosphere than the one that hovers over Washington right now. </w:t>
      </w:r>
      <w:r w:rsidRPr="00C465AF">
        <w:rPr>
          <w:u w:val="single"/>
        </w:rPr>
        <w:t xml:space="preserve">Student loans </w:t>
      </w:r>
      <w:r w:rsidRPr="00C465AF">
        <w:rPr>
          <w:highlight w:val="yellow"/>
          <w:u w:val="single"/>
        </w:rPr>
        <w:t>This proposal calls for big changes to federal student aid:</w:t>
      </w:r>
      <w:r w:rsidRPr="00C465AF">
        <w:rPr>
          <w:u w:val="single"/>
        </w:rPr>
        <w:t xml:space="preserve"> The federal government would stop subsidizing the interest on student loans, for a cut of $1 billion in the next fiscal year. This would add thousands of dollars to the cost of college, primarily for low-income graduates</w:t>
      </w:r>
      <w:r w:rsidRPr="00C465AF">
        <w:rPr>
          <w:sz w:val="16"/>
        </w:rPr>
        <w:t xml:space="preserve">. Simplifying student loan repayment plans — a proposal that enjoys broad, bipartisan support. Currently, borrowers have a dizzying array of options: standard repayment (a 10-year term), graduated, extended, pay-as-you-earn, income-based, income-contingent and public service loan forgiveness. </w:t>
      </w:r>
      <w:r w:rsidRPr="00C465AF">
        <w:rPr>
          <w:u w:val="single"/>
        </w:rPr>
        <w:t>Trump's budget would create just one repayment plan that caps monthly payments at 12.5 percent of discretionary income</w:t>
      </w:r>
      <w:r w:rsidRPr="00C465AF">
        <w:rPr>
          <w:sz w:val="16"/>
        </w:rPr>
        <w:t xml:space="preserve">. For undergraduate borrowers, the balance would be forgiven after 15 years. </w:t>
      </w:r>
      <w:r w:rsidRPr="00C465AF">
        <w:rPr>
          <w:u w:val="single"/>
        </w:rPr>
        <w:t>In the process of that simplification, the budget would phase out the program known as public service loan forgiveness, which erases student loans after 10 years of employment for the government or a qualifying nonprofit</w:t>
      </w:r>
      <w:r w:rsidRPr="00C465AF">
        <w:rPr>
          <w:sz w:val="16"/>
        </w:rPr>
        <w:t xml:space="preserve">. Almost half a million people are enrolled in this program. Those with graduate, not bachelor's, degrees, have the largest balances, such as teachers, doctors and lawyers. It's not yet clear whether the program would be sunset or canceled immediately. The first group of participants was set to have their loans forgiven this coming October. </w:t>
      </w:r>
      <w:r w:rsidRPr="00C465AF">
        <w:rPr>
          <w:u w:val="single"/>
        </w:rPr>
        <w:t>Another proposal in this budget with broad support: making Pell Grants, which provide tuition aid for low-income students, available year-round</w:t>
      </w:r>
      <w:r w:rsidRPr="00C465AF">
        <w:rPr>
          <w:sz w:val="16"/>
        </w:rPr>
        <w:t xml:space="preserve">. Currently you can only get one in the fall and one in the spring. Lauren Asher is a college affordability advocate with the Institute for College Access and Success. That group has supported simplifying student loan repayment. However, she says, all told, this budget amounts to, "multiple cuts that will exacerbate student debt by increasing the need to borrow, and increase the cost of repayment for many but not all students.". </w:t>
      </w:r>
      <w:r w:rsidRPr="00C465AF">
        <w:rPr>
          <w:highlight w:val="yellow"/>
          <w:u w:val="single"/>
        </w:rPr>
        <w:t>This would affect public schools and students in several ways</w:t>
      </w:r>
      <w:r w:rsidRPr="00C465AF">
        <w:rPr>
          <w:u w:val="single"/>
        </w:rPr>
        <w:t>.</w:t>
      </w:r>
      <w:r w:rsidRPr="00C465AF">
        <w:rPr>
          <w:sz w:val="16"/>
        </w:rPr>
        <w:t xml:space="preserve"> For both special-needs students, as well as millions of poor students, </w:t>
      </w:r>
      <w:r w:rsidRPr="00C465AF">
        <w:rPr>
          <w:highlight w:val="yellow"/>
          <w:u w:val="single"/>
        </w:rPr>
        <w:t>public schools provide services</w:t>
      </w:r>
      <w:r w:rsidRPr="00C465AF">
        <w:rPr>
          <w:u w:val="single"/>
        </w:rPr>
        <w:t>, from vision screening to speech therapy, to the tune of $4 billion in reimbursements a year, or 1 percent of all Medicaid dollars. "It does represent quite a bit of money for schools and it's significant for them in terms of what they're able to use it for</w:t>
      </w:r>
      <w:r w:rsidRPr="00C465AF">
        <w:rPr>
          <w:sz w:val="16"/>
        </w:rPr>
        <w:t>," says Jessica Schubel of the left-leaning Center on Budget and Policy Priorities. School choice Title I is the biggest K-12 federal education program. It supports high-poverty schools. Under Trump's budget, regular Title I funding would be flat. And $1 billion more would be dedicated to a new grant program for states that allow poor students to leave neighborhood schools for other public schools, and take that extra money with them. This concept is known as "portability," or as it's sometimes known, the "backpack of cash" idea. It's controversial, because in practice it means redistributing funds from poorer schools and potentially poorer districts to richer ones. In addition, $</w:t>
      </w:r>
      <w:r w:rsidRPr="00C465AF">
        <w:rPr>
          <w:u w:val="single"/>
        </w:rPr>
        <w:t>250 million would go to create vouchers for private schools, and $167 million for charter schools. The administration is also expected to unveil — outside this budget process — a tax credit scholarship program</w:t>
      </w:r>
      <w:r w:rsidRPr="00C465AF">
        <w:rPr>
          <w:sz w:val="16"/>
        </w:rPr>
        <w:t xml:space="preserve"> (sometimes called neo-vouchers), </w:t>
      </w:r>
      <w:r w:rsidRPr="00C465AF">
        <w:rPr>
          <w:u w:val="single"/>
        </w:rPr>
        <w:t>as part of tax reform</w:t>
      </w:r>
      <w:r w:rsidRPr="00C465AF">
        <w:rPr>
          <w:sz w:val="16"/>
        </w:rPr>
        <w:t xml:space="preserve">. Cuts Some of the biggest axes would fall on a $2.3 billion program for teacher training and class-size reduction, and a $1.2 billion after-school program, which serves nearly 2 million children, many of them poor. A $190 million literacy program would also be cut. What are the chances? We should note that, though this document has more details than the "budget blueprint" released earlier, nothing becomes law until it passes through Congress. If history is any guide, budget reductions won't be so extreme. The Department of Education was established under President Jimmy Carter. </w:t>
      </w:r>
      <w:r w:rsidRPr="00C465AF">
        <w:rPr>
          <w:highlight w:val="yellow"/>
          <w:u w:val="single"/>
        </w:rPr>
        <w:t>Ronald Reagan is the only president since then to seek a significant cut in its budget</w:t>
      </w:r>
      <w:r w:rsidRPr="00C465AF">
        <w:rPr>
          <w:sz w:val="16"/>
        </w:rPr>
        <w:t xml:space="preserve">. In fact, Reagan campaigned on a proposal to eliminate the department altogether. Once elected, his initial budget proposal asked for cuts of 20 to 25 percent in elementary and secondary education, among other programs. But total appropriations for 1981 ended up higher than the year before. Of course, </w:t>
      </w:r>
      <w:r w:rsidRPr="00C465AF">
        <w:rPr>
          <w:highlight w:val="yellow"/>
          <w:u w:val="single"/>
        </w:rPr>
        <w:t>Reagan was dealing with a House and Senate controlled by the opposing party</w:t>
      </w:r>
      <w:r w:rsidRPr="00C465AF">
        <w:rPr>
          <w:sz w:val="16"/>
          <w:highlight w:val="yellow"/>
        </w:rPr>
        <w:t>.</w:t>
      </w:r>
    </w:p>
    <w:p w14:paraId="22DFB5A2" w14:textId="77777777" w:rsidR="00EC6221" w:rsidRPr="00C465AF" w:rsidRDefault="00EC6221" w:rsidP="00EC6221">
      <w:pPr>
        <w:pStyle w:val="Heading4"/>
      </w:pPr>
      <w:r w:rsidRPr="00C465AF">
        <w:t>Increasing federal involvement in education worsens disputes over federalism</w:t>
      </w:r>
    </w:p>
    <w:p w14:paraId="7B47BF5F" w14:textId="20335D28" w:rsidR="00EC6221" w:rsidRPr="00C465AF" w:rsidRDefault="00EC6221" w:rsidP="00EC6221">
      <w:r w:rsidRPr="00C465AF">
        <w:rPr>
          <w:rStyle w:val="Style13ptBold"/>
        </w:rPr>
        <w:t xml:space="preserve">Mcguinn 15 </w:t>
      </w:r>
      <w:r w:rsidRPr="00C465AF">
        <w:t xml:space="preserve">(Patrick McGuinn is associate professor of political science and education and chair of the Department of Political Science and International Relations at Drew University,12/16/17 “Schooling the State: ESEA and the Evolution of the U.S. Department of Education” The Russell Sage Foundation Journal of the Social Sciences, 1(3), 77–94 (2015), </w:t>
      </w:r>
      <w:hyperlink r:id="rId6" w:history="1">
        <w:r w:rsidR="008335B1" w:rsidRPr="00C465AF">
          <w:rPr>
            <w:rStyle w:val="Hyperlink"/>
          </w:rPr>
          <w:t>http://www.rsfjournal.org/doi/full/10.7758/RSF.2015.1.3.04</w:t>
        </w:r>
      </w:hyperlink>
      <w:r w:rsidRPr="00C465AF">
        <w:t>)</w:t>
      </w:r>
      <w:r w:rsidR="008335B1" w:rsidRPr="00C465AF">
        <w:t xml:space="preserve"> //AVR</w:t>
      </w:r>
    </w:p>
    <w:p w14:paraId="0A859035" w14:textId="77777777" w:rsidR="00EC6221" w:rsidRPr="00C465AF" w:rsidRDefault="00EC6221" w:rsidP="00EC6221">
      <w:pPr>
        <w:rPr>
          <w:rStyle w:val="Emphasis"/>
        </w:rPr>
      </w:pPr>
      <w:r w:rsidRPr="00C465AF">
        <w:t xml:space="preserve">The challenge in the post-NCLB era is that the feds have demanded that states develop new systems for tracking and disseminating student achievement data and intervening in struggling schools. </w:t>
      </w:r>
      <w:r w:rsidRPr="00C465AF">
        <w:rPr>
          <w:highlight w:val="yellow"/>
          <w:u w:val="single"/>
        </w:rPr>
        <w:t>States</w:t>
      </w:r>
      <w:r w:rsidRPr="00C465AF">
        <w:rPr>
          <w:highlight w:val="yellow"/>
        </w:rPr>
        <w:t xml:space="preserve"> </w:t>
      </w:r>
      <w:r w:rsidRPr="00C465AF">
        <w:rPr>
          <w:highlight w:val="yellow"/>
          <w:u w:val="single"/>
        </w:rPr>
        <w:t>resent</w:t>
      </w:r>
      <w:r w:rsidRPr="00C465AF">
        <w:t xml:space="preserve"> this </w:t>
      </w:r>
      <w:r w:rsidRPr="00C465AF">
        <w:rPr>
          <w:highlight w:val="yellow"/>
          <w:u w:val="single"/>
        </w:rPr>
        <w:t>new level of federal involvement</w:t>
      </w:r>
      <w:r w:rsidRPr="00C465AF">
        <w:rPr>
          <w:u w:val="single"/>
        </w:rPr>
        <w:t xml:space="preserve"> and have struggled to meet all of the federal mandates</w:t>
      </w:r>
      <w:r w:rsidRPr="00C465AF">
        <w:t xml:space="preserve">. </w:t>
      </w:r>
      <w:r w:rsidRPr="00C465AF">
        <w:rPr>
          <w:highlight w:val="yellow"/>
          <w:u w:val="single"/>
        </w:rPr>
        <w:t>Consequently</w:t>
      </w:r>
      <w:r w:rsidRPr="00C465AF">
        <w:t xml:space="preserve">, as federal goals and methods have diverged from those of the states, </w:t>
      </w:r>
      <w:r w:rsidRPr="00C465AF">
        <w:rPr>
          <w:highlight w:val="yellow"/>
          <w:u w:val="single"/>
        </w:rPr>
        <w:t>the intergovernmental relationship has undergone a significant transformation</w:t>
      </w:r>
      <w:r w:rsidRPr="00C465AF">
        <w:t xml:space="preserve">. A central contribution of this article is thus to offer a detailed analysis of the new educational federalism in the post-NCLB era. It assesses how </w:t>
      </w:r>
      <w:r w:rsidRPr="00C465AF">
        <w:rPr>
          <w:u w:val="single"/>
        </w:rPr>
        <w:t>th</w:t>
      </w:r>
      <w:r w:rsidRPr="00C465AF">
        <w:rPr>
          <w:highlight w:val="yellow"/>
          <w:u w:val="single"/>
        </w:rPr>
        <w:t>e policy mandates of the law have affected the institutional capacities and incentives for reform in state and federal departments of education to illuminate the administrative mechanisms through which this new federalism operates</w:t>
      </w:r>
      <w:r w:rsidRPr="00C465AF">
        <w:t>. Writing in the 1960s, Stephen Bailey and Edith Mosher articulate the many challenges to using federal power to drive school reform, challenges that continue to ring true today. “</w:t>
      </w:r>
      <w:r w:rsidRPr="00C465AF">
        <w:rPr>
          <w:u w:val="single"/>
        </w:rPr>
        <w:t>Both in the innovative and administrative aspects of public policy, a grant-in-aid agency must operate in a complex political environment.</w:t>
      </w:r>
      <w:r w:rsidRPr="00C465AF">
        <w:t xml:space="preserve"> It must function in an intricate web of tensions spun by historical circumstance and by both coordinate and cross-purposes: congressional, presidential, judicial, group interest, intra-agency, inter-agency, inter-governmental, personal, societal, and even international. </w:t>
      </w:r>
      <w:r w:rsidRPr="00C465AF">
        <w:rPr>
          <w:rStyle w:val="Emphasis"/>
          <w:highlight w:val="yellow"/>
        </w:rPr>
        <w:t>When as is the case with aid to education, the magnitude of Federal involvement is increased with dramatic suddenness, these tensions are particularly illuminated and exacerbated</w:t>
      </w:r>
    </w:p>
    <w:p w14:paraId="40F9FBEC" w14:textId="77777777" w:rsidR="00EC6221" w:rsidRPr="00C465AF" w:rsidRDefault="00EC6221" w:rsidP="00EC6221">
      <w:pPr>
        <w:pStyle w:val="Heading3"/>
      </w:pPr>
      <w:r w:rsidRPr="00C465AF">
        <w:t>1NC – Trump Check Impact</w:t>
      </w:r>
    </w:p>
    <w:p w14:paraId="51426F30" w14:textId="77777777" w:rsidR="00EC6221" w:rsidRPr="00C465AF" w:rsidRDefault="00EC6221" w:rsidP="00EC6221">
      <w:pPr>
        <w:pStyle w:val="Heading4"/>
      </w:pPr>
      <w:r w:rsidRPr="00C465AF">
        <w:t>Coercive and cooperative federalism fail- now is key to reinstate state power to avoid unbridled Trump power</w:t>
      </w:r>
    </w:p>
    <w:p w14:paraId="7CB07833" w14:textId="77777777" w:rsidR="00EC6221" w:rsidRPr="00C465AF" w:rsidRDefault="00EC6221" w:rsidP="00EC6221">
      <w:r w:rsidRPr="00C465AF">
        <w:rPr>
          <w:rStyle w:val="Style13ptBold"/>
        </w:rPr>
        <w:t>Loyola and Curtis 16</w:t>
      </w:r>
      <w:r w:rsidRPr="00C465AF">
        <w:t xml:space="preserve"> (12/20, Mario, senior fellow and Director of the Center for Competitive Federalism at the Wisconsin Institute for Law and Liberty, and Jake, associate counsel at the Center, “Scott Walker’s Call to Arms”, </w:t>
      </w:r>
      <w:hyperlink r:id="rId7" w:history="1">
        <w:r w:rsidRPr="00C465AF">
          <w:rPr>
            <w:rStyle w:val="Hyperlink"/>
          </w:rPr>
          <w:t>http://www.nationalreview.com/article/443214/federal-state-balance-walker-letter-explains-its-importance</w:t>
        </w:r>
      </w:hyperlink>
      <w:r w:rsidRPr="00C465AF">
        <w:t>, National Review) MBE</w:t>
      </w:r>
    </w:p>
    <w:p w14:paraId="19002EB9" w14:textId="77777777" w:rsidR="00EC6221" w:rsidRPr="00C465AF" w:rsidRDefault="00EC6221" w:rsidP="00EC6221">
      <w:pPr>
        <w:rPr>
          <w:sz w:val="12"/>
        </w:rPr>
      </w:pPr>
      <w:r w:rsidRPr="00C465AF">
        <w:rPr>
          <w:sz w:val="12"/>
        </w:rPr>
        <w:t xml:space="preserve">America owes President Barack Obama an enormous debt of gratitude for showing </w:t>
      </w:r>
      <w:r w:rsidRPr="00C465AF">
        <w:rPr>
          <w:u w:val="single"/>
        </w:rPr>
        <w:t xml:space="preserve">how truly </w:t>
      </w:r>
      <w:r w:rsidRPr="00C465AF">
        <w:rPr>
          <w:highlight w:val="cyan"/>
          <w:u w:val="single"/>
        </w:rPr>
        <w:t>dangerous the federal government can be when our Constitution’s checks and balances start failing</w:t>
      </w:r>
      <w:r w:rsidRPr="00C465AF">
        <w:rPr>
          <w:sz w:val="12"/>
        </w:rPr>
        <w:t xml:space="preserve">. With the active collusion of congressional Democrats, President Obama’s presidency has been one long series of body blows to the separation of powers that has protected our democracy since the Founding. The results have been stark. Never has a president trampled so much on the prerogatives of Congress. Obama’s executive orders, suspending parts of our immigration laws and even his own prized Obamacare, have been sheer usurpations, going far beyond even the breathtaking delegations of legislative authority granted by the brief Democratic supermajority in Congress in 2009–10. </w:t>
      </w:r>
      <w:r w:rsidRPr="00C465AF">
        <w:rPr>
          <w:u w:val="single"/>
        </w:rPr>
        <w:t xml:space="preserve">Sad to say, </w:t>
      </w:r>
      <w:r w:rsidRPr="00C465AF">
        <w:rPr>
          <w:highlight w:val="cyan"/>
          <w:u w:val="single"/>
        </w:rPr>
        <w:t>Obama’s trampling</w:t>
      </w:r>
      <w:r w:rsidRPr="00C465AF">
        <w:rPr>
          <w:u w:val="single"/>
        </w:rPr>
        <w:t xml:space="preserve"> </w:t>
      </w:r>
      <w:r w:rsidRPr="00C465AF">
        <w:rPr>
          <w:highlight w:val="cyan"/>
          <w:u w:val="single"/>
        </w:rPr>
        <w:t>on</w:t>
      </w:r>
      <w:r w:rsidRPr="00C465AF">
        <w:rPr>
          <w:u w:val="single"/>
        </w:rPr>
        <w:t xml:space="preserve"> the prerogatives of </w:t>
      </w:r>
      <w:r w:rsidRPr="00C465AF">
        <w:rPr>
          <w:highlight w:val="cyan"/>
          <w:u w:val="single"/>
        </w:rPr>
        <w:t>state governments has been even more</w:t>
      </w:r>
      <w:r w:rsidRPr="00C465AF">
        <w:rPr>
          <w:u w:val="single"/>
        </w:rPr>
        <w:t xml:space="preserve"> unprecedented, and potentially far more </w:t>
      </w:r>
      <w:r w:rsidRPr="00C465AF">
        <w:rPr>
          <w:highlight w:val="cyan"/>
          <w:u w:val="single"/>
        </w:rPr>
        <w:t>damaging</w:t>
      </w:r>
      <w:r w:rsidRPr="00C465AF">
        <w:rPr>
          <w:sz w:val="12"/>
        </w:rPr>
        <w:t xml:space="preserve">. His </w:t>
      </w:r>
      <w:r w:rsidRPr="00C465AF">
        <w:rPr>
          <w:highlight w:val="cyan"/>
          <w:u w:val="single"/>
        </w:rPr>
        <w:t>agencies</w:t>
      </w:r>
      <w:r w:rsidRPr="00C465AF">
        <w:rPr>
          <w:u w:val="single"/>
        </w:rPr>
        <w:t>’</w:t>
      </w:r>
      <w:r w:rsidRPr="00C465AF">
        <w:rPr>
          <w:sz w:val="12"/>
        </w:rPr>
        <w:t xml:space="preserve"> “Dear Colleague</w:t>
      </w:r>
      <w:r w:rsidRPr="00C465AF">
        <w:rPr>
          <w:u w:val="single"/>
        </w:rPr>
        <w:t xml:space="preserve">” letters, </w:t>
      </w:r>
      <w:r w:rsidRPr="00C465AF">
        <w:rPr>
          <w:highlight w:val="cyan"/>
          <w:u w:val="single"/>
        </w:rPr>
        <w:t>addressing</w:t>
      </w:r>
      <w:r w:rsidRPr="00C465AF">
        <w:rPr>
          <w:sz w:val="12"/>
        </w:rPr>
        <w:t xml:space="preserve"> such sensitive issues as </w:t>
      </w:r>
      <w:r w:rsidRPr="00C465AF">
        <w:rPr>
          <w:highlight w:val="cyan"/>
          <w:u w:val="single"/>
        </w:rPr>
        <w:t>local school districts</w:t>
      </w:r>
      <w:r w:rsidRPr="00C465AF">
        <w:rPr>
          <w:u w:val="single"/>
        </w:rPr>
        <w:t xml:space="preserve">’ </w:t>
      </w:r>
      <w:r w:rsidRPr="00C465AF">
        <w:rPr>
          <w:sz w:val="12"/>
        </w:rPr>
        <w:t xml:space="preserve">bathroom </w:t>
      </w:r>
      <w:r w:rsidRPr="00C465AF">
        <w:rPr>
          <w:highlight w:val="cyan"/>
          <w:u w:val="single"/>
        </w:rPr>
        <w:t>policies</w:t>
      </w:r>
      <w:r w:rsidRPr="00C465AF">
        <w:rPr>
          <w:sz w:val="12"/>
        </w:rPr>
        <w:t xml:space="preserve"> and the standards by which institutions of higher education review claims of sexual assault</w:t>
      </w:r>
      <w:r w:rsidRPr="00C465AF">
        <w:rPr>
          <w:u w:val="single"/>
        </w:rPr>
        <w:t xml:space="preserve">, </w:t>
      </w:r>
      <w:r w:rsidRPr="00C465AF">
        <w:rPr>
          <w:highlight w:val="cyan"/>
          <w:u w:val="single"/>
        </w:rPr>
        <w:t>have wrested away the core functions of state leaders</w:t>
      </w:r>
      <w:r w:rsidRPr="00C465AF">
        <w:rPr>
          <w:u w:val="single"/>
        </w:rPr>
        <w:t>, local boards, and even administrators</w:t>
      </w:r>
      <w:r w:rsidRPr="00C465AF">
        <w:rPr>
          <w:sz w:val="12"/>
        </w:rPr>
        <w:t xml:space="preserve">. The separation of state and federal authority is one of the most essential principles of our Constitution. It explains the Constitution’s structural allocation of powers as much as the division between legislative, executive, and judicial functions. If we lose the separate and independent existence of state governments, we will lose our Constitution. Hence the potentially historic importance of the initiative just announced by Governor Scott Walker, under the heading “Wisconsin, Not Washington.” This morning Governor Walker sent a letter to President-elect Trump, asking for Trump’s help in restoring the federal structure of the Constitution. Governor Walker’s letter opens (after congratulating Trump) with a paragraph framing the issue in a way similar to how the Founders might have done it: The question is not what functions the federal government should give back to the states, but what functions should the federal government have in the first place. The federal government was originally created to be a </w:t>
      </w:r>
      <w:r w:rsidRPr="00C465AF">
        <w:rPr>
          <w:u w:val="single"/>
        </w:rPr>
        <w:t>small, central government</w:t>
      </w:r>
      <w:r w:rsidRPr="00C465AF">
        <w:rPr>
          <w:sz w:val="12"/>
        </w:rPr>
        <w:t xml:space="preserve"> of limited powers, with everything else left to the states. </w:t>
      </w:r>
      <w:r w:rsidRPr="00C465AF">
        <w:rPr>
          <w:u w:val="single"/>
        </w:rPr>
        <w:t>Through years of federal overreach, this model has been turned on its head, and now is the time to right the ship</w:t>
      </w:r>
      <w:r w:rsidRPr="00C465AF">
        <w:rPr>
          <w:sz w:val="12"/>
        </w:rPr>
        <w:t xml:space="preserve">. Power flows from the people to the government, not the other way around. With an eye toward “aggressively expand[ing] opportunities for those seeking family supporting jobs,” the letter calls on </w:t>
      </w:r>
      <w:r w:rsidRPr="00C465AF">
        <w:rPr>
          <w:u w:val="single"/>
        </w:rPr>
        <w:t>the incoming Trump administration to provide various block grants and waivers to state governments</w:t>
      </w:r>
      <w:r w:rsidRPr="00C465AF">
        <w:rPr>
          <w:sz w:val="12"/>
        </w:rPr>
        <w:t xml:space="preserve">. Among other suggestions, the letter calls for an executive order “directing all federal agencies to consult and coordinate federal activities with their state counterparts and to truly delegate oversight of functions and activities without mandates or strings.” It suggests that federal agencies should be required to make permitting decisions in a timely manner, just as most state agencies are required to do. The letter specifically calls for flexibility in the administration of nutritional-assistance programs, Medicaid, and the management of the state’s gray-wolf population. It highlights the need for revisions to the Clean Air Act’s National Ambient Air Quality Standards. And it calls for giving Wisconsin more ability to manage federal timberland for the benefit of the resources, wildlife, and economy of Wisconsin, not the federal government. The Supreme Court has many times insisted that states must remain “free and independent within their proper sphere of authority.” But the Court has given the federal government almost free rein to put coercive conditions on the funds it sends the states, and to require federal-agency “permission” for states to implement federal law. These </w:t>
      </w:r>
      <w:r w:rsidRPr="00C465AF">
        <w:rPr>
          <w:u w:val="single"/>
        </w:rPr>
        <w:t>twin levers of “</w:t>
      </w:r>
      <w:r w:rsidRPr="00C465AF">
        <w:rPr>
          <w:highlight w:val="cyan"/>
          <w:u w:val="single"/>
        </w:rPr>
        <w:t>coercive federalism</w:t>
      </w:r>
      <w:r w:rsidRPr="00C465AF">
        <w:rPr>
          <w:u w:val="single"/>
        </w:rPr>
        <w:t xml:space="preserve">” have </w:t>
      </w:r>
      <w:r w:rsidRPr="00C465AF">
        <w:rPr>
          <w:highlight w:val="cyan"/>
          <w:u w:val="single"/>
        </w:rPr>
        <w:t>resulted in</w:t>
      </w:r>
      <w:r w:rsidRPr="00C465AF">
        <w:rPr>
          <w:u w:val="single"/>
        </w:rPr>
        <w:t xml:space="preserve"> a situation where </w:t>
      </w:r>
      <w:r w:rsidRPr="00C465AF">
        <w:rPr>
          <w:highlight w:val="cyan"/>
          <w:u w:val="single"/>
        </w:rPr>
        <w:t>federal and state governments</w:t>
      </w:r>
      <w:r w:rsidRPr="00C465AF">
        <w:rPr>
          <w:u w:val="single"/>
        </w:rPr>
        <w:t xml:space="preserve"> are </w:t>
      </w:r>
      <w:r w:rsidRPr="00C465AF">
        <w:rPr>
          <w:highlight w:val="cyan"/>
          <w:u w:val="single"/>
        </w:rPr>
        <w:t>more integrated</w:t>
      </w:r>
      <w:r w:rsidRPr="00C465AF">
        <w:rPr>
          <w:u w:val="single"/>
        </w:rPr>
        <w:t xml:space="preserve"> with each other </w:t>
      </w:r>
      <w:r w:rsidRPr="00C465AF">
        <w:rPr>
          <w:highlight w:val="cyan"/>
          <w:u w:val="single"/>
        </w:rPr>
        <w:t>than</w:t>
      </w:r>
      <w:r w:rsidRPr="00C465AF">
        <w:rPr>
          <w:u w:val="single"/>
        </w:rPr>
        <w:t xml:space="preserve"> many independent </w:t>
      </w:r>
      <w:r w:rsidRPr="00C465AF">
        <w:rPr>
          <w:highlight w:val="cyan"/>
          <w:u w:val="single"/>
        </w:rPr>
        <w:t>federal agencies</w:t>
      </w:r>
      <w:r w:rsidRPr="00C465AF">
        <w:rPr>
          <w:u w:val="single"/>
        </w:rPr>
        <w:t xml:space="preserve"> are </w:t>
      </w:r>
      <w:r w:rsidRPr="00C465AF">
        <w:rPr>
          <w:highlight w:val="cyan"/>
          <w:u w:val="single"/>
        </w:rPr>
        <w:t>with</w:t>
      </w:r>
      <w:r w:rsidRPr="00C465AF">
        <w:rPr>
          <w:u w:val="single"/>
        </w:rPr>
        <w:t xml:space="preserve"> the rest of the </w:t>
      </w:r>
      <w:r w:rsidRPr="00C465AF">
        <w:rPr>
          <w:highlight w:val="cyan"/>
          <w:u w:val="single"/>
        </w:rPr>
        <w:t>executive branch</w:t>
      </w:r>
      <w:r w:rsidRPr="00C465AF">
        <w:rPr>
          <w:sz w:val="12"/>
        </w:rPr>
        <w:t xml:space="preserve">. Today the president has more control over how states run their Medicaid programs than he has over the Federal Communications Commission. </w:t>
      </w:r>
      <w:r w:rsidRPr="00C465AF">
        <w:rPr>
          <w:u w:val="single"/>
        </w:rPr>
        <w:t xml:space="preserve">There’s </w:t>
      </w:r>
      <w:r w:rsidRPr="00C465AF">
        <w:rPr>
          <w:highlight w:val="cyan"/>
          <w:u w:val="single"/>
        </w:rPr>
        <w:t>definitely something wrong with that</w:t>
      </w:r>
      <w:r w:rsidRPr="00C465AF">
        <w:rPr>
          <w:sz w:val="12"/>
          <w:highlight w:val="cyan"/>
        </w:rPr>
        <w:t xml:space="preserve">. </w:t>
      </w:r>
      <w:r w:rsidRPr="00C465AF">
        <w:rPr>
          <w:highlight w:val="cyan"/>
          <w:u w:val="single"/>
        </w:rPr>
        <w:t>Democrats who fear the exercise of unbridled power by a Republican president</w:t>
      </w:r>
      <w:r w:rsidRPr="00C465AF">
        <w:rPr>
          <w:u w:val="single"/>
        </w:rPr>
        <w:t xml:space="preserve"> </w:t>
      </w:r>
      <w:r w:rsidRPr="00C465AF">
        <w:rPr>
          <w:highlight w:val="cyan"/>
          <w:u w:val="single"/>
        </w:rPr>
        <w:t>have</w:t>
      </w:r>
      <w:r w:rsidRPr="00C465AF">
        <w:rPr>
          <w:u w:val="single"/>
        </w:rPr>
        <w:t xml:space="preserve"> as much </w:t>
      </w:r>
      <w:r w:rsidRPr="00C465AF">
        <w:rPr>
          <w:highlight w:val="cyan"/>
          <w:u w:val="single"/>
        </w:rPr>
        <w:t>reason to want state governments kept free</w:t>
      </w:r>
      <w:r w:rsidRPr="00C465AF">
        <w:rPr>
          <w:u w:val="single"/>
        </w:rPr>
        <w:t xml:space="preserve"> from federal control as Republicans do for not wanting a repeat of Obama’s constitutional abuses.</w:t>
      </w:r>
      <w:r w:rsidRPr="00C465AF">
        <w:rPr>
          <w:sz w:val="12"/>
        </w:rPr>
        <w:t xml:space="preserve"> We can disagree about policy issues, but we should agree on the basic meaning of our Constitution. </w:t>
      </w:r>
      <w:r w:rsidRPr="00C465AF">
        <w:rPr>
          <w:u w:val="single"/>
        </w:rPr>
        <w:t>It is urgent to return the states’ reserved powers and responsibilities to them, as the Tenth Amendment requires</w:t>
      </w:r>
      <w:r w:rsidRPr="00C465AF">
        <w:rPr>
          <w:sz w:val="12"/>
        </w:rPr>
        <w:t xml:space="preserve">. It is urgent to return the states’ reserved powers and responsibilities to them, as the Tenth Amendment requires. But as we do so, </w:t>
      </w:r>
      <w:r w:rsidRPr="00C465AF">
        <w:rPr>
          <w:u w:val="single"/>
        </w:rPr>
        <w:t xml:space="preserve">it’s equally important to resist the temptation of letting states take over federal functions. </w:t>
      </w:r>
      <w:r w:rsidRPr="00C465AF">
        <w:rPr>
          <w:highlight w:val="cyan"/>
          <w:u w:val="single"/>
        </w:rPr>
        <w:t>One of the most invidious forms of federal control is “cooperative federalism</w:t>
      </w:r>
      <w:r w:rsidRPr="00C465AF">
        <w:rPr>
          <w:u w:val="single"/>
        </w:rPr>
        <w:t>,” whereby states assume responsibility for implementing federal programs</w:t>
      </w:r>
      <w:r w:rsidRPr="00C465AF">
        <w:rPr>
          <w:sz w:val="12"/>
        </w:rPr>
        <w:t xml:space="preserve">. Instead, the federal government should be forced to implement all federal regulations itself. Constituents who fear the EPA may prefer State Implementation Plans to Federal Implementation Plans under the Clean Air Act, but either way, it’s a shakedown. If federal bureaucrats want to regulate everything, let’s make them do it all by themselves. If they want us to do it at the state level, then they should let us do it all by ourselves. MORE CONSTITUTION WHAT'S LOVE GOT TO DO WITH IT? CIVIL ASSET FORFEITURE: WHERE DUE PROCESS GOES TO DIE THE SLOW DEATH OF AN IMPORTANT CONSTITUTIONAL CLAUSE Governor Walker’s letter closes by noting that the suggested </w:t>
      </w:r>
      <w:r w:rsidRPr="00C465AF">
        <w:rPr>
          <w:u w:val="single"/>
        </w:rPr>
        <w:t>recalibration between the federal and state governments “should only be the beginning of our efforts to return authority closer to the people.” He is absolutely right</w:t>
      </w:r>
      <w:r w:rsidRPr="00C465AF">
        <w:rPr>
          <w:sz w:val="12"/>
        </w:rPr>
        <w:t xml:space="preserve"> that this conversion will not happen overnight, but it is a challenge that must be tackled immediately. The separation of powers between the federal government and state governments is as important as the separation of powers between the branches of the federal government. Restoring those checks and balances is a task for all the states, and all generations of Americans. The task before us is monumental, but with any luck, Governor Walker’s letter to the </w:t>
      </w:r>
      <w:r w:rsidRPr="00C465AF">
        <w:rPr>
          <w:highlight w:val="cyan"/>
          <w:u w:val="single"/>
        </w:rPr>
        <w:t xml:space="preserve">incoming president </w:t>
      </w:r>
      <w:r w:rsidRPr="00C465AF">
        <w:rPr>
          <w:u w:val="single"/>
        </w:rPr>
        <w:t>can</w:t>
      </w:r>
      <w:r w:rsidRPr="00C465AF">
        <w:rPr>
          <w:highlight w:val="cyan"/>
          <w:u w:val="single"/>
        </w:rPr>
        <w:t xml:space="preserve"> serve as a rallying call</w:t>
      </w:r>
      <w:r w:rsidRPr="00C465AF">
        <w:rPr>
          <w:sz w:val="12"/>
        </w:rPr>
        <w:t>.</w:t>
      </w:r>
    </w:p>
    <w:p w14:paraId="370D1BCA" w14:textId="77777777" w:rsidR="00EC6221" w:rsidRPr="00C465AF" w:rsidRDefault="00EC6221" w:rsidP="00EC6221"/>
    <w:p w14:paraId="0CEFF126" w14:textId="77777777" w:rsidR="00EC6221" w:rsidRPr="00C465AF" w:rsidRDefault="00EC6221" w:rsidP="00EC6221">
      <w:pPr>
        <w:pStyle w:val="Heading2"/>
      </w:pPr>
      <w:r w:rsidRPr="00C465AF">
        <w:t>Uniqueness</w:t>
      </w:r>
    </w:p>
    <w:p w14:paraId="4D66CB19" w14:textId="155A9C6F" w:rsidR="008E2428" w:rsidRPr="00C465AF" w:rsidRDefault="00032D19" w:rsidP="008E2428">
      <w:pPr>
        <w:pStyle w:val="Heading3"/>
      </w:pPr>
      <w:r w:rsidRPr="00C465AF">
        <w:t>2NC U---Decentralization Now---General</w:t>
      </w:r>
    </w:p>
    <w:p w14:paraId="7B8A6ABA" w14:textId="271F9DE1" w:rsidR="008E2428" w:rsidRPr="00C465AF" w:rsidRDefault="008E2428" w:rsidP="008E2428">
      <w:pPr>
        <w:pStyle w:val="Heading4"/>
      </w:pPr>
      <w:r w:rsidRPr="00C465AF">
        <w:t>Trump decreasing role of federal government now – federalism is in balance</w:t>
      </w:r>
    </w:p>
    <w:p w14:paraId="082D49F3" w14:textId="77777777" w:rsidR="008E2428" w:rsidRPr="00C465AF" w:rsidRDefault="008E2428" w:rsidP="008E2428">
      <w:r w:rsidRPr="00C465AF">
        <w:rPr>
          <w:rStyle w:val="Style13ptBold"/>
        </w:rPr>
        <w:t>O’Hara 17</w:t>
      </w:r>
      <w:r w:rsidRPr="00C465AF">
        <w:t xml:space="preserve"> (Mary Emily, LGBT Reporter at the Daily Dot and a journalist specializing in human rights news, 4/26/17, “Trump Signs Executive Order Reviewing Federal Role in Education”, </w:t>
      </w:r>
      <w:hyperlink r:id="rId8" w:history="1">
        <w:r w:rsidRPr="00C465AF">
          <w:rPr>
            <w:rStyle w:val="Hyperlink"/>
          </w:rPr>
          <w:t>http://www.nbcnews.com/news/us-news/trump-signs-executive-order-reviewing-federal-role-education-n751476)</w:t>
        </w:r>
      </w:hyperlink>
      <w:r w:rsidRPr="00C465AF">
        <w:t xml:space="preserve"> ACT</w:t>
      </w:r>
    </w:p>
    <w:p w14:paraId="3956AE3A" w14:textId="02F89436" w:rsidR="008E2428" w:rsidRPr="00C465AF" w:rsidRDefault="008E2428" w:rsidP="008E2428">
      <w:pPr>
        <w:rPr>
          <w:sz w:val="10"/>
        </w:rPr>
      </w:pPr>
      <w:r w:rsidRPr="00C465AF">
        <w:rPr>
          <w:rStyle w:val="StyleUnderline"/>
          <w:highlight w:val="yellow"/>
        </w:rPr>
        <w:t>President Donald Trump signed an executive order on Wednesday aimed at decreasing the role of the federal government in education while giving states and local school districts more power over decision-making.</w:t>
      </w:r>
      <w:r w:rsidRPr="00C465AF">
        <w:rPr>
          <w:rStyle w:val="StyleUnderline"/>
        </w:rPr>
        <w:t xml:space="preserve"> </w:t>
      </w:r>
      <w:r w:rsidRPr="00C465AF">
        <w:rPr>
          <w:sz w:val="10"/>
        </w:rPr>
        <w:t>Trump called the called order, which directs Education Secretary Betsy DeVos to study federal overreach in education</w:t>
      </w:r>
      <w:r w:rsidRPr="00C465AF">
        <w:rPr>
          <w:rStyle w:val="StyleUnderline"/>
        </w:rPr>
        <w:t xml:space="preserve">, "another critical step to restoring local control, which is so important." </w:t>
      </w:r>
      <w:r w:rsidRPr="00C465AF">
        <w:rPr>
          <w:sz w:val="10"/>
        </w:rPr>
        <w:t>"We know that local communities do it best and know it best," the president said as he stood flanked by DeVos, Vice President Mike Pence, Nevada Governor Brian Sandoval and others. "</w:t>
      </w:r>
      <w:r w:rsidRPr="00C465AF">
        <w:rPr>
          <w:rStyle w:val="StyleUnderline"/>
        </w:rPr>
        <w:t xml:space="preserve">Previous administrations have wrongly forced states and schools to comply with federal whims and dictates for what our kids are taught," Trump said. "The time has come to empower teachers and parents to make the decisions that help their students achieve success." </w:t>
      </w:r>
      <w:r w:rsidRPr="00C465AF">
        <w:rPr>
          <w:rStyle w:val="StyleUnderline"/>
          <w:highlight w:val="yellow"/>
        </w:rPr>
        <w:t>DeVos, is already empowered to modify or repeal federal regulations on education.</w:t>
      </w:r>
      <w:r w:rsidRPr="00C465AF">
        <w:rPr>
          <w:sz w:val="10"/>
        </w:rPr>
        <w:t xml:space="preserve"> She used this authority in February to withdraw Obama's past guidance on transgender bathroom protections in public schools. She now has 300 days, under the new order, to review federal education regulations deemed inconsistent and overly-broad. The Department of Education's Bob Eitel is charged with leading a regulatory task force and submitting a report at the end of the 300-day period. Eitel is a former lawyer for Bridgepoint Education Inc., a for-profit education services company which was forced last year to forgive the debts and refund payments to thousands of students, according to the Consumer Financial Protection Bureau. Adrienne Watson, communications director for the Democratic National Committee, told NBC News that the education order "Doesn't actually do anything." "This EO changes absolutely nothing," said Watson. "Trump isn’t signing it to actually improve education for American students, he is doing it to put a fake point on the board within his first 100 days because he doesn’t have any accomplishments of significance." The order concerns public education advocates and teacher's associations, who voiced fierce opposition to DeVos during her confirmation hearing in early February. DeVos is a strong advocate of privatizing children's education through charter schools (which are publicly funded but privately operated) and school vouchers (which allow parents to use public funds to send children to private schools). In Michigan, where DeVos has been instrumental in the expansion of privately-run charter schools, parents and educators have said the boom resulted in unregulated schools and poor student performance. There are 300 charter schools in the state, with over 80 percent run by for-profit companies. "If you're getting federal dollars to run your charter school, then you should be held to some standard. But that hasn't happened in Detroit," Ivy Bailey, president of the Detroit Federation of Teachers, told NBC News in February. </w:t>
      </w:r>
      <w:r w:rsidRPr="00C465AF">
        <w:rPr>
          <w:rStyle w:val="StyleUnderline"/>
        </w:rPr>
        <w:t xml:space="preserve">In recent remarks to the National Association of State Boards of Education on Mar. 20, </w:t>
      </w:r>
      <w:r w:rsidRPr="00C465AF">
        <w:rPr>
          <w:rStyle w:val="StyleUnderline"/>
          <w:highlight w:val="yellow"/>
        </w:rPr>
        <w:t>DeVos promised to get the federal government out of the way of school policy.</w:t>
      </w:r>
      <w:r w:rsidRPr="00C465AF">
        <w:rPr>
          <w:rStyle w:val="StyleUnderline"/>
        </w:rPr>
        <w:t xml:space="preserve"> "We’re going to start by implementing the law as Congress intended," said DeVos, "</w:t>
      </w:r>
      <w:r w:rsidRPr="00C465AF">
        <w:rPr>
          <w:rStyle w:val="StyleUnderline"/>
          <w:highlight w:val="yellow"/>
        </w:rPr>
        <w:t>Giving you all — state leaders — the freedom and flexibility you deserve."</w:t>
      </w:r>
      <w:r w:rsidRPr="00C465AF">
        <w:rPr>
          <w:rStyle w:val="StyleUnderline"/>
        </w:rPr>
        <w:t xml:space="preserve"> </w:t>
      </w:r>
      <w:r w:rsidRPr="00C465AF">
        <w:rPr>
          <w:sz w:val="10"/>
        </w:rPr>
        <w:t>The Education Secretary explained that "No two states are identical" at the March meeting. "The issues and challenges facing West Virginia are different from those of New Hampshire or Oregon," DeVos said. "We shouldn’t insist the same solution will work everywhere, every time."</w:t>
      </w:r>
    </w:p>
    <w:p w14:paraId="4757CE5D" w14:textId="77777777" w:rsidR="00DB0038" w:rsidRPr="00C465AF" w:rsidRDefault="00DB0038" w:rsidP="00DB0038">
      <w:pPr>
        <w:pStyle w:val="Heading4"/>
      </w:pPr>
      <w:r w:rsidRPr="00C465AF">
        <w:t>Trump’s presidency has decreased federal power and restored power to state governments</w:t>
      </w:r>
    </w:p>
    <w:p w14:paraId="0E94A2A0" w14:textId="77777777" w:rsidR="00DB0038" w:rsidRPr="00C465AF" w:rsidRDefault="00DB0038" w:rsidP="00DB0038">
      <w:r w:rsidRPr="00C465AF">
        <w:rPr>
          <w:rStyle w:val="Style13ptBold"/>
        </w:rPr>
        <w:t>Tyler Morning Telegraph 7/6</w:t>
      </w:r>
      <w:r w:rsidRPr="00C465AF">
        <w:t xml:space="preserve"> (daily newspaper based in Tyler, Texas, U.S, 7/6/17, “Editorial: Democrats rediscover the benefits of federalism”, </w:t>
      </w:r>
      <w:hyperlink r:id="rId9" w:history="1">
        <w:r w:rsidRPr="00C465AF">
          <w:rPr>
            <w:rStyle w:val="Hyperlink"/>
          </w:rPr>
          <w:t>http://www.tylerpaper.com/TP-Opinion/291479/editorial-democrats-rediscover-the-benefits-of-federalism)</w:t>
        </w:r>
      </w:hyperlink>
      <w:r w:rsidRPr="00C465AF">
        <w:t xml:space="preserve"> ACT</w:t>
      </w:r>
    </w:p>
    <w:p w14:paraId="772F899F" w14:textId="77777777" w:rsidR="00DB0038" w:rsidRPr="00C465AF" w:rsidRDefault="00DB0038" w:rsidP="00DB0038">
      <w:pPr>
        <w:rPr>
          <w:rStyle w:val="StyleUnderline"/>
        </w:rPr>
      </w:pPr>
      <w:r w:rsidRPr="00C465AF">
        <w:rPr>
          <w:rStyle w:val="StyleUnderline"/>
          <w:highlight w:val="yellow"/>
        </w:rPr>
        <w:t>President Trump has succeeded</w:t>
      </w:r>
      <w:r w:rsidRPr="00C465AF">
        <w:rPr>
          <w:rStyle w:val="StyleUnderline"/>
        </w:rPr>
        <w:t xml:space="preserve"> in one thing, at least, far </w:t>
      </w:r>
      <w:r w:rsidRPr="00C465AF">
        <w:rPr>
          <w:rStyle w:val="StyleUnderline"/>
          <w:highlight w:val="yellow"/>
        </w:rPr>
        <w:t>beyond anyone’s expectations. He has single-handedly repopularized the concept of federalism - maintaining a proper balance between federal and state governments.</w:t>
      </w:r>
    </w:p>
    <w:p w14:paraId="75BF8D1F" w14:textId="77777777" w:rsidR="00DB0038" w:rsidRPr="00C465AF" w:rsidRDefault="00DB0038" w:rsidP="00DB0038">
      <w:r w:rsidRPr="00C465AF">
        <w:rPr>
          <w:rStyle w:val="StyleUnderline"/>
        </w:rPr>
        <w:t xml:space="preserve">Throughout the Obama years, </w:t>
      </w:r>
      <w:r w:rsidRPr="00C465AF">
        <w:rPr>
          <w:rStyle w:val="StyleUnderline"/>
          <w:highlight w:val="yellow"/>
        </w:rPr>
        <w:t>Democrats had pushed a concentration of power at the federal level</w:t>
      </w:r>
      <w:r w:rsidRPr="00C465AF">
        <w:rPr>
          <w:rStyle w:val="StyleUnderline"/>
        </w:rPr>
        <w:t>.</w:t>
      </w:r>
      <w:r w:rsidRPr="00C465AF">
        <w:t xml:space="preserve"> Now, they’re reconsidering the wisdom of this.</w:t>
      </w:r>
    </w:p>
    <w:p w14:paraId="5095E1E9" w14:textId="77777777" w:rsidR="00DB0038" w:rsidRPr="00C465AF" w:rsidRDefault="00DB0038" w:rsidP="00DB0038">
      <w:pPr>
        <w:rPr>
          <w:rStyle w:val="StyleUnderline"/>
        </w:rPr>
      </w:pPr>
      <w:r w:rsidRPr="00C465AF">
        <w:t xml:space="preserve">Writing for Politico, Hillary Clinton supporter Richard Florida says he was shocked when Clinton didn’t win. But without her in the White House, he says, </w:t>
      </w:r>
      <w:r w:rsidRPr="00C465AF">
        <w:rPr>
          <w:rStyle w:val="StyleUnderline"/>
          <w:highlight w:val="yellow"/>
        </w:rPr>
        <w:t>we should work hard to restore power to state and local governments.</w:t>
      </w:r>
    </w:p>
    <w:p w14:paraId="21088708" w14:textId="77777777" w:rsidR="00DB0038" w:rsidRPr="00C465AF" w:rsidRDefault="00DB0038" w:rsidP="00DB0038">
      <w:r w:rsidRPr="00C465AF">
        <w:t xml:space="preserve">“It’s time to confront a simple but stunning fact: </w:t>
      </w:r>
      <w:r w:rsidRPr="00C465AF">
        <w:rPr>
          <w:rStyle w:val="StyleUnderline"/>
        </w:rPr>
        <w:t xml:space="preserve">When it comes to urban policy and much else, the federal government is the wrong vehicle for getting things done and for getting them done right,” </w:t>
      </w:r>
      <w:r w:rsidRPr="00C465AF">
        <w:t>he writes</w:t>
      </w:r>
      <w:r w:rsidRPr="00C465AF">
        <w:rPr>
          <w:rStyle w:val="StyleUnderline"/>
        </w:rPr>
        <w:t>. “Whether it is controlled by the left or the right, no single top-down, one-size-fits-all strategy can address the desires and needs of a country as geographically, culturally and economically divided as America.</w:t>
      </w:r>
      <w:r w:rsidRPr="00C465AF">
        <w:t xml:space="preserve"> Big cities and metropolitan regions, far-flung exurbs, suburbs and rural areas are very different kinds of places, with vastly different desires and needs.”</w:t>
      </w:r>
    </w:p>
    <w:p w14:paraId="5F30FA26" w14:textId="77777777" w:rsidR="00DB0038" w:rsidRPr="00C465AF" w:rsidRDefault="00DB0038" w:rsidP="00DB0038">
      <w:r w:rsidRPr="00C465AF">
        <w:t>It’s an amazing revelation for someone who was prepared for a federal takeover of even more of American life, had Clinton won. He changed his mind, in light of who is now in the Oval Office.</w:t>
      </w:r>
    </w:p>
    <w:p w14:paraId="74F95F24" w14:textId="77777777" w:rsidR="00DB0038" w:rsidRPr="00C465AF" w:rsidRDefault="00DB0038" w:rsidP="00DB0038">
      <w:pPr>
        <w:rPr>
          <w:rStyle w:val="StyleUnderline"/>
        </w:rPr>
      </w:pPr>
      <w:r w:rsidRPr="00C465AF">
        <w:rPr>
          <w:rStyle w:val="StyleUnderline"/>
        </w:rPr>
        <w:t xml:space="preserve">“The more I thought about it, the more I realized that as disastrous as </w:t>
      </w:r>
      <w:r w:rsidRPr="00C465AF">
        <w:rPr>
          <w:rStyle w:val="StyleUnderline"/>
          <w:highlight w:val="yellow"/>
        </w:rPr>
        <w:t>Trump’s presidency</w:t>
      </w:r>
      <w:r w:rsidRPr="00C465AF">
        <w:rPr>
          <w:rStyle w:val="StyleUnderline"/>
        </w:rPr>
        <w:t xml:space="preserve"> was likely to be in many respects, it also </w:t>
      </w:r>
      <w:r w:rsidRPr="00C465AF">
        <w:rPr>
          <w:rStyle w:val="StyleUnderline"/>
          <w:highlight w:val="yellow"/>
        </w:rPr>
        <w:t>presented a unique opportunity</w:t>
      </w:r>
      <w:r w:rsidRPr="00C465AF">
        <w:rPr>
          <w:rStyle w:val="StyleUnderline"/>
        </w:rPr>
        <w:t>,”</w:t>
      </w:r>
      <w:r w:rsidRPr="00C465AF">
        <w:t xml:space="preserve"> Florida writes. “</w:t>
      </w:r>
      <w:r w:rsidRPr="00C465AF">
        <w:rPr>
          <w:rStyle w:val="StyleUnderline"/>
        </w:rPr>
        <w:t>If the GOP-controlled federal government isn’t going to help our cities</w:t>
      </w:r>
      <w:r w:rsidRPr="00C465AF">
        <w:t xml:space="preserve"> - and under Trump, it is likely to work actively against their economic interests, not to mention the interests of the poor, minorities, women, gays and immigrants who live in them </w:t>
      </w:r>
      <w:r w:rsidRPr="00C465AF">
        <w:rPr>
          <w:rStyle w:val="StyleUnderline"/>
        </w:rPr>
        <w:t xml:space="preserve">- then </w:t>
      </w:r>
      <w:r w:rsidRPr="00C465AF">
        <w:rPr>
          <w:rStyle w:val="StyleUnderline"/>
          <w:highlight w:val="yellow"/>
        </w:rPr>
        <w:t>our cities will have to do the job themselves.”</w:t>
      </w:r>
    </w:p>
    <w:p w14:paraId="1DC3D207" w14:textId="77777777" w:rsidR="00DB0038" w:rsidRPr="00C465AF" w:rsidRDefault="00DB0038" w:rsidP="00DB0038">
      <w:pPr>
        <w:rPr>
          <w:rStyle w:val="StyleUnderline"/>
        </w:rPr>
      </w:pPr>
      <w:r w:rsidRPr="00C465AF">
        <w:rPr>
          <w:rStyle w:val="StyleUnderline"/>
        </w:rPr>
        <w:t>What he’s describing is federalism. And what is federalism, exactly?</w:t>
      </w:r>
    </w:p>
    <w:p w14:paraId="7C5D2A62" w14:textId="77777777" w:rsidR="00DB0038" w:rsidRPr="00C465AF" w:rsidRDefault="00DB0038" w:rsidP="00DB0038">
      <w:pPr>
        <w:rPr>
          <w:rStyle w:val="StyleUnderline"/>
        </w:rPr>
      </w:pPr>
      <w:r w:rsidRPr="00C465AF">
        <w:t xml:space="preserve">“The long answer starts with America’s constitutional convention of 1787, where the term ‘federalism’ was coined,” explains The Economist magazine. “Those favoring a powerful central government, including Alexander Hamilton and James Madison (who eventually became the chief authors of the Constitution), adopted the name ‘federalists.’ Those who wanted strong states and a weak central government became the ‘anti-federalists.’ </w:t>
      </w:r>
      <w:r w:rsidRPr="00C465AF">
        <w:rPr>
          <w:rStyle w:val="StyleUnderline"/>
        </w:rPr>
        <w:t>The Federalist Papers, a series of arguments for the new constitution written by Hamilton and Madison, acknowledged the need for balance between state and federal power, but they mainly favored the center.”</w:t>
      </w:r>
    </w:p>
    <w:p w14:paraId="1D2FFB9F" w14:textId="77777777" w:rsidR="00DB0038" w:rsidRPr="00C465AF" w:rsidRDefault="00DB0038" w:rsidP="00DB0038">
      <w:pPr>
        <w:rPr>
          <w:rStyle w:val="StyleUnderline"/>
        </w:rPr>
      </w:pPr>
      <w:r w:rsidRPr="00C465AF">
        <w:rPr>
          <w:rStyle w:val="StyleUnderline"/>
        </w:rPr>
        <w:t xml:space="preserve">In other words </w:t>
      </w:r>
      <w:r w:rsidRPr="00C465AF">
        <w:rPr>
          <w:rStyle w:val="StyleUnderline"/>
          <w:highlight w:val="yellow"/>
        </w:rPr>
        <w:t>federalism is the proper balance of state and federal power.</w:t>
      </w:r>
    </w:p>
    <w:p w14:paraId="54D4CCB7" w14:textId="77777777" w:rsidR="00DB0038" w:rsidRPr="00C465AF" w:rsidRDefault="00DB0038" w:rsidP="00DB0038">
      <w:r w:rsidRPr="00C465AF">
        <w:t xml:space="preserve">As The Economist points out, one size never fits all, and as U.S. Supreme Court Justice Louis Brandeis pointed out in 1932, </w:t>
      </w:r>
      <w:r w:rsidRPr="00C465AF">
        <w:rPr>
          <w:rStyle w:val="StyleUnderline"/>
        </w:rPr>
        <w:t>each “state may, if its citizens choose, serve as a laboratory; and try novel social and economic experiments without risk to the rest of the country.”</w:t>
      </w:r>
    </w:p>
    <w:p w14:paraId="02BE6D0A" w14:textId="77777777" w:rsidR="00DB0038" w:rsidRPr="00C465AF" w:rsidRDefault="00DB0038" w:rsidP="00DB0038">
      <w:pPr>
        <w:rPr>
          <w:rStyle w:val="StyleUnderline"/>
        </w:rPr>
      </w:pPr>
      <w:r w:rsidRPr="00C465AF">
        <w:rPr>
          <w:rStyle w:val="StyleUnderline"/>
          <w:highlight w:val="yellow"/>
        </w:rPr>
        <w:t>Democrats have rediscovered federalism for all the right reasons - they realize that local control is important, and a concentration of power in Washington isn’t good for any of us.</w:t>
      </w:r>
    </w:p>
    <w:p w14:paraId="5E69C2F7" w14:textId="77777777" w:rsidR="00DB0038" w:rsidRPr="00C465AF" w:rsidRDefault="00DB0038" w:rsidP="00DB0038">
      <w:r w:rsidRPr="00C465AF">
        <w:t>We welcome them to the conversation, which has been going on since 1787.</w:t>
      </w:r>
    </w:p>
    <w:p w14:paraId="1A696FA0" w14:textId="77777777" w:rsidR="00032D19" w:rsidRPr="00C465AF" w:rsidRDefault="00032D19" w:rsidP="00032D19">
      <w:pPr>
        <w:pStyle w:val="Heading4"/>
      </w:pPr>
      <w:r w:rsidRPr="00C465AF">
        <w:t xml:space="preserve">Trump influences and changes federalism – instances like first 100 days show detriment of Trump’s policy </w:t>
      </w:r>
    </w:p>
    <w:p w14:paraId="59EC1B33" w14:textId="77777777" w:rsidR="00032D19" w:rsidRPr="00C465AF" w:rsidRDefault="00032D19" w:rsidP="00032D19">
      <w:pPr>
        <w:pStyle w:val="NoSpacing"/>
      </w:pPr>
      <w:r w:rsidRPr="00C465AF">
        <w:rPr>
          <w:rStyle w:val="Style13ptBold"/>
        </w:rPr>
        <w:t xml:space="preserve">Tyson 17 </w:t>
      </w:r>
      <w:r w:rsidRPr="00C465AF">
        <w:rPr>
          <w:sz w:val="18"/>
          <w:szCs w:val="18"/>
        </w:rPr>
        <w:t xml:space="preserve">(Laura, former chair of the US President's Council of Economic Advisers, Project Syndicate, “How Federalism can Trump Populism,” </w:t>
      </w:r>
      <w:hyperlink r:id="rId10" w:history="1">
        <w:r w:rsidRPr="00C465AF">
          <w:rPr>
            <w:sz w:val="18"/>
            <w:szCs w:val="18"/>
          </w:rPr>
          <w:t>https://www.project-syndicate.org/commentary/progressive-federalism-under-trump-by-laura-tyson-and-lenny-mendonca-2017-05)</w:t>
        </w:r>
      </w:hyperlink>
      <w:r w:rsidRPr="00C465AF">
        <w:rPr>
          <w:sz w:val="18"/>
          <w:szCs w:val="18"/>
        </w:rPr>
        <w:t xml:space="preserve"> DCC</w:t>
      </w:r>
    </w:p>
    <w:p w14:paraId="51DC57B5" w14:textId="77777777" w:rsidR="00032D19" w:rsidRPr="00C465AF" w:rsidRDefault="00032D19" w:rsidP="00032D19">
      <w:r w:rsidRPr="00C465AF">
        <w:rPr>
          <w:b/>
          <w:color w:val="000000" w:themeColor="text1"/>
          <w:highlight w:val="cyan"/>
          <w:u w:val="single"/>
        </w:rPr>
        <w:t>America remains deeply divided on many economic and political</w:t>
      </w:r>
      <w:r w:rsidRPr="00C465AF">
        <w:rPr>
          <w:b/>
          <w:color w:val="000000" w:themeColor="text1"/>
          <w:u w:val="single"/>
        </w:rPr>
        <w:t xml:space="preserve"> </w:t>
      </w:r>
      <w:r w:rsidRPr="00C465AF">
        <w:rPr>
          <w:b/>
          <w:color w:val="000000" w:themeColor="text1"/>
          <w:highlight w:val="cyan"/>
          <w:u w:val="single"/>
        </w:rPr>
        <w:t>issues</w:t>
      </w:r>
      <w:r w:rsidRPr="00C465AF">
        <w:rPr>
          <w:color w:val="000000" w:themeColor="text1"/>
        </w:rPr>
        <w:t xml:space="preserve">. Just as US President Donald Trump was touting the accomplishments of his </w:t>
      </w:r>
      <w:hyperlink r:id="rId11" w:history="1">
        <w:r w:rsidRPr="00C465AF">
          <w:rPr>
            <w:color w:val="000000" w:themeColor="text1"/>
          </w:rPr>
          <w:t>first 100 days in office</w:t>
        </w:r>
      </w:hyperlink>
      <w:r w:rsidRPr="00C465AF">
        <w:rPr>
          <w:color w:val="000000" w:themeColor="text1"/>
        </w:rPr>
        <w:t xml:space="preserve">, a federal court, responding to a legal complaint brought by several jurisdictions, temporarily blocked his executive order to strip federal funding from </w:t>
      </w:r>
      <w:r w:rsidRPr="00C465AF">
        <w:t xml:space="preserve">“sanctuary” states and cities. </w:t>
      </w:r>
      <w:r w:rsidRPr="00C465AF">
        <w:rPr>
          <w:b/>
          <w:highlight w:val="cyan"/>
          <w:u w:val="single"/>
        </w:rPr>
        <w:t>According to the ruling, Trump’s order violates the Constitution’s separation of powers claus</w:t>
      </w:r>
      <w:r w:rsidRPr="00C465AF">
        <w:rPr>
          <w:b/>
          <w:u w:val="single"/>
        </w:rPr>
        <w:t>e</w:t>
      </w:r>
      <w:r w:rsidRPr="00C465AF">
        <w:t>, due-process guarantees, and the Tenth Amendment, which states that, “The powers not delegated to the United States by the Constitution, nor prohibited by it to the States, are reserved to the States respectively, or to the people.” In other words</w:t>
      </w:r>
      <w:r w:rsidRPr="00C465AF">
        <w:rPr>
          <w:highlight w:val="cyan"/>
        </w:rPr>
        <w:t xml:space="preserve">, </w:t>
      </w:r>
      <w:r w:rsidRPr="00C465AF">
        <w:rPr>
          <w:b/>
          <w:highlight w:val="cyan"/>
          <w:u w:val="single"/>
        </w:rPr>
        <w:t>states and cities may cooperate with the federal government by carrying out federal policies; but the Tenth Amendment provides the constitutional basis for them to challenge or resist federal policies that conflict with their own goal</w:t>
      </w:r>
      <w:r w:rsidRPr="00C465AF">
        <w:rPr>
          <w:b/>
          <w:u w:val="single"/>
        </w:rPr>
        <w:t xml:space="preserve">s </w:t>
      </w:r>
      <w:r w:rsidRPr="00C465AF">
        <w:t xml:space="preserve">(in this case, shielding undocumented immigrants from arrest and possible deportation). </w:t>
      </w:r>
      <w:r w:rsidRPr="00C465AF">
        <w:rPr>
          <w:b/>
          <w:u w:val="single"/>
        </w:rPr>
        <w:t xml:space="preserve">Citizens’ needs vary widely across the country, and </w:t>
      </w:r>
      <w:r w:rsidRPr="00C465AF">
        <w:rPr>
          <w:b/>
          <w:highlight w:val="cyan"/>
          <w:u w:val="single"/>
        </w:rPr>
        <w:t>federalism helps to ensure that they are addressed</w:t>
      </w:r>
      <w:r w:rsidRPr="00C465AF">
        <w:rPr>
          <w:b/>
          <w:u w:val="single"/>
        </w:rPr>
        <w:t>.</w:t>
      </w:r>
      <w:r w:rsidRPr="00C465AF">
        <w:t xml:space="preserve"> </w:t>
      </w:r>
      <w:r w:rsidRPr="00C465AF">
        <w:rPr>
          <w:b/>
          <w:highlight w:val="cyan"/>
          <w:u w:val="single"/>
        </w:rPr>
        <w:t>State and municipal governments can implement policies more efficientl</w:t>
      </w:r>
      <w:r w:rsidRPr="00C465AF">
        <w:rPr>
          <w:b/>
          <w:u w:val="single"/>
        </w:rPr>
        <w:t>y when they are free to source local ideas and enter into local partnerships with non-governmental actors</w:t>
      </w:r>
      <w:r w:rsidRPr="00C465AF">
        <w:t xml:space="preserve">. Local-level pilot programs and policy experiments also accelerate innovation, with authorities able to close ineffective programs quickly and expand those that work. And, because a federalist approach encourages transparency and accountability in how policies are implemented, it also bolsters the public’s trust in government institutions and elected officials. This is why most </w:t>
      </w:r>
      <w:r w:rsidRPr="00C465AF">
        <w:rPr>
          <w:b/>
          <w:highlight w:val="cyan"/>
          <w:u w:val="single"/>
        </w:rPr>
        <w:t>Americans have maintained their confidence in state and local governments, even as their trust in the federal government has reached all-time lows</w:t>
      </w:r>
      <w:r w:rsidRPr="00C465AF">
        <w:rPr>
          <w:highlight w:val="cyan"/>
        </w:rPr>
        <w:t>.</w:t>
      </w:r>
      <w:r w:rsidRPr="00C465AF">
        <w:t xml:space="preserve"> State and municipal officials are often responsible for implementing federal policies – concerning health care, education, employment, law enforcement, and environmental protection – that directly affect people’s lives. And the federal government, for its part, uses a variety of tools to encourage innovation among state and local governments, including waivers, pay-for-performance contracts, and challenge grants. Waivers and state flexibility in Medicaid are at the heart of the fractious political showdown over health care.</w:t>
      </w:r>
    </w:p>
    <w:p w14:paraId="0D1D8EFA" w14:textId="77777777" w:rsidR="00032D19" w:rsidRPr="00C465AF" w:rsidRDefault="004B6D34" w:rsidP="004B6D34">
      <w:pPr>
        <w:pStyle w:val="Heading4"/>
      </w:pPr>
      <w:r w:rsidRPr="00C465AF">
        <w:t>And, tax cuts</w:t>
      </w:r>
    </w:p>
    <w:p w14:paraId="4202C697" w14:textId="77777777" w:rsidR="004B6D34" w:rsidRPr="00C465AF" w:rsidRDefault="004B6D34" w:rsidP="004B6D34">
      <w:pPr>
        <w:spacing w:after="0"/>
        <w:rPr>
          <w:rStyle w:val="Style13ptBold"/>
          <w:b w:val="0"/>
        </w:rPr>
      </w:pPr>
      <w:r w:rsidRPr="00C465AF">
        <w:rPr>
          <w:rStyle w:val="Style13ptBold"/>
        </w:rPr>
        <w:t xml:space="preserve">Mayer 3/20 </w:t>
      </w:r>
      <w:r w:rsidRPr="00C465AF">
        <w:rPr>
          <w:rStyle w:val="Style13ptBold"/>
          <w:b w:val="0"/>
        </w:rPr>
        <w:t xml:space="preserve">(Matt Mayer, Opportunity Ohio &amp; Senior Official at the US Department of Homeland Security, “An Era of True Competitive Federalism”, US News) </w:t>
      </w:r>
    </w:p>
    <w:p w14:paraId="7F896A6A" w14:textId="77777777" w:rsidR="004B6D34" w:rsidRPr="00C465AF" w:rsidRDefault="004B6D34" w:rsidP="004B6D34">
      <w:pPr>
        <w:rPr>
          <w:sz w:val="16"/>
        </w:rPr>
      </w:pPr>
      <w:r w:rsidRPr="00C465AF">
        <w:rPr>
          <w:rStyle w:val="StyleUnderline"/>
          <w:highlight w:val="yellow"/>
        </w:rPr>
        <w:t>With</w:t>
      </w:r>
      <w:r w:rsidRPr="00C465AF">
        <w:rPr>
          <w:rStyle w:val="StyleUnderline"/>
        </w:rPr>
        <w:t xml:space="preserve"> decentralization, </w:t>
      </w:r>
      <w:r w:rsidRPr="00C465AF">
        <w:rPr>
          <w:rStyle w:val="StyleUnderline"/>
          <w:highlight w:val="yellow"/>
        </w:rPr>
        <w:t>federal tax cuts</w:t>
      </w:r>
      <w:r w:rsidRPr="00C465AF">
        <w:rPr>
          <w:rStyle w:val="StyleUnderline"/>
        </w:rPr>
        <w:t xml:space="preserve"> and shrinkage of the administrative leviathan, </w:t>
      </w:r>
      <w:r w:rsidRPr="00C465AF">
        <w:rPr>
          <w:rStyle w:val="StyleUnderline"/>
          <w:highlight w:val="yellow"/>
        </w:rPr>
        <w:t>states will be able to compete against each other more meaningfully than at any point</w:t>
      </w:r>
      <w:r w:rsidRPr="00C465AF">
        <w:rPr>
          <w:rStyle w:val="StyleUnderline"/>
        </w:rPr>
        <w:t xml:space="preserve"> </w:t>
      </w:r>
      <w:r w:rsidRPr="00C465AF">
        <w:rPr>
          <w:sz w:val="16"/>
        </w:rPr>
        <w:t xml:space="preserve">in the last 85 years. Specifically, </w:t>
      </w:r>
      <w:r w:rsidRPr="00C465AF">
        <w:rPr>
          <w:rStyle w:val="StyleUnderline"/>
          <w:highlight w:val="yellow"/>
        </w:rPr>
        <w:t>under the current</w:t>
      </w:r>
      <w:r w:rsidRPr="00C465AF">
        <w:rPr>
          <w:rStyle w:val="StyleUnderline"/>
        </w:rPr>
        <w:t xml:space="preserve"> nationalized </w:t>
      </w:r>
      <w:r w:rsidRPr="00C465AF">
        <w:rPr>
          <w:rStyle w:val="StyleUnderline"/>
          <w:highlight w:val="yellow"/>
        </w:rPr>
        <w:t>model</w:t>
      </w:r>
      <w:r w:rsidRPr="00C465AF">
        <w:rPr>
          <w:rStyle w:val="StyleUnderline"/>
        </w:rPr>
        <w:t xml:space="preserve">, states really can only compete on the margins of areas like welfare, education, transportation and energy, as </w:t>
      </w:r>
      <w:r w:rsidRPr="00C465AF">
        <w:rPr>
          <w:rStyle w:val="StyleUnderline"/>
          <w:highlight w:val="yellow"/>
        </w:rPr>
        <w:t>they are burdened by federal rules</w:t>
      </w:r>
      <w:r w:rsidRPr="00C465AF">
        <w:rPr>
          <w:sz w:val="16"/>
        </w:rPr>
        <w:t>, regulations and mandates and limited to act based on the amount of funds they get from and waiver requests approved by Washington.</w:t>
      </w:r>
    </w:p>
    <w:p w14:paraId="55C4635C" w14:textId="77777777" w:rsidR="004B6D34" w:rsidRPr="00C465AF" w:rsidRDefault="004B6D34" w:rsidP="004B6D34">
      <w:pPr>
        <w:pStyle w:val="Heading4"/>
      </w:pPr>
      <w:r w:rsidRPr="00C465AF">
        <w:t xml:space="preserve">Trump increases state autonomy </w:t>
      </w:r>
    </w:p>
    <w:p w14:paraId="6A24AE31" w14:textId="77777777" w:rsidR="004B6D34" w:rsidRPr="00C465AF" w:rsidRDefault="004B6D34" w:rsidP="004B6D34">
      <w:pPr>
        <w:spacing w:after="0"/>
        <w:rPr>
          <w:rStyle w:val="Style13ptBold"/>
        </w:rPr>
      </w:pPr>
      <w:r w:rsidRPr="00C465AF">
        <w:rPr>
          <w:rStyle w:val="Style13ptBold"/>
        </w:rPr>
        <w:t>Wong, 3/27</w:t>
      </w:r>
      <w:r w:rsidRPr="00C465AF">
        <w:rPr>
          <w:rStyle w:val="Style13ptBold"/>
          <w:b w:val="0"/>
        </w:rPr>
        <w:t xml:space="preserve"> (Kenneth K. Wong, Professor of Education @ Brown University “Redefining the federal role in public education: The 1st quarter of the Trump “insurgent” presidency”, Brookings Insititute)</w:t>
      </w:r>
    </w:p>
    <w:p w14:paraId="1C3B6B9D" w14:textId="77777777" w:rsidR="004B6D34" w:rsidRPr="00C465AF" w:rsidRDefault="004B6D34" w:rsidP="004B6D34">
      <w:pPr>
        <w:rPr>
          <w:sz w:val="16"/>
        </w:rPr>
      </w:pPr>
      <w:r w:rsidRPr="00C465AF">
        <w:rPr>
          <w:rStyle w:val="StyleUnderline"/>
          <w:highlight w:val="yellow"/>
        </w:rPr>
        <w:t>Trump</w:t>
      </w:r>
      <w:r w:rsidRPr="00C465AF">
        <w:rPr>
          <w:rStyle w:val="StyleUnderline"/>
        </w:rPr>
        <w:t xml:space="preserve">’s White House </w:t>
      </w:r>
      <w:r w:rsidRPr="00C465AF">
        <w:rPr>
          <w:rStyle w:val="StyleUnderline"/>
          <w:highlight w:val="yellow"/>
        </w:rPr>
        <w:t>aims to</w:t>
      </w:r>
      <w:r w:rsidRPr="00C465AF">
        <w:rPr>
          <w:rStyle w:val="StyleUnderline"/>
        </w:rPr>
        <w:t xml:space="preserve"> significantly repurpose the federal role in K-12 education.</w:t>
      </w:r>
      <w:r w:rsidRPr="00C465AF">
        <w:rPr>
          <w:sz w:val="16"/>
        </w:rPr>
        <w:t xml:space="preserve"> The administration has dismantled key initiatives that were associated with the Obama administration. At this point, Trump’s proposed initiatives constitute a critical reassessment, but do not yet amount to an all-out dismantling of the federal role in K-12 as embedded in the long-established “marble cake” federalism. In the FY18 budget proposal, for example, the Trump administration maintains federal funding for major categorical programs for high-needs students, such as Title I and the Individuals with Disabilities Education Act. The Every Student Succeeds Act (ESSA) reporting requirement on performance among student subgroups remains a central federal focus. It is too early to tell whether </w:t>
      </w:r>
      <w:r w:rsidRPr="00C465AF">
        <w:rPr>
          <w:rStyle w:val="StyleUnderline"/>
        </w:rPr>
        <w:t xml:space="preserve">the Trump administration plans </w:t>
      </w:r>
      <w:r w:rsidRPr="00C465AF">
        <w:rPr>
          <w:rStyle w:val="StyleUnderline"/>
          <w:highlight w:val="yellow"/>
        </w:rPr>
        <w:t>to fundamentally reconstruct the terms of fed</w:t>
      </w:r>
      <w:r w:rsidRPr="00C465AF">
        <w:rPr>
          <w:rStyle w:val="StyleUnderline"/>
        </w:rPr>
        <w:t xml:space="preserve">eral </w:t>
      </w:r>
      <w:r w:rsidRPr="00C465AF">
        <w:rPr>
          <w:rStyle w:val="StyleUnderline"/>
          <w:highlight w:val="yellow"/>
        </w:rPr>
        <w:t>engagement in public education</w:t>
      </w:r>
      <w:r w:rsidRPr="00C465AF">
        <w:rPr>
          <w:rStyle w:val="StyleUnderline"/>
        </w:rPr>
        <w:t xml:space="preserve">, </w:t>
      </w:r>
      <w:r w:rsidRPr="00C465AF">
        <w:rPr>
          <w:sz w:val="16"/>
        </w:rPr>
        <w:t xml:space="preserve">which have been largely framed since the Great Society era of the Lyndon Johnson administration. But </w:t>
      </w:r>
      <w:r w:rsidRPr="00C465AF">
        <w:rPr>
          <w:rStyle w:val="StyleUnderline"/>
        </w:rPr>
        <w:t>the administration could be headed in that direction</w:t>
      </w:r>
      <w:r w:rsidRPr="00C465AF">
        <w:rPr>
          <w:sz w:val="16"/>
        </w:rPr>
        <w:t xml:space="preserve">, </w:t>
      </w:r>
      <w:r w:rsidRPr="00C465AF">
        <w:rPr>
          <w:rStyle w:val="StyleUnderline"/>
          <w:highlight w:val="yellow"/>
        </w:rPr>
        <w:t xml:space="preserve">considering that </w:t>
      </w:r>
      <w:r w:rsidRPr="00C465AF">
        <w:rPr>
          <w:rStyle w:val="StyleUnderline"/>
        </w:rPr>
        <w:t>the</w:t>
      </w:r>
      <w:r w:rsidRPr="00C465AF">
        <w:rPr>
          <w:sz w:val="16"/>
        </w:rPr>
        <w:t xml:space="preserve"> first quarter of the </w:t>
      </w:r>
      <w:r w:rsidRPr="00C465AF">
        <w:rPr>
          <w:rStyle w:val="StyleUnderline"/>
          <w:highlight w:val="yellow"/>
        </w:rPr>
        <w:t>Trump</w:t>
      </w:r>
      <w:r w:rsidRPr="00C465AF">
        <w:rPr>
          <w:rStyle w:val="StyleUnderline"/>
        </w:rPr>
        <w:t xml:space="preserve"> presidency has </w:t>
      </w:r>
      <w:r w:rsidRPr="00C465AF">
        <w:rPr>
          <w:rStyle w:val="StyleUnderline"/>
          <w:highlight w:val="yellow"/>
        </w:rPr>
        <w:t>included</w:t>
      </w:r>
      <w:r w:rsidRPr="00C465AF">
        <w:rPr>
          <w:sz w:val="16"/>
        </w:rPr>
        <w:t xml:space="preserve"> the following education policy initiatives: </w:t>
      </w:r>
      <w:r w:rsidRPr="00C465AF">
        <w:rPr>
          <w:rStyle w:val="StyleUnderline"/>
          <w:highlight w:val="yellow"/>
        </w:rPr>
        <w:t>Scaling back federal direction</w:t>
      </w:r>
      <w:r w:rsidRPr="00C465AF">
        <w:rPr>
          <w:rStyle w:val="StyleUnderline"/>
        </w:rPr>
        <w:t xml:space="preserve"> </w:t>
      </w:r>
      <w:r w:rsidRPr="00C465AF">
        <w:rPr>
          <w:rStyle w:val="StyleUnderline"/>
          <w:highlight w:val="yellow"/>
        </w:rPr>
        <w:t>and shifting</w:t>
      </w:r>
      <w:r w:rsidRPr="00C465AF">
        <w:rPr>
          <w:rStyle w:val="StyleUnderline"/>
        </w:rPr>
        <w:t xml:space="preserve"> substantial </w:t>
      </w:r>
      <w:r w:rsidRPr="00C465AF">
        <w:rPr>
          <w:rStyle w:val="StyleUnderline"/>
          <w:highlight w:val="yellow"/>
        </w:rPr>
        <w:t>decisionmaking to state</w:t>
      </w:r>
      <w:r w:rsidRPr="00C465AF">
        <w:rPr>
          <w:rStyle w:val="StyleUnderline"/>
        </w:rPr>
        <w:t xml:space="preserve"> and local government; Proposing </w:t>
      </w:r>
      <w:r w:rsidRPr="00C465AF">
        <w:rPr>
          <w:rStyle w:val="StyleUnderline"/>
          <w:highlight w:val="yellow"/>
        </w:rPr>
        <w:t>substantial budgetary reduction of the</w:t>
      </w:r>
      <w:r w:rsidRPr="00C465AF">
        <w:rPr>
          <w:rStyle w:val="StyleUnderline"/>
        </w:rPr>
        <w:t xml:space="preserve"> U.S. </w:t>
      </w:r>
      <w:r w:rsidRPr="00C465AF">
        <w:rPr>
          <w:rStyle w:val="StyleUnderline"/>
          <w:highlight w:val="yellow"/>
        </w:rPr>
        <w:t>D</w:t>
      </w:r>
      <w:r w:rsidRPr="00C465AF">
        <w:rPr>
          <w:rStyle w:val="StyleUnderline"/>
        </w:rPr>
        <w:t xml:space="preserve">epartment </w:t>
      </w:r>
      <w:r w:rsidRPr="00C465AF">
        <w:rPr>
          <w:rStyle w:val="StyleUnderline"/>
          <w:highlight w:val="yellow"/>
        </w:rPr>
        <w:t>o</w:t>
      </w:r>
      <w:r w:rsidRPr="00C465AF">
        <w:rPr>
          <w:rStyle w:val="StyleUnderline"/>
        </w:rPr>
        <w:t xml:space="preserve">f </w:t>
      </w:r>
      <w:r w:rsidRPr="00C465AF">
        <w:rPr>
          <w:rStyle w:val="StyleUnderline"/>
          <w:highlight w:val="yellow"/>
        </w:rPr>
        <w:t>E</w:t>
      </w:r>
      <w:r w:rsidRPr="00C465AF">
        <w:rPr>
          <w:rStyle w:val="StyleUnderline"/>
        </w:rPr>
        <w:t>ducation,</w:t>
      </w:r>
      <w:r w:rsidRPr="00C465AF">
        <w:rPr>
          <w:sz w:val="16"/>
        </w:rPr>
        <w:t xml:space="preserve"> such as programs in college and career access, arts, health, after-school programs, teacher education, and technology; </w:t>
      </w:r>
      <w:r w:rsidRPr="00C465AF">
        <w:rPr>
          <w:rStyle w:val="StyleUnderline"/>
          <w:highlight w:val="yellow"/>
        </w:rPr>
        <w:t>Expanding</w:t>
      </w:r>
      <w:r w:rsidRPr="00C465AF">
        <w:rPr>
          <w:rStyle w:val="StyleUnderline"/>
        </w:rPr>
        <w:t xml:space="preserve"> federal </w:t>
      </w:r>
      <w:r w:rsidRPr="00C465AF">
        <w:rPr>
          <w:rStyle w:val="StyleUnderline"/>
          <w:highlight w:val="yellow"/>
        </w:rPr>
        <w:t>support</w:t>
      </w:r>
      <w:r w:rsidRPr="00C465AF">
        <w:rPr>
          <w:rStyle w:val="StyleUnderline"/>
        </w:rPr>
        <w:t xml:space="preserve"> </w:t>
      </w:r>
      <w:r w:rsidRPr="00C465AF">
        <w:rPr>
          <w:rStyle w:val="StyleUnderline"/>
          <w:highlight w:val="yellow"/>
        </w:rPr>
        <w:t>for</w:t>
      </w:r>
      <w:r w:rsidRPr="00C465AF">
        <w:rPr>
          <w:rStyle w:val="StyleUnderline"/>
        </w:rPr>
        <w:t xml:space="preserve"> a broad portfolio of </w:t>
      </w:r>
      <w:r w:rsidRPr="00C465AF">
        <w:rPr>
          <w:rStyle w:val="StyleUnderline"/>
          <w:highlight w:val="yellow"/>
        </w:rPr>
        <w:t>school choice</w:t>
      </w:r>
      <w:r w:rsidRPr="00C465AF">
        <w:rPr>
          <w:sz w:val="16"/>
        </w:rPr>
        <w:t xml:space="preserve">, including charter schools, vouchers for parents to enroll their children in public and private schools, federal tax credit scholarship program, and magnet programs; Easing possible entry of for-profit providers in K-12 education; Placing limits on federal capacity to promote equal education access, such as </w:t>
      </w:r>
      <w:r w:rsidRPr="00C465AF">
        <w:rPr>
          <w:rStyle w:val="StyleUnderline"/>
          <w:highlight w:val="yellow"/>
        </w:rPr>
        <w:t>limiting</w:t>
      </w:r>
      <w:r w:rsidRPr="00C465AF">
        <w:rPr>
          <w:rStyle w:val="StyleUnderline"/>
        </w:rPr>
        <w:t xml:space="preserve"> the scope of </w:t>
      </w:r>
      <w:r w:rsidRPr="00C465AF">
        <w:rPr>
          <w:rStyle w:val="StyleUnderline"/>
          <w:highlight w:val="yellow"/>
        </w:rPr>
        <w:t>Title IX</w:t>
      </w:r>
      <w:r w:rsidRPr="00C465AF">
        <w:rPr>
          <w:sz w:val="16"/>
        </w:rPr>
        <w:t xml:space="preserve"> enforcement; and Reducing investment in data and research infrastructure. The appointment of U.S. Secretary of Education Betsy DeVos signals a strong commitment to school choice from the Trump administration. To be sure, this is not the first time a U.S. president advocated for school choice: Ronald Reagan was a strong proponent of school choice, but was unable to gain much congressional support. President George H. Bush was receptive to the notion of charter schooling, when AFT President Albert Shanker first proposed it in the 1980s. Further, President Bill Clinton popularized charter schools with federal startup funding, a position endorsed by both presidents George W. Bush and Barack Obama. But unlike his predecessors, Trump hopes to scale up his school choice initiatives with a large infusion of federal funds. He first made this promise on the campaign trail, pledging $20 billion in federal funding. In his first presidential appearance before a joint session of Congress on Feb. 28, 2017, Trump echoed his campaign promise, proposing a bill that provides federal funding for school choice. The new governing landscape seems supportive of school choice expansion. First, the administration can rely on the state policymaking authority under ESSA. Second, with two-thirds of the states under one-party Republican control in both houses, Trump’s school choice initiative has received favorable response in several state houses. Third, charter schools have continued to receive steady, favorable preference among parents in minority communities (though some minority groups, including the NAACP, have grown more critical). It was a calculated move on Trump’s part to mention that school choice will benefit African-Americans in his joint session address last month. Historically, </w:t>
      </w:r>
      <w:r w:rsidRPr="00C465AF">
        <w:rPr>
          <w:rStyle w:val="StyleUnderline"/>
        </w:rPr>
        <w:t>equity has been a key justification for federal involvement in K-12 education</w:t>
      </w:r>
      <w:r w:rsidRPr="00C465AF">
        <w:rPr>
          <w:sz w:val="16"/>
        </w:rPr>
        <w:t xml:space="preserve">. Since the civil rights movement and the Great Society agenda, federal education programs have been designed to promote equal educational opportunities for all students. Title I of the Elementary and Secondary Education Act of 1965 was part of the president’s War on Poverty. Since the presidency of Reagan, the federal government has broadened its focus to include performance-based accountability. The </w:t>
      </w:r>
      <w:r w:rsidRPr="00C465AF">
        <w:rPr>
          <w:rStyle w:val="StyleUnderline"/>
          <w:highlight w:val="yellow"/>
        </w:rPr>
        <w:t>Trump</w:t>
      </w:r>
      <w:r w:rsidRPr="00C465AF">
        <w:rPr>
          <w:rStyle w:val="StyleUnderline"/>
        </w:rPr>
        <w:t xml:space="preserve"> administration </w:t>
      </w:r>
      <w:r w:rsidRPr="00C465AF">
        <w:rPr>
          <w:rStyle w:val="StyleUnderline"/>
          <w:highlight w:val="yellow"/>
        </w:rPr>
        <w:t>is ready to reverse the federal-state dynamic</w:t>
      </w:r>
      <w:r w:rsidRPr="00C465AF">
        <w:rPr>
          <w:rStyle w:val="StyleUnderline"/>
        </w:rPr>
        <w:t xml:space="preserve"> on both equity and accountability, and the Trump White House has an opportunity to do so</w:t>
      </w:r>
      <w:r w:rsidRPr="00C465AF">
        <w:rPr>
          <w:sz w:val="16"/>
        </w:rPr>
        <w:t xml:space="preserve"> in the current political climate. First, the 2015 iteration of ESSA rebalanced federal-state relations by granting states much more control over school accountability and improvement strategies compared to the No Child Left Behind era. Second, the </w:t>
      </w:r>
      <w:r w:rsidRPr="00C465AF">
        <w:rPr>
          <w:rStyle w:val="StyleUnderline"/>
        </w:rPr>
        <w:t xml:space="preserve">Republican-controlled </w:t>
      </w:r>
      <w:r w:rsidRPr="00C465AF">
        <w:rPr>
          <w:rStyle w:val="StyleUnderline"/>
          <w:highlight w:val="yellow"/>
        </w:rPr>
        <w:t>Congress</w:t>
      </w:r>
      <w:r w:rsidRPr="00C465AF">
        <w:rPr>
          <w:rStyle w:val="StyleUnderline"/>
        </w:rPr>
        <w:t xml:space="preserve"> recently used the Congressional Review Act to further reduce federal authority under ESSA by repealing the “Accountability and State Plans” </w:t>
      </w:r>
      <w:r w:rsidRPr="00C465AF">
        <w:rPr>
          <w:sz w:val="16"/>
        </w:rPr>
        <w:t xml:space="preserve">regulation published by the Obama administration. </w:t>
      </w:r>
      <w:r w:rsidRPr="00C465AF">
        <w:rPr>
          <w:rStyle w:val="StyleUnderline"/>
          <w:highlight w:val="yellow"/>
        </w:rPr>
        <w:t>DeVos</w:t>
      </w:r>
      <w:r w:rsidRPr="00C465AF">
        <w:rPr>
          <w:rStyle w:val="StyleUnderline"/>
        </w:rPr>
        <w:t xml:space="preserve"> now </w:t>
      </w:r>
      <w:r w:rsidRPr="00C465AF">
        <w:rPr>
          <w:rStyle w:val="StyleUnderline"/>
          <w:highlight w:val="yellow"/>
        </w:rPr>
        <w:t>has the opportunity to grant even more power to states as they implement ESSA</w:t>
      </w:r>
      <w:r w:rsidRPr="00C465AF">
        <w:rPr>
          <w:rStyle w:val="StyleUnderline"/>
        </w:rPr>
        <w:t xml:space="preserve">. </w:t>
      </w:r>
      <w:r w:rsidRPr="00C465AF">
        <w:rPr>
          <w:sz w:val="16"/>
        </w:rPr>
        <w:t xml:space="preserve">Third, </w:t>
      </w:r>
      <w:r w:rsidRPr="00C465AF">
        <w:rPr>
          <w:rStyle w:val="StyleUnderline"/>
        </w:rPr>
        <w:t>the federal government may also choose to withdraw from some of the equity-oriented practices</w:t>
      </w:r>
      <w:r w:rsidRPr="00C465AF">
        <w:rPr>
          <w:sz w:val="16"/>
        </w:rPr>
        <w:t>. DeVos is reviewing whether the Department of Education’s Office for Civil Rights will continue an effort that began in 1968 to collect biennial data on schooling opportunities and quality in public schools throughout the country.</w:t>
      </w:r>
    </w:p>
    <w:p w14:paraId="41368036" w14:textId="77777777" w:rsidR="00A03D25" w:rsidRPr="00C465AF" w:rsidRDefault="00A03D25" w:rsidP="00A03D25">
      <w:pPr>
        <w:pStyle w:val="Heading4"/>
      </w:pPr>
      <w:r w:rsidRPr="00C465AF">
        <w:t>States retain authority now in wake of the Trump administration</w:t>
      </w:r>
    </w:p>
    <w:p w14:paraId="62E16E75" w14:textId="77777777" w:rsidR="00A03D25" w:rsidRPr="00C465AF" w:rsidRDefault="00A03D25" w:rsidP="00A03D25">
      <w:r w:rsidRPr="00C465AF">
        <w:rPr>
          <w:rStyle w:val="Style13ptBold"/>
        </w:rPr>
        <w:t>Levy 17</w:t>
      </w:r>
      <w:r w:rsidRPr="00C465AF">
        <w:t xml:space="preserve"> (Robert A., April 17, Chairman of the Cato Institute, “Volte-Face: Federalism in the Age of Trump”, CATO Institute, </w:t>
      </w:r>
      <w:hyperlink r:id="rId12" w:history="1">
        <w:r w:rsidRPr="00C465AF">
          <w:rPr>
            <w:rStyle w:val="Hyperlink"/>
          </w:rPr>
          <w:t>https://www.cato.org/policy-report/marchapril-2017/volte-face-federalism-age-trump</w:t>
        </w:r>
      </w:hyperlink>
      <w:r w:rsidRPr="00C465AF">
        <w:t>) CBS</w:t>
      </w:r>
    </w:p>
    <w:p w14:paraId="7D576C58" w14:textId="77777777" w:rsidR="00A03D25" w:rsidRPr="00C465AF" w:rsidRDefault="00A03D25" w:rsidP="00A03D25">
      <w:pPr>
        <w:rPr>
          <w:sz w:val="10"/>
        </w:rPr>
      </w:pPr>
      <w:r w:rsidRPr="00C465AF">
        <w:rPr>
          <w:rStyle w:val="StyleUnderline"/>
        </w:rPr>
        <w:t>In the aftermath of the Trump election, liberals seem to have rediscovered federalism</w:t>
      </w:r>
      <w:r w:rsidRPr="00C465AF">
        <w:rPr>
          <w:sz w:val="10"/>
        </w:rPr>
        <w:t xml:space="preserve"> — although grounded less on principle than on the conviction that states’ rights might better serve the progressive agenda. Not to be outdone, </w:t>
      </w:r>
      <w:r w:rsidRPr="00C465AF">
        <w:rPr>
          <w:rStyle w:val="StyleUnderline"/>
        </w:rPr>
        <w:t>Republicans</w:t>
      </w:r>
      <w:r w:rsidRPr="00C465AF">
        <w:rPr>
          <w:sz w:val="10"/>
        </w:rPr>
        <w:t xml:space="preserve">, who now control both legislative and executive branches, appear willing to abandon federalist principles in </w:t>
      </w:r>
      <w:r w:rsidRPr="00C465AF">
        <w:rPr>
          <w:rStyle w:val="StyleUnderline"/>
        </w:rPr>
        <w:t>favor</w:t>
      </w:r>
      <w:r w:rsidRPr="00C465AF">
        <w:rPr>
          <w:sz w:val="10"/>
        </w:rPr>
        <w:t xml:space="preserve"> of </w:t>
      </w:r>
      <w:r w:rsidRPr="00C465AF">
        <w:rPr>
          <w:rStyle w:val="StyleUnderline"/>
        </w:rPr>
        <w:t>strong central government freshly enabled to advance conservative preferences</w:t>
      </w:r>
      <w:r w:rsidRPr="00C465AF">
        <w:rPr>
          <w:sz w:val="10"/>
        </w:rPr>
        <w:t xml:space="preserve">. That role reversal is reflected in positions </w:t>
      </w:r>
      <w:r w:rsidRPr="00C465AF">
        <w:rPr>
          <w:rStyle w:val="StyleUnderline"/>
        </w:rPr>
        <w:t>on issues such as drug legalization, tort reform, sanctuary cities, and gun control</w:t>
      </w:r>
      <w:r w:rsidRPr="00C465AF">
        <w:rPr>
          <w:sz w:val="10"/>
        </w:rPr>
        <w:t xml:space="preserve"> — reinforced by flawed views of the Constitution’s Commerce Clause, spending power, and the Second Amendment. Let’s start with Congress’s power to regulate interstate commerce. Marijuana in some form is now legal in 44 states. But under federal law, the use, possession, sale, cultivation, and transportation of marijuana is illegal. What say our conservative champions of federalism? Republican drug warriors — buttressed by liberal Justice John Paul Stevens’s 2005 opinion in Raich v. Gonzales — have invoked the infinitely elastic Commerce Clause to justify national prohibition. Indeed, Attorney General Jeff Sessions criticized President Barack Obama for not being tough enough on marijuana, saying “You have to have leadership from Washington.” And White House press secretary Sean Spicer confirmed on February 23 that the Justice Department will be doing more to enforce federal marijuana laws. Never mind the warning from conservative Justice Clarence Thomas, who dissented in Raich despite his antidrug predilections. Thomas wrote that Raich used marijuana that had never been bought or sold, had never crossed state lines, and had no demonstrated effect on the national market. He added, </w:t>
      </w:r>
      <w:r w:rsidRPr="00C465AF">
        <w:rPr>
          <w:rStyle w:val="StyleUnderline"/>
        </w:rPr>
        <w:t>if Congress can regulate that under the Commerce Clause, then it could regulate virtually anything</w:t>
      </w:r>
      <w:r w:rsidRPr="00C465AF">
        <w:rPr>
          <w:sz w:val="10"/>
        </w:rPr>
        <w:t xml:space="preserve"> — quilting bees, clothes drives, and potluck suppers. Or consider tort reform — especially malpractice cases, in which the litigants are almost always from the same state. Nowhere in the Constitution is there a federal power to set rules that control lawsuits by in-state plaintiffs against instate doctors for in-state malpractice. Some malpractice awards may be shocking, and the impact may be widespread. But not every national problem is a federal problem. Nonetheless, House Speaker Paul Ryan and Tom Price, secretary of health and human services, have pledged to include tort reform in their replacement for the Affordable Care Act. They say frivolous lawsuits are inflating malpractice insurance premiums, which raise health care costs. The remedy: nationalize malpractice relief. So much for the federalist notion that the states should serve as 50 experimental laboratories. Ditto when it comes to the spending power and sanctuary cities. </w:t>
      </w:r>
      <w:r w:rsidRPr="00C465AF">
        <w:rPr>
          <w:rStyle w:val="StyleUnderline"/>
        </w:rPr>
        <w:t>Mayors in several cities</w:t>
      </w:r>
      <w:r w:rsidRPr="00C465AF">
        <w:rPr>
          <w:sz w:val="10"/>
        </w:rPr>
        <w:t xml:space="preserve"> — including Los Angeles, Chicago, and New York — </w:t>
      </w:r>
      <w:r w:rsidRPr="00C465AF">
        <w:rPr>
          <w:rStyle w:val="StyleUnderline"/>
        </w:rPr>
        <w:t>have refused to cooperate with federal immigration authorities in detaining and deporting illegal aliens. In response, President Trump has promised to cut federal funding</w:t>
      </w:r>
      <w:r w:rsidRPr="00C465AF">
        <w:rPr>
          <w:sz w:val="10"/>
        </w:rPr>
        <w:t xml:space="preserve"> for those cities. That threat ignores two principles of federalism. First, while federal law supersedes conflicting state law, and states may not impede federal enforcement, </w:t>
      </w:r>
      <w:r w:rsidRPr="00C465AF">
        <w:rPr>
          <w:rStyle w:val="StyleUnderline"/>
        </w:rPr>
        <w:t>neither the president nor Congress can commandeer state officials to execute federal law</w:t>
      </w:r>
      <w:r w:rsidRPr="00C465AF">
        <w:rPr>
          <w:sz w:val="10"/>
        </w:rPr>
        <w:t xml:space="preserve">. Second, the feds may not deny funding to states in a manner that essentially compels cooperation. That’s how the Obama administration tried to force states to expand Medicaid — by withholding all Medicaid funding if a state said no. </w:t>
      </w:r>
      <w:r w:rsidRPr="00C465AF">
        <w:rPr>
          <w:rStyle w:val="StyleUnderline"/>
        </w:rPr>
        <w:t>The Supreme Court reminded the administration that a coercive condition imposed on receipt of federal funds is incompatible with federalism and thus unconstitutional</w:t>
      </w:r>
      <w:r w:rsidRPr="00C465AF">
        <w:rPr>
          <w:sz w:val="10"/>
        </w:rPr>
        <w:t xml:space="preserve">. Finally, consider the Second Amendment and the right to bear arms. On November 8, voters in California, Nevada, and Washington opted for stricter gun control. </w:t>
      </w:r>
      <w:r w:rsidRPr="00C465AF">
        <w:rPr>
          <w:rStyle w:val="StyleUnderline"/>
        </w:rPr>
        <w:t>Some conservatives demand national gun control standards.</w:t>
      </w:r>
      <w:r w:rsidRPr="00C465AF">
        <w:rPr>
          <w:sz w:val="10"/>
        </w:rPr>
        <w:t xml:space="preserve"> But Second Amendment rights are not absolute. </w:t>
      </w:r>
      <w:r w:rsidRPr="00C465AF">
        <w:rPr>
          <w:rStyle w:val="StyleUnderline"/>
        </w:rPr>
        <w:t>Local jurisdictions retain the ability to regulate the manner of carrying guns</w:t>
      </w:r>
      <w:r w:rsidRPr="00C465AF">
        <w:rPr>
          <w:sz w:val="10"/>
        </w:rPr>
        <w:t>, prohibit carrying in sensitive places, bar weapons that are not covered by the Second Amendment, and disqualify possession by dangerous individuals. And federalism dictates that what’s allowed in the hills of Montana need not be allowed in downtown Chicago.</w:t>
      </w:r>
    </w:p>
    <w:p w14:paraId="2E9C2966" w14:textId="77777777" w:rsidR="004B6D34" w:rsidRPr="00C465AF" w:rsidRDefault="004B6D34" w:rsidP="004B6D34"/>
    <w:p w14:paraId="37ECECD8" w14:textId="77777777" w:rsidR="00EC6221" w:rsidRPr="00C465AF" w:rsidRDefault="00EC6221" w:rsidP="00EC6221">
      <w:pPr>
        <w:pStyle w:val="Heading3"/>
      </w:pPr>
      <w:r w:rsidRPr="00C465AF">
        <w:t>2NC U---Decentralization Now---Education</w:t>
      </w:r>
    </w:p>
    <w:p w14:paraId="1746FC8D" w14:textId="77777777" w:rsidR="00936732" w:rsidRPr="00C465AF" w:rsidRDefault="00936732" w:rsidP="00936732">
      <w:pPr>
        <w:pStyle w:val="Heading4"/>
      </w:pPr>
      <w:r w:rsidRPr="00C465AF">
        <w:t>Trump will allocate power to states in regards to education</w:t>
      </w:r>
    </w:p>
    <w:p w14:paraId="19537E26" w14:textId="77777777" w:rsidR="00936732" w:rsidRPr="00C465AF" w:rsidRDefault="00936732" w:rsidP="00936732">
      <w:r w:rsidRPr="00C465AF">
        <w:rPr>
          <w:rStyle w:val="Style13ptBold"/>
        </w:rPr>
        <w:t>Camera 17</w:t>
      </w:r>
      <w:r w:rsidRPr="00C465AF">
        <w:t xml:space="preserve"> (2/27, Lauren, Education Reporter at US News, 2013 Spencer Education Fellow at Columbia University’s School of Journalism, “With Push for States' Rights, Trump Team Stirs Fear”, </w:t>
      </w:r>
      <w:hyperlink r:id="rId13" w:history="1">
        <w:r w:rsidRPr="00C465AF">
          <w:rPr>
            <w:rStyle w:val="Hyperlink"/>
          </w:rPr>
          <w:t>https://www.usnews.com/news/national-news/articles/2017-02-27/trump-administrations-calls-to-return-power-to-states-stirs-fear</w:t>
        </w:r>
      </w:hyperlink>
      <w:r w:rsidRPr="00C465AF">
        <w:t>, US News) MBE</w:t>
      </w:r>
    </w:p>
    <w:p w14:paraId="331B31E0" w14:textId="77777777" w:rsidR="00936732" w:rsidRPr="00C465AF" w:rsidRDefault="00936732" w:rsidP="00936732">
      <w:pPr>
        <w:rPr>
          <w:sz w:val="14"/>
        </w:rPr>
      </w:pPr>
      <w:r w:rsidRPr="00C465AF">
        <w:rPr>
          <w:u w:val="single"/>
        </w:rPr>
        <w:t xml:space="preserve">President Donald </w:t>
      </w:r>
      <w:r w:rsidRPr="00C465AF">
        <w:rPr>
          <w:highlight w:val="cyan"/>
          <w:u w:val="single"/>
        </w:rPr>
        <w:t>Trump stressed the need "to make states the laboratories of democracy once again</w:t>
      </w:r>
      <w:r w:rsidRPr="00C465AF">
        <w:rPr>
          <w:sz w:val="14"/>
        </w:rPr>
        <w:t xml:space="preserve">" during remarks to the nation's governors Monday morning. And in the infancy of his administration, </w:t>
      </w:r>
      <w:r w:rsidRPr="00C465AF">
        <w:rPr>
          <w:highlight w:val="cyan"/>
          <w:u w:val="single"/>
        </w:rPr>
        <w:t>returning power to the states is a priority</w:t>
      </w:r>
      <w:r w:rsidRPr="00C465AF">
        <w:rPr>
          <w:u w:val="single"/>
        </w:rPr>
        <w:t xml:space="preserve"> that's coursing </w:t>
      </w:r>
      <w:r w:rsidRPr="00C465AF">
        <w:rPr>
          <w:highlight w:val="cyan"/>
          <w:u w:val="single"/>
        </w:rPr>
        <w:t>within his Cabinet</w:t>
      </w:r>
      <w:r w:rsidRPr="00C465AF">
        <w:rPr>
          <w:u w:val="single"/>
        </w:rPr>
        <w:t xml:space="preserve">. </w:t>
      </w:r>
      <w:r w:rsidRPr="00C465AF">
        <w:rPr>
          <w:sz w:val="14"/>
        </w:rPr>
        <w:t xml:space="preserve">RELATED CONTENT FILE - In this May 17, 2016 file photo, a new sticker is placed on the door at the ceremonial opening of a gender neutral bathroom at Nathan Hale High School in Seattle. A government official says the Trump administration will revoke guidelines that say transgender students should be allowed to use bathrooms and locker rooms matching their chosen gender identity. Trump Administration Lifts Transgender Bathroom Guidance "As secretary, I don't think the Department of Education in Washington should have more power over your decisions than you do," Secretary of Education Betsy DeVos said last week to a cheering crowd at the annual Conservative Political Action Conference. "I took this job because I want to return power in education back to where it belongs: with parents, communities and states." To be sure, </w:t>
      </w:r>
      <w:r w:rsidRPr="00C465AF">
        <w:rPr>
          <w:u w:val="single"/>
        </w:rPr>
        <w:t xml:space="preserve">the </w:t>
      </w:r>
      <w:r w:rsidRPr="00C465AF">
        <w:rPr>
          <w:highlight w:val="cyan"/>
          <w:u w:val="single"/>
        </w:rPr>
        <w:t>call to release states from</w:t>
      </w:r>
      <w:r w:rsidRPr="00C465AF">
        <w:rPr>
          <w:u w:val="single"/>
        </w:rPr>
        <w:t xml:space="preserve"> burdensome </w:t>
      </w:r>
      <w:r w:rsidRPr="00C465AF">
        <w:rPr>
          <w:highlight w:val="cyan"/>
          <w:u w:val="single"/>
        </w:rPr>
        <w:t>regulations and empower state and local leaders</w:t>
      </w:r>
      <w:r w:rsidRPr="00C465AF">
        <w:rPr>
          <w:u w:val="single"/>
        </w:rPr>
        <w:t xml:space="preserve"> </w:t>
      </w:r>
      <w:r w:rsidRPr="00C465AF">
        <w:rPr>
          <w:sz w:val="14"/>
        </w:rPr>
        <w:t xml:space="preserve">to make decisions they believe will best benefit their communities is not a new idea, </w:t>
      </w:r>
      <w:r w:rsidRPr="00C465AF">
        <w:rPr>
          <w:highlight w:val="cyan"/>
          <w:u w:val="single"/>
        </w:rPr>
        <w:t>especially when it comes to education</w:t>
      </w:r>
      <w:r w:rsidRPr="00C465AF">
        <w:rPr>
          <w:sz w:val="14"/>
        </w:rPr>
        <w:t xml:space="preserve">. For nearly a decade, Sen. Lamar Alexander, a Tennessee Republican who previously served as education secretary under President George H.W. Bush, has lamented the ballooning role of Washington in local school districts, often calling the federal government a "national school board." In many cases, rolling back the role of the federal government to give states more flexibility when it comes to educating students is seen by both sides of the aisle as a boon. Indeed, the new, bipartisan federal education law, the Every Student Succeeds Act, was largely a referendum on the restrictive mandates the law's previous iteration, No Child Left Behind, had put on states. The new K-12 law, which states are just beginning to implement, gives them more say over how to hold schools accountable and turn around their poorest performers. "We have vast regional differences," explains David Azerrad, director of the B. Kenneth Simon Center for Principles and Politics at conservative think tank The Heritage Foundation. "The idea of a one-size-fits-all approach to policy doesn't make sense." Historically, however, calls for state control – and specifically the term "states' rights" – have at times been associated with what critics contend are merely veiled attempts to marginalize certain segments of the population. In fact, "states' rights" was once a rallying cry for opponents of school desegregation. Fears that this again could be the case are resurfacing now among civil rights advocates and others in the wake of the </w:t>
      </w:r>
      <w:r w:rsidRPr="00C465AF">
        <w:rPr>
          <w:highlight w:val="cyan"/>
          <w:u w:val="single"/>
        </w:rPr>
        <w:t>Trump</w:t>
      </w:r>
      <w:r w:rsidRPr="00C465AF">
        <w:rPr>
          <w:u w:val="single"/>
        </w:rPr>
        <w:t xml:space="preserve"> administration's recent </w:t>
      </w:r>
      <w:r w:rsidRPr="00C465AF">
        <w:rPr>
          <w:highlight w:val="cyan"/>
          <w:u w:val="single"/>
        </w:rPr>
        <w:t>repeal</w:t>
      </w:r>
      <w:r w:rsidRPr="00C465AF">
        <w:rPr>
          <w:u w:val="single"/>
        </w:rPr>
        <w:t xml:space="preserve"> of </w:t>
      </w:r>
      <w:r w:rsidRPr="00C465AF">
        <w:rPr>
          <w:highlight w:val="cyan"/>
          <w:u w:val="single"/>
        </w:rPr>
        <w:t xml:space="preserve">guidance that sought to ensure transgender </w:t>
      </w:r>
      <w:r w:rsidRPr="00C465AF">
        <w:rPr>
          <w:u w:val="single"/>
        </w:rPr>
        <w:t xml:space="preserve">students have access to </w:t>
      </w:r>
      <w:r w:rsidRPr="00C465AF">
        <w:rPr>
          <w:highlight w:val="cyan"/>
          <w:u w:val="single"/>
        </w:rPr>
        <w:t>bathrooms</w:t>
      </w:r>
      <w:r w:rsidRPr="00C465AF">
        <w:rPr>
          <w:u w:val="single"/>
        </w:rPr>
        <w:t xml:space="preserve"> that match their gender identity</w:t>
      </w:r>
      <w:r w:rsidRPr="00C465AF">
        <w:rPr>
          <w:sz w:val="14"/>
        </w:rPr>
        <w:t>. "</w:t>
      </w:r>
      <w:r w:rsidRPr="00C465AF">
        <w:rPr>
          <w:u w:val="single"/>
        </w:rPr>
        <w:t xml:space="preserve">This is an </w:t>
      </w:r>
      <w:r w:rsidRPr="00C465AF">
        <w:rPr>
          <w:highlight w:val="cyan"/>
          <w:u w:val="single"/>
        </w:rPr>
        <w:t>issue best solved at the state and local level," DeVos said</w:t>
      </w:r>
      <w:r w:rsidRPr="00C465AF">
        <w:rPr>
          <w:u w:val="single"/>
        </w:rPr>
        <w:t xml:space="preserve"> of the decision to eliminate the guidance –</w:t>
      </w:r>
      <w:r w:rsidRPr="00C465AF">
        <w:rPr>
          <w:sz w:val="14"/>
        </w:rPr>
        <w:t xml:space="preserve"> an order issued in concert with Attorney General Jeff Sessions and one that marked her first major action as education secretary. "Talking about a civil rights issue as something that states decide one by one sounds like we're back in the 1950s and sounds like we're back in a place where people were resisting equality and resisting civil rights protections," says James Esseks, director of the American Civil Liberties Union's Lesbian Gay Bisexual Transgender &amp; HIV Project. "It's no more a states' rights issue for the question of transgender rights than racial equality or equality based on religion, disability or sex in every other context." Exacerbating such concerns, those thought to be in the running to head the Education Department's Office for Civil Rights have signaled a desire to curtail the role of that particular office and to extricate it from issues, including LGBT student protections, which they see as beyond its jurisdiction. [READ: Arne Duncan Blasts Trump Administration Over Transgender Guidance] Former Education Secretary Arne Duncan blasted the move to rescind the transgender guidance in an opinion piece in The Washington Post, specifically calling into question the Trump administration's decision to allow states to interpret the law as they see fit. "Withdrawing guidance, offering no information instead, and noting that the federal government wants to 'more completely consider the legal issues' is a dangerous default to 'local control' politics instead of honoring the letter and the spirit of the law," Duncan wrote with Catherine Lhamon, a former assistant education secretary for civil rights. "On issues such as standards and curriculum, the federal government rightly defers to states and districts, but when it comes to protecting students, the law is clear: Civil rights are paramount." Those concerned about how the </w:t>
      </w:r>
      <w:r w:rsidRPr="00C465AF">
        <w:rPr>
          <w:highlight w:val="cyan"/>
          <w:u w:val="single"/>
        </w:rPr>
        <w:t>new administration's promises of decentralizing</w:t>
      </w:r>
      <w:r w:rsidRPr="00C465AF">
        <w:rPr>
          <w:u w:val="single"/>
        </w:rPr>
        <w:t xml:space="preserve"> the federal government </w:t>
      </w:r>
      <w:r w:rsidRPr="00C465AF">
        <w:rPr>
          <w:highlight w:val="cyan"/>
          <w:u w:val="single"/>
        </w:rPr>
        <w:t>will play out</w:t>
      </w:r>
      <w:r w:rsidRPr="00C465AF">
        <w:rPr>
          <w:sz w:val="14"/>
        </w:rPr>
        <w:t xml:space="preserve">, specifically for groups of historically marginalized students, say they're keeping a watchful eye on policy changes that could impact students with disabilities, poor students, those who speak English as a second language and students of color. "I'm very nervous," says Shavar Jeffries, president of Democrats for Education Reform. "There's no question that educators at the local level, they are in front of students every day and they absolutely need the flexibility. You surely don't want the federal government to have a straitjacket on local administrators." He continues: "But again, I'm very nervous when you have someone like Jeff Sessions in charge of the Justice Department. The move last week concerning students who are transgender is not a good signal." (Sessions, during his confirmation process, faced allegations that his past record showed he was hostile to civil rights.) With school choice advocate DeVos helming the Education Department, major policy changes toward that end could be on the horizon. Jeffries and others are keeping particularly close tabs on Title I – the $15 billion program that provides funding for schools with low-income students – and the Individuals with Disabilities Education Act, a roughly $12 billion federal law that gives states grants to provide services for students with disabilities. Disbursing those dollars through a voucher system, they say, could further marginalize those groups of students by allowing them to use taxpayer dollars to enroll in private or religious schools that aren't held to the same accountability standards as traditional public schools. Notably, when asked during testimony before the Senate education committee if she believes that all schools that receive federal funding should be obligated to meet the requirements of the Individuals with Disabilities Education Act, DeVos said, "I think that is a matter that is best left to the states." "No, it's a federal law that your agency is tasked with enforcing," counters Jon Davidson, legal director for Lambda Legal and one of the lawyers involved in the challenge to North Carolina's HB2 law, also known as the "bathroom bill." "That mindset is quite troubling. The whole idea of states' rights in this context is an idea that was discredited more than 50 years ago." Rolling back guidance also can lead to confusion among states, with both state education chiefs and local school administrators unsure about how to handle certain situations. Indeed, that was the impetus for the guidance issued during President Barack Obama's tenure to help protect transgender students. RELATED CONTENT Secretary of Education Betsy DeVos addresses department staff on her first day in office after her controversial confirmation by the Senate the day before on February 8, 2017, in Washington, D.C. DeVos Pledges to Protect LGBT Students "We recognized that some community members were uncomfortable with students' transgender identification, and that explicit civil rights guidance was required to prioritize the needs of students over that discomfort," said Bob Farrace, director of public affairs for the National Association of Secondary School Principals, a professional organization that represents principals across the country. "We believed that as a guardian of civil rights, the federal government was obligated to protect a severely harassed and marginalized group of students, and to reinforce principals' efforts to create a safe and supportive environment for them," Farrace explained. "Last year's guidance sent just that message." Azerrad, of The Heritage Foundation, says reaction to Republicans pushing </w:t>
      </w:r>
      <w:r w:rsidRPr="00C465AF">
        <w:rPr>
          <w:u w:val="single"/>
        </w:rPr>
        <w:t>states' rights</w:t>
      </w:r>
      <w:r w:rsidRPr="00C465AF">
        <w:rPr>
          <w:sz w:val="14"/>
        </w:rPr>
        <w:t xml:space="preserve"> is almost always overblown, and that </w:t>
      </w:r>
      <w:r w:rsidRPr="00C465AF">
        <w:rPr>
          <w:u w:val="single"/>
        </w:rPr>
        <w:t xml:space="preserve">the Trump administration "gets it." </w:t>
      </w:r>
      <w:r w:rsidRPr="00C465AF">
        <w:rPr>
          <w:sz w:val="14"/>
        </w:rPr>
        <w:t xml:space="preserve">"The problem is what happens if the states misbehave," Azerrad says. "What happens if certain policies aren't adequately securing the rights of certain people in a state? "My advice to </w:t>
      </w:r>
      <w:r w:rsidRPr="00C465AF">
        <w:rPr>
          <w:u w:val="single"/>
        </w:rPr>
        <w:t xml:space="preserve">conservatives is that you </w:t>
      </w:r>
      <w:r w:rsidRPr="00C465AF">
        <w:rPr>
          <w:highlight w:val="cyan"/>
          <w:u w:val="single"/>
        </w:rPr>
        <w:t>push federalism in all</w:t>
      </w:r>
      <w:r w:rsidRPr="00C465AF">
        <w:rPr>
          <w:u w:val="single"/>
        </w:rPr>
        <w:t xml:space="preserve"> appropriate </w:t>
      </w:r>
      <w:r w:rsidRPr="00C465AF">
        <w:rPr>
          <w:highlight w:val="cyan"/>
          <w:u w:val="single"/>
        </w:rPr>
        <w:t>realms</w:t>
      </w:r>
      <w:r w:rsidRPr="00C465AF">
        <w:rPr>
          <w:sz w:val="14"/>
        </w:rPr>
        <w:t>, but be mindful of why it exists: It exists to secure the rights of citizens, not to secure the mythical rights of states."</w:t>
      </w:r>
    </w:p>
    <w:p w14:paraId="35552F73" w14:textId="77777777" w:rsidR="00936732" w:rsidRPr="00C465AF" w:rsidRDefault="00936732" w:rsidP="00936732">
      <w:pPr>
        <w:pStyle w:val="Heading4"/>
      </w:pPr>
      <w:r w:rsidRPr="00C465AF">
        <w:t>Federalism on education now- Trump</w:t>
      </w:r>
    </w:p>
    <w:p w14:paraId="200A16C9" w14:textId="77777777" w:rsidR="00936732" w:rsidRPr="00C465AF" w:rsidRDefault="00936732" w:rsidP="00936732">
      <w:r w:rsidRPr="00C465AF">
        <w:rPr>
          <w:rStyle w:val="Style13ptBold"/>
        </w:rPr>
        <w:t>Miller 4/6</w:t>
      </w:r>
      <w:r w:rsidRPr="00C465AF">
        <w:t xml:space="preserve"> (2017, S. A., reports from the White House on politics, policy and political campaigns for The Washington Times, “Trump to pull feds out of K-12 education”, </w:t>
      </w:r>
      <w:hyperlink r:id="rId14" w:history="1">
        <w:r w:rsidRPr="00C465AF">
          <w:rPr>
            <w:rStyle w:val="Hyperlink"/>
          </w:rPr>
          <w:t>http://www.washingtontimes.com/news/2017/apr/26/donald-trump-pull-feds-out-k-12-education/</w:t>
        </w:r>
      </w:hyperlink>
      <w:r w:rsidRPr="00C465AF">
        <w:t>, Washington Times) MBE</w:t>
      </w:r>
    </w:p>
    <w:p w14:paraId="3E18E5DA" w14:textId="77777777" w:rsidR="00936732" w:rsidRPr="00C465AF" w:rsidRDefault="00936732" w:rsidP="00936732">
      <w:pPr>
        <w:rPr>
          <w:sz w:val="14"/>
        </w:rPr>
      </w:pPr>
      <w:r w:rsidRPr="00C465AF">
        <w:rPr>
          <w:sz w:val="14"/>
        </w:rPr>
        <w:t xml:space="preserve">President </w:t>
      </w:r>
      <w:r w:rsidRPr="00C465AF">
        <w:rPr>
          <w:highlight w:val="cyan"/>
          <w:u w:val="single"/>
        </w:rPr>
        <w:t>Trump signed an executive order Wednesday to start pulling the federal government out of K-12 education</w:t>
      </w:r>
      <w:r w:rsidRPr="00C465AF">
        <w:rPr>
          <w:sz w:val="14"/>
        </w:rPr>
        <w:t xml:space="preserve">, following through on a campaign promise </w:t>
      </w:r>
      <w:r w:rsidRPr="00C465AF">
        <w:rPr>
          <w:highlight w:val="cyan"/>
          <w:u w:val="single"/>
        </w:rPr>
        <w:t>to return school control to state and local officials</w:t>
      </w:r>
      <w:r w:rsidRPr="00C465AF">
        <w:rPr>
          <w:sz w:val="14"/>
          <w:highlight w:val="cyan"/>
        </w:rPr>
        <w:t>.</w:t>
      </w:r>
      <w:r w:rsidRPr="00C465AF">
        <w:rPr>
          <w:sz w:val="14"/>
        </w:rPr>
        <w:t xml:space="preserve"> The order, dubbed the “</w:t>
      </w:r>
      <w:r w:rsidRPr="00C465AF">
        <w:rPr>
          <w:highlight w:val="cyan"/>
          <w:u w:val="single"/>
        </w:rPr>
        <w:t>Education Federalism Executive Order,”</w:t>
      </w:r>
      <w:r w:rsidRPr="00C465AF">
        <w:rPr>
          <w:u w:val="single"/>
        </w:rPr>
        <w:t xml:space="preserve"> will launch a 300-day review of Obama-era regulations and guidance for school districts and </w:t>
      </w:r>
      <w:r w:rsidRPr="00C465AF">
        <w:rPr>
          <w:highlight w:val="cyan"/>
          <w:u w:val="single"/>
        </w:rPr>
        <w:t>directs</w:t>
      </w:r>
      <w:r w:rsidRPr="00C465AF">
        <w:rPr>
          <w:u w:val="single"/>
        </w:rPr>
        <w:t xml:space="preserve"> Education Secretary Betsy </w:t>
      </w:r>
      <w:r w:rsidRPr="00C465AF">
        <w:rPr>
          <w:highlight w:val="cyan"/>
          <w:u w:val="single"/>
        </w:rPr>
        <w:t>DeVos to modify or repeal measures she deems an overreach by the federal government</w:t>
      </w:r>
      <w:r w:rsidRPr="00C465AF">
        <w:rPr>
          <w:u w:val="single"/>
        </w:rPr>
        <w:t xml:space="preserve">. </w:t>
      </w:r>
      <w:r w:rsidRPr="00C465AF">
        <w:rPr>
          <w:sz w:val="14"/>
        </w:rPr>
        <w:t>“For too long the government has imposed its will on state and local governments. The result has been education that spends more and achieves far, far, far less,” Mr. Trump said. “</w:t>
      </w:r>
      <w:r w:rsidRPr="00C465AF">
        <w:rPr>
          <w:u w:val="single"/>
        </w:rPr>
        <w:t xml:space="preserve">My administration has been working to reverse this federal power grab and give power back to families, cities [and] states — </w:t>
      </w:r>
      <w:r w:rsidRPr="00C465AF">
        <w:rPr>
          <w:highlight w:val="cyan"/>
          <w:u w:val="single"/>
        </w:rPr>
        <w:t>give power back to localities</w:t>
      </w:r>
      <w:r w:rsidRPr="00C465AF">
        <w:rPr>
          <w:sz w:val="14"/>
        </w:rPr>
        <w:t>.” He said that previous administrations had increasingly forced schools to comply with “whims and dictates” from Washington, but his administration would break the trend. “We know local communities know it best and do it best,” said Mr. Trump, who was joined by several Republican governors for the signing. “</w:t>
      </w:r>
      <w:r w:rsidRPr="00C465AF">
        <w:rPr>
          <w:u w:val="single"/>
        </w:rPr>
        <w:t>The time has come to empower teachers and parents to make the decisions that help their students achieve success.”</w:t>
      </w:r>
      <w:r w:rsidRPr="00C465AF">
        <w:rPr>
          <w:sz w:val="14"/>
        </w:rPr>
        <w:t xml:space="preserve"> Ms. DeVos and Vice President Mike Pence were on hand for the ceremony, which was attended by about 25 people, including teachers, lawmakers and the governors. The executive order is not expected to have an immediate impact on school districts. Policy changes will follow a report on the findings of the review. The review will be spearheaded by the Department of Education’s Regulatory Review Task Force, according to the order. Ms. DeVos already has authority to modify or repeal regulations that are deemed a violation of federal law. The order, however, creates a review for identifying those areas and makes clear her mandate from the president to take action. </w:t>
      </w:r>
      <w:r w:rsidRPr="00C465AF">
        <w:rPr>
          <w:highlight w:val="cyan"/>
          <w:u w:val="single"/>
        </w:rPr>
        <w:t>Reducing the federal government’s role in K-12 is part of Mr. Trump’s reform agenda</w:t>
      </w:r>
      <w:r w:rsidRPr="00C465AF">
        <w:rPr>
          <w:u w:val="single"/>
        </w:rPr>
        <w:t xml:space="preserve">, which also includes the expansion of school choice programs. </w:t>
      </w:r>
      <w:r w:rsidRPr="00C465AF">
        <w:rPr>
          <w:sz w:val="14"/>
        </w:rPr>
        <w:t>Among those at the signing ceremony were Govs. Kay Ivey of Alabama, Gary Herbert of Utah, Paul LePage of Maine, Brian Sandoval of Nevada and Terry Branstad of Iowa, who also is Mr. Trump’s nominee for ambassador to China. Also in attendance were Sen. Lamar Alexander of Tennessee and Rep. Virginia Foxx of North Carolina, the Republican chairs of the two chambers’ education committees.</w:t>
      </w:r>
    </w:p>
    <w:p w14:paraId="5C36A4F3" w14:textId="77777777" w:rsidR="00EC6221" w:rsidRPr="00C465AF" w:rsidRDefault="00EC6221" w:rsidP="00EC6221">
      <w:pPr>
        <w:pStyle w:val="Heading4"/>
      </w:pPr>
      <w:r w:rsidRPr="00C465AF">
        <w:t>Federalism on education is shifting from centralism now</w:t>
      </w:r>
    </w:p>
    <w:p w14:paraId="3762E66E" w14:textId="77777777" w:rsidR="00EC6221" w:rsidRPr="00C465AF" w:rsidRDefault="00EC6221" w:rsidP="00EC6221">
      <w:r w:rsidRPr="00C465AF">
        <w:rPr>
          <w:rStyle w:val="Style13ptBold"/>
        </w:rPr>
        <w:t>Boehm 17</w:t>
      </w:r>
      <w:r w:rsidRPr="00C465AF">
        <w:t xml:space="preserve"> (1/19, Eric, Reason Reporter featured in New York Times, bachelor’s degree from Fairfield University in 2009, “Federalism in the Age of Trump”, </w:t>
      </w:r>
      <w:hyperlink r:id="rId15" w:history="1">
        <w:r w:rsidRPr="00C465AF">
          <w:rPr>
            <w:rStyle w:val="Hyperlink"/>
          </w:rPr>
          <w:t>http://reason.com/archives/2017/01/19/federalism-in-the-age-of-trump-three-are</w:t>
        </w:r>
      </w:hyperlink>
      <w:r w:rsidRPr="00C465AF">
        <w:t>, Reason) MBE</w:t>
      </w:r>
    </w:p>
    <w:p w14:paraId="682ECFDE" w14:textId="77777777" w:rsidR="00EC6221" w:rsidRPr="00C465AF" w:rsidRDefault="00EC6221" w:rsidP="00EC6221">
      <w:pPr>
        <w:rPr>
          <w:sz w:val="10"/>
        </w:rPr>
      </w:pPr>
      <w:r w:rsidRPr="00C465AF">
        <w:rPr>
          <w:sz w:val="10"/>
        </w:rPr>
        <w:t xml:space="preserve">Once Donald Trump takes the oath of office on Friday, Republicans will control all the levers of power in Washington, D.C., for the first time since 2006. That does not mean there will be smooth sailing ahead for federal policymakers. Already, Trump and congressional Republicans determined to "repeal and replace" Obamacare have been stymied by the complexities of the health care law and the difficulty of fitting 330 million people into a single policy proposal. On infrastructure, Trump has promised a massive stimulus—as much as $1 trillion in new spending—but he's likely to face opposition from inside his own party, which spent most of the last eight years debunking the idea that federal deficit spending is good for the economy. The appointment of Betsy DeVos, a champion for school choice and charter schools, as the next secretary of education is meant to indicate a clean break from the Obama administration on policy for schools, but there will be challenges on that front too. Unwinding federal education mandates like Common Core and No Child Left Behind are unlikely to be much easier than hacking away at the Affordable Care Act. In place of major federal action to implement new policy, then, the new Republican-controlled government might want to take a page out of their pocket constitutions—the page with the Tenth Amendment printed on it. When the federal government struggles to find solutions, states can lead the way on these, and other, important issues. The biggest policy debates facing America in 2017 will not be solved—or at least not solved best—by monolithic decision-making in the White House and the halls of Congress. Letting states sort out thorny issues provides other advantages too, like the fact that it is relatively easy for individuals and businesses to voluntarily exit from states that make poor policy choices. To get a sense of how state governments can improve the prospects for liberty, both with and without help from the feds, Reason surveyed a group of wonks toiling to change policies in state capitals from coast to coast. </w:t>
      </w:r>
      <w:r w:rsidRPr="00C465AF">
        <w:rPr>
          <w:u w:val="single"/>
        </w:rPr>
        <w:t xml:space="preserve">This is what </w:t>
      </w:r>
      <w:r w:rsidRPr="00C465AF">
        <w:rPr>
          <w:highlight w:val="cyan"/>
          <w:u w:val="single"/>
        </w:rPr>
        <w:t>federalism in the age of Trump</w:t>
      </w:r>
      <w:r w:rsidRPr="00C465AF">
        <w:rPr>
          <w:u w:val="single"/>
        </w:rPr>
        <w:t xml:space="preserve"> could look like</w:t>
      </w:r>
      <w:r w:rsidRPr="00C465AF">
        <w:rPr>
          <w:sz w:val="10"/>
        </w:rPr>
        <w:t xml:space="preserve">. Expanding Choice in EducationRon Sachs/dpa/picture-alliance/Newscom Ron Sachs/dpa/picture-alliance/Newscom </w:t>
      </w:r>
      <w:r w:rsidRPr="00C465AF">
        <w:rPr>
          <w:highlight w:val="cyan"/>
          <w:u w:val="single"/>
        </w:rPr>
        <w:t>No Child Left Behind,</w:t>
      </w:r>
      <w:r w:rsidRPr="00C465AF">
        <w:rPr>
          <w:u w:val="single"/>
        </w:rPr>
        <w:t xml:space="preserve"> the federal law that increased spending for schools in exchange for more testing to track student learning</w:t>
      </w:r>
      <w:r w:rsidRPr="00C465AF">
        <w:rPr>
          <w:sz w:val="10"/>
        </w:rPr>
        <w:t xml:space="preserve">, turned 15 this month. It's old enough to be high school sophomore, but it's hasn't earned good grades. By the end of the 2014 school year, 100 percent of all American students were supposed to meet the standards outlined by the Bush era law. Schools that failed to meet those goals were supposed to face consequences like restructuring. Most of that hasn't happened. States lowered standards to make sure that more students could meet them and the Obama administration issued blanket waivers for the schools in states that adopted a new set of federal teaching guidelines called Common Core. The problems with No Child Left Behind illustrate two of the biggest problems with the current status of public education. First, </w:t>
      </w:r>
      <w:r w:rsidRPr="00C465AF">
        <w:rPr>
          <w:u w:val="single"/>
        </w:rPr>
        <w:t xml:space="preserve">it </w:t>
      </w:r>
      <w:r w:rsidRPr="00C465AF">
        <w:rPr>
          <w:highlight w:val="cyan"/>
          <w:u w:val="single"/>
        </w:rPr>
        <w:t>was a one-size-fits-all solution</w:t>
      </w:r>
      <w:r w:rsidRPr="00C465AF">
        <w:rPr>
          <w:u w:val="single"/>
        </w:rPr>
        <w:t xml:space="preserve"> that, second, funded education infrastructure—school buildings, administrators, and teachers—instead of funding students. </w:t>
      </w:r>
      <w:r w:rsidRPr="00C465AF">
        <w:rPr>
          <w:sz w:val="10"/>
        </w:rPr>
        <w:t xml:space="preserve">Yet the past decade-and-a-half has seen an </w:t>
      </w:r>
      <w:r w:rsidRPr="00C465AF">
        <w:rPr>
          <w:u w:val="single"/>
        </w:rPr>
        <w:t>upwelling of innovative education policy ideas from the state level, including expansions of charter schools, voucher programs, and education savings accounts</w:t>
      </w:r>
      <w:r w:rsidRPr="00C465AF">
        <w:rPr>
          <w:sz w:val="10"/>
        </w:rPr>
        <w:t>. Many of those reforms have been focused on giving families a choice when it comes to public education, particularly for students trapped in failing schools for no reason other than their ZIP code. DeVos, in her home state of Michigan, has a long history of fighting for those kinds of reforms. In 2000, she was heavily involved in an unsuccessful effort to remove the state constitution's ban on voucher programs via ballot initiative, and since then she has backed efforts to expand public charter schools there. In her new federal post, she could help nudge states towards reform, says Ben DeGrow, director of education policy for the Michigan-based Mackinac Center. That's where conservatives and libertarians find themselves walking a bit of a policy tightrope</w:t>
      </w:r>
      <w:r w:rsidRPr="00C465AF">
        <w:rPr>
          <w:u w:val="single"/>
        </w:rPr>
        <w:t xml:space="preserve">. </w:t>
      </w:r>
      <w:r w:rsidRPr="00C465AF">
        <w:rPr>
          <w:highlight w:val="cyan"/>
          <w:u w:val="single"/>
        </w:rPr>
        <w:t>Federal interventions</w:t>
      </w:r>
      <w:r w:rsidRPr="00C465AF">
        <w:rPr>
          <w:u w:val="single"/>
        </w:rPr>
        <w:t xml:space="preserve">, like No Child Left Behind, </w:t>
      </w:r>
      <w:r w:rsidRPr="00C465AF">
        <w:rPr>
          <w:highlight w:val="cyan"/>
          <w:u w:val="single"/>
        </w:rPr>
        <w:t>in state education policy has not worked</w:t>
      </w:r>
      <w:r w:rsidRPr="00C465AF">
        <w:rPr>
          <w:u w:val="single"/>
        </w:rPr>
        <w:t xml:space="preserve">, DeGrow says, but </w:t>
      </w:r>
      <w:r w:rsidRPr="00C465AF">
        <w:rPr>
          <w:highlight w:val="cyan"/>
          <w:u w:val="single"/>
        </w:rPr>
        <w:t>school choice activists should resist the urge to call for more federal action to implement policies they like</w:t>
      </w:r>
      <w:r w:rsidRPr="00C465AF">
        <w:rPr>
          <w:u w:val="single"/>
        </w:rPr>
        <w:t xml:space="preserve">. </w:t>
      </w:r>
      <w:r w:rsidRPr="00C465AF">
        <w:rPr>
          <w:sz w:val="10"/>
        </w:rPr>
        <w:t xml:space="preserve">At best, </w:t>
      </w:r>
      <w:r w:rsidRPr="00C465AF">
        <w:rPr>
          <w:highlight w:val="cyan"/>
          <w:u w:val="single"/>
        </w:rPr>
        <w:t>DeVos</w:t>
      </w:r>
      <w:r w:rsidRPr="00C465AF">
        <w:rPr>
          <w:sz w:val="10"/>
        </w:rPr>
        <w:t xml:space="preserve"> should work to peel back layers of federal regulation and </w:t>
      </w:r>
      <w:r w:rsidRPr="00C465AF">
        <w:rPr>
          <w:highlight w:val="cyan"/>
          <w:u w:val="single"/>
        </w:rPr>
        <w:t>encourage—not mandate—states to move in a direction that favors choice</w:t>
      </w:r>
      <w:r w:rsidRPr="00C465AF">
        <w:rPr>
          <w:u w:val="single"/>
        </w:rPr>
        <w:t xml:space="preserve"> for parents and students. </w:t>
      </w:r>
      <w:r w:rsidRPr="00C465AF">
        <w:rPr>
          <w:sz w:val="10"/>
        </w:rPr>
        <w:t>Of all the things on this list, this is the area where the greatest potential exists for the federal government to simply get out of the way and let the states experiment with new ideas. "She can use the bully pulpit to make arguments for why students and parents should have choice and can really be a champion for that," DeGrow says. Beyond making arguments, DeVos and the Republican Congress could enact small changes to a federal college savings program, allowing another state-level reform to take off in a big way. "The vision for education that states and the federal government should pursue is really creating a modern education system where funds follow students where education is run like a market; driven by the decisions that parents make and students make." Education Savings Accounts, or ESAs, were first created in Arizona in 2011 and the idea has already been duplicated by four other states. Across all five states there are more than 5,000 children using ESA accounts to pay for schooling. Christina Sandefer, a vice president at the Phoenix, Arizona-based Goldwater Institute, a think tank that pioneered the ESA idea (and, fittingly, an organization named after a champion of states' right to determine their own policies without federal interference), says Congress and the Trump administration could expand access to education savings accounts by merely changing a few rules governing federal 529 college savings plans. Those plans, which are technically run at the state level but authorized by the federal tax code, allow families to set aside money, tax-free, to cover the cost of higher education. They already function similarly to the ESA programs adopted by Arizona and other states, but federal rules prohibit the use of 529 funds for K-12 education. "The Trump administration has a real opportunity to work with Congress to expand the use of these accounts to allow them to be used for preschool, to allow them to be used for more things in K-12, like tutoring and online education," Sandefur says. She argues that 529 accounts should be further tweaked to turn them into "lifelong learning accounts" that could be used for additional schooling and job training after college. "If the federal government made some adjustments to these 529 accounts and allowed them to be merged with state education savings accounts, this would really move towards something revolutionary: a system where parents and students are in charge and they can tailor-make education that works best for them," she says. Vouchers and education savings accounts function differently, but both adhere to the basic framework of letting education funding follow, and be directed by, students. As with other policy areas on this list, the real key is returning decision-making power to the states when it comes to education. After decades of increasing federal direction—including the mostly disastrous No Child Left Behind law passed by the previous Republican administration—</w:t>
      </w:r>
      <w:r w:rsidRPr="00C465AF">
        <w:rPr>
          <w:highlight w:val="cyan"/>
          <w:u w:val="single"/>
        </w:rPr>
        <w:t>Republicans in D.C.</w:t>
      </w:r>
      <w:r w:rsidRPr="00C465AF">
        <w:rPr>
          <w:sz w:val="10"/>
        </w:rPr>
        <w:t xml:space="preserve"> should </w:t>
      </w:r>
      <w:r w:rsidRPr="00C465AF">
        <w:rPr>
          <w:highlight w:val="cyan"/>
          <w:u w:val="single"/>
        </w:rPr>
        <w:t>use the next two-to-four years to unwind</w:t>
      </w:r>
      <w:r w:rsidRPr="00C465AF">
        <w:rPr>
          <w:u w:val="single"/>
        </w:rPr>
        <w:t xml:space="preserve"> the problematic </w:t>
      </w:r>
      <w:r w:rsidRPr="00C465AF">
        <w:rPr>
          <w:highlight w:val="cyan"/>
          <w:u w:val="single"/>
        </w:rPr>
        <w:t>federal mandates and one-size-fits-all solutions</w:t>
      </w:r>
      <w:r w:rsidRPr="00C465AF">
        <w:rPr>
          <w:u w:val="single"/>
        </w:rPr>
        <w:t xml:space="preserve">. </w:t>
      </w:r>
      <w:r w:rsidRPr="00C465AF">
        <w:rPr>
          <w:sz w:val="10"/>
        </w:rPr>
        <w:t>Some states will be unlikely to change course even with greater freedom, but others will follow Arizona's example or find other, new ways to address the needs of their populations. "The vision for education that states and the federal government should pursue," says Sandefur, "is really creating a modern education system where funds follow students where education is run like a market; driven by the decisions that parents make and students make."</w:t>
      </w:r>
    </w:p>
    <w:p w14:paraId="66E9638B" w14:textId="77777777" w:rsidR="00EC6221" w:rsidRPr="00C465AF" w:rsidRDefault="00EC6221" w:rsidP="00EC6221">
      <w:pPr>
        <w:pStyle w:val="Heading4"/>
      </w:pPr>
      <w:r w:rsidRPr="00C465AF">
        <w:t xml:space="preserve">Ignore any evidence about Obama – Trump is starting a shift </w:t>
      </w:r>
    </w:p>
    <w:p w14:paraId="229CBAEB" w14:textId="77777777" w:rsidR="00EC6221" w:rsidRPr="00C465AF" w:rsidRDefault="00EC6221" w:rsidP="00EC6221">
      <w:pPr>
        <w:rPr>
          <w:rStyle w:val="Style13ptBold"/>
          <w:b w:val="0"/>
          <w:sz w:val="22"/>
        </w:rPr>
      </w:pPr>
      <w:r w:rsidRPr="00C465AF">
        <w:rPr>
          <w:rStyle w:val="Style13ptBold"/>
        </w:rPr>
        <w:t xml:space="preserve">Wong 17 </w:t>
      </w:r>
      <w:r w:rsidRPr="00C465AF">
        <w:rPr>
          <w:rStyle w:val="Style13ptBold"/>
          <w:b w:val="0"/>
          <w:sz w:val="22"/>
        </w:rPr>
        <w:t xml:space="preserve">(3/27, Kenneth, Walter and Leonore Annenberg Professor for Education Policy Professor of Political Science, Public Policy, and Urban Studies Director, Urban Education Policy Program, “Redefining the federal role in public education: The 1st quarter of the Trump “insurgent” presidency”, </w:t>
      </w:r>
      <w:hyperlink r:id="rId16" w:history="1">
        <w:r w:rsidRPr="00C465AF">
          <w:rPr>
            <w:rStyle w:val="Hyperlink"/>
          </w:rPr>
          <w:t>https://www.brookings.edu/blog/brown-center-chalkboard/2017/03/27/redefining-the-federal-role-in-public-education-the-1st-quarter-of-the-trump-insurgent-presidency/</w:t>
        </w:r>
      </w:hyperlink>
      <w:r w:rsidRPr="00C465AF">
        <w:rPr>
          <w:rStyle w:val="Style13ptBold"/>
          <w:b w:val="0"/>
          <w:sz w:val="22"/>
        </w:rPr>
        <w:t>, Brookings Institute) MBE</w:t>
      </w:r>
    </w:p>
    <w:p w14:paraId="71BB80AA" w14:textId="77777777" w:rsidR="00EC6221" w:rsidRPr="00C465AF" w:rsidRDefault="00EC6221" w:rsidP="00EC6221">
      <w:pPr>
        <w:rPr>
          <w:u w:val="single"/>
        </w:rPr>
      </w:pPr>
      <w:r w:rsidRPr="00C465AF">
        <w:rPr>
          <w:sz w:val="12"/>
        </w:rPr>
        <w:t xml:space="preserve">On the cover of The Economist on Feb. 4, 2017, the bright red headline read: “An insurgent in the White House.” In this context of an “insurgent” President Donald Trump, </w:t>
      </w:r>
      <w:r w:rsidRPr="00C465AF">
        <w:rPr>
          <w:highlight w:val="cyan"/>
          <w:u w:val="single"/>
        </w:rPr>
        <w:t>K-12 education is subject to a critical reassessment in the current White House</w:t>
      </w:r>
      <w:r w:rsidRPr="00C465AF">
        <w:rPr>
          <w:sz w:val="12"/>
        </w:rPr>
        <w:t xml:space="preserve">. I offer a few observations on Trump’s first quarter in the presidency and what this signals about the direction of federal education policy. THE INSURGENT PRESIDENCY ATTEMPTS TO SCALE BACK THE FEDERAL ROLE Trump’s White House </w:t>
      </w:r>
      <w:r w:rsidRPr="00C465AF">
        <w:rPr>
          <w:u w:val="single"/>
        </w:rPr>
        <w:t xml:space="preserve">aims to </w:t>
      </w:r>
      <w:r w:rsidRPr="00C465AF">
        <w:rPr>
          <w:highlight w:val="cyan"/>
          <w:u w:val="single"/>
        </w:rPr>
        <w:t>significantly repurpose the federal role in K-12 education.</w:t>
      </w:r>
      <w:r w:rsidRPr="00C465AF">
        <w:rPr>
          <w:sz w:val="12"/>
        </w:rPr>
        <w:t xml:space="preserve"> </w:t>
      </w:r>
      <w:r w:rsidRPr="00C465AF">
        <w:rPr>
          <w:u w:val="single"/>
        </w:rPr>
        <w:t>The administration has dismantled key initiatives that were associated with the Obama administration</w:t>
      </w:r>
      <w:r w:rsidRPr="00C465AF">
        <w:rPr>
          <w:sz w:val="12"/>
        </w:rPr>
        <w:t xml:space="preserve">. At this point, </w:t>
      </w:r>
      <w:r w:rsidRPr="00C465AF">
        <w:rPr>
          <w:u w:val="single"/>
        </w:rPr>
        <w:t xml:space="preserve">Trump’s </w:t>
      </w:r>
      <w:r w:rsidRPr="00C465AF">
        <w:rPr>
          <w:highlight w:val="cyan"/>
          <w:u w:val="single"/>
        </w:rPr>
        <w:t>proposed initiatives constitute a critical reassessment</w:t>
      </w:r>
      <w:r w:rsidRPr="00C465AF">
        <w:rPr>
          <w:u w:val="single"/>
        </w:rPr>
        <w:t>, but do not yet amount to an all-out dismantling of the federal role in K-12 as embedded in the long-established “marble cake” federalism</w:t>
      </w:r>
      <w:r w:rsidRPr="00C465AF">
        <w:rPr>
          <w:sz w:val="12"/>
        </w:rPr>
        <w:t xml:space="preserve">. In the FY18 budget proposal, for example, the Trump administration maintains federal funding for major categorical programs for high-needs students, such as Title I and the Individuals with Disabilities Education Act. The Every Student Succeeds Act (ESSA) reporting requirement on performance among student subgroups remains a central federal focus. Author K Kenneth K. Wong Walter and Leonore Annenberg Professor of Education Policy - Brown University </w:t>
      </w:r>
      <w:r w:rsidRPr="00C465AF">
        <w:rPr>
          <w:sz w:val="12"/>
          <w:szCs w:val="12"/>
        </w:rPr>
        <w:t>It is too early to tell whether the Trump administration plans to fundamentally reconstruct the terms of federal engagement in public education</w:t>
      </w:r>
      <w:r w:rsidRPr="00C465AF">
        <w:rPr>
          <w:sz w:val="12"/>
        </w:rPr>
        <w:t xml:space="preserve">, which have been largely framed since the Great Society era of the Lyndon Johnson administration. But the administration could be headed in that direction, considering that the first quarter of the </w:t>
      </w:r>
      <w:r w:rsidRPr="00C465AF">
        <w:rPr>
          <w:highlight w:val="cyan"/>
          <w:u w:val="single"/>
        </w:rPr>
        <w:t>Trump</w:t>
      </w:r>
      <w:r w:rsidRPr="00C465AF">
        <w:rPr>
          <w:sz w:val="12"/>
        </w:rPr>
        <w:t xml:space="preserve"> presidency </w:t>
      </w:r>
      <w:r w:rsidRPr="00C465AF">
        <w:rPr>
          <w:u w:val="single"/>
        </w:rPr>
        <w:t xml:space="preserve">has included the following education policy initiatives: </w:t>
      </w:r>
      <w:r w:rsidRPr="00C465AF">
        <w:rPr>
          <w:highlight w:val="cyan"/>
          <w:u w:val="single"/>
        </w:rPr>
        <w:t>Scaling back federal direction and shifting substantial decisionmaking to state</w:t>
      </w:r>
      <w:r w:rsidRPr="00C465AF">
        <w:rPr>
          <w:u w:val="single"/>
        </w:rPr>
        <w:t xml:space="preserve"> and local government; Proposing </w:t>
      </w:r>
      <w:r w:rsidRPr="00C465AF">
        <w:rPr>
          <w:highlight w:val="cyan"/>
          <w:u w:val="single"/>
        </w:rPr>
        <w:t>substantial budgetary reduction of the U.S. Department of Education</w:t>
      </w:r>
      <w:r w:rsidRPr="00C465AF">
        <w:rPr>
          <w:sz w:val="12"/>
        </w:rPr>
        <w:t xml:space="preserve">, such as programs in college and career access, arts, health, after-school programs, teacher education, and technology; </w:t>
      </w:r>
      <w:r w:rsidRPr="00C465AF">
        <w:rPr>
          <w:u w:val="single"/>
        </w:rPr>
        <w:t>Expanding federal support for a broad portfolio of school choice,</w:t>
      </w:r>
      <w:r w:rsidRPr="00C465AF">
        <w:rPr>
          <w:sz w:val="12"/>
        </w:rPr>
        <w:t xml:space="preserve"> including charter schools, vouchers for parents to enroll their children in public and private schools, federal tax credit scholarship program, and magnet programs; Easing possible entry of for-profit providers in K-12 education; </w:t>
      </w:r>
      <w:r w:rsidRPr="00C465AF">
        <w:rPr>
          <w:highlight w:val="cyan"/>
          <w:u w:val="single"/>
        </w:rPr>
        <w:t>Placing limits on federal capacity to promote equal education access,</w:t>
      </w:r>
      <w:r w:rsidRPr="00C465AF">
        <w:rPr>
          <w:u w:val="single"/>
        </w:rPr>
        <w:t xml:space="preserve"> such as limiting the scope of Title IX enforcement; and Reducing investment in data and research infrastructure</w:t>
      </w:r>
      <w:r w:rsidRPr="00C465AF">
        <w:rPr>
          <w:sz w:val="12"/>
        </w:rPr>
        <w:t xml:space="preserve">. SCHOOL CHOICE AS A FEDERAL PRIORITY The appointment of U.S. Secretary of Education Betsy DeVos signals a strong commitment to school choice from the Trump administration. To be sure, this is not the first time a U.S. president advocated for school choice: Ronald Reagan was a strong proponent of school choice, but was unable to gain much congressional support. President George H. Bush was receptive to the notion of charter schooling, when AFT President Albert Shanker first proposed it in the 1980s. Further, President Bill Clinton popularized charter schools with federal startup funding, a position endorsed by both presidents George W. Bush and Barack Obama. Related Children play in the playground area at the Frederick, Maryland Head Start facility March 13, 2012. When officials in Frederick County, Maryland voted last year to stop paying for the local Head Start preschool program, they pointed to a nearly $12 million projected budget shortfall as proof that the mostly rural county could no longer afford it. Picture taken March 13, 2012. To match story USA-EDUCATION/HEADSTART REUTERS/Gary Cameron A troubling contagion: The rural 4-day school week Students sit in the library of the university KU Leuven "Katholieke Universiteit Leuven" in Leuven, Belgium, June 8, 2016. REUTERS/Francois Lenoir/File Photo - RTX2G3MI How much do for-profit colleges rely on federal funds? A Chinese language teacher sits in an empty classroom as she teaches a class during an online course at Jingshan School, on a smoggy day under a "red alert" for air pollution, in Beijing Racial disparities in school suspensions But unlike his predecessors, Trump hopes to scale up his school choice initiatives with a large infusion of federal funds. He first made this promise on the campaign trail, pledging $20 billion in federal funding. In his first presidential appearance before a joint session of Congress on Feb. 28, 2017, </w:t>
      </w:r>
      <w:r w:rsidRPr="00C465AF">
        <w:rPr>
          <w:u w:val="single"/>
        </w:rPr>
        <w:t xml:space="preserve">Trump echoed his campaign promise, proposing a bill that provides federal funding for school choice. </w:t>
      </w:r>
      <w:r w:rsidRPr="00C465AF">
        <w:rPr>
          <w:sz w:val="12"/>
        </w:rPr>
        <w:t xml:space="preserve">The new governing landscape seems supportive of school choice expansion. First, the administration can rely on the state policymaking authority under ESSA. Second, with two-thirds of the states under one-party Republican control in both houses, Trump’s school choice initiative has received favorable response in several state houses. Third, charter schools have continued to receive steady, favorable preference among parents in minority communities (though some minority groups, including the NAACP, have grown more critical). It was a calculated move on Trump’s part to mention that school choice will benefit African-Americans in his joint session address last month. POSSIBLE ROLLBACK ON THE FEDERAL ROLE IN EQUITY AND ACCOUNTABILITY Historically, equity has been a key justification for federal involvement in K-12 education. Since the civil rights movement and the Great Society agenda, </w:t>
      </w:r>
      <w:r w:rsidRPr="00C465AF">
        <w:rPr>
          <w:u w:val="single"/>
        </w:rPr>
        <w:t xml:space="preserve">federal education programs have been designed to promote equal educational opportunities for all students. </w:t>
      </w:r>
      <w:r w:rsidRPr="00C465AF">
        <w:rPr>
          <w:sz w:val="12"/>
        </w:rPr>
        <w:t xml:space="preserve">Title I of the Elementary and Secondary Education Act of 1965 was part of the president’s War on Poverty. Since the presidency of Reagan, the federal government has broadened its focus to include performance-based accountability. The </w:t>
      </w:r>
      <w:r w:rsidRPr="00C465AF">
        <w:rPr>
          <w:u w:val="single"/>
        </w:rPr>
        <w:t>Trump</w:t>
      </w:r>
      <w:r w:rsidRPr="00C465AF">
        <w:rPr>
          <w:sz w:val="12"/>
        </w:rPr>
        <w:t xml:space="preserve"> administration </w:t>
      </w:r>
      <w:r w:rsidRPr="00C465AF">
        <w:rPr>
          <w:u w:val="single"/>
        </w:rPr>
        <w:t xml:space="preserve">is </w:t>
      </w:r>
      <w:r w:rsidRPr="00C465AF">
        <w:rPr>
          <w:highlight w:val="cyan"/>
          <w:u w:val="single"/>
        </w:rPr>
        <w:t>ready to reverse the federal-state dynamic on both equity and accountability</w:t>
      </w:r>
      <w:r w:rsidRPr="00C465AF">
        <w:rPr>
          <w:u w:val="single"/>
        </w:rPr>
        <w:t xml:space="preserve">, and the Trump White House </w:t>
      </w:r>
      <w:r w:rsidRPr="00C465AF">
        <w:rPr>
          <w:highlight w:val="cyan"/>
          <w:u w:val="single"/>
        </w:rPr>
        <w:t>has an opportunity to do so in the current political climate</w:t>
      </w:r>
      <w:r w:rsidRPr="00C465AF">
        <w:rPr>
          <w:sz w:val="12"/>
        </w:rPr>
        <w:t xml:space="preserve">. First, the 2015 iteration of </w:t>
      </w:r>
      <w:r w:rsidRPr="00C465AF">
        <w:rPr>
          <w:u w:val="single"/>
        </w:rPr>
        <w:t xml:space="preserve">ESSA rebalanced federal-state relations by granting </w:t>
      </w:r>
      <w:r w:rsidRPr="00C465AF">
        <w:rPr>
          <w:highlight w:val="cyan"/>
          <w:u w:val="single"/>
        </w:rPr>
        <w:t>states much more control over school</w:t>
      </w:r>
      <w:r w:rsidRPr="00C465AF">
        <w:rPr>
          <w:u w:val="single"/>
        </w:rPr>
        <w:t xml:space="preserve"> accountability and improvement strategies compared to the No Child Left Behind era. Second, the Republican-controlled </w:t>
      </w:r>
      <w:r w:rsidRPr="00C465AF">
        <w:rPr>
          <w:highlight w:val="cyan"/>
          <w:u w:val="single"/>
        </w:rPr>
        <w:t>Congress</w:t>
      </w:r>
      <w:r w:rsidRPr="00C465AF">
        <w:rPr>
          <w:u w:val="single"/>
        </w:rPr>
        <w:t xml:space="preserve"> recently used the Congressional Review Act to further </w:t>
      </w:r>
      <w:r w:rsidRPr="00C465AF">
        <w:rPr>
          <w:highlight w:val="cyan"/>
          <w:u w:val="single"/>
        </w:rPr>
        <w:t>reduce federal authority under ESSA</w:t>
      </w:r>
      <w:r w:rsidRPr="00C465AF">
        <w:rPr>
          <w:sz w:val="12"/>
        </w:rPr>
        <w:t xml:space="preserve"> by repealing the “Accountability and State Plans” regulation published by the Obama administration. DeVos now has the opportunity to grant even more power to states as they implement ESSA. Third, the federal government may also choose to withdraw from some of the equity-oriented practices. DeVos is reviewing whether the Department of Education’s Office for Civil Rights will continue an effort that began in 1968 to collect biennial data on schooling opportunities and quality in public schools throughout the country. CHALLENGES AND OPPORTUNITIES AHEAD The Trump administration has embarked on an ambitious agenda in K-12 education. While the new governing landscape may facilitate the president’s disruptive agenda, the administration’s effectiveness depends on several conditions. First, the Trump White House has to reorganize the federal administrative capacity behind a coherent set of policy goals. Failure to do so limits any president’s ability to accomplish their goals. Second, the president leads within the framework of separation of powers. One central implication is that the executive branch has to work with Congress on the budget. It remains to be seen whether Trump’s education initiatives will be hindered by inter-branch rivalry or intra-party disagreement, or fostered by Republican unity behind his education agenda. Further, federalism often takes on its own dynamics. While states and districts engage in competition and innovation, the federal government must address disparity and inequity. These policy challenges await the insurgent presidency to demonstrate its governing effectiveness. Looking forward, ESSA implementation will evolve across the states during the Trump presidency. </w:t>
      </w:r>
      <w:r w:rsidRPr="00C465AF">
        <w:rPr>
          <w:u w:val="single"/>
        </w:rPr>
        <w:t>States may utilize their ESSA authority to advance innovative practices and turn states into “laboratories of democracies.”</w:t>
      </w:r>
      <w:r w:rsidRPr="00C465AF">
        <w:rPr>
          <w:sz w:val="12"/>
        </w:rPr>
        <w:t xml:space="preserve"> On the other hand, the gap in reform capacity among states may widen, creating the need for a more assertive federal role. Another possibility is that states may devolve accountability responsibility to local districts, which may create implementation tension between states and districts. Given differences in capacity and culture, </w:t>
      </w:r>
      <w:r w:rsidRPr="00C465AF">
        <w:rPr>
          <w:u w:val="single"/>
        </w:rPr>
        <w:t>states will likely chart a variety of reform paths that will inform the next phase of state-federal relations in the context of the Trump presidency.</w:t>
      </w:r>
    </w:p>
    <w:p w14:paraId="4143FBE9" w14:textId="77777777" w:rsidR="00936732" w:rsidRPr="00C465AF" w:rsidRDefault="00936732" w:rsidP="00936732"/>
    <w:p w14:paraId="6823E0C0" w14:textId="77777777" w:rsidR="00032D19" w:rsidRPr="00C465AF" w:rsidRDefault="00032D19" w:rsidP="00032D19">
      <w:pPr>
        <w:pStyle w:val="Heading3"/>
      </w:pPr>
      <w:r w:rsidRPr="00C465AF">
        <w:t>2NC U---Funding</w:t>
      </w:r>
    </w:p>
    <w:p w14:paraId="43720E0D" w14:textId="77777777" w:rsidR="00032D19" w:rsidRPr="00C465AF" w:rsidRDefault="00032D19" w:rsidP="00032D19">
      <w:pPr>
        <w:pStyle w:val="Heading4"/>
        <w:rPr>
          <w:rStyle w:val="StyleUnderline"/>
          <w:u w:val="none"/>
        </w:rPr>
      </w:pPr>
      <w:r w:rsidRPr="00C465AF">
        <w:rPr>
          <w:rStyle w:val="StyleUnderline"/>
          <w:u w:val="none"/>
        </w:rPr>
        <w:t>Education is primarily a state responsibility; funding indicates</w:t>
      </w:r>
    </w:p>
    <w:p w14:paraId="0991DC92" w14:textId="77777777" w:rsidR="00032D19" w:rsidRPr="00C465AF" w:rsidRDefault="00032D19" w:rsidP="00032D19">
      <w:r w:rsidRPr="00C465AF">
        <w:rPr>
          <w:rStyle w:val="Style13ptBold"/>
        </w:rPr>
        <w:t>US DoE 5/25</w:t>
      </w:r>
      <w:r w:rsidRPr="00C465AF">
        <w:t xml:space="preserve"> (United States Department of Education “The Federal Role in Education” Unites States Department of Education” https://www2.ed.gov/about/overview/fed/role.html)</w:t>
      </w:r>
    </w:p>
    <w:p w14:paraId="3BC78A55" w14:textId="77777777" w:rsidR="00032D19" w:rsidRPr="00C465AF" w:rsidRDefault="00032D19" w:rsidP="00032D19">
      <w:pPr>
        <w:rPr>
          <w:sz w:val="16"/>
        </w:rPr>
      </w:pPr>
      <w:r w:rsidRPr="00C465AF">
        <w:rPr>
          <w:rStyle w:val="StyleUnderline"/>
        </w:rPr>
        <w:t>Education is primarily a State and local responsibility in the United States.</w:t>
      </w:r>
      <w:r w:rsidRPr="00C465AF">
        <w:rPr>
          <w:sz w:val="16"/>
          <w:szCs w:val="21"/>
        </w:rPr>
        <w:t xml:space="preserve"> It is States and communities, as well as public and private organizations of all kinds, that establish schools and colleges, develop curricula, and determine requirements for enrollment and graduation. The structure of education finance in America reflects this predominant State and local role</w:t>
      </w:r>
      <w:r w:rsidRPr="00C465AF">
        <w:rPr>
          <w:rStyle w:val="StyleUnderline"/>
        </w:rPr>
        <w:t xml:space="preserve">. Of an estimated $1.15 trillion being spent nationwide on education at all levels for school year 2012-2013, a substantial majority will come from State, local, and private sources. This is especially true at the elementary and secondary level, where about 92 percent of the funds will come from non-Federal sources. </w:t>
      </w:r>
      <w:r w:rsidRPr="00C465AF">
        <w:rPr>
          <w:sz w:val="16"/>
          <w:szCs w:val="21"/>
        </w:rPr>
        <w:t xml:space="preserve">That means the </w:t>
      </w:r>
      <w:r w:rsidRPr="00C465AF">
        <w:rPr>
          <w:rStyle w:val="StyleUnderline"/>
        </w:rPr>
        <w:t>Federal contribution to elementary and secondary education is about 8 percent</w:t>
      </w:r>
      <w:r w:rsidRPr="00C465AF">
        <w:rPr>
          <w:sz w:val="16"/>
          <w:szCs w:val="21"/>
        </w:rPr>
        <w:t>, which includes funds not only from the Department of Education (ED) but also from other Federal agencies, such as the Department of Health and Human Services' Head Start program and the Department of Agriculture's School Lunch program. Although ED's share of total education funding in the U.S. is relatively small, ED works hard to get a big bang for its taxpayer-provided bucks by targeting its funds where they can do the most good. This targeting reflects the historical development of the Federal role in education as a kind of "emergency response system," a means of filling gaps in State and local support for education when critical national needs arise.</w:t>
      </w:r>
    </w:p>
    <w:p w14:paraId="7112A8AE" w14:textId="77777777" w:rsidR="00032D19" w:rsidRPr="00C465AF" w:rsidRDefault="00032D19" w:rsidP="00032D19"/>
    <w:p w14:paraId="73DE1830" w14:textId="77777777" w:rsidR="00EC6221" w:rsidRPr="00C465AF" w:rsidRDefault="00EC6221" w:rsidP="00EC6221">
      <w:pPr>
        <w:pStyle w:val="Heading2"/>
      </w:pPr>
      <w:r w:rsidRPr="00C465AF">
        <w:t>Links</w:t>
      </w:r>
    </w:p>
    <w:p w14:paraId="2A52E8BE" w14:textId="77777777" w:rsidR="00EC6221" w:rsidRPr="00C465AF" w:rsidRDefault="00EC6221" w:rsidP="00EC6221">
      <w:pPr>
        <w:pStyle w:val="Heading3"/>
      </w:pPr>
      <w:r w:rsidRPr="00C465AF">
        <w:t>Link – Education</w:t>
      </w:r>
    </w:p>
    <w:p w14:paraId="49B78BE0" w14:textId="77777777" w:rsidR="00EC6221" w:rsidRPr="00C465AF" w:rsidRDefault="00EC6221" w:rsidP="00EC6221">
      <w:pPr>
        <w:pStyle w:val="Heading4"/>
        <w:rPr>
          <w:rStyle w:val="Style13ptBold"/>
          <w:b/>
        </w:rPr>
      </w:pPr>
      <w:r w:rsidRPr="00C465AF">
        <w:rPr>
          <w:rStyle w:val="Style13ptBold"/>
          <w:b/>
        </w:rPr>
        <w:t>Education policy only succeeds through state-federal balance – the aff disrupts</w:t>
      </w:r>
    </w:p>
    <w:p w14:paraId="217DFBD3" w14:textId="77777777" w:rsidR="00EC6221" w:rsidRPr="00C465AF" w:rsidRDefault="00EC6221" w:rsidP="00EC6221">
      <w:pPr>
        <w:rPr>
          <w:rStyle w:val="Style13ptBold"/>
        </w:rPr>
      </w:pPr>
      <w:r w:rsidRPr="00C465AF">
        <w:rPr>
          <w:rStyle w:val="Style13ptBold"/>
        </w:rPr>
        <w:t>Vergari 10</w:t>
      </w:r>
      <w:r w:rsidRPr="00C465AF">
        <w:rPr>
          <w:rStyle w:val="Style13ptBold"/>
          <w:sz w:val="16"/>
          <w:szCs w:val="16"/>
        </w:rPr>
        <w:t xml:space="preserve"> </w:t>
      </w:r>
      <w:r w:rsidRPr="00C465AF">
        <w:rPr>
          <w:sz w:val="16"/>
          <w:szCs w:val="16"/>
        </w:rPr>
        <w:t>(Sandra, political scientist @ SUNY focusing on education reform at the local, federal, and state levels, “Safeguarding Federalism in Education Policy in Canada and the United States,” Oxford University Press, http://www.jstor.org/stable/40865321?loggedin=true&amp;seq=2#page_scan_tab_contents ) MBH</w:t>
      </w:r>
    </w:p>
    <w:p w14:paraId="79329342" w14:textId="77777777" w:rsidR="00EC6221" w:rsidRPr="00C465AF" w:rsidRDefault="00EC6221" w:rsidP="00EC6221">
      <w:pPr>
        <w:rPr>
          <w:sz w:val="10"/>
        </w:rPr>
      </w:pPr>
      <w:r w:rsidRPr="00C465AF">
        <w:rPr>
          <w:rStyle w:val="StyleUnderline"/>
        </w:rPr>
        <w:t>Public education has numerous consequences</w:t>
      </w:r>
      <w:r w:rsidRPr="00C465AF">
        <w:rPr>
          <w:sz w:val="10"/>
        </w:rPr>
        <w:t xml:space="preserve"> for economic development, social cohesion, democracy, and the well-being of individuals and communities. Funded by taxes, access to public education is a right in Canada and the United States. Thus, </w:t>
      </w:r>
      <w:r w:rsidRPr="00C465AF">
        <w:rPr>
          <w:rStyle w:val="StyleUnderline"/>
          <w:highlight w:val="cyan"/>
        </w:rPr>
        <w:t xml:space="preserve">citizens and policymakers are </w:t>
      </w:r>
      <w:r w:rsidRPr="00C465AF">
        <w:rPr>
          <w:rStyle w:val="StyleUnderline"/>
        </w:rPr>
        <w:t xml:space="preserve">keenly </w:t>
      </w:r>
      <w:r w:rsidRPr="00C465AF">
        <w:rPr>
          <w:rStyle w:val="StyleUnderline"/>
          <w:highlight w:val="cyan"/>
        </w:rPr>
        <w:t>interested in</w:t>
      </w:r>
      <w:r w:rsidRPr="00C465AF">
        <w:rPr>
          <w:rStyle w:val="StyleUnderline"/>
        </w:rPr>
        <w:t xml:space="preserve"> this policy area. </w:t>
      </w:r>
      <w:r w:rsidRPr="00C465AF">
        <w:rPr>
          <w:rStyle w:val="StyleUnderline"/>
          <w:highlight w:val="cyan"/>
        </w:rPr>
        <w:t>Education</w:t>
      </w:r>
      <w:r w:rsidRPr="00C465AF">
        <w:rPr>
          <w:rStyle w:val="StyleUnderline"/>
        </w:rPr>
        <w:t xml:space="preserve"> is </w:t>
      </w:r>
      <w:r w:rsidRPr="00C465AF">
        <w:rPr>
          <w:rStyle w:val="StyleUnderline"/>
          <w:highlight w:val="cyan"/>
        </w:rPr>
        <w:t xml:space="preserve">a useful </w:t>
      </w:r>
      <w:r w:rsidRPr="00C465AF">
        <w:rPr>
          <w:rStyle w:val="StyleUnderline"/>
        </w:rPr>
        <w:t xml:space="preserve">policy </w:t>
      </w:r>
      <w:r w:rsidRPr="00C465AF">
        <w:rPr>
          <w:rStyle w:val="StyleUnderline"/>
          <w:highlight w:val="cyan"/>
        </w:rPr>
        <w:t>area</w:t>
      </w:r>
      <w:r w:rsidRPr="00C465AF">
        <w:rPr>
          <w:rStyle w:val="StyleUnderline"/>
        </w:rPr>
        <w:t xml:space="preserve"> in which </w:t>
      </w:r>
      <w:r w:rsidRPr="00C465AF">
        <w:rPr>
          <w:rStyle w:val="StyleUnderline"/>
          <w:highlight w:val="cyan"/>
        </w:rPr>
        <w:t>to examine federalism</w:t>
      </w:r>
      <w:r w:rsidRPr="00C465AF">
        <w:rPr>
          <w:rStyle w:val="StyleUnderline"/>
        </w:rPr>
        <w:t xml:space="preserve"> and establish findings relevant for future comparative research.</w:t>
      </w:r>
      <w:r w:rsidRPr="00C465AF">
        <w:rPr>
          <w:sz w:val="10"/>
        </w:rPr>
        <w:t xml:space="preserve"> Over the put twenty-five years, the Canadian provinces and </w:t>
      </w:r>
      <w:r w:rsidRPr="00C465AF">
        <w:rPr>
          <w:rStyle w:val="StyleUnderline"/>
          <w:highlight w:val="cyan"/>
        </w:rPr>
        <w:t>the state and federal governments of the U</w:t>
      </w:r>
      <w:r w:rsidRPr="00C465AF">
        <w:rPr>
          <w:rStyle w:val="StyleUnderline"/>
        </w:rPr>
        <w:t xml:space="preserve">nited </w:t>
      </w:r>
      <w:r w:rsidRPr="00C465AF">
        <w:rPr>
          <w:rStyle w:val="StyleUnderline"/>
          <w:highlight w:val="cyan"/>
        </w:rPr>
        <w:t>S</w:t>
      </w:r>
      <w:r w:rsidRPr="00C465AF">
        <w:rPr>
          <w:rStyle w:val="StyleUnderline"/>
        </w:rPr>
        <w:t xml:space="preserve">tates </w:t>
      </w:r>
      <w:r w:rsidRPr="00C465AF">
        <w:rPr>
          <w:rStyle w:val="StyleUnderline"/>
          <w:highlight w:val="cyan"/>
        </w:rPr>
        <w:t>have been increasingly active in education policy</w:t>
      </w:r>
      <w:r w:rsidRPr="00C465AF">
        <w:rPr>
          <w:rStyle w:val="StyleUnderline"/>
        </w:rPr>
        <w:t>.</w:t>
      </w:r>
    </w:p>
    <w:p w14:paraId="2448415E" w14:textId="77777777" w:rsidR="00EC6221" w:rsidRPr="00C465AF" w:rsidRDefault="00EC6221" w:rsidP="00EC6221">
      <w:pPr>
        <w:rPr>
          <w:sz w:val="10"/>
        </w:rPr>
      </w:pPr>
      <w:r w:rsidRPr="00C465AF">
        <w:rPr>
          <w:rStyle w:val="StyleUnderline"/>
          <w:highlight w:val="cyan"/>
        </w:rPr>
        <w:t>Assigning policy responsibilities</w:t>
      </w:r>
      <w:r w:rsidRPr="00C465AF">
        <w:rPr>
          <w:rStyle w:val="StyleUnderline"/>
        </w:rPr>
        <w:t xml:space="preserve"> in federal systems has long been a concern of scholars and practitioners. </w:t>
      </w:r>
      <w:r w:rsidRPr="00C465AF">
        <w:rPr>
          <w:rStyle w:val="StyleUnderline"/>
          <w:highlight w:val="cyan"/>
        </w:rPr>
        <w:t>In the U</w:t>
      </w:r>
      <w:r w:rsidRPr="00C465AF">
        <w:rPr>
          <w:rStyle w:val="StyleUnderline"/>
        </w:rPr>
        <w:t xml:space="preserve">nited </w:t>
      </w:r>
      <w:r w:rsidRPr="00C465AF">
        <w:rPr>
          <w:rStyle w:val="StyleUnderline"/>
          <w:highlight w:val="cyan"/>
        </w:rPr>
        <w:t>S</w:t>
      </w:r>
      <w:r w:rsidRPr="00C465AF">
        <w:rPr>
          <w:rStyle w:val="StyleUnderline"/>
        </w:rPr>
        <w:t xml:space="preserve">tates, </w:t>
      </w:r>
      <w:r w:rsidRPr="00C465AF">
        <w:rPr>
          <w:rStyle w:val="StyleUnderline"/>
          <w:highlight w:val="cyan"/>
        </w:rPr>
        <w:t>Rivlin</w:t>
      </w:r>
      <w:r w:rsidRPr="00C465AF">
        <w:rPr>
          <w:sz w:val="10"/>
        </w:rPr>
        <w:t xml:space="preserve"> (19921 proposed scaling Lodi the federal role in many policy areas and establishing clear divisions of responsibility between the federal government and the slam.' She </w:t>
      </w:r>
      <w:r w:rsidRPr="00C465AF">
        <w:rPr>
          <w:rStyle w:val="StyleUnderline"/>
          <w:highlight w:val="cyan"/>
        </w:rPr>
        <w:t>argued</w:t>
      </w:r>
      <w:r w:rsidRPr="00C465AF">
        <w:rPr>
          <w:rStyle w:val="StyleUnderline"/>
        </w:rPr>
        <w:t xml:space="preserve"> that such </w:t>
      </w:r>
      <w:r w:rsidRPr="00C465AF">
        <w:rPr>
          <w:rStyle w:val="StyleUnderline"/>
          <w:highlight w:val="cyan"/>
        </w:rPr>
        <w:t>reforms would enhance government effectiveness and accountability</w:t>
      </w:r>
      <w:r w:rsidRPr="00C465AF">
        <w:rPr>
          <w:rStyle w:val="StyleUnderline"/>
        </w:rPr>
        <w:t xml:space="preserve">. Rivlin recommended abolishing most federal education programs and treating education as a state responsibility. </w:t>
      </w:r>
      <w:r w:rsidRPr="00C465AF">
        <w:rPr>
          <w:rStyle w:val="StyleUnderline"/>
          <w:highlight w:val="cyan"/>
        </w:rPr>
        <w:t xml:space="preserve">Education reforms involve experimentation, adaptation </w:t>
      </w:r>
      <w:r w:rsidRPr="00C465AF">
        <w:rPr>
          <w:rStyle w:val="StyleUnderline"/>
        </w:rPr>
        <w:t xml:space="preserve">to local conditions, </w:t>
      </w:r>
      <w:r w:rsidRPr="00C465AF">
        <w:rPr>
          <w:rStyle w:val="StyleUnderline"/>
          <w:highlight w:val="cyan"/>
        </w:rPr>
        <w:t xml:space="preserve">accountability </w:t>
      </w:r>
      <w:r w:rsidRPr="00C465AF">
        <w:rPr>
          <w:rStyle w:val="StyleUnderline"/>
        </w:rPr>
        <w:t xml:space="preserve">from officials on the scene, </w:t>
      </w:r>
      <w:r w:rsidRPr="00C465AF">
        <w:rPr>
          <w:rStyle w:val="StyleUnderline"/>
          <w:highlight w:val="cyan"/>
        </w:rPr>
        <w:t>and community engagement</w:t>
      </w:r>
      <w:r w:rsidRPr="00C465AF">
        <w:rPr>
          <w:rStyle w:val="StyleUnderline"/>
        </w:rPr>
        <w:t xml:space="preserve">; tasks, </w:t>
      </w:r>
      <w:r w:rsidRPr="00C465AF">
        <w:rPr>
          <w:rStyle w:val="StyleUnderline"/>
          <w:highlight w:val="cyan"/>
        </w:rPr>
        <w:t>Rivlin thought</w:t>
      </w:r>
      <w:r w:rsidRPr="00C465AF">
        <w:rPr>
          <w:sz w:val="10"/>
        </w:rPr>
        <w:t xml:space="preserve">, </w:t>
      </w:r>
      <w:r w:rsidRPr="00C465AF">
        <w:rPr>
          <w:rStyle w:val="StyleUnderline"/>
          <w:highlight w:val="cyan"/>
        </w:rPr>
        <w:t>state and local governments could perform best</w:t>
      </w:r>
      <w:r w:rsidRPr="00C465AF">
        <w:rPr>
          <w:sz w:val="10"/>
        </w:rPr>
        <w:t>. She asserted:</w:t>
      </w:r>
    </w:p>
    <w:p w14:paraId="03006654" w14:textId="77777777" w:rsidR="00EC6221" w:rsidRPr="00C465AF" w:rsidRDefault="00EC6221" w:rsidP="00EC6221">
      <w:pPr>
        <w:rPr>
          <w:sz w:val="10"/>
        </w:rPr>
      </w:pPr>
      <w:r w:rsidRPr="00C465AF">
        <w:rPr>
          <w:rStyle w:val="StyleUnderline"/>
          <w:highlight w:val="cyan"/>
        </w:rPr>
        <w:t>Improving education will take bottom-up reform</w:t>
      </w:r>
      <w:r w:rsidRPr="00C465AF">
        <w:rPr>
          <w:rStyle w:val="StyleUnderline"/>
        </w:rPr>
        <w:t xml:space="preserve">. Presidential speeches...national testing...even new grants spent in accordance with </w:t>
      </w:r>
      <w:r w:rsidRPr="00C465AF">
        <w:rPr>
          <w:rStyle w:val="StyleUnderline"/>
          <w:highlight w:val="cyan"/>
        </w:rPr>
        <w:t>federal</w:t>
      </w:r>
      <w:r w:rsidRPr="00C465AF">
        <w:rPr>
          <w:rStyle w:val="StyleUnderline"/>
        </w:rPr>
        <w:t xml:space="preserve"> guidelines, can </w:t>
      </w:r>
      <w:r w:rsidRPr="00C465AF">
        <w:rPr>
          <w:rStyle w:val="StyleUnderline"/>
          <w:highlight w:val="cyan"/>
        </w:rPr>
        <w:t>make only marginal contributions</w:t>
      </w:r>
      <w:r w:rsidRPr="00C465AF">
        <w:rPr>
          <w:rStyle w:val="StyleUnderline"/>
        </w:rPr>
        <w:t>. . ..</w:t>
      </w:r>
      <w:r w:rsidRPr="00C465AF">
        <w:rPr>
          <w:rStyle w:val="StyleUnderline"/>
          <w:highlight w:val="cyan"/>
        </w:rPr>
        <w:t xml:space="preserve">Education </w:t>
      </w:r>
      <w:r w:rsidRPr="00C465AF">
        <w:rPr>
          <w:rStyle w:val="StyleUnderline"/>
        </w:rPr>
        <w:t xml:space="preserve">in America </w:t>
      </w:r>
      <w:r w:rsidRPr="00C465AF">
        <w:rPr>
          <w:rStyle w:val="StyleUnderline"/>
          <w:highlight w:val="cyan"/>
        </w:rPr>
        <w:t xml:space="preserve">will not improve </w:t>
      </w:r>
      <w:r w:rsidRPr="00C465AF">
        <w:rPr>
          <w:rStyle w:val="StyleUnderline"/>
        </w:rPr>
        <w:t xml:space="preserve">significantly </w:t>
      </w:r>
      <w:r w:rsidRPr="00C465AF">
        <w:rPr>
          <w:rStyle w:val="StyleUnderline"/>
          <w:highlight w:val="cyan"/>
        </w:rPr>
        <w:t>until states</w:t>
      </w:r>
      <w:r w:rsidRPr="00C465AF">
        <w:rPr>
          <w:rStyle w:val="StyleUnderline"/>
        </w:rPr>
        <w:t xml:space="preserve"> and communities decide they </w:t>
      </w:r>
      <w:r w:rsidRPr="00C465AF">
        <w:rPr>
          <w:rStyle w:val="StyleUnderline"/>
          <w:highlight w:val="cyan"/>
        </w:rPr>
        <w:t>want better schools</w:t>
      </w:r>
      <w:r w:rsidRPr="00C465AF">
        <w:rPr>
          <w:sz w:val="10"/>
        </w:rPr>
        <w:t>....An 'education president' can help focus media attention—but he risks diluting state and local responsibility by implying that Washington can actually produce change. (IUDin 1992: II)</w:t>
      </w:r>
    </w:p>
    <w:p w14:paraId="41625A50" w14:textId="77777777" w:rsidR="00EC6221" w:rsidRPr="00C465AF" w:rsidRDefault="00EC6221" w:rsidP="00EC6221">
      <w:pPr>
        <w:rPr>
          <w:rStyle w:val="Emphasis"/>
        </w:rPr>
      </w:pPr>
      <w:r w:rsidRPr="00C465AF">
        <w:rPr>
          <w:sz w:val="10"/>
        </w:rPr>
        <w:t>Rivlin’s proposed division of power for education is much the case in Canada. In contrast to her prediction about enhanced government accountability, there is a weaker accountability regime for public education in Canada than in the United States. Despite a much stronger federal role in the United States than in Canada, federal power over education is constrained by the states. This study neither rejects nor endorses Rivlin’s recommendation that education policy be assigned to the states. Rather</w:t>
      </w:r>
      <w:r w:rsidRPr="00C465AF">
        <w:rPr>
          <w:rStyle w:val="StyleUnderline"/>
        </w:rPr>
        <w:t xml:space="preserve">, the study findings support Rivlin's observation that </w:t>
      </w:r>
      <w:r w:rsidRPr="00C465AF">
        <w:rPr>
          <w:rStyle w:val="StyleUnderline"/>
          <w:highlight w:val="cyan"/>
        </w:rPr>
        <w:t xml:space="preserve">subnational commitment to </w:t>
      </w:r>
      <w:r w:rsidRPr="00C465AF">
        <w:rPr>
          <w:rStyle w:val="StyleUnderline"/>
        </w:rPr>
        <w:t xml:space="preserve">education </w:t>
      </w:r>
      <w:r w:rsidRPr="00C465AF">
        <w:rPr>
          <w:rStyle w:val="StyleUnderline"/>
          <w:highlight w:val="cyan"/>
        </w:rPr>
        <w:t xml:space="preserve">reform is essential for </w:t>
      </w:r>
      <w:r w:rsidRPr="00C465AF">
        <w:rPr>
          <w:rStyle w:val="StyleUnderline"/>
        </w:rPr>
        <w:t xml:space="preserve">meaningful </w:t>
      </w:r>
      <w:r w:rsidRPr="00C465AF">
        <w:rPr>
          <w:rStyle w:val="StyleUnderline"/>
          <w:highlight w:val="cyan"/>
        </w:rPr>
        <w:t>improvement</w:t>
      </w:r>
      <w:r w:rsidRPr="00C465AF">
        <w:rPr>
          <w:rStyle w:val="StyleUnderline"/>
        </w:rPr>
        <w:t xml:space="preserve">. Even with a relatively activist federal role, </w:t>
      </w:r>
      <w:r w:rsidRPr="00C465AF">
        <w:rPr>
          <w:rStyle w:val="StyleUnderline"/>
          <w:highlight w:val="cyan"/>
        </w:rPr>
        <w:t>so long as states are reluctant to reform education, significant</w:t>
      </w:r>
      <w:r w:rsidRPr="00C465AF">
        <w:rPr>
          <w:rStyle w:val="StyleUnderline"/>
        </w:rPr>
        <w:t xml:space="preserve"> </w:t>
      </w:r>
      <w:r w:rsidRPr="00C465AF">
        <w:rPr>
          <w:rStyle w:val="StyleUnderline"/>
          <w:highlight w:val="cyan"/>
        </w:rPr>
        <w:t xml:space="preserve">improvement is unlikely </w:t>
      </w:r>
      <w:r w:rsidRPr="00C465AF">
        <w:rPr>
          <w:rStyle w:val="StyleUnderline"/>
        </w:rPr>
        <w:t>to occur</w:t>
      </w:r>
      <w:r w:rsidRPr="00C465AF">
        <w:rPr>
          <w:sz w:val="10"/>
        </w:rPr>
        <w:t xml:space="preserve">. In both countries, been have been some voluntary efforts among subnational units to establish national education policy. However, </w:t>
      </w:r>
      <w:r w:rsidRPr="00C465AF">
        <w:rPr>
          <w:rStyle w:val="Emphasis"/>
        </w:rPr>
        <w:t xml:space="preserve">as in the case of federal policy, the </w:t>
      </w:r>
      <w:r w:rsidRPr="00C465AF">
        <w:rPr>
          <w:rStyle w:val="Emphasis"/>
          <w:highlight w:val="cyan"/>
        </w:rPr>
        <w:t xml:space="preserve">success of </w:t>
      </w:r>
      <w:r w:rsidRPr="00C465AF">
        <w:rPr>
          <w:rStyle w:val="Emphasis"/>
        </w:rPr>
        <w:t xml:space="preserve">national </w:t>
      </w:r>
      <w:r w:rsidRPr="00C465AF">
        <w:rPr>
          <w:rStyle w:val="Emphasis"/>
          <w:highlight w:val="cyan"/>
        </w:rPr>
        <w:t>policy depends on subnational commitment.</w:t>
      </w:r>
      <w:r w:rsidRPr="00C465AF">
        <w:rPr>
          <w:rStyle w:val="Emphasis"/>
        </w:rPr>
        <w:t xml:space="preserve"> </w:t>
      </w:r>
    </w:p>
    <w:p w14:paraId="4D438B06" w14:textId="77777777" w:rsidR="009A3E39" w:rsidRPr="00C465AF" w:rsidRDefault="009A3E39" w:rsidP="009A3E39">
      <w:pPr>
        <w:pStyle w:val="Heading4"/>
      </w:pPr>
      <w:r w:rsidRPr="00C465AF">
        <w:t>Federal involvement in education policy undermines state authority</w:t>
      </w:r>
    </w:p>
    <w:p w14:paraId="333934AE" w14:textId="77777777" w:rsidR="009A3E39" w:rsidRPr="00C465AF" w:rsidRDefault="009A3E39" w:rsidP="009A3E39">
      <w:r w:rsidRPr="00C465AF">
        <w:rPr>
          <w:rStyle w:val="Style13ptBold"/>
        </w:rPr>
        <w:t>Robinson 15</w:t>
      </w:r>
      <w:r w:rsidRPr="00C465AF">
        <w:t xml:space="preserve"> (Kimberly Jenkins, Professor of Law at University of Richmond School of Law, 2015, “Disrupting Education Federalism”, Washington University Law review, Volume 92 No. 4, p. 959) CBS</w:t>
      </w:r>
    </w:p>
    <w:p w14:paraId="34A6C656" w14:textId="77777777" w:rsidR="009A3E39" w:rsidRPr="00C465AF" w:rsidRDefault="009A3E39" w:rsidP="009A3E39">
      <w:pPr>
        <w:rPr>
          <w:sz w:val="10"/>
        </w:rPr>
      </w:pPr>
      <w:r w:rsidRPr="00C465AF">
        <w:rPr>
          <w:rStyle w:val="StyleUnderline"/>
        </w:rPr>
        <w:t>The ongoing expansion of federal influence over education in the U</w:t>
      </w:r>
      <w:r w:rsidRPr="00C465AF">
        <w:rPr>
          <w:sz w:val="10"/>
        </w:rPr>
        <w:t xml:space="preserve">nited </w:t>
      </w:r>
      <w:r w:rsidRPr="00C465AF">
        <w:rPr>
          <w:rStyle w:val="StyleUnderline"/>
        </w:rPr>
        <w:t>S</w:t>
      </w:r>
      <w:r w:rsidRPr="00C465AF">
        <w:rPr>
          <w:sz w:val="10"/>
        </w:rPr>
        <w:t xml:space="preserve">tates </w:t>
      </w:r>
      <w:r w:rsidRPr="00C465AF">
        <w:rPr>
          <w:rStyle w:val="StyleUnderline"/>
        </w:rPr>
        <w:t>provides a particularly salient time to consider how education federalism should be structured</w:t>
      </w:r>
      <w:r w:rsidRPr="00C465AF">
        <w:rPr>
          <w:sz w:val="10"/>
        </w:rPr>
        <w:t xml:space="preserve"> to achieve the nation's education goals. One of the nation's unfulfilled and yet essential education goals is to ensure that all students receive equal access to an excellent education. A variety of scholars and, most recently, the federal Equity and Excellence Commission have offered proposals for advancing this goal. By building on this growing momentum for reform, I argue that </w:t>
      </w:r>
      <w:r w:rsidRPr="00C465AF">
        <w:rPr>
          <w:rStyle w:val="StyleUnderline"/>
        </w:rPr>
        <w:t>disrupting the nation's longstanding approach to education federalism-which I define as the balance of power between federal, state, and local governments that emphasizes substantial state autonomy over educationis necessary for a successful national effort to achieve this goal</w:t>
      </w:r>
      <w:r w:rsidRPr="00C465AF">
        <w:rPr>
          <w:rStyle w:val="Emphasis"/>
        </w:rPr>
        <w:t>.</w:t>
      </w:r>
      <w:r w:rsidRPr="00C465AF">
        <w:rPr>
          <w:sz w:val="10"/>
        </w:rPr>
        <w:t xml:space="preserve"> I then provide a foundational theory for strengthening the federal role in education by analyzing the essential elements of a successful reform effort based upon research regarding the strengths of federal education policymaking and upon identification of the missing elements of current reforms. Finally, I respond to many of the potential arguments against disrupting education federalism. For instance, I argue that National Federation of Independent Business v. Sebelius continues to provide ample room for Congress to expand the federal role in education in ways that are needed to build a more equitable education system. I also explain that although </w:t>
      </w:r>
      <w:r w:rsidRPr="00C465AF">
        <w:rPr>
          <w:rStyle w:val="StyleUnderline"/>
        </w:rPr>
        <w:t>strengthening the federal role in education will reduce some forms of state and local control over education,</w:t>
      </w:r>
      <w:r w:rsidRPr="00C465AF">
        <w:rPr>
          <w:sz w:val="10"/>
        </w:rPr>
        <w:t xml:space="preserve"> it also will provide states and localities new forms of control.</w:t>
      </w:r>
    </w:p>
    <w:p w14:paraId="40DBD9E9" w14:textId="77777777" w:rsidR="009A3E39" w:rsidRPr="00C465AF" w:rsidRDefault="009A3E39" w:rsidP="00EC6221">
      <w:pPr>
        <w:rPr>
          <w:rStyle w:val="Emphasis"/>
        </w:rPr>
      </w:pPr>
    </w:p>
    <w:p w14:paraId="752F98F0" w14:textId="77777777" w:rsidR="00EC6221" w:rsidRPr="00C465AF" w:rsidRDefault="00032D19" w:rsidP="00EC6221">
      <w:pPr>
        <w:pStyle w:val="Heading3"/>
      </w:pPr>
      <w:r w:rsidRPr="00C465AF">
        <w:t>Link – A2: Fed Control Good</w:t>
      </w:r>
    </w:p>
    <w:p w14:paraId="3E0B12EB" w14:textId="77777777" w:rsidR="00032D19" w:rsidRPr="00C465AF" w:rsidRDefault="00032D19" w:rsidP="00032D19">
      <w:pPr>
        <w:pStyle w:val="Heading4"/>
      </w:pPr>
      <w:r w:rsidRPr="00C465AF">
        <w:t>Increase involvement of the government in education disrupts federalism – it’s a key part for education reform</w:t>
      </w:r>
    </w:p>
    <w:p w14:paraId="49E19238" w14:textId="77777777" w:rsidR="00032D19" w:rsidRPr="00C465AF" w:rsidRDefault="00032D19" w:rsidP="00032D19">
      <w:pPr>
        <w:rPr>
          <w:rStyle w:val="Style13ptBold"/>
          <w:rFonts w:eastAsia="Times New Roman" w:cstheme="majorBidi"/>
          <w:b w:val="0"/>
          <w:color w:val="333333"/>
          <w:sz w:val="18"/>
          <w:szCs w:val="18"/>
        </w:rPr>
      </w:pPr>
      <w:r w:rsidRPr="00C465AF">
        <w:rPr>
          <w:rStyle w:val="Style13ptBold"/>
        </w:rPr>
        <w:t xml:space="preserve">Hess and Kelly 15 </w:t>
      </w:r>
      <w:r w:rsidRPr="00C465AF">
        <w:rPr>
          <w:sz w:val="18"/>
          <w:szCs w:val="18"/>
        </w:rPr>
        <w:t xml:space="preserve">(Frederick, director of education policy studies at the American Enterprise Institute, Andrew, resident scholar and director of the Center on Higher Education Reform at the American Entrprise Institute., US News, ”More Than a Slogan,” </w:t>
      </w:r>
      <w:hyperlink r:id="rId17" w:history="1">
        <w:r w:rsidRPr="00C465AF">
          <w:rPr>
            <w:sz w:val="18"/>
            <w:szCs w:val="18"/>
          </w:rPr>
          <w:t>https://www.usnews.com/opinion/knowledge-bank/2015/09/15/5-reasons-federalism-in-education-matters)</w:t>
        </w:r>
      </w:hyperlink>
      <w:r w:rsidRPr="00C465AF">
        <w:rPr>
          <w:sz w:val="18"/>
          <w:szCs w:val="18"/>
        </w:rPr>
        <w:t xml:space="preserve"> DCC</w:t>
      </w:r>
    </w:p>
    <w:p w14:paraId="6DB347CE" w14:textId="77777777" w:rsidR="00032D19" w:rsidRPr="00C465AF" w:rsidRDefault="00032D19" w:rsidP="00032D19">
      <w:pPr>
        <w:rPr>
          <w:color w:val="000000" w:themeColor="text1"/>
          <w:sz w:val="16"/>
          <w:szCs w:val="18"/>
        </w:rPr>
      </w:pPr>
      <w:r w:rsidRPr="00C465AF">
        <w:rPr>
          <w:color w:val="000000" w:themeColor="text1"/>
          <w:sz w:val="16"/>
        </w:rPr>
        <w:t>"</w:t>
      </w:r>
      <w:r w:rsidRPr="00C465AF">
        <w:rPr>
          <w:rStyle w:val="Emphasis"/>
          <w:highlight w:val="cyan"/>
        </w:rPr>
        <w:t>Federalism</w:t>
      </w:r>
      <w:r w:rsidRPr="00C465AF">
        <w:rPr>
          <w:color w:val="000000" w:themeColor="text1"/>
          <w:sz w:val="16"/>
        </w:rPr>
        <w:t>," a dry term that many only dimly remember from an intro class in American government</w:t>
      </w:r>
      <w:r w:rsidRPr="00C465AF">
        <w:rPr>
          <w:color w:val="000000" w:themeColor="text1"/>
          <w:sz w:val="16"/>
          <w:highlight w:val="cyan"/>
        </w:rPr>
        <w:t xml:space="preserve">, </w:t>
      </w:r>
      <w:r w:rsidRPr="00C465AF">
        <w:rPr>
          <w:rStyle w:val="Emphasis"/>
          <w:highlight w:val="cyan"/>
        </w:rPr>
        <w:t>has taken on an outsized import in education policy and politics today</w:t>
      </w:r>
      <w:r w:rsidRPr="00C465AF">
        <w:rPr>
          <w:rStyle w:val="Emphasis"/>
        </w:rPr>
        <w:t>.</w:t>
      </w:r>
      <w:r w:rsidRPr="00C465AF">
        <w:rPr>
          <w:color w:val="000000" w:themeColor="text1"/>
          <w:sz w:val="16"/>
        </w:rPr>
        <w:t xml:space="preserve"> Democrats like </w:t>
      </w:r>
      <w:r w:rsidRPr="00C465AF">
        <w:rPr>
          <w:color w:val="000000" w:themeColor="text1"/>
          <w:sz w:val="16"/>
          <w:szCs w:val="18"/>
        </w:rPr>
        <w:t>Hillary Clinton and Bernie Sanders are pitching hugely expensive "free college" plans as a move toward a "</w:t>
      </w:r>
      <w:hyperlink r:id="rId18" w:tooltip="Link: http://www.edcentral.org/clinton-plan/" w:history="1">
        <w:r w:rsidRPr="00C465AF">
          <w:rPr>
            <w:color w:val="000000" w:themeColor="text1"/>
            <w:sz w:val="16"/>
            <w:szCs w:val="18"/>
          </w:rPr>
          <w:t>new federalism</w:t>
        </w:r>
      </w:hyperlink>
      <w:r w:rsidRPr="00C465AF">
        <w:rPr>
          <w:color w:val="000000" w:themeColor="text1"/>
          <w:sz w:val="16"/>
          <w:szCs w:val="18"/>
        </w:rPr>
        <w:t>," in which hundreds of billions in conditional federal outlays would be used to entice states to spend more and obey new federal rules. Those plans have a lot in common with Obama administration proposals for more federal spending on pre-K. Influential education advocates have denounced the House and Senate proposals to reform the testing and accountability requirements of No Child Left Behind as a "retreat" from the expanded, post-NCLB federal role. And Republican governors running for president are being asked to explain how their</w:t>
      </w:r>
      <w:r w:rsidRPr="00C465AF">
        <w:rPr>
          <w:color w:val="000000" w:themeColor="text1"/>
          <w:sz w:val="16"/>
        </w:rPr>
        <w:t xml:space="preserve"> </w:t>
      </w:r>
      <w:r w:rsidRPr="00C465AF">
        <w:rPr>
          <w:rStyle w:val="Emphasis"/>
          <w:highlight w:val="cyan"/>
        </w:rPr>
        <w:t>accomplishments at the state level would translate to the Oval Office.</w:t>
      </w:r>
      <w:r w:rsidRPr="00C465AF">
        <w:rPr>
          <w:color w:val="000000" w:themeColor="text1"/>
          <w:sz w:val="16"/>
          <w:highlight w:val="cyan"/>
        </w:rPr>
        <w:t> </w:t>
      </w:r>
      <w:r w:rsidRPr="00C465AF">
        <w:rPr>
          <w:rStyle w:val="Emphasis"/>
          <w:highlight w:val="cyan"/>
        </w:rPr>
        <w:t>Those seeking to do more and more of the nation's education busines</w:t>
      </w:r>
      <w:r w:rsidRPr="00C465AF">
        <w:rPr>
          <w:rStyle w:val="Emphasis"/>
        </w:rPr>
        <w:t xml:space="preserve">s in Washington </w:t>
      </w:r>
      <w:r w:rsidRPr="00C465AF">
        <w:rPr>
          <w:rStyle w:val="Emphasis"/>
          <w:highlight w:val="cyan"/>
        </w:rPr>
        <w:t>fail to recognize that federalism has its own unique strengths when it comes to educatio</w:t>
      </w:r>
      <w:r w:rsidRPr="00C465AF">
        <w:rPr>
          <w:rStyle w:val="Emphasis"/>
        </w:rPr>
        <w:t>n.</w:t>
      </w:r>
      <w:r w:rsidRPr="00C465AF">
        <w:rPr>
          <w:color w:val="000000" w:themeColor="text1"/>
          <w:sz w:val="16"/>
        </w:rPr>
        <w:t xml:space="preserve"> </w:t>
      </w:r>
      <w:r w:rsidRPr="00C465AF">
        <w:rPr>
          <w:color w:val="000000" w:themeColor="text1"/>
          <w:sz w:val="16"/>
          <w:szCs w:val="18"/>
        </w:rPr>
        <w:t>Now, those arguing for a larger federal role have reasonable points to make. Some states do have a history of ignoring failing schools or doing too little for disadvantaged students. It is also true that states can ignore federal inducements in order to go their own way (though that's easier said than done when non-participation comes with a giant price tag). The response to these concerns should not be shallow sloganeering around the virtues of limited government, but a competing vision of how to order our community affairs and an explanation of why, at least in the American system</w:t>
      </w:r>
      <w:r w:rsidRPr="00C465AF">
        <w:rPr>
          <w:color w:val="000000" w:themeColor="text1"/>
          <w:sz w:val="16"/>
          <w:highlight w:val="cyan"/>
        </w:rPr>
        <w:t xml:space="preserve">, </w:t>
      </w:r>
      <w:r w:rsidRPr="00C465AF">
        <w:rPr>
          <w:b/>
          <w:color w:val="000000" w:themeColor="text1"/>
          <w:highlight w:val="cyan"/>
          <w:u w:val="single"/>
        </w:rPr>
        <w:t>the federal government just isn't well suited to govern educatio</w:t>
      </w:r>
      <w:r w:rsidRPr="00C465AF">
        <w:rPr>
          <w:b/>
          <w:color w:val="000000" w:themeColor="text1"/>
          <w:u w:val="single"/>
        </w:rPr>
        <w:t>n</w:t>
      </w:r>
      <w:r w:rsidRPr="00C465AF">
        <w:rPr>
          <w:color w:val="000000" w:themeColor="text1"/>
          <w:sz w:val="16"/>
        </w:rPr>
        <w:t xml:space="preserve">. </w:t>
      </w:r>
      <w:r w:rsidRPr="00C465AF">
        <w:rPr>
          <w:color w:val="000000" w:themeColor="text1"/>
          <w:u w:val="single"/>
        </w:rPr>
        <w:t xml:space="preserve">Anything less makes it all too easy for liberals, and even well-intentioned moderates, to dismiss federalism as an inconvenient obstacle to be overcome rather than an asset to be embraced. </w:t>
      </w:r>
      <w:r w:rsidRPr="00C465AF">
        <w:rPr>
          <w:color w:val="000000" w:themeColor="text1"/>
          <w:sz w:val="16"/>
          <w:szCs w:val="18"/>
        </w:rPr>
        <w:t>Federalism matters for at least five reasons.</w:t>
      </w:r>
      <w:r w:rsidRPr="00C465AF">
        <w:rPr>
          <w:color w:val="000000" w:themeColor="text1"/>
          <w:sz w:val="18"/>
          <w:szCs w:val="18"/>
          <w:u w:val="single"/>
        </w:rPr>
        <w:t xml:space="preserve"> </w:t>
      </w:r>
      <w:r w:rsidRPr="00C465AF">
        <w:rPr>
          <w:bCs/>
          <w:color w:val="000000" w:themeColor="text1"/>
          <w:sz w:val="18"/>
          <w:szCs w:val="18"/>
          <w:u w:val="single"/>
        </w:rPr>
        <w:t>It's a matter of size.</w:t>
      </w:r>
      <w:r w:rsidRPr="00C465AF">
        <w:rPr>
          <w:i/>
          <w:iCs/>
          <w:color w:val="000000" w:themeColor="text1"/>
          <w:sz w:val="18"/>
          <w:szCs w:val="18"/>
          <w:u w:val="single"/>
        </w:rPr>
        <w:t> </w:t>
      </w:r>
      <w:r w:rsidRPr="00C465AF">
        <w:rPr>
          <w:color w:val="000000" w:themeColor="text1"/>
          <w:sz w:val="16"/>
          <w:szCs w:val="18"/>
        </w:rPr>
        <w:t>Education advocates suffer from severe bouts of Finland and Singapore envy. They tend to ignore that most of these nations have populations of 5 million or so, or about the population of Maryland or Massachusetts.</w:t>
      </w:r>
      <w:r w:rsidRPr="00C465AF">
        <w:rPr>
          <w:color w:val="000000" w:themeColor="text1"/>
          <w:sz w:val="16"/>
        </w:rPr>
        <w:t xml:space="preserve"> </w:t>
      </w:r>
      <w:r w:rsidRPr="00C465AF">
        <w:rPr>
          <w:b/>
          <w:color w:val="000000" w:themeColor="text1"/>
          <w:highlight w:val="cyan"/>
          <w:u w:val="single"/>
        </w:rPr>
        <w:t>Trying to make rules for schools in a nation that's as large and diverse as the U.S. is simply a different challeng</w:t>
      </w:r>
      <w:r w:rsidRPr="00C465AF">
        <w:rPr>
          <w:b/>
          <w:color w:val="000000" w:themeColor="text1"/>
          <w:u w:val="single"/>
        </w:rPr>
        <w:t>e. </w:t>
      </w:r>
      <w:r w:rsidRPr="00C465AF">
        <w:rPr>
          <w:bCs/>
          <w:color w:val="000000" w:themeColor="text1"/>
          <w:sz w:val="16"/>
          <w:szCs w:val="18"/>
        </w:rPr>
        <w:t>It aligns responsibility and accountability with authority.</w:t>
      </w:r>
      <w:r w:rsidRPr="00C465AF">
        <w:rPr>
          <w:color w:val="000000" w:themeColor="text1"/>
          <w:sz w:val="16"/>
          <w:szCs w:val="18"/>
        </w:rPr>
        <w:t> One problem with tackling education reform from Washington is that it's not members of Congress or federal bureaucrats who are charged with making things work or who are held accountable when they don't. Instead</w:t>
      </w:r>
      <w:r w:rsidRPr="00C465AF">
        <w:rPr>
          <w:color w:val="000000" w:themeColor="text1"/>
          <w:sz w:val="16"/>
        </w:rPr>
        <w:t xml:space="preserve">, </w:t>
      </w:r>
      <w:r w:rsidRPr="00C465AF">
        <w:rPr>
          <w:color w:val="000000" w:themeColor="text1"/>
          <w:u w:val="single"/>
        </w:rPr>
        <w:t>responsibility and blame fall on state leaders and on the leaders in those schools, districts and colleges who do the actual work.</w:t>
      </w:r>
      <w:r w:rsidRPr="00C465AF">
        <w:rPr>
          <w:color w:val="000000" w:themeColor="text1"/>
          <w:sz w:val="16"/>
        </w:rPr>
        <w:t xml:space="preserve"> </w:t>
      </w:r>
      <w:r w:rsidRPr="00C465AF">
        <w:rPr>
          <w:color w:val="000000" w:themeColor="text1"/>
          <w:sz w:val="16"/>
          <w:szCs w:val="18"/>
        </w:rPr>
        <w:t xml:space="preserve">The more authority moves up the ladder in education, the more this divide worsens.  </w:t>
      </w:r>
      <w:r w:rsidRPr="00C465AF">
        <w:rPr>
          <w:bCs/>
          <w:color w:val="000000" w:themeColor="text1"/>
          <w:sz w:val="16"/>
          <w:szCs w:val="18"/>
        </w:rPr>
        <w:t>It steers decisions towards the practical.</w:t>
      </w:r>
      <w:r w:rsidRPr="00C465AF">
        <w:rPr>
          <w:i/>
          <w:iCs/>
          <w:color w:val="000000" w:themeColor="text1"/>
          <w:sz w:val="16"/>
          <w:szCs w:val="18"/>
        </w:rPr>
        <w:t> </w:t>
      </w:r>
      <w:r w:rsidRPr="00C465AF">
        <w:rPr>
          <w:color w:val="000000" w:themeColor="text1"/>
          <w:sz w:val="16"/>
          <w:szCs w:val="18"/>
        </w:rPr>
        <w:t xml:space="preserve">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w:t>
      </w:r>
      <w:r w:rsidRPr="00C465AF">
        <w:rPr>
          <w:color w:val="000000" w:themeColor="text1"/>
          <w:u w:val="single"/>
        </w:rPr>
        <w:t>State leaders must balance the budget and are answerable to voters for what happens in schools and colleges; this tends to make them more pragmatic in pursuing reform.</w:t>
      </w:r>
      <w:r w:rsidRPr="00C465AF">
        <w:rPr>
          <w:color w:val="000000" w:themeColor="text1"/>
          <w:sz w:val="16"/>
        </w:rPr>
        <w:t> </w:t>
      </w:r>
      <w:r w:rsidRPr="00C465AF">
        <w:rPr>
          <w:b/>
          <w:color w:val="000000" w:themeColor="text1"/>
          <w:highlight w:val="cyan"/>
          <w:u w:val="single"/>
        </w:rPr>
        <w:t>When policymakers are embedded in a community</w:t>
      </w:r>
      <w:r w:rsidRPr="00C465AF">
        <w:rPr>
          <w:b/>
          <w:color w:val="000000" w:themeColor="text1"/>
          <w:u w:val="single"/>
        </w:rPr>
        <w:t>,</w:t>
      </w:r>
      <w:r w:rsidRPr="00C465AF">
        <w:rPr>
          <w:color w:val="000000" w:themeColor="text1"/>
          <w:sz w:val="16"/>
        </w:rPr>
        <w:t xml:space="preserve"> as mayors and state legislators are, </w:t>
      </w:r>
      <w:r w:rsidRPr="00C465AF">
        <w:rPr>
          <w:b/>
          <w:color w:val="000000" w:themeColor="text1"/>
          <w:highlight w:val="cyan"/>
          <w:u w:val="single"/>
        </w:rPr>
        <w:t>there is also more trust and opportunity for compromise</w:t>
      </w:r>
      <w:r w:rsidRPr="00C465AF">
        <w:rPr>
          <w:color w:val="000000" w:themeColor="text1"/>
          <w:sz w:val="16"/>
        </w:rPr>
        <w:t xml:space="preserve">. </w:t>
      </w:r>
      <w:r w:rsidRPr="00C465AF">
        <w:rPr>
          <w:color w:val="000000" w:themeColor="text1"/>
          <w:sz w:val="16"/>
          <w:szCs w:val="18"/>
        </w:rPr>
        <w:t xml:space="preserve">That kind of practicality might disappoint firebrands eager for national solutions, but it's a better bet for students than the wish lists and airy promises of Beltway pols. </w:t>
      </w:r>
      <w:r w:rsidRPr="00C465AF">
        <w:rPr>
          <w:bCs/>
          <w:color w:val="000000" w:themeColor="text1"/>
          <w:sz w:val="16"/>
          <w:szCs w:val="18"/>
        </w:rPr>
        <w:t>It leaves room for varied approaches to problem-solving.</w:t>
      </w:r>
      <w:r w:rsidRPr="00C465AF">
        <w:rPr>
          <w:color w:val="000000" w:themeColor="text1"/>
          <w:sz w:val="16"/>
        </w:rPr>
        <w:t> </w:t>
      </w:r>
      <w:r w:rsidRPr="00C465AF">
        <w:rPr>
          <w:b/>
          <w:color w:val="000000" w:themeColor="text1"/>
          <w:highlight w:val="cyan"/>
          <w:u w:val="single"/>
        </w:rPr>
        <w:t>One of the perils of trying to "solve" things from Washington is that we wind up with one-size-fits-all solution</w:t>
      </w:r>
      <w:r w:rsidRPr="00C465AF">
        <w:rPr>
          <w:b/>
          <w:color w:val="000000" w:themeColor="text1"/>
          <w:u w:val="single"/>
        </w:rPr>
        <w:t>s</w:t>
      </w:r>
      <w:r w:rsidRPr="00C465AF">
        <w:rPr>
          <w:color w:val="000000" w:themeColor="text1"/>
          <w:sz w:val="16"/>
        </w:rPr>
        <w:t xml:space="preserve">. </w:t>
      </w:r>
      <w:r w:rsidRPr="00C465AF">
        <w:rPr>
          <w:color w:val="000000" w:themeColor="text1"/>
          <w:sz w:val="16"/>
          <w:szCs w:val="18"/>
        </w:rPr>
        <w:t>No Child Left Behind emerged from a wave of state-based efforts to devise testing and accountability systems. Those</w:t>
      </w:r>
      <w:r w:rsidRPr="00C465AF">
        <w:rPr>
          <w:color w:val="000000" w:themeColor="text1"/>
          <w:sz w:val="16"/>
        </w:rPr>
        <w:t xml:space="preserve"> </w:t>
      </w:r>
      <w:r w:rsidRPr="00C465AF">
        <w:rPr>
          <w:b/>
          <w:color w:val="000000" w:themeColor="text1"/>
          <w:highlight w:val="cyan"/>
          <w:u w:val="single"/>
        </w:rPr>
        <w:t>state</w:t>
      </w:r>
      <w:r w:rsidRPr="00C465AF">
        <w:rPr>
          <w:b/>
          <w:color w:val="000000" w:themeColor="text1"/>
          <w:u w:val="single"/>
        </w:rPr>
        <w:t xml:space="preserve"> </w:t>
      </w:r>
      <w:r w:rsidRPr="00C465AF">
        <w:rPr>
          <w:b/>
          <w:color w:val="000000" w:themeColor="text1"/>
          <w:highlight w:val="cyan"/>
          <w:u w:val="single"/>
        </w:rPr>
        <w:t>efforts</w:t>
      </w:r>
      <w:r w:rsidRPr="00C465AF">
        <w:rPr>
          <w:b/>
          <w:color w:val="000000" w:themeColor="text1"/>
          <w:u w:val="single"/>
        </w:rPr>
        <w:t xml:space="preserve"> </w:t>
      </w:r>
      <w:r w:rsidRPr="00C465AF">
        <w:rPr>
          <w:color w:val="000000" w:themeColor="text1"/>
          <w:sz w:val="16"/>
        </w:rPr>
        <w:t xml:space="preserve">were immensely uneven, but they </w:t>
      </w:r>
      <w:r w:rsidRPr="00C465AF">
        <w:rPr>
          <w:b/>
          <w:color w:val="000000" w:themeColor="text1"/>
          <w:highlight w:val="cyan"/>
          <w:u w:val="single"/>
        </w:rPr>
        <w:t>allowed a variety of approaches to emerge</w:t>
      </w:r>
      <w:r w:rsidRPr="00C465AF">
        <w:rPr>
          <w:color w:val="000000" w:themeColor="text1"/>
          <w:sz w:val="16"/>
        </w:rPr>
        <w:t xml:space="preserve">, </w:t>
      </w:r>
      <w:r w:rsidRPr="00C465AF">
        <w:rPr>
          <w:color w:val="000000" w:themeColor="text1"/>
          <w:sz w:val="16"/>
          <w:szCs w:val="18"/>
        </w:rPr>
        <w:t>yielding the opportunity to learn, refine and reinvent. That's much more difficult when Washington is seeking something that can be applied across 50 states. </w:t>
      </w:r>
      <w:r w:rsidRPr="00C465AF">
        <w:rPr>
          <w:bCs/>
          <w:color w:val="000000" w:themeColor="text1"/>
          <w:sz w:val="16"/>
          <w:szCs w:val="18"/>
        </w:rPr>
        <w:t xml:space="preserve">It ensures that </w:t>
      </w:r>
      <w:r w:rsidRPr="00C465AF">
        <w:rPr>
          <w:b/>
          <w:bCs/>
          <w:color w:val="000000" w:themeColor="text1"/>
          <w:highlight w:val="cyan"/>
          <w:u w:val="single"/>
        </w:rPr>
        <w:t>reform efforts actually have local roots</w:t>
      </w:r>
      <w:r w:rsidRPr="00C465AF">
        <w:rPr>
          <w:b/>
          <w:bCs/>
          <w:color w:val="000000" w:themeColor="text1"/>
          <w:u w:val="single"/>
        </w:rPr>
        <w:t>.</w:t>
      </w:r>
      <w:r w:rsidRPr="00C465AF">
        <w:rPr>
          <w:b/>
          <w:color w:val="000000" w:themeColor="text1"/>
          <w:u w:val="single"/>
        </w:rPr>
        <w:t> </w:t>
      </w:r>
      <w:r w:rsidRPr="00C465AF">
        <w:rPr>
          <w:color w:val="000000" w:themeColor="text1"/>
          <w:sz w:val="16"/>
          <w:szCs w:val="18"/>
        </w:rPr>
        <w:t>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w:t>
      </w:r>
    </w:p>
    <w:p w14:paraId="11D6A565" w14:textId="77777777" w:rsidR="00EC6221" w:rsidRPr="00C465AF" w:rsidRDefault="00EC6221" w:rsidP="00EC6221">
      <w:pPr>
        <w:pStyle w:val="Heading4"/>
      </w:pPr>
      <w:r w:rsidRPr="00C465AF">
        <w:t>Fed control overwhelming in squo – state policies needed for balance</w:t>
      </w:r>
    </w:p>
    <w:p w14:paraId="7293DB65" w14:textId="77777777" w:rsidR="00EC6221" w:rsidRPr="00C465AF" w:rsidRDefault="00EC6221" w:rsidP="00EC6221">
      <w:r w:rsidRPr="00C465AF">
        <w:rPr>
          <w:rStyle w:val="Style13ptBold"/>
        </w:rPr>
        <w:t>Gaylord 13</w:t>
      </w:r>
      <w:r w:rsidRPr="00C465AF">
        <w:rPr>
          <w:rStyle w:val="Style13ptBold"/>
          <w:sz w:val="16"/>
          <w:szCs w:val="16"/>
        </w:rPr>
        <w:t xml:space="preserve"> </w:t>
      </w:r>
      <w:r w:rsidRPr="00C465AF">
        <w:rPr>
          <w:sz w:val="16"/>
          <w:szCs w:val="16"/>
        </w:rPr>
        <w:t xml:space="preserve">(Scott, associate prof. of law @ Elon University, "States Need More Control Over the Federal Government," NY Times, </w:t>
      </w:r>
      <w:hyperlink r:id="rId19" w:history="1">
        <w:r w:rsidRPr="00C465AF">
          <w:rPr>
            <w:rStyle w:val="Hyperlink"/>
            <w:sz w:val="16"/>
            <w:szCs w:val="16"/>
          </w:rPr>
          <w:t>https://www.nytimes.com/roomfordebate/2013/07/16/state-politics-vs-the-federal-government/states-need-more-control-over-the-federal-government</w:t>
        </w:r>
      </w:hyperlink>
      <w:r w:rsidRPr="00C465AF">
        <w:rPr>
          <w:sz w:val="16"/>
          <w:szCs w:val="16"/>
        </w:rPr>
        <w:t>) MBH</w:t>
      </w:r>
    </w:p>
    <w:p w14:paraId="2D54AB60" w14:textId="77777777" w:rsidR="00EC6221" w:rsidRPr="00C465AF" w:rsidRDefault="00EC6221" w:rsidP="00EC6221">
      <w:pPr>
        <w:rPr>
          <w:sz w:val="8"/>
        </w:rPr>
      </w:pPr>
      <w:r w:rsidRPr="00C465AF">
        <w:rPr>
          <w:sz w:val="8"/>
        </w:rPr>
        <w:t xml:space="preserve">As the old saying goes, </w:t>
      </w:r>
      <w:r w:rsidRPr="00C465AF">
        <w:rPr>
          <w:rStyle w:val="StyleUnderline"/>
          <w:highlight w:val="cyan"/>
        </w:rPr>
        <w:t xml:space="preserve">all politics are local. State and federal governments affect our </w:t>
      </w:r>
      <w:r w:rsidRPr="00C465AF">
        <w:rPr>
          <w:rStyle w:val="StyleUnderline"/>
        </w:rPr>
        <w:t xml:space="preserve">daily </w:t>
      </w:r>
      <w:r w:rsidRPr="00C465AF">
        <w:rPr>
          <w:rStyle w:val="StyleUnderline"/>
          <w:highlight w:val="cyan"/>
        </w:rPr>
        <w:t>lives</w:t>
      </w:r>
      <w:r w:rsidRPr="00C465AF">
        <w:rPr>
          <w:rStyle w:val="StyleUnderline"/>
        </w:rPr>
        <w:t xml:space="preserve"> in numerous ways. </w:t>
      </w:r>
      <w:r w:rsidRPr="00C465AF">
        <w:rPr>
          <w:rStyle w:val="StyleUnderline"/>
          <w:highlight w:val="cyan"/>
        </w:rPr>
        <w:t>Yet</w:t>
      </w:r>
      <w:r w:rsidRPr="00C465AF">
        <w:rPr>
          <w:rStyle w:val="StyleUnderline"/>
        </w:rPr>
        <w:t xml:space="preserve">, in our federal system, </w:t>
      </w:r>
      <w:r w:rsidRPr="00C465AF">
        <w:rPr>
          <w:rStyle w:val="StyleUnderline"/>
          <w:highlight w:val="cyan"/>
        </w:rPr>
        <w:t xml:space="preserve">there is supposed to be </w:t>
      </w:r>
      <w:r w:rsidRPr="00C465AF">
        <w:rPr>
          <w:rStyle w:val="StyleUnderline"/>
        </w:rPr>
        <w:t xml:space="preserve">a </w:t>
      </w:r>
      <w:r w:rsidRPr="00C465AF">
        <w:rPr>
          <w:rStyle w:val="StyleUnderline"/>
          <w:highlight w:val="cyan"/>
        </w:rPr>
        <w:t xml:space="preserve">balance between federal and state </w:t>
      </w:r>
      <w:r w:rsidRPr="00C465AF">
        <w:rPr>
          <w:rStyle w:val="StyleUnderline"/>
        </w:rPr>
        <w:t>power.</w:t>
      </w:r>
      <w:r w:rsidRPr="00C465AF">
        <w:rPr>
          <w:sz w:val="8"/>
        </w:rPr>
        <w:t xml:space="preserve"> As James Madison envisioned it in Federalist No. 51, “the power surrendered by the people” would be “divided between two distinct governments,” </w:t>
      </w:r>
      <w:r w:rsidRPr="00C465AF">
        <w:rPr>
          <w:rStyle w:val="StyleUnderline"/>
        </w:rPr>
        <w:t xml:space="preserve">creating a </w:t>
      </w:r>
      <w:r w:rsidRPr="00C465AF">
        <w:rPr>
          <w:rStyle w:val="StyleUnderline"/>
          <w:highlight w:val="cyan"/>
        </w:rPr>
        <w:t>balance</w:t>
      </w:r>
      <w:r w:rsidRPr="00C465AF">
        <w:rPr>
          <w:rStyle w:val="StyleUnderline"/>
        </w:rPr>
        <w:t xml:space="preserve"> of power that </w:t>
      </w:r>
      <w:r w:rsidRPr="00C465AF">
        <w:rPr>
          <w:rStyle w:val="StyleUnderline"/>
          <w:highlight w:val="cyan"/>
        </w:rPr>
        <w:t xml:space="preserve">would enable </w:t>
      </w:r>
      <w:r w:rsidRPr="00C465AF">
        <w:rPr>
          <w:rStyle w:val="StyleUnderline"/>
        </w:rPr>
        <w:t>the “</w:t>
      </w:r>
      <w:r w:rsidRPr="00C465AF">
        <w:rPr>
          <w:rStyle w:val="StyleUnderline"/>
          <w:highlight w:val="cyan"/>
        </w:rPr>
        <w:t>different governments [to] control each other</w:t>
      </w:r>
      <w:r w:rsidRPr="00C465AF">
        <w:rPr>
          <w:rStyle w:val="StyleUnderline"/>
        </w:rPr>
        <w:t>.”</w:t>
      </w:r>
    </w:p>
    <w:p w14:paraId="243F5B1E" w14:textId="77777777" w:rsidR="00EC6221" w:rsidRPr="00C465AF" w:rsidRDefault="00EC6221" w:rsidP="00EC6221">
      <w:pPr>
        <w:rPr>
          <w:sz w:val="8"/>
        </w:rPr>
      </w:pPr>
      <w:r w:rsidRPr="00C465AF">
        <w:rPr>
          <w:sz w:val="8"/>
        </w:rPr>
        <w:t xml:space="preserve">Under the United States Constitution, </w:t>
      </w:r>
      <w:r w:rsidRPr="00C465AF">
        <w:rPr>
          <w:rStyle w:val="StyleUnderline"/>
          <w:highlight w:val="cyan"/>
        </w:rPr>
        <w:t xml:space="preserve">the federal government has </w:t>
      </w:r>
      <w:r w:rsidRPr="00C465AF">
        <w:rPr>
          <w:rStyle w:val="StyleUnderline"/>
        </w:rPr>
        <w:t xml:space="preserve">broad </w:t>
      </w:r>
      <w:r w:rsidRPr="00C465AF">
        <w:rPr>
          <w:rStyle w:val="StyleUnderline"/>
          <w:highlight w:val="cyan"/>
        </w:rPr>
        <w:t>authority in specific</w:t>
      </w:r>
      <w:r w:rsidRPr="00C465AF">
        <w:rPr>
          <w:rStyle w:val="StyleUnderline"/>
        </w:rPr>
        <w:t xml:space="preserve"> enumerated </w:t>
      </w:r>
      <w:r w:rsidRPr="00C465AF">
        <w:rPr>
          <w:rStyle w:val="StyleUnderline"/>
          <w:highlight w:val="cyan"/>
        </w:rPr>
        <w:t xml:space="preserve">areas, but </w:t>
      </w:r>
      <w:r w:rsidRPr="00C465AF">
        <w:rPr>
          <w:rStyle w:val="StyleUnderline"/>
        </w:rPr>
        <w:t xml:space="preserve">its </w:t>
      </w:r>
      <w:r w:rsidRPr="00C465AF">
        <w:rPr>
          <w:rStyle w:val="StyleUnderline"/>
          <w:highlight w:val="cyan"/>
        </w:rPr>
        <w:t xml:space="preserve">power is </w:t>
      </w:r>
      <w:r w:rsidRPr="00C465AF">
        <w:rPr>
          <w:rStyle w:val="StyleUnderline"/>
        </w:rPr>
        <w:t xml:space="preserve">not </w:t>
      </w:r>
      <w:r w:rsidRPr="00C465AF">
        <w:rPr>
          <w:rStyle w:val="StyleUnderline"/>
          <w:highlight w:val="cyan"/>
        </w:rPr>
        <w:t xml:space="preserve">unlimited. State </w:t>
      </w:r>
      <w:r w:rsidRPr="00C465AF">
        <w:rPr>
          <w:rStyle w:val="StyleUnderline"/>
        </w:rPr>
        <w:t xml:space="preserve">government </w:t>
      </w:r>
      <w:r w:rsidRPr="00C465AF">
        <w:rPr>
          <w:rStyle w:val="StyleUnderline"/>
          <w:highlight w:val="cyan"/>
        </w:rPr>
        <w:t xml:space="preserve">plays a critical role in all those areas that are not </w:t>
      </w:r>
      <w:r w:rsidRPr="00C465AF">
        <w:rPr>
          <w:rStyle w:val="StyleUnderline"/>
        </w:rPr>
        <w:t xml:space="preserve">left </w:t>
      </w:r>
      <w:r w:rsidRPr="00C465AF">
        <w:rPr>
          <w:rStyle w:val="StyleUnderline"/>
          <w:highlight w:val="cyan"/>
        </w:rPr>
        <w:t>exclusive</w:t>
      </w:r>
      <w:r w:rsidRPr="00C465AF">
        <w:rPr>
          <w:rStyle w:val="StyleUnderline"/>
        </w:rPr>
        <w:t xml:space="preserve">ly </w:t>
      </w:r>
      <w:r w:rsidRPr="00C465AF">
        <w:rPr>
          <w:rStyle w:val="StyleUnderline"/>
          <w:highlight w:val="cyan"/>
        </w:rPr>
        <w:t>to the federal government</w:t>
      </w:r>
      <w:r w:rsidRPr="00C465AF">
        <w:rPr>
          <w:rStyle w:val="StyleUnderline"/>
        </w:rPr>
        <w:t xml:space="preserve">. As a result, </w:t>
      </w:r>
      <w:r w:rsidRPr="00C465AF">
        <w:rPr>
          <w:rStyle w:val="StyleUnderline"/>
          <w:highlight w:val="cyan"/>
        </w:rPr>
        <w:t>state politics are extraordinarily important</w:t>
      </w:r>
      <w:r w:rsidRPr="00C465AF">
        <w:rPr>
          <w:rStyle w:val="StyleUnderline"/>
        </w:rPr>
        <w:t xml:space="preserve"> because states are charged with protecting the welfare, safety and health of their citizens</w:t>
      </w:r>
      <w:r w:rsidRPr="00C465AF">
        <w:rPr>
          <w:sz w:val="8"/>
        </w:rPr>
        <w:t xml:space="preserve"> (which is one reason why roughly 95 percent of criminal court cases are handled in state courts).</w:t>
      </w:r>
    </w:p>
    <w:p w14:paraId="2D974E30" w14:textId="77777777" w:rsidR="00EC6221" w:rsidRPr="00C465AF" w:rsidRDefault="00EC6221" w:rsidP="00EC6221">
      <w:pPr>
        <w:rPr>
          <w:sz w:val="8"/>
        </w:rPr>
      </w:pPr>
      <w:r w:rsidRPr="00C465AF">
        <w:rPr>
          <w:sz w:val="8"/>
        </w:rPr>
        <w:t>At least since the New Deal</w:t>
      </w:r>
      <w:r w:rsidRPr="00C465AF">
        <w:rPr>
          <w:rStyle w:val="StyleUnderline"/>
        </w:rPr>
        <w:t xml:space="preserve">, however, the </w:t>
      </w:r>
      <w:r w:rsidRPr="00C465AF">
        <w:rPr>
          <w:rStyle w:val="StyleUnderline"/>
          <w:highlight w:val="cyan"/>
        </w:rPr>
        <w:t xml:space="preserve">balance of power has shifted </w:t>
      </w:r>
      <w:r w:rsidRPr="00C465AF">
        <w:rPr>
          <w:rStyle w:val="StyleUnderline"/>
        </w:rPr>
        <w:t xml:space="preserve">decisively </w:t>
      </w:r>
      <w:r w:rsidRPr="00C465AF">
        <w:rPr>
          <w:rStyle w:val="StyleUnderline"/>
          <w:highlight w:val="cyan"/>
        </w:rPr>
        <w:t xml:space="preserve">in favor of federal </w:t>
      </w:r>
      <w:r w:rsidRPr="00C465AF">
        <w:rPr>
          <w:rStyle w:val="StyleUnderline"/>
        </w:rPr>
        <w:t>politics</w:t>
      </w:r>
      <w:r w:rsidRPr="00C465AF">
        <w:rPr>
          <w:sz w:val="8"/>
        </w:rPr>
        <w:t>. The expansion of administrative agencies and other federal programs have encroached on state sovereignty, often with little or no resistance from the states themselves.</w:t>
      </w:r>
    </w:p>
    <w:p w14:paraId="209F5B6F" w14:textId="77777777" w:rsidR="00EC6221" w:rsidRPr="00C465AF" w:rsidRDefault="00EC6221" w:rsidP="00EC6221">
      <w:pPr>
        <w:rPr>
          <w:sz w:val="8"/>
        </w:rPr>
      </w:pPr>
      <w:r w:rsidRPr="00C465AF">
        <w:rPr>
          <w:sz w:val="8"/>
        </w:rPr>
        <w:t xml:space="preserve">Fortunately, </w:t>
      </w:r>
      <w:r w:rsidRPr="00C465AF">
        <w:rPr>
          <w:rStyle w:val="StyleUnderline"/>
        </w:rPr>
        <w:t xml:space="preserve">governors and </w:t>
      </w:r>
      <w:r w:rsidRPr="00C465AF">
        <w:rPr>
          <w:rStyle w:val="StyleUnderline"/>
          <w:highlight w:val="cyan"/>
        </w:rPr>
        <w:t>state</w:t>
      </w:r>
      <w:r w:rsidRPr="00C465AF">
        <w:rPr>
          <w:rStyle w:val="StyleUnderline"/>
        </w:rPr>
        <w:t xml:space="preserve"> attorney</w:t>
      </w:r>
      <w:r w:rsidRPr="00C465AF">
        <w:rPr>
          <w:rStyle w:val="StyleUnderline"/>
          <w:highlight w:val="cyan"/>
        </w:rPr>
        <w:t>s</w:t>
      </w:r>
      <w:r w:rsidRPr="00C465AF">
        <w:rPr>
          <w:rStyle w:val="StyleUnderline"/>
        </w:rPr>
        <w:t xml:space="preserve"> general have </w:t>
      </w:r>
      <w:r w:rsidRPr="00C465AF">
        <w:rPr>
          <w:rStyle w:val="StyleUnderline"/>
          <w:highlight w:val="cyan"/>
        </w:rPr>
        <w:t>begun to challenge overstepping by the fed</w:t>
      </w:r>
      <w:r w:rsidRPr="00C465AF">
        <w:rPr>
          <w:rStyle w:val="StyleUnderline"/>
        </w:rPr>
        <w:t xml:space="preserve">eral </w:t>
      </w:r>
      <w:r w:rsidRPr="00C465AF">
        <w:rPr>
          <w:rStyle w:val="StyleUnderline"/>
          <w:highlight w:val="cyan"/>
        </w:rPr>
        <w:t>gov</w:t>
      </w:r>
      <w:r w:rsidRPr="00C465AF">
        <w:rPr>
          <w:rStyle w:val="StyleUnderline"/>
        </w:rPr>
        <w:t>ernment</w:t>
      </w:r>
      <w:r w:rsidRPr="00C465AF">
        <w:rPr>
          <w:sz w:val="8"/>
        </w:rPr>
        <w:t>.</w:t>
      </w:r>
    </w:p>
    <w:p w14:paraId="1C837C8E" w14:textId="77777777" w:rsidR="00EC6221" w:rsidRPr="00C465AF" w:rsidRDefault="00EC6221" w:rsidP="00EC6221">
      <w:pPr>
        <w:rPr>
          <w:sz w:val="16"/>
          <w:szCs w:val="16"/>
        </w:rPr>
      </w:pPr>
      <w:r w:rsidRPr="00C465AF">
        <w:rPr>
          <w:sz w:val="16"/>
          <w:szCs w:val="16"/>
        </w:rPr>
        <w:t>But the winds of change are blowing in states across the country. Governors and state attorneys general have begun to challenge what they view as the federal government’s overstepping its constitutionally prescribed role. In 2010, more than 20 states filed suit against the federal government claiming that the Patient Protection and Affordable Care Act exceeded Congress’s power. In addition, state attorneys general have successfully challenged various actions by the Environmental Protection Agency and other federal agencies, using state politics to protect the vertical separation of powers.</w:t>
      </w:r>
    </w:p>
    <w:p w14:paraId="7B4E1525" w14:textId="77777777" w:rsidR="00EC6221" w:rsidRPr="00C465AF" w:rsidRDefault="00EC6221" w:rsidP="00EC6221">
      <w:pPr>
        <w:rPr>
          <w:sz w:val="16"/>
          <w:szCs w:val="16"/>
        </w:rPr>
      </w:pPr>
      <w:r w:rsidRPr="00C465AF">
        <w:rPr>
          <w:sz w:val="16"/>
          <w:szCs w:val="16"/>
        </w:rPr>
        <w:t>Moreover, recent Supreme Court decisions provide a glimmer of hope to those championing state sovereignty. In National Federation of Independent Business (N.F.I.B.) v. Sebelius, a majority of the court determined that the individual mandate under the health care act exceeded Congress’s commerce clause power. In Shelby County v. Holder, the court held that Congress unconstitutionally infringed on state sovereignty by using an outdated formula under the Voting Rights Act to decide which states had to get federal approval before changing their voting laws. In United States v. Windsor, the court emphasized that the Defense of Marriage Act was unconstitutional in part because the regulation of domestic relations has always been left to the exclusive province of the states.</w:t>
      </w:r>
    </w:p>
    <w:p w14:paraId="7D8E2A2B" w14:textId="77777777" w:rsidR="00EC6221" w:rsidRPr="00C465AF" w:rsidRDefault="00EC6221" w:rsidP="00EC6221">
      <w:pPr>
        <w:rPr>
          <w:sz w:val="8"/>
        </w:rPr>
      </w:pPr>
      <w:r w:rsidRPr="00C465AF">
        <w:rPr>
          <w:rStyle w:val="StyleUnderline"/>
          <w:highlight w:val="cyan"/>
        </w:rPr>
        <w:t>Yet</w:t>
      </w:r>
      <w:r w:rsidRPr="00C465AF">
        <w:rPr>
          <w:sz w:val="8"/>
        </w:rPr>
        <w:t xml:space="preserve"> even in these cases, </w:t>
      </w:r>
      <w:r w:rsidRPr="00C465AF">
        <w:rPr>
          <w:rStyle w:val="Emphasis"/>
          <w:highlight w:val="cyan"/>
        </w:rPr>
        <w:t xml:space="preserve">federal supremacy lurks in the background, ready to limit </w:t>
      </w:r>
      <w:r w:rsidRPr="00C465AF">
        <w:rPr>
          <w:rStyle w:val="Emphasis"/>
        </w:rPr>
        <w:t xml:space="preserve">the reach of </w:t>
      </w:r>
      <w:r w:rsidRPr="00C465AF">
        <w:rPr>
          <w:rStyle w:val="Emphasis"/>
          <w:highlight w:val="cyan"/>
        </w:rPr>
        <w:t>state political power</w:t>
      </w:r>
      <w:r w:rsidRPr="00C465AF">
        <w:rPr>
          <w:sz w:val="8"/>
        </w:rPr>
        <w:t>. According to the court, Congress had ample taxing power to enact the individual mandate; Congress can propose a new formula under Section Four of the Voting Rights Act; and state control over domestic relations remains subject to the federal Constitution.</w:t>
      </w:r>
    </w:p>
    <w:p w14:paraId="51F4AC08" w14:textId="77777777" w:rsidR="0006663F" w:rsidRPr="00C465AF" w:rsidRDefault="0006663F" w:rsidP="0006663F">
      <w:pPr>
        <w:pStyle w:val="Heading3"/>
      </w:pPr>
      <w:r w:rsidRPr="00C465AF">
        <w:t xml:space="preserve">Link – Common Core </w:t>
      </w:r>
    </w:p>
    <w:p w14:paraId="327884DA" w14:textId="77777777" w:rsidR="0006663F" w:rsidRPr="00C465AF" w:rsidRDefault="0006663F" w:rsidP="0006663F">
      <w:pPr>
        <w:pStyle w:val="Heading4"/>
      </w:pPr>
      <w:r w:rsidRPr="00C465AF">
        <w:t>Common Core disrupts federalism – trades off with competitive federalism</w:t>
      </w:r>
    </w:p>
    <w:p w14:paraId="548D5FC8" w14:textId="77777777" w:rsidR="0006663F" w:rsidRPr="00C465AF" w:rsidRDefault="0006663F" w:rsidP="0006663F">
      <w:pPr>
        <w:rPr>
          <w:rStyle w:val="Style13ptBold"/>
          <w:rFonts w:eastAsia="Times New Roman" w:cstheme="majorBidi"/>
          <w:color w:val="000000"/>
          <w:sz w:val="18"/>
          <w:szCs w:val="18"/>
        </w:rPr>
      </w:pPr>
      <w:r w:rsidRPr="00C465AF">
        <w:rPr>
          <w:rStyle w:val="Style13ptBold"/>
        </w:rPr>
        <w:t xml:space="preserve">Evers 14 </w:t>
      </w:r>
      <w:r w:rsidRPr="00C465AF">
        <w:rPr>
          <w:sz w:val="18"/>
          <w:szCs w:val="18"/>
        </w:rPr>
        <w:t xml:space="preserve">(Williamson, a research fellow at the Hoover Institution, was the U.S. assistant secretary of education for policy from 2007 to 2009, “How the Common Core Suppresses Competitive Federalism,” </w:t>
      </w:r>
      <w:hyperlink r:id="rId20" w:history="1">
        <w:r w:rsidRPr="00C465AF">
          <w:rPr>
            <w:rStyle w:val="Hyperlink"/>
            <w:sz w:val="18"/>
            <w:szCs w:val="18"/>
          </w:rPr>
          <w:t>http://educationnext.org/common-core-suppresses-competitive-federalism/)</w:t>
        </w:r>
      </w:hyperlink>
      <w:r w:rsidRPr="00C465AF">
        <w:rPr>
          <w:sz w:val="18"/>
          <w:szCs w:val="18"/>
        </w:rPr>
        <w:t xml:space="preserve"> DCC</w:t>
      </w:r>
    </w:p>
    <w:p w14:paraId="4EA06B86" w14:textId="77777777" w:rsidR="0006663F" w:rsidRPr="00C465AF" w:rsidRDefault="0006663F" w:rsidP="0006663F">
      <w:pPr>
        <w:rPr>
          <w:b/>
          <w:u w:val="single"/>
        </w:rPr>
      </w:pPr>
      <w:r w:rsidRPr="00C465AF">
        <w:rPr>
          <w:b/>
          <w:highlight w:val="cyan"/>
          <w:u w:val="single"/>
        </w:rPr>
        <w:t>Nationalizing standards and</w:t>
      </w:r>
      <w:r w:rsidRPr="00C465AF">
        <w:rPr>
          <w:b/>
          <w:u w:val="single"/>
        </w:rPr>
        <w:t xml:space="preserve"> </w:t>
      </w:r>
      <w:r w:rsidRPr="00C465AF">
        <w:rPr>
          <w:b/>
          <w:highlight w:val="cyan"/>
          <w:u w:val="single"/>
        </w:rPr>
        <w:t>tests</w:t>
      </w:r>
      <w:r w:rsidRPr="00C465AF">
        <w:rPr>
          <w:sz w:val="16"/>
        </w:rPr>
        <w:t xml:space="preserve"> would, according to this analysis, eliminate them as differentiated school-reform instruments that </w:t>
      </w:r>
      <w:r w:rsidRPr="00C465AF">
        <w:rPr>
          <w:b/>
          <w:highlight w:val="cyan"/>
          <w:u w:val="single"/>
        </w:rPr>
        <w:t>could be used by states in competition over educational attainment among the state</w:t>
      </w:r>
      <w:r w:rsidRPr="00C465AF">
        <w:rPr>
          <w:b/>
          <w:u w:val="single"/>
        </w:rPr>
        <w:t>s</w:t>
      </w:r>
      <w:r w:rsidRPr="00C465AF">
        <w:rPr>
          <w:sz w:val="16"/>
        </w:rPr>
        <w:t xml:space="preserve">.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So, Yes, </w:t>
      </w:r>
      <w:r w:rsidRPr="00C465AF">
        <w:rPr>
          <w:b/>
          <w:highlight w:val="cyan"/>
          <w:u w:val="single"/>
        </w:rPr>
        <w:t>Common Core does undermine “competitive federalism</w:t>
      </w:r>
      <w:r w:rsidRPr="00C465AF">
        <w:rPr>
          <w:sz w:val="16"/>
        </w:rPr>
        <w:t xml:space="preserve">.” Indeed, in part, it was designed to do so. </w:t>
      </w:r>
      <w:r w:rsidRPr="00C465AF">
        <w:rPr>
          <w:b/>
          <w:highlight w:val="cyan"/>
          <w:u w:val="single"/>
        </w:rPr>
        <w:t>Federalism</w:t>
      </w:r>
      <w:r w:rsidRPr="00C465AF">
        <w:rPr>
          <w:sz w:val="16"/>
        </w:rPr>
        <w:t xml:space="preserve"> is not only distinction from and rivalry between the federal government and the states; it </w:t>
      </w:r>
      <w:r w:rsidRPr="00C465AF">
        <w:rPr>
          <w:b/>
          <w:highlight w:val="cyan"/>
          <w:u w:val="single"/>
        </w:rPr>
        <w:t>is also rivalry among the states and among local governments within the states</w:t>
      </w:r>
      <w:r w:rsidRPr="00C465AF">
        <w:rPr>
          <w:b/>
          <w:u w:val="single"/>
        </w:rPr>
        <w:t>.</w:t>
      </w:r>
      <w:r w:rsidRPr="00C465AF">
        <w:rPr>
          <w:sz w:val="16"/>
        </w:rPr>
        <w:t xml:space="preserve"> As economist Richard McKenzie writes, the Founders sought to disperse power “among many different and competing governments—at the federal, state, and local levels.” The insight of competitive federalism is that fifty-one state school boards are better than a single federal Executive-branch office. Fifteen-thousand local school boards are better than either fifty-one state school boards or a single federal office. As political scientist Thomas Dye puts it, “</w:t>
      </w:r>
      <w:r w:rsidRPr="00C465AF">
        <w:rPr>
          <w:b/>
          <w:highlight w:val="cyan"/>
          <w:u w:val="single"/>
        </w:rPr>
        <w:t>intergovernmental competition” was</w:t>
      </w:r>
      <w:r w:rsidRPr="00C465AF">
        <w:rPr>
          <w:b/>
          <w:u w:val="single"/>
        </w:rPr>
        <w:t xml:space="preserve"> </w:t>
      </w:r>
      <w:r w:rsidRPr="00C465AF">
        <w:rPr>
          <w:b/>
          <w:highlight w:val="cyan"/>
          <w:u w:val="single"/>
        </w:rPr>
        <w:t>seen</w:t>
      </w:r>
      <w:r w:rsidRPr="00C465AF">
        <w:rPr>
          <w:b/>
          <w:u w:val="single"/>
        </w:rPr>
        <w:t xml:space="preserve"> </w:t>
      </w:r>
      <w:r w:rsidRPr="00C465AF">
        <w:rPr>
          <w:sz w:val="16"/>
        </w:rPr>
        <w:t>by the Founders</w:t>
      </w:r>
      <w:r w:rsidRPr="00C465AF">
        <w:rPr>
          <w:b/>
          <w:sz w:val="16"/>
        </w:rPr>
        <w:t xml:space="preserve"> </w:t>
      </w:r>
      <w:r w:rsidRPr="00C465AF">
        <w:rPr>
          <w:b/>
          <w:highlight w:val="cyan"/>
          <w:u w:val="single"/>
        </w:rPr>
        <w:t>as an “auxiliary precaution” against the “monopoly abuse of power by a single centralized government.” Competitive federalism encourages innovation</w:t>
      </w:r>
      <w:r w:rsidRPr="00C465AF">
        <w:rPr>
          <w:sz w:val="16"/>
        </w:rPr>
        <w:t>, allows movement between jurisdictions that enhances liberty, and permits a better match between policies and voter preferences.</w:t>
      </w:r>
      <w:r w:rsidRPr="00C465AF">
        <w:rPr>
          <w:b/>
          <w:u w:val="single"/>
        </w:rPr>
        <w:t xml:space="preserve"> </w:t>
      </w:r>
      <w:r w:rsidRPr="00C465AF">
        <w:rPr>
          <w:b/>
          <w:highlight w:val="cyan"/>
          <w:u w:val="single"/>
        </w:rPr>
        <w:t>Common Core’s national uniformity runs counter to competitive federalism.</w:t>
      </w:r>
    </w:p>
    <w:p w14:paraId="7B49D4C9" w14:textId="77777777" w:rsidR="00EC6221" w:rsidRPr="00C465AF" w:rsidRDefault="00EC6221" w:rsidP="00EC6221">
      <w:pPr>
        <w:pStyle w:val="Heading3"/>
      </w:pPr>
      <w:r w:rsidRPr="00C465AF">
        <w:t>Link – Courts</w:t>
      </w:r>
    </w:p>
    <w:p w14:paraId="5A750C71" w14:textId="77777777" w:rsidR="00EC6221" w:rsidRPr="00C465AF" w:rsidRDefault="00EC6221" w:rsidP="00EC6221">
      <w:pPr>
        <w:pStyle w:val="Heading4"/>
        <w:rPr>
          <w:rStyle w:val="Style13ptBold"/>
          <w:b/>
        </w:rPr>
      </w:pPr>
      <w:r w:rsidRPr="00C465AF">
        <w:rPr>
          <w:rStyle w:val="Style13ptBold"/>
          <w:b/>
        </w:rPr>
        <w:t>State-federal balance following education court rulings is important – too much SC action tips the scale</w:t>
      </w:r>
    </w:p>
    <w:p w14:paraId="576B3AC5" w14:textId="77777777" w:rsidR="00EC6221" w:rsidRPr="00C465AF" w:rsidRDefault="00EC6221" w:rsidP="00EC6221">
      <w:r w:rsidRPr="00C465AF">
        <w:rPr>
          <w:rStyle w:val="Style13ptBold"/>
        </w:rPr>
        <w:t xml:space="preserve">Lawson 13 </w:t>
      </w:r>
      <w:r w:rsidRPr="00C465AF">
        <w:rPr>
          <w:sz w:val="16"/>
          <w:szCs w:val="16"/>
        </w:rPr>
        <w:t xml:space="preserve">(Aaron, associate at Edelson, “Educational Federalism: A New Case for Reduced Federal Involvement in K-12 Education,” Brigham Young University Education and Law Journal, </w:t>
      </w:r>
      <w:hyperlink r:id="rId21" w:history="1">
        <w:r w:rsidRPr="00C465AF">
          <w:rPr>
            <w:rStyle w:val="Hyperlink"/>
            <w:sz w:val="16"/>
            <w:szCs w:val="16"/>
          </w:rPr>
          <w:t>http://digitalcommons.law.byu.edu/cgi/viewcontent.cgi?article=1333&amp;context=elj</w:t>
        </w:r>
      </w:hyperlink>
      <w:r w:rsidRPr="00C465AF">
        <w:rPr>
          <w:sz w:val="16"/>
          <w:szCs w:val="16"/>
        </w:rPr>
        <w:t>) MBH</w:t>
      </w:r>
    </w:p>
    <w:p w14:paraId="47BA6ABD" w14:textId="77777777" w:rsidR="00EC6221" w:rsidRPr="00C465AF" w:rsidRDefault="00EC6221" w:rsidP="00EC6221">
      <w:pPr>
        <w:rPr>
          <w:sz w:val="16"/>
        </w:rPr>
      </w:pPr>
      <w:r w:rsidRPr="00C465AF">
        <w:rPr>
          <w:rStyle w:val="StyleUnderline"/>
          <w:highlight w:val="cyan"/>
        </w:rPr>
        <w:t>After a court declares</w:t>
      </w:r>
      <w:r w:rsidRPr="00C465AF">
        <w:rPr>
          <w:rStyle w:val="StyleUnderline"/>
        </w:rPr>
        <w:t xml:space="preserve"> that </w:t>
      </w:r>
      <w:r w:rsidRPr="00C465AF">
        <w:rPr>
          <w:rStyle w:val="StyleUnderline"/>
          <w:highlight w:val="cyan"/>
        </w:rPr>
        <w:t>an educational system</w:t>
      </w:r>
      <w:r w:rsidRPr="00C465AF">
        <w:rPr>
          <w:rStyle w:val="StyleUnderline"/>
        </w:rPr>
        <w:t xml:space="preserve"> is </w:t>
      </w:r>
      <w:r w:rsidRPr="00C465AF">
        <w:rPr>
          <w:rStyle w:val="StyleUnderline"/>
          <w:highlight w:val="cyan"/>
        </w:rPr>
        <w:t xml:space="preserve">constitutionally inadequate, there is </w:t>
      </w:r>
      <w:r w:rsidRPr="00C465AF">
        <w:rPr>
          <w:rStyle w:val="StyleUnderline"/>
        </w:rPr>
        <w:t xml:space="preserve">a </w:t>
      </w:r>
      <w:r w:rsidRPr="00C465AF">
        <w:rPr>
          <w:rStyle w:val="StyleUnderline"/>
          <w:highlight w:val="cyan"/>
        </w:rPr>
        <w:t>need to define a remedy</w:t>
      </w:r>
      <w:r w:rsidRPr="00C465AF">
        <w:rPr>
          <w:rStyle w:val="StyleUnderline"/>
        </w:rPr>
        <w:t>.</w:t>
      </w:r>
    </w:p>
    <w:p w14:paraId="559D9FF6" w14:textId="77777777" w:rsidR="00EC6221" w:rsidRPr="00C465AF" w:rsidRDefault="00EC6221" w:rsidP="00EC6221">
      <w:pPr>
        <w:rPr>
          <w:sz w:val="16"/>
        </w:rPr>
      </w:pPr>
      <w:r w:rsidRPr="00C465AF">
        <w:rPr>
          <w:rStyle w:val="StyleUnderline"/>
        </w:rPr>
        <w:t>It is the remedial phase</w:t>
      </w:r>
      <w:r w:rsidRPr="00C465AF">
        <w:rPr>
          <w:sz w:val="16"/>
        </w:rPr>
        <w:t xml:space="preserve">,79 rather than the demonstration of inadequacy, </w:t>
      </w:r>
      <w:r w:rsidRPr="00C465AF">
        <w:rPr>
          <w:rStyle w:val="StyleUnderline"/>
          <w:highlight w:val="cyan"/>
        </w:rPr>
        <w:t>that is the difficult part of education litigatio</w:t>
      </w:r>
      <w:r w:rsidRPr="00C465AF">
        <w:rPr>
          <w:sz w:val="16"/>
          <w:highlight w:val="cyan"/>
        </w:rPr>
        <w:t>n</w:t>
      </w:r>
      <w:r w:rsidRPr="00C465AF">
        <w:rPr>
          <w:sz w:val="16"/>
        </w:rPr>
        <w:t xml:space="preserve">.80 </w:t>
      </w:r>
      <w:r w:rsidRPr="00C465AF">
        <w:rPr>
          <w:rStyle w:val="StyleUnderline"/>
          <w:highlight w:val="cyan"/>
        </w:rPr>
        <w:t>Courts’</w:t>
      </w:r>
      <w:r w:rsidRPr="00C465AF">
        <w:rPr>
          <w:rStyle w:val="StyleUnderline"/>
        </w:rPr>
        <w:t xml:space="preserve"> own institutional </w:t>
      </w:r>
      <w:r w:rsidRPr="00C465AF">
        <w:rPr>
          <w:rStyle w:val="StyleUnderline"/>
          <w:highlight w:val="cyan"/>
        </w:rPr>
        <w:t xml:space="preserve">concerns are at their apex in the context of education </w:t>
      </w:r>
      <w:r w:rsidRPr="00C465AF">
        <w:rPr>
          <w:rStyle w:val="StyleUnderline"/>
        </w:rPr>
        <w:t>funding, where allocation of state monies is a quintessentially legislative function, as is the weighing of competing policy choices</w:t>
      </w:r>
      <w:r w:rsidRPr="00C465AF">
        <w:rPr>
          <w:sz w:val="16"/>
        </w:rPr>
        <w:t xml:space="preserve">.81 As such, </w:t>
      </w:r>
      <w:r w:rsidRPr="00C465AF">
        <w:rPr>
          <w:rStyle w:val="StyleUnderline"/>
        </w:rPr>
        <w:t>courts have exhibited a “</w:t>
      </w:r>
      <w:r w:rsidRPr="00C465AF">
        <w:rPr>
          <w:rStyle w:val="StyleUnderline"/>
          <w:highlight w:val="cyan"/>
        </w:rPr>
        <w:t>propensity . . . to defer to the legislature for a remedy</w:t>
      </w:r>
      <w:r w:rsidRPr="00C465AF">
        <w:rPr>
          <w:rStyle w:val="StyleUnderline"/>
        </w:rPr>
        <w:t xml:space="preserve"> [as] a workable compromise between the judiciary and political branches </w:t>
      </w:r>
      <w:r w:rsidRPr="00C465AF">
        <w:rPr>
          <w:sz w:val="16"/>
        </w:rPr>
        <w:t>. . . .”82 Moreover, courts are more likely to meet political resistance when they attempt to override legislative choices.83</w:t>
      </w:r>
    </w:p>
    <w:p w14:paraId="1B0E8F43" w14:textId="77777777" w:rsidR="00EC6221" w:rsidRPr="00C465AF" w:rsidRDefault="00EC6221" w:rsidP="00EC6221">
      <w:pPr>
        <w:rPr>
          <w:sz w:val="16"/>
        </w:rPr>
      </w:pPr>
      <w:r w:rsidRPr="00C465AF">
        <w:rPr>
          <w:rStyle w:val="StyleUnderline"/>
          <w:highlight w:val="cyan"/>
        </w:rPr>
        <w:t>State courts</w:t>
      </w:r>
      <w:r w:rsidRPr="00C465AF">
        <w:rPr>
          <w:rStyle w:val="StyleUnderline"/>
        </w:rPr>
        <w:t xml:space="preserve">, therefore, </w:t>
      </w:r>
      <w:r w:rsidRPr="00C465AF">
        <w:rPr>
          <w:rStyle w:val="StyleUnderline"/>
          <w:highlight w:val="cyan"/>
        </w:rPr>
        <w:t>have</w:t>
      </w:r>
      <w:r w:rsidRPr="00C465AF">
        <w:rPr>
          <w:rStyle w:val="StyleUnderline"/>
        </w:rPr>
        <w:t xml:space="preserve">, for the most part, </w:t>
      </w:r>
      <w:r w:rsidRPr="00C465AF">
        <w:rPr>
          <w:rStyle w:val="StyleUnderline"/>
          <w:highlight w:val="cyan"/>
        </w:rPr>
        <w:t>followed a consistent pattern</w:t>
      </w:r>
      <w:r w:rsidRPr="00C465AF">
        <w:rPr>
          <w:rStyle w:val="StyleUnderline"/>
        </w:rPr>
        <w:t xml:space="preserve"> in the remedial phase: </w:t>
      </w:r>
      <w:r w:rsidRPr="00C465AF">
        <w:rPr>
          <w:rStyle w:val="StyleUnderline"/>
          <w:highlight w:val="cyan"/>
        </w:rPr>
        <w:t>after declaring that inadequacy exists,</w:t>
      </w:r>
      <w:r w:rsidRPr="00C465AF">
        <w:rPr>
          <w:rStyle w:val="StyleUnderline"/>
        </w:rPr>
        <w:t xml:space="preserve"> and detailing the reasons why, </w:t>
      </w:r>
      <w:r w:rsidRPr="00C465AF">
        <w:rPr>
          <w:rStyle w:val="StyleUnderline"/>
          <w:highlight w:val="cyan"/>
        </w:rPr>
        <w:t xml:space="preserve">the courts </w:t>
      </w:r>
      <w:r w:rsidRPr="00C465AF">
        <w:rPr>
          <w:rStyle w:val="StyleUnderline"/>
        </w:rPr>
        <w:t xml:space="preserve">remand to the legislature to </w:t>
      </w:r>
      <w:r w:rsidRPr="00C465AF">
        <w:rPr>
          <w:rStyle w:val="StyleUnderline"/>
          <w:highlight w:val="cyan"/>
        </w:rPr>
        <w:t>fashion a rem</w:t>
      </w:r>
      <w:r w:rsidRPr="00C465AF">
        <w:rPr>
          <w:rStyle w:val="StyleUnderline"/>
        </w:rPr>
        <w:t>edy</w:t>
      </w:r>
      <w:r w:rsidRPr="00C465AF">
        <w:rPr>
          <w:sz w:val="16"/>
        </w:rPr>
        <w:t xml:space="preserve">.84 In </w:t>
      </w:r>
      <w:r w:rsidRPr="00C465AF">
        <w:rPr>
          <w:rStyle w:val="StyleUnderline"/>
          <w:highlight w:val="cyan"/>
        </w:rPr>
        <w:t>Alabama</w:t>
      </w:r>
      <w:r w:rsidRPr="00C465AF">
        <w:rPr>
          <w:sz w:val="16"/>
        </w:rPr>
        <w:t>, for example, the state</w:t>
      </w:r>
      <w:r w:rsidRPr="00C465AF">
        <w:rPr>
          <w:rStyle w:val="StyleUnderline"/>
        </w:rPr>
        <w:t xml:space="preserve"> </w:t>
      </w:r>
      <w:r w:rsidRPr="00C465AF">
        <w:rPr>
          <w:rStyle w:val="StyleUnderline"/>
          <w:highlight w:val="cyan"/>
        </w:rPr>
        <w:t>S</w:t>
      </w:r>
      <w:r w:rsidRPr="00C465AF">
        <w:rPr>
          <w:rStyle w:val="StyleUnderline"/>
        </w:rPr>
        <w:t xml:space="preserve">upreme </w:t>
      </w:r>
      <w:r w:rsidRPr="00C465AF">
        <w:rPr>
          <w:rStyle w:val="StyleUnderline"/>
          <w:highlight w:val="cyan"/>
        </w:rPr>
        <w:t>C</w:t>
      </w:r>
      <w:r w:rsidRPr="00C465AF">
        <w:rPr>
          <w:rStyle w:val="StyleUnderline"/>
        </w:rPr>
        <w:t xml:space="preserve">ourt </w:t>
      </w:r>
      <w:r w:rsidRPr="00C465AF">
        <w:rPr>
          <w:rStyle w:val="StyleUnderline"/>
          <w:highlight w:val="cyan"/>
        </w:rPr>
        <w:t>declared</w:t>
      </w:r>
      <w:r w:rsidRPr="00C465AF">
        <w:rPr>
          <w:rStyle w:val="StyleUnderline"/>
        </w:rPr>
        <w:t xml:space="preserve"> that “it is the </w:t>
      </w:r>
      <w:r w:rsidRPr="00C465AF">
        <w:rPr>
          <w:rStyle w:val="StyleUnderline"/>
          <w:highlight w:val="cyan"/>
        </w:rPr>
        <w:t>legislature</w:t>
      </w:r>
      <w:r w:rsidRPr="00C465AF">
        <w:rPr>
          <w:rStyle w:val="StyleUnderline"/>
        </w:rPr>
        <w:t xml:space="preserve"> that </w:t>
      </w:r>
      <w:r w:rsidRPr="00C465AF">
        <w:rPr>
          <w:rStyle w:val="StyleUnderline"/>
          <w:highlight w:val="cyan"/>
        </w:rPr>
        <w:t>bears the ‘primary responsibility’ for devising a constitutional</w:t>
      </w:r>
      <w:r w:rsidRPr="00C465AF">
        <w:rPr>
          <w:rStyle w:val="StyleUnderline"/>
        </w:rPr>
        <w:t xml:space="preserve">ly valid public </w:t>
      </w:r>
      <w:r w:rsidRPr="00C465AF">
        <w:rPr>
          <w:rStyle w:val="StyleUnderline"/>
          <w:highlight w:val="cyan"/>
        </w:rPr>
        <w:t>school system</w:t>
      </w:r>
      <w:r w:rsidRPr="00C465AF">
        <w:rPr>
          <w:sz w:val="16"/>
        </w:rPr>
        <w:t xml:space="preserve">.”85 Although it acknowledged that a trial court might have a role in fashioning a remedy, it also recognized that </w:t>
      </w:r>
      <w:r w:rsidRPr="00C465AF">
        <w:rPr>
          <w:rStyle w:val="StyleUnderline"/>
        </w:rPr>
        <w:t>“</w:t>
      </w:r>
      <w:r w:rsidRPr="00C465AF">
        <w:rPr>
          <w:rStyle w:val="StyleUnderline"/>
          <w:highlight w:val="cyan"/>
        </w:rPr>
        <w:t xml:space="preserve">the judiciary should exercise this power only in </w:t>
      </w:r>
      <w:r w:rsidRPr="00C465AF">
        <w:rPr>
          <w:rStyle w:val="StyleUnderline"/>
        </w:rPr>
        <w:t xml:space="preserve">the event the </w:t>
      </w:r>
      <w:r w:rsidRPr="00C465AF">
        <w:rPr>
          <w:rStyle w:val="StyleUnderline"/>
          <w:highlight w:val="cyan"/>
        </w:rPr>
        <w:t>legislature fail</w:t>
      </w:r>
      <w:r w:rsidRPr="00C465AF">
        <w:rPr>
          <w:rStyle w:val="StyleUnderline"/>
        </w:rPr>
        <w:t>s or refuses to take appropriate action</w:t>
      </w:r>
      <w:r w:rsidRPr="00C465AF">
        <w:rPr>
          <w:sz w:val="16"/>
        </w:rPr>
        <w:t xml:space="preserve">.”86 In </w:t>
      </w:r>
      <w:r w:rsidRPr="00C465AF">
        <w:rPr>
          <w:rStyle w:val="StyleUnderline"/>
          <w:highlight w:val="cyan"/>
        </w:rPr>
        <w:t>Texas</w:t>
      </w:r>
      <w:r w:rsidRPr="00C465AF">
        <w:rPr>
          <w:sz w:val="16"/>
        </w:rPr>
        <w:t xml:space="preserve">, the state </w:t>
      </w:r>
      <w:r w:rsidRPr="00C465AF">
        <w:rPr>
          <w:rStyle w:val="StyleUnderline"/>
          <w:highlight w:val="cyan"/>
        </w:rPr>
        <w:t>S</w:t>
      </w:r>
      <w:r w:rsidRPr="00C465AF">
        <w:rPr>
          <w:rStyle w:val="StyleUnderline"/>
        </w:rPr>
        <w:t xml:space="preserve">upreme </w:t>
      </w:r>
      <w:r w:rsidRPr="00C465AF">
        <w:rPr>
          <w:rStyle w:val="StyleUnderline"/>
          <w:highlight w:val="cyan"/>
        </w:rPr>
        <w:t>C</w:t>
      </w:r>
      <w:r w:rsidRPr="00C465AF">
        <w:rPr>
          <w:rStyle w:val="StyleUnderline"/>
        </w:rPr>
        <w:t xml:space="preserve">ourt </w:t>
      </w:r>
      <w:r w:rsidRPr="00C465AF">
        <w:rPr>
          <w:rStyle w:val="StyleUnderline"/>
          <w:highlight w:val="cyan"/>
        </w:rPr>
        <w:t>was</w:t>
      </w:r>
      <w:r w:rsidRPr="00C465AF">
        <w:rPr>
          <w:rStyle w:val="StyleUnderline"/>
        </w:rPr>
        <w:t xml:space="preserve"> quite </w:t>
      </w:r>
      <w:r w:rsidRPr="00C465AF">
        <w:rPr>
          <w:rStyle w:val="StyleUnderline"/>
          <w:highlight w:val="cyan"/>
        </w:rPr>
        <w:t>explicit that its role went no further than declaration of a constitutional violation</w:t>
      </w:r>
      <w:r w:rsidRPr="00C465AF">
        <w:rPr>
          <w:sz w:val="16"/>
        </w:rPr>
        <w:t xml:space="preserve">.87 In </w:t>
      </w:r>
      <w:r w:rsidRPr="00C465AF">
        <w:rPr>
          <w:rStyle w:val="StyleUnderline"/>
          <w:highlight w:val="cyan"/>
        </w:rPr>
        <w:t>New Hampshire</w:t>
      </w:r>
      <w:r w:rsidRPr="00C465AF">
        <w:rPr>
          <w:sz w:val="16"/>
        </w:rPr>
        <w:t xml:space="preserve">, the state </w:t>
      </w:r>
      <w:r w:rsidRPr="00C465AF">
        <w:rPr>
          <w:rStyle w:val="StyleUnderline"/>
          <w:highlight w:val="cyan"/>
        </w:rPr>
        <w:t>S</w:t>
      </w:r>
      <w:r w:rsidRPr="00C465AF">
        <w:rPr>
          <w:rStyle w:val="StyleUnderline"/>
        </w:rPr>
        <w:t xml:space="preserve">upreme </w:t>
      </w:r>
      <w:r w:rsidRPr="00C465AF">
        <w:rPr>
          <w:rStyle w:val="StyleUnderline"/>
          <w:highlight w:val="cyan"/>
        </w:rPr>
        <w:t>C</w:t>
      </w:r>
      <w:r w:rsidRPr="00C465AF">
        <w:rPr>
          <w:rStyle w:val="StyleUnderline"/>
        </w:rPr>
        <w:t xml:space="preserve">ourt </w:t>
      </w:r>
      <w:r w:rsidRPr="00C465AF">
        <w:rPr>
          <w:rStyle w:val="StyleUnderline"/>
          <w:highlight w:val="cyan"/>
        </w:rPr>
        <w:t>declared</w:t>
      </w:r>
      <w:r w:rsidRPr="00C465AF">
        <w:rPr>
          <w:rStyle w:val="StyleUnderline"/>
        </w:rPr>
        <w:t xml:space="preserve"> that </w:t>
      </w:r>
      <w:r w:rsidRPr="00C465AF">
        <w:rPr>
          <w:rStyle w:val="StyleUnderline"/>
          <w:highlight w:val="cyan"/>
        </w:rPr>
        <w:t>the state constitution conferred a substantive right to education on the state’s students</w:t>
      </w:r>
      <w:r w:rsidRPr="00C465AF">
        <w:rPr>
          <w:rStyle w:val="StyleUnderline"/>
        </w:rPr>
        <w:t xml:space="preserve">, and </w:t>
      </w:r>
      <w:r w:rsidRPr="00C465AF">
        <w:rPr>
          <w:rStyle w:val="StyleUnderline"/>
          <w:highlight w:val="cyan"/>
        </w:rPr>
        <w:t xml:space="preserve">then </w:t>
      </w:r>
      <w:r w:rsidRPr="00C465AF">
        <w:rPr>
          <w:rStyle w:val="StyleUnderline"/>
        </w:rPr>
        <w:t xml:space="preserve">subsequently </w:t>
      </w:r>
      <w:r w:rsidRPr="00C465AF">
        <w:rPr>
          <w:rStyle w:val="StyleUnderline"/>
          <w:highlight w:val="cyan"/>
        </w:rPr>
        <w:t xml:space="preserve">expressed confidence “that </w:t>
      </w:r>
      <w:r w:rsidRPr="00C465AF">
        <w:rPr>
          <w:rStyle w:val="StyleUnderline"/>
        </w:rPr>
        <w:t xml:space="preserve">the </w:t>
      </w:r>
      <w:r w:rsidRPr="00C465AF">
        <w:rPr>
          <w:rStyle w:val="StyleUnderline"/>
          <w:highlight w:val="cyan"/>
        </w:rPr>
        <w:t xml:space="preserve">legislature and </w:t>
      </w:r>
      <w:r w:rsidRPr="00C465AF">
        <w:rPr>
          <w:rStyle w:val="StyleUnderline"/>
        </w:rPr>
        <w:t xml:space="preserve">the </w:t>
      </w:r>
      <w:r w:rsidRPr="00C465AF">
        <w:rPr>
          <w:rStyle w:val="StyleUnderline"/>
          <w:highlight w:val="cyan"/>
        </w:rPr>
        <w:t xml:space="preserve">Governor will fulfill </w:t>
      </w:r>
      <w:r w:rsidRPr="00C465AF">
        <w:rPr>
          <w:rStyle w:val="StyleUnderline"/>
        </w:rPr>
        <w:t xml:space="preserve">their </w:t>
      </w:r>
      <w:r w:rsidRPr="00C465AF">
        <w:rPr>
          <w:rStyle w:val="StyleUnderline"/>
          <w:highlight w:val="cyan"/>
        </w:rPr>
        <w:t>responsibility</w:t>
      </w:r>
      <w:r w:rsidRPr="00C465AF">
        <w:rPr>
          <w:rStyle w:val="StyleUnderline"/>
        </w:rPr>
        <w:t xml:space="preserve"> with respect </w:t>
      </w:r>
      <w:r w:rsidRPr="00C465AF">
        <w:rPr>
          <w:rStyle w:val="StyleUnderline"/>
          <w:highlight w:val="cyan"/>
        </w:rPr>
        <w:t>to</w:t>
      </w:r>
      <w:r w:rsidRPr="00C465AF">
        <w:rPr>
          <w:rStyle w:val="StyleUnderline"/>
        </w:rPr>
        <w:t xml:space="preserve"> defining the specifics of, and the appropriate means to provide through </w:t>
      </w:r>
      <w:r w:rsidRPr="00C465AF">
        <w:rPr>
          <w:rStyle w:val="StyleUnderline"/>
          <w:highlight w:val="cyan"/>
        </w:rPr>
        <w:t>public education</w:t>
      </w:r>
      <w:r w:rsidRPr="00C465AF">
        <w:rPr>
          <w:rStyle w:val="StyleUnderline"/>
        </w:rPr>
        <w:t xml:space="preserve">, the knowledge and learning </w:t>
      </w:r>
      <w:r w:rsidRPr="00C465AF">
        <w:rPr>
          <w:rStyle w:val="StyleUnderline"/>
          <w:highlight w:val="cyan"/>
        </w:rPr>
        <w:t>essential to the preservation of a free government</w:t>
      </w:r>
      <w:r w:rsidRPr="00C465AF">
        <w:rPr>
          <w:sz w:val="16"/>
        </w:rPr>
        <w:t>.”88 In Washington, while fending off a separation of powers argument, the state Supreme Court asserted that it could declare a constitutional violation and that it was “firmly convinced the other branches of government also will carry out their defined constitutional duties in good faith and in a completely responsible manner.”89</w:t>
      </w:r>
    </w:p>
    <w:p w14:paraId="179D56AA" w14:textId="4E1461A1" w:rsidR="00E43872" w:rsidRPr="00C465AF" w:rsidRDefault="00E43872" w:rsidP="00E43872">
      <w:pPr>
        <w:pStyle w:val="Heading4"/>
      </w:pPr>
      <w:r w:rsidRPr="00C465AF">
        <w:t xml:space="preserve">Federal court action pushes federalism in favor of the federal government </w:t>
      </w:r>
    </w:p>
    <w:p w14:paraId="0A128670" w14:textId="77777777" w:rsidR="00E43872" w:rsidRPr="00C465AF" w:rsidRDefault="00E43872" w:rsidP="00E43872">
      <w:r w:rsidRPr="00C465AF">
        <w:rPr>
          <w:rStyle w:val="Style13ptBold"/>
        </w:rPr>
        <w:t>Somin 5/9</w:t>
      </w:r>
      <w:r w:rsidRPr="00C465AF">
        <w:t xml:space="preserve"> (Ilya is a law professor at George Mason University, an adjunct scholar at the Cato Institute, a blogger for the Volokh Conspiracy, and a former co-editor of the Supreme Court Economic Review, “Courts in federal countries: the US case” </w:t>
      </w:r>
      <w:hyperlink r:id="rId22" w:history="1">
        <w:r w:rsidRPr="00C465AF">
          <w:rPr>
            <w:rStyle w:val="Hyperlink"/>
          </w:rPr>
          <w:t>https://www.washingtonpost.com/news/volokh-conspiracy/wp/2017/05/09/courts-in-federal-countries-the-us-case/?utm_term=.4512778de0cb)MRS</w:t>
        </w:r>
      </w:hyperlink>
      <w:r w:rsidRPr="00C465AF">
        <w:t xml:space="preserve"> </w:t>
      </w:r>
    </w:p>
    <w:p w14:paraId="03BC1F87" w14:textId="77777777" w:rsidR="00E43872" w:rsidRPr="00C465AF" w:rsidRDefault="00E43872" w:rsidP="00E43872">
      <w:pPr>
        <w:rPr>
          <w:u w:val="single"/>
        </w:rPr>
      </w:pPr>
      <w:r w:rsidRPr="00C465AF">
        <w:rPr>
          <w:u w:val="single"/>
        </w:rPr>
        <w:t xml:space="preserve">The relative scope of federal and state power under the U.S. Constitution has been a major bone of contention for over 200 years. Courts have sometimes enforced substantial limits on federal authority by striking down federal laws deemed to be outside the scope of Congress’ enumerated powers under Article I of the Constitution. Very often, the judiciary has also constrained state power by invalidating state laws as violations of constitutional rights. While judicial review has therefore promoted both centralization and state autonomy at different times, on balance it has strengthened the former at the expense of the latter. </w:t>
      </w:r>
      <w:r w:rsidRPr="00C465AF">
        <w:rPr>
          <w:sz w:val="16"/>
        </w:rPr>
        <w:t xml:space="preserve">This pattern has been especially prevalent since the 1930s, as the Supreme Court largely abandoned earlier efforts to police limits on congressional power, while simultaneously enforcing a growing array of individual rights against state and local governments. This chapter examines the impact of judicial review on American federalism without attempting a normative judgment. It briefly outlines the structure of American federalism and judicial review, and then describes the history of judicial review of structural limits on federal power. In the nineteenth and early twentieth centuries, the Supreme Court engaged in limited, but significant efforts to constrain congressional power. These efforts were to a large extent abandoned after the constitutional revolution of the New Deal period in the 1930s. The Supreme Court has recently attempted to revive judicial enforcement of limits on federal power. But so far these efforts have had only a limited effect. The chapter then summarizes the history of judicial review of state laws. </w:t>
      </w:r>
      <w:r w:rsidRPr="00C465AF">
        <w:rPr>
          <w:u w:val="single"/>
        </w:rPr>
        <w:t>The range of issues on which federal courts have invalidated state laws is extremely broad. Overall, the impact of these rulings in curbing state autonomy significantly exceeds the effects of the courts’ more limited efforts to constrain federal power</w:t>
      </w:r>
      <w:r w:rsidRPr="00C465AF">
        <w:rPr>
          <w:sz w:val="16"/>
        </w:rPr>
        <w:t>. The last part of the chapter briefly explains why the latter result was not accidental</w:t>
      </w:r>
      <w:r w:rsidRPr="00C465AF">
        <w:rPr>
          <w:u w:val="single"/>
        </w:rPr>
        <w:t>. Because federal judges are appointed by the president and confirmed by the Senate, the chance that they will resist the political agenda of the dominant political coalition in the federal government is reduced. Even when federal judges do want to invalidate federal legislation, they may hesitate to do so when the result might create a political confrontation that the courts are likely to lose. Federal judges face fewer political risks when they strike down state legislation.</w:t>
      </w:r>
    </w:p>
    <w:p w14:paraId="11EEF799" w14:textId="77777777" w:rsidR="00E43872" w:rsidRPr="00C465AF" w:rsidRDefault="00E43872" w:rsidP="00EC6221">
      <w:pPr>
        <w:rPr>
          <w:sz w:val="16"/>
        </w:rPr>
      </w:pPr>
    </w:p>
    <w:p w14:paraId="189AD097" w14:textId="77777777" w:rsidR="0006663F" w:rsidRPr="00C465AF" w:rsidRDefault="0006663F" w:rsidP="0006663F">
      <w:pPr>
        <w:pStyle w:val="Heading3"/>
      </w:pPr>
      <w:r w:rsidRPr="00C465AF">
        <w:t>Link – Courts – Overturn</w:t>
      </w:r>
    </w:p>
    <w:p w14:paraId="0640DCC4" w14:textId="77777777" w:rsidR="0006663F" w:rsidRPr="00C465AF" w:rsidRDefault="0006663F" w:rsidP="0006663F">
      <w:pPr>
        <w:pStyle w:val="Heading4"/>
      </w:pPr>
      <w:r w:rsidRPr="00C465AF">
        <w:t>Federalism in education important – SCOTUS overturning signals a retreat of power</w:t>
      </w:r>
    </w:p>
    <w:p w14:paraId="01620F9E" w14:textId="77777777" w:rsidR="0006663F" w:rsidRPr="00C465AF" w:rsidRDefault="0006663F" w:rsidP="0006663F">
      <w:r w:rsidRPr="00C465AF">
        <w:rPr>
          <w:rStyle w:val="Style13ptBold"/>
        </w:rPr>
        <w:t xml:space="preserve">Derthick 00 </w:t>
      </w:r>
      <w:r w:rsidRPr="00C465AF">
        <w:rPr>
          <w:sz w:val="16"/>
          <w:szCs w:val="16"/>
        </w:rPr>
        <w:t xml:space="preserve">(Martha, former director of gov’t studies @ Brookings, "American Federalism: Half-Full or Half-Empty?," Brookings, </w:t>
      </w:r>
      <w:hyperlink r:id="rId23" w:history="1">
        <w:r w:rsidRPr="00C465AF">
          <w:rPr>
            <w:rStyle w:val="Hyperlink"/>
            <w:sz w:val="16"/>
            <w:szCs w:val="16"/>
          </w:rPr>
          <w:t>https://www.brookings.edu/articles/american-federalism-half-full-or-half-empty/</w:t>
        </w:r>
      </w:hyperlink>
      <w:r w:rsidRPr="00C465AF">
        <w:rPr>
          <w:sz w:val="16"/>
          <w:szCs w:val="16"/>
        </w:rPr>
        <w:t>) MBH</w:t>
      </w:r>
    </w:p>
    <w:p w14:paraId="29FDCDA8" w14:textId="77777777" w:rsidR="0006663F" w:rsidRPr="00C465AF" w:rsidRDefault="0006663F" w:rsidP="0006663F">
      <w:pPr>
        <w:rPr>
          <w:rStyle w:val="StyleUnderline"/>
        </w:rPr>
      </w:pPr>
      <w:r w:rsidRPr="00C465AF">
        <w:rPr>
          <w:sz w:val="16"/>
        </w:rPr>
        <w:t>A narrow majority of the Rehnquist Court led by the</w:t>
      </w:r>
      <w:r w:rsidRPr="00C465AF">
        <w:rPr>
          <w:rStyle w:val="StyleUnderline"/>
        </w:rPr>
        <w:t xml:space="preserve"> </w:t>
      </w:r>
      <w:r w:rsidRPr="00C465AF">
        <w:rPr>
          <w:rStyle w:val="StyleUnderline"/>
          <w:highlight w:val="cyan"/>
        </w:rPr>
        <w:t xml:space="preserve">chief justice attaches importance to </w:t>
      </w:r>
      <w:r w:rsidRPr="00C465AF">
        <w:rPr>
          <w:rStyle w:val="StyleUnderline"/>
        </w:rPr>
        <w:t xml:space="preserve">preserving </w:t>
      </w:r>
      <w:r w:rsidRPr="00C465AF">
        <w:rPr>
          <w:rStyle w:val="StyleUnderline"/>
          <w:highlight w:val="cyan"/>
        </w:rPr>
        <w:t>federalism</w:t>
      </w:r>
      <w:r w:rsidRPr="00C465AF">
        <w:rPr>
          <w:sz w:val="16"/>
        </w:rPr>
        <w:t xml:space="preserve">. To that end, </w:t>
      </w:r>
      <w:r w:rsidRPr="00C465AF">
        <w:rPr>
          <w:rStyle w:val="StyleUnderline"/>
        </w:rPr>
        <w:t>it has made a series of daring and controversial decisions that purport to limit the powers of Congress or secure constitutional prerogatives of the states.</w:t>
      </w:r>
    </w:p>
    <w:p w14:paraId="08C774C9" w14:textId="77777777" w:rsidR="0006663F" w:rsidRPr="00C465AF" w:rsidRDefault="0006663F" w:rsidP="0006663F">
      <w:pPr>
        <w:rPr>
          <w:sz w:val="16"/>
        </w:rPr>
      </w:pPr>
      <w:r w:rsidRPr="00C465AF">
        <w:rPr>
          <w:sz w:val="16"/>
        </w:rPr>
        <w:t xml:space="preserve">In Printz v. U.S. (1997) the Court invalidated a provision of the Brady Handgun Violence Prevention Act that required local law enforcement officers to conduct background checks on all gun purchasers. The Court objected that the provision impermissibly violated the Tenth Amendment by commandeering the state government to carry out a federal law. An earlier opinion, New York v. U.S. (1992), had begun to lay the ground for the anticommandeering principle. </w:t>
      </w:r>
      <w:r w:rsidRPr="00C465AF">
        <w:rPr>
          <w:rStyle w:val="StyleUnderline"/>
        </w:rPr>
        <w:t xml:space="preserve">In another leading case, U.S. v. Lopez (1995), the Court held that Congress had exceeded its commerce clause power by prohibiting guns in school zones. Still other </w:t>
      </w:r>
      <w:r w:rsidRPr="00C465AF">
        <w:rPr>
          <w:rStyle w:val="StyleUnderline"/>
          <w:highlight w:val="cyan"/>
        </w:rPr>
        <w:t>decisions signaled</w:t>
      </w:r>
      <w:r w:rsidRPr="00C465AF">
        <w:rPr>
          <w:rStyle w:val="Emphasis"/>
          <w:highlight w:val="cyan"/>
        </w:rPr>
        <w:t xml:space="preserve"> a retreat from federal judicial supervision of school desegregation, prison administration, and the judgments of state courts</w:t>
      </w:r>
      <w:r w:rsidRPr="00C465AF">
        <w:rPr>
          <w:sz w:val="16"/>
        </w:rPr>
        <w:t>. Another line of cases has secured the state governments? immunity from certain classes of suits under federal law.</w:t>
      </w:r>
    </w:p>
    <w:p w14:paraId="66D7FE53" w14:textId="77777777" w:rsidR="0006663F" w:rsidRPr="00C465AF" w:rsidRDefault="0006663F" w:rsidP="0006663F">
      <w:pPr>
        <w:rPr>
          <w:sz w:val="16"/>
        </w:rPr>
      </w:pPr>
      <w:r w:rsidRPr="00C465AF">
        <w:rPr>
          <w:sz w:val="16"/>
        </w:rPr>
        <w:t xml:space="preserve">Some analysts profess to see a revolutionary development here, but qualifications are in order. </w:t>
      </w:r>
      <w:r w:rsidRPr="00C465AF">
        <w:rPr>
          <w:rStyle w:val="StyleUnderline"/>
          <w:highlight w:val="cyan"/>
        </w:rPr>
        <w:t xml:space="preserve">The Court decides many cases </w:t>
      </w:r>
      <w:r w:rsidRPr="00C465AF">
        <w:rPr>
          <w:rStyle w:val="StyleUnderline"/>
        </w:rPr>
        <w:t xml:space="preserve">in </w:t>
      </w:r>
      <w:r w:rsidRPr="00C465AF">
        <w:rPr>
          <w:rStyle w:val="StyleUnderline"/>
          <w:highlight w:val="cyan"/>
        </w:rPr>
        <w:t xml:space="preserve">which </w:t>
      </w:r>
      <w:r w:rsidRPr="00C465AF">
        <w:rPr>
          <w:rStyle w:val="StyleUnderline"/>
        </w:rPr>
        <w:t xml:space="preserve">it </w:t>
      </w:r>
      <w:r w:rsidRPr="00C465AF">
        <w:rPr>
          <w:rStyle w:val="StyleUnderline"/>
          <w:highlight w:val="cyan"/>
        </w:rPr>
        <w:t>does not give primacy to federalism</w:t>
      </w:r>
      <w:r w:rsidRPr="00C465AF">
        <w:rPr>
          <w:sz w:val="16"/>
        </w:rPr>
        <w:t xml:space="preserve">, as for example a 7?2 ruling in 1999 that state welfare programs may not restrict new residents to the welfare benefits they would have received in the states from which they moved. This ruling struck down a California law and by implication a provision of federal law that had authorized it. Moreover, </w:t>
      </w:r>
      <w:r w:rsidRPr="00C465AF">
        <w:rPr>
          <w:rStyle w:val="StyleUnderline"/>
        </w:rPr>
        <w:t xml:space="preserve">the </w:t>
      </w:r>
      <w:r w:rsidRPr="00C465AF">
        <w:rPr>
          <w:rStyle w:val="StyleUnderline"/>
          <w:highlight w:val="cyan"/>
        </w:rPr>
        <w:t>majority that</w:t>
      </w:r>
      <w:r w:rsidRPr="00C465AF">
        <w:rPr>
          <w:rStyle w:val="StyleUnderline"/>
        </w:rPr>
        <w:t xml:space="preserve"> has </w:t>
      </w:r>
      <w:r w:rsidRPr="00C465AF">
        <w:rPr>
          <w:rStyle w:val="StyleUnderline"/>
          <w:highlight w:val="cyan"/>
        </w:rPr>
        <w:t>decided</w:t>
      </w:r>
      <w:r w:rsidRPr="00C465AF">
        <w:rPr>
          <w:rStyle w:val="StyleUnderline"/>
        </w:rPr>
        <w:t xml:space="preserve"> the leading </w:t>
      </w:r>
      <w:r w:rsidRPr="00C465AF">
        <w:rPr>
          <w:rStyle w:val="StyleUnderline"/>
          <w:highlight w:val="cyan"/>
        </w:rPr>
        <w:t>federalism cases is narrow</w:t>
      </w:r>
      <w:r w:rsidRPr="00C465AF">
        <w:rPr>
          <w:sz w:val="16"/>
        </w:rPr>
        <w:t xml:space="preserve"> (often 5?4) and tenuous, inasmuch as it includes some of the oldest members of the Court. The decisions have not exactly been hailed by legal scholars, even some who might be thought sympathetic. Charles Fried of the Harvard Law School, a former solicitor general in the Reagan administration, denounced the series of decisions last June on immunity from suits as “bizarre” and “absurd.”</w:t>
      </w:r>
    </w:p>
    <w:p w14:paraId="07449A4C" w14:textId="77777777" w:rsidR="0006663F" w:rsidRPr="00C465AF" w:rsidRDefault="0006663F" w:rsidP="0006663F"/>
    <w:p w14:paraId="6DE01333" w14:textId="77777777" w:rsidR="00936732" w:rsidRPr="00C465AF" w:rsidRDefault="00936732" w:rsidP="0006663F">
      <w:pPr>
        <w:pStyle w:val="Heading3"/>
      </w:pPr>
      <w:r w:rsidRPr="00C465AF">
        <w:t>Link – Curriculum</w:t>
      </w:r>
    </w:p>
    <w:p w14:paraId="484D7134" w14:textId="77777777" w:rsidR="00936732" w:rsidRPr="00C465AF" w:rsidRDefault="00936732" w:rsidP="00936732">
      <w:pPr>
        <w:pStyle w:val="Heading4"/>
      </w:pPr>
      <w:r w:rsidRPr="00C465AF">
        <w:t>Designing curriculum and establishing academic standards is a state power intended to be independent from the federal government</w:t>
      </w:r>
    </w:p>
    <w:p w14:paraId="5DFCC476" w14:textId="77777777" w:rsidR="00936732" w:rsidRPr="00C465AF" w:rsidRDefault="00936732" w:rsidP="00936732">
      <w:r w:rsidRPr="00C465AF">
        <w:rPr>
          <w:rStyle w:val="Style13ptBold"/>
        </w:rPr>
        <w:t>CPJ N/D</w:t>
      </w:r>
      <w:r w:rsidRPr="00C465AF">
        <w:t xml:space="preserve">  (The Center for Public Justice, A Publication of the Center for Public Justice, A thinktank that discusses current policy issues,  “How Are The Local, State And Federal Governments Involved In Education? Is This Involvement Just?”, </w:t>
      </w:r>
      <w:hyperlink r:id="rId24" w:history="1">
        <w:r w:rsidRPr="00C465AF">
          <w:rPr>
            <w:rStyle w:val="Hyperlink"/>
          </w:rPr>
          <w:t>https://www.cpjustice.org/public/page/content/cie_faq_levels_of_government</w:t>
        </w:r>
      </w:hyperlink>
      <w:r w:rsidRPr="00C465AF">
        <w:t>) CBS</w:t>
      </w:r>
    </w:p>
    <w:p w14:paraId="4509C446" w14:textId="77777777" w:rsidR="00936732" w:rsidRPr="00C465AF" w:rsidRDefault="00936732" w:rsidP="00936732">
      <w:pPr>
        <w:rPr>
          <w:sz w:val="16"/>
        </w:rPr>
      </w:pPr>
      <w:r w:rsidRPr="00C465AF">
        <w:rPr>
          <w:rStyle w:val="StyleUnderline"/>
          <w:highlight w:val="cyan"/>
        </w:rPr>
        <w:t>State governments exercise</w:t>
      </w:r>
      <w:r w:rsidRPr="00C465AF">
        <w:rPr>
          <w:rStyle w:val="StyleUnderline"/>
        </w:rPr>
        <w:t xml:space="preserve"> primary accountability and </w:t>
      </w:r>
      <w:r w:rsidRPr="00C465AF">
        <w:rPr>
          <w:rStyle w:val="StyleUnderline"/>
          <w:highlight w:val="cyan"/>
        </w:rPr>
        <w:t>oversight for government-run schools</w:t>
      </w:r>
      <w:r w:rsidRPr="00C465AF">
        <w:rPr>
          <w:sz w:val="16"/>
        </w:rPr>
        <w:t xml:space="preserve">. Most state constitutions include basic provisions for education, giving state governments the authority to establish their own departments of education and to pass laws governing school practices. State governments often choose to delegate much of their authority to local school districts, but they can reclaim that authority. A recent development in state educational oversight is the emergence of the Common Core State Standards. The Common Core Initiative was developed by state governors in conjunction with state-level education departments and outside experts. Its adoption by states is one of several ways that states can qualify to receive Race to the Top competitive grants from the federal government. In states that choose to adopt the Common Core State Standards, </w:t>
      </w:r>
      <w:r w:rsidRPr="00C465AF">
        <w:rPr>
          <w:rStyle w:val="StyleUnderline"/>
          <w:highlight w:val="cyan"/>
        </w:rPr>
        <w:t>the state’s d</w:t>
      </w:r>
      <w:r w:rsidRPr="00C465AF">
        <w:rPr>
          <w:rStyle w:val="StyleUnderline"/>
        </w:rPr>
        <w:t xml:space="preserve">epartment </w:t>
      </w:r>
      <w:r w:rsidRPr="00C465AF">
        <w:rPr>
          <w:rStyle w:val="StyleUnderline"/>
          <w:highlight w:val="cyan"/>
        </w:rPr>
        <w:t>o</w:t>
      </w:r>
      <w:r w:rsidRPr="00C465AF">
        <w:rPr>
          <w:rStyle w:val="StyleUnderline"/>
        </w:rPr>
        <w:t xml:space="preserve">f education must </w:t>
      </w:r>
      <w:r w:rsidRPr="00C465AF">
        <w:rPr>
          <w:rStyle w:val="StyleUnderline"/>
          <w:highlight w:val="cyan"/>
        </w:rPr>
        <w:t>generate a set of benchmarks for student achievement</w:t>
      </w:r>
      <w:r w:rsidRPr="00C465AF">
        <w:rPr>
          <w:rStyle w:val="StyleUnderline"/>
        </w:rPr>
        <w:t xml:space="preserve"> in reading and math. </w:t>
      </w:r>
      <w:r w:rsidRPr="00C465AF">
        <w:rPr>
          <w:sz w:val="16"/>
        </w:rPr>
        <w:t xml:space="preserve">Most </w:t>
      </w:r>
      <w:r w:rsidRPr="00C465AF">
        <w:rPr>
          <w:rStyle w:val="StyleUnderline"/>
        </w:rPr>
        <w:t>state departments of education</w:t>
      </w:r>
      <w:r w:rsidRPr="00C465AF">
        <w:rPr>
          <w:sz w:val="16"/>
        </w:rPr>
        <w:t xml:space="preserve"> choose to </w:t>
      </w:r>
      <w:r w:rsidRPr="00C465AF">
        <w:rPr>
          <w:rStyle w:val="StyleUnderline"/>
        </w:rPr>
        <w:t xml:space="preserve">establish additional educational standards for other subjects including science, social studies, art, and foreign languages. </w:t>
      </w:r>
      <w:r w:rsidRPr="00C465AF">
        <w:rPr>
          <w:rStyle w:val="StyleUnderline"/>
          <w:highlight w:val="cyan"/>
        </w:rPr>
        <w:t>Each state creates, implements, and enforces its standards differently</w:t>
      </w:r>
      <w:r w:rsidRPr="00C465AF">
        <w:rPr>
          <w:rStyle w:val="StyleUnderline"/>
        </w:rPr>
        <w:t xml:space="preserve">, but </w:t>
      </w:r>
      <w:r w:rsidRPr="00C465AF">
        <w:rPr>
          <w:rStyle w:val="StyleUnderline"/>
          <w:highlight w:val="cyan"/>
        </w:rPr>
        <w:t>standards</w:t>
      </w:r>
      <w:r w:rsidRPr="00C465AF">
        <w:rPr>
          <w:rStyle w:val="StyleUnderline"/>
        </w:rPr>
        <w:t xml:space="preserve"> generally </w:t>
      </w:r>
      <w:r w:rsidRPr="00C465AF">
        <w:rPr>
          <w:rStyle w:val="StyleUnderline"/>
          <w:highlight w:val="cyan"/>
        </w:rPr>
        <w:t>provide a framework for states</w:t>
      </w:r>
      <w:r w:rsidRPr="00C465AF">
        <w:rPr>
          <w:rStyle w:val="StyleUnderline"/>
        </w:rPr>
        <w:t xml:space="preserve"> and districts </w:t>
      </w:r>
      <w:r w:rsidRPr="00C465AF">
        <w:rPr>
          <w:rStyle w:val="StyleUnderline"/>
          <w:highlight w:val="cyan"/>
        </w:rPr>
        <w:t>to evaluate which schools are performing well</w:t>
      </w:r>
      <w:r w:rsidRPr="00C465AF">
        <w:rPr>
          <w:rStyle w:val="StyleUnderline"/>
        </w:rPr>
        <w:t xml:space="preserve">, which would benefit from additional support, </w:t>
      </w:r>
      <w:r w:rsidRPr="00C465AF">
        <w:rPr>
          <w:sz w:val="16"/>
        </w:rPr>
        <w:t xml:space="preserve">and which require disciplinary intervention. At present, 44 states and the District of Columbia have chosen to implement Common Core State Standards. State-level funding for government schools varies widely, but on average, </w:t>
      </w:r>
      <w:r w:rsidRPr="00C465AF">
        <w:rPr>
          <w:rStyle w:val="StyleUnderline"/>
          <w:highlight w:val="cyan"/>
        </w:rPr>
        <w:t>states provide for</w:t>
      </w:r>
      <w:r w:rsidRPr="00C465AF">
        <w:rPr>
          <w:rStyle w:val="StyleUnderline"/>
        </w:rPr>
        <w:t xml:space="preserve"> slightly less than </w:t>
      </w:r>
      <w:r w:rsidRPr="00C465AF">
        <w:rPr>
          <w:rStyle w:val="StyleUnderline"/>
          <w:highlight w:val="cyan"/>
        </w:rPr>
        <w:t>half of schools’ operating costs</w:t>
      </w:r>
      <w:r w:rsidRPr="00C465AF">
        <w:rPr>
          <w:rStyle w:val="StyleUnderline"/>
        </w:rPr>
        <w:t>. Most states draw this funding largely from income and sales taxes.</w:t>
      </w:r>
      <w:r w:rsidRPr="00C465AF">
        <w:rPr>
          <w:sz w:val="16"/>
        </w:rPr>
        <w:t xml:space="preserve"> 42 states and the District of Columbia also derive a portion of their education funding from state-run lotteries. This amount varies significantly from state to state and year to year. However, funds from state lotteries replace taxpayer money rather than supplementing it, meaning that school budgets do not grow as a result of lotteries. Rather, taxpayer money that would have been used to fulfill the state’s education budget is redirected to other areas. Georgia and Tennessee use revenues from state-run lotteries to fund scholarships for high-achieving graduates who stay in-state for college, but they are rare exceptions to the rule.</w:t>
      </w:r>
    </w:p>
    <w:p w14:paraId="22BB905E" w14:textId="77777777" w:rsidR="00936732" w:rsidRPr="00C465AF" w:rsidRDefault="00936732" w:rsidP="00936732"/>
    <w:p w14:paraId="109E1EF3" w14:textId="77777777" w:rsidR="00936732" w:rsidRPr="00C465AF" w:rsidRDefault="00936732" w:rsidP="0006663F">
      <w:pPr>
        <w:pStyle w:val="Heading3"/>
      </w:pPr>
      <w:r w:rsidRPr="00C465AF">
        <w:t>Link – Districting</w:t>
      </w:r>
    </w:p>
    <w:p w14:paraId="1D15F79E" w14:textId="77777777" w:rsidR="00936732" w:rsidRPr="00C465AF" w:rsidRDefault="00936732" w:rsidP="00936732">
      <w:pPr>
        <w:pStyle w:val="Heading4"/>
      </w:pPr>
      <w:r w:rsidRPr="00C465AF">
        <w:t xml:space="preserve">States hold the power to delegate responsibility over school districts, not the federal government </w:t>
      </w:r>
    </w:p>
    <w:p w14:paraId="6EC929BC" w14:textId="77777777" w:rsidR="00936732" w:rsidRPr="00C465AF" w:rsidRDefault="00936732" w:rsidP="00936732">
      <w:r w:rsidRPr="00C465AF">
        <w:rPr>
          <w:rStyle w:val="Style13ptBold"/>
        </w:rPr>
        <w:t xml:space="preserve">McGovern 11 </w:t>
      </w:r>
      <w:r w:rsidRPr="00C465AF">
        <w:t>(Shannon, Student at NYU School of Law, Boston University, “A New Model for States As Laboratories For Reform: How Federalism Informs Education Policy,” 1(1), pg 1529-1530) DCC</w:t>
      </w:r>
    </w:p>
    <w:p w14:paraId="3652FA1F" w14:textId="77777777" w:rsidR="00936732" w:rsidRPr="00C465AF" w:rsidRDefault="00936732" w:rsidP="00936732">
      <w:pPr>
        <w:rPr>
          <w:rStyle w:val="s1"/>
          <w:rFonts w:ascii="Calibri" w:hAnsi="Calibri"/>
          <w:b/>
          <w:u w:val="single"/>
        </w:rPr>
      </w:pPr>
      <w:r w:rsidRPr="00C465AF">
        <w:rPr>
          <w:sz w:val="14"/>
        </w:rPr>
        <w:t xml:space="preserve">Notwithstanding judicial recognition of </w:t>
      </w:r>
      <w:r w:rsidRPr="00C465AF">
        <w:rPr>
          <w:b/>
          <w:highlight w:val="yellow"/>
          <w:u w:val="single"/>
        </w:rPr>
        <w:t>the two advantages of local control</w:t>
      </w:r>
      <w:r w:rsidRPr="00C465AF">
        <w:rPr>
          <w:sz w:val="14"/>
        </w:rPr>
        <w:t xml:space="preserve">—democratic participation and educational quality—the principle </w:t>
      </w:r>
      <w:r w:rsidRPr="00C465AF">
        <w:rPr>
          <w:b/>
          <w:highlight w:val="yellow"/>
          <w:u w:val="single"/>
        </w:rPr>
        <w:t>is</w:t>
      </w:r>
      <w:r w:rsidRPr="00C465AF">
        <w:rPr>
          <w:b/>
          <w:u w:val="single"/>
        </w:rPr>
        <w:t xml:space="preserve"> </w:t>
      </w:r>
      <w:r w:rsidRPr="00C465AF">
        <w:rPr>
          <w:b/>
          <w:highlight w:val="yellow"/>
          <w:u w:val="single"/>
        </w:rPr>
        <w:t>not legally or constitutionally compelled</w:t>
      </w:r>
      <w:r w:rsidRPr="00C465AF">
        <w:rPr>
          <w:sz w:val="14"/>
        </w:rPr>
        <w:t>. Judicial respect for local control reflects deference to states’ allocation of authority within their borders rather than preservation of school district autonomy.</w:t>
      </w:r>
      <w:r w:rsidRPr="00C465AF">
        <w:rPr>
          <w:rStyle w:val="s1"/>
          <w:rFonts w:ascii="Calibri" w:hAnsi="Calibri"/>
          <w:sz w:val="14"/>
        </w:rPr>
        <w:t xml:space="preserve">52 </w:t>
      </w:r>
      <w:r w:rsidRPr="00C465AF">
        <w:rPr>
          <w:b/>
          <w:highlight w:val="yellow"/>
          <w:u w:val="single"/>
        </w:rPr>
        <w:t>Education is not a purely local function</w:t>
      </w:r>
      <w:r w:rsidRPr="00C465AF">
        <w:rPr>
          <w:b/>
          <w:u w:val="single"/>
        </w:rPr>
        <w:t>.</w:t>
      </w:r>
      <w:r w:rsidRPr="00C465AF">
        <w:rPr>
          <w:sz w:val="14"/>
        </w:rPr>
        <w:t xml:space="preserve"> Instead, </w:t>
      </w:r>
      <w:r w:rsidRPr="00C465AF">
        <w:rPr>
          <w:b/>
          <w:highlight w:val="yellow"/>
          <w:u w:val="single"/>
        </w:rPr>
        <w:t>it is an area of “core state responsibility”</w:t>
      </w:r>
      <w:r w:rsidRPr="00C465AF">
        <w:rPr>
          <w:rStyle w:val="s1"/>
          <w:rFonts w:ascii="Calibri" w:hAnsi="Calibri"/>
          <w:b/>
          <w:highlight w:val="yellow"/>
          <w:u w:val="single"/>
        </w:rPr>
        <w:t xml:space="preserve">53 </w:t>
      </w:r>
      <w:r w:rsidRPr="00C465AF">
        <w:rPr>
          <w:b/>
          <w:highlight w:val="yellow"/>
          <w:u w:val="single"/>
        </w:rPr>
        <w:t>guaranteed by education clauses in all fifty state constitutions</w:t>
      </w:r>
      <w:r w:rsidRPr="00C465AF">
        <w:rPr>
          <w:sz w:val="14"/>
        </w:rPr>
        <w:t>. School districts lack federal constitutional status and exist solely as “creature[s] of the state.”</w:t>
      </w:r>
      <w:r w:rsidRPr="00C465AF">
        <w:rPr>
          <w:rStyle w:val="s1"/>
          <w:rFonts w:ascii="Calibri" w:hAnsi="Calibri"/>
          <w:sz w:val="14"/>
        </w:rPr>
        <w:t xml:space="preserve">54 </w:t>
      </w:r>
      <w:r w:rsidRPr="00C465AF">
        <w:rPr>
          <w:sz w:val="14"/>
        </w:rPr>
        <w:t>Unlike similarly situated local governments, however</w:t>
      </w:r>
      <w:r w:rsidRPr="00C465AF">
        <w:rPr>
          <w:sz w:val="14"/>
          <w:highlight w:val="yellow"/>
        </w:rPr>
        <w:t xml:space="preserve">, </w:t>
      </w:r>
      <w:r w:rsidRPr="00C465AF">
        <w:rPr>
          <w:b/>
          <w:highlight w:val="yellow"/>
          <w:u w:val="single"/>
        </w:rPr>
        <w:t>school districts’ sole function— the provision of, and financial responsibility for, public education— ultimately lies with the states</w:t>
      </w:r>
      <w:r w:rsidRPr="00C465AF">
        <w:rPr>
          <w:b/>
          <w:u w:val="single"/>
        </w:rPr>
        <w:t>.</w:t>
      </w:r>
      <w:r w:rsidRPr="00C465AF">
        <w:rPr>
          <w:rStyle w:val="s1"/>
          <w:rFonts w:ascii="Calibri" w:hAnsi="Calibri"/>
          <w:sz w:val="14"/>
        </w:rPr>
        <w:t xml:space="preserve">55 </w:t>
      </w:r>
      <w:r w:rsidRPr="00C465AF">
        <w:rPr>
          <w:sz w:val="14"/>
        </w:rPr>
        <w:t xml:space="preserve">Nonetheless, “de facto </w:t>
      </w:r>
      <w:r w:rsidRPr="00C465AF">
        <w:rPr>
          <w:b/>
          <w:highlight w:val="yellow"/>
          <w:u w:val="single"/>
        </w:rPr>
        <w:t>local autonomy”</w:t>
      </w:r>
      <w:r w:rsidRPr="00C465AF">
        <w:rPr>
          <w:rStyle w:val="s1"/>
          <w:rFonts w:ascii="Calibri" w:hAnsi="Calibri"/>
          <w:b/>
          <w:highlight w:val="yellow"/>
          <w:u w:val="single"/>
        </w:rPr>
        <w:t xml:space="preserve">56 </w:t>
      </w:r>
      <w:r w:rsidRPr="00C465AF">
        <w:rPr>
          <w:b/>
          <w:highlight w:val="yellow"/>
          <w:u w:val="single"/>
        </w:rPr>
        <w:t>persists as a form of state policy in diminished form</w:t>
      </w:r>
      <w:r w:rsidRPr="00C465AF">
        <w:rPr>
          <w:sz w:val="14"/>
        </w:rPr>
        <w:t>. To some, the rise of school finance and adequacy litigation</w:t>
      </w:r>
      <w:r w:rsidRPr="00C465AF">
        <w:rPr>
          <w:rStyle w:val="s1"/>
          <w:rFonts w:ascii="Calibri" w:hAnsi="Calibri"/>
          <w:sz w:val="14"/>
        </w:rPr>
        <w:t xml:space="preserve">57 </w:t>
      </w:r>
      <w:r w:rsidRPr="00C465AF">
        <w:rPr>
          <w:sz w:val="14"/>
        </w:rPr>
        <w:t>and the implementation of statewide standards and assessments, first under state initiatives and later through NCLB, have rendered local control illusory.</w:t>
      </w:r>
      <w:r w:rsidRPr="00C465AF">
        <w:rPr>
          <w:rStyle w:val="s1"/>
          <w:rFonts w:ascii="Calibri" w:hAnsi="Calibri"/>
          <w:sz w:val="14"/>
        </w:rPr>
        <w:t xml:space="preserve">58 </w:t>
      </w:r>
      <w:r w:rsidRPr="00C465AF">
        <w:rPr>
          <w:u w:val="single"/>
        </w:rPr>
        <w:t>On the other hand, local coffers continue to provide over forty percent of public school budgets</w:t>
      </w:r>
      <w:r w:rsidRPr="00C465AF">
        <w:rPr>
          <w:rStyle w:val="s1"/>
          <w:rFonts w:ascii="Calibri" w:hAnsi="Calibri"/>
          <w:u w:val="single"/>
        </w:rPr>
        <w:t xml:space="preserve">59 </w:t>
      </w:r>
      <w:r w:rsidRPr="00C465AF">
        <w:rPr>
          <w:u w:val="single"/>
        </w:rPr>
        <w:t>and a number of municipalities have adopted mayoral control and other decentralizing measures in recent years</w:t>
      </w:r>
      <w:r w:rsidRPr="00C465AF">
        <w:rPr>
          <w:sz w:val="14"/>
        </w:rPr>
        <w:t>.</w:t>
      </w:r>
      <w:r w:rsidRPr="00C465AF">
        <w:rPr>
          <w:rStyle w:val="s1"/>
          <w:rFonts w:ascii="Calibri" w:hAnsi="Calibri"/>
          <w:sz w:val="14"/>
        </w:rPr>
        <w:t xml:space="preserve">60 </w:t>
      </w:r>
      <w:r w:rsidRPr="00C465AF">
        <w:rPr>
          <w:b/>
          <w:u w:val="single"/>
        </w:rPr>
        <w:t>T</w:t>
      </w:r>
      <w:r w:rsidRPr="00C465AF">
        <w:rPr>
          <w:b/>
          <w:highlight w:val="yellow"/>
          <w:u w:val="single"/>
        </w:rPr>
        <w:t>he persistence of local control is likely a product of tradition,</w:t>
      </w:r>
      <w:r w:rsidRPr="00C465AF">
        <w:rPr>
          <w:sz w:val="14"/>
          <w:highlight w:val="yellow"/>
        </w:rPr>
        <w:t xml:space="preserve"> </w:t>
      </w:r>
      <w:r w:rsidRPr="00C465AF">
        <w:rPr>
          <w:sz w:val="14"/>
        </w:rPr>
        <w:t>powerful interest group networks,</w:t>
      </w:r>
      <w:r w:rsidRPr="00C465AF">
        <w:rPr>
          <w:rStyle w:val="s1"/>
          <w:rFonts w:ascii="Calibri" w:hAnsi="Calibri"/>
          <w:sz w:val="14"/>
        </w:rPr>
        <w:t xml:space="preserve">61 </w:t>
      </w:r>
      <w:r w:rsidRPr="00C465AF">
        <w:rPr>
          <w:b/>
          <w:highlight w:val="yellow"/>
          <w:u w:val="single"/>
        </w:rPr>
        <w:t>and the belief that it promotes “accountability and community choice.”</w:t>
      </w:r>
      <w:r w:rsidRPr="00C465AF">
        <w:rPr>
          <w:rStyle w:val="s1"/>
          <w:rFonts w:ascii="Calibri" w:hAnsi="Calibri"/>
          <w:b/>
          <w:highlight w:val="yellow"/>
          <w:u w:val="single"/>
        </w:rPr>
        <w:t>62</w:t>
      </w:r>
    </w:p>
    <w:p w14:paraId="28525599" w14:textId="77777777" w:rsidR="00936732" w:rsidRPr="00C465AF" w:rsidRDefault="00936732" w:rsidP="00936732"/>
    <w:p w14:paraId="79AA9C5B" w14:textId="77777777" w:rsidR="0006663F" w:rsidRPr="00C465AF" w:rsidRDefault="0006663F" w:rsidP="0006663F">
      <w:pPr>
        <w:pStyle w:val="Heading3"/>
      </w:pPr>
      <w:r w:rsidRPr="00C465AF">
        <w:t>Link – Funding</w:t>
      </w:r>
    </w:p>
    <w:p w14:paraId="213D3DBB" w14:textId="77777777" w:rsidR="00936732" w:rsidRPr="00C465AF" w:rsidRDefault="00936732" w:rsidP="00936732">
      <w:pPr>
        <w:pStyle w:val="Heading4"/>
      </w:pPr>
      <w:r w:rsidRPr="00C465AF">
        <w:t>Federal funding of education actively violates state’s constitutional rights</w:t>
      </w:r>
    </w:p>
    <w:p w14:paraId="4575ED59" w14:textId="77777777" w:rsidR="00936732" w:rsidRPr="00C465AF" w:rsidRDefault="00936732" w:rsidP="00936732">
      <w:r w:rsidRPr="00C465AF">
        <w:rPr>
          <w:rStyle w:val="Style13ptBold"/>
        </w:rPr>
        <w:t>HSLDA 2K</w:t>
      </w:r>
      <w:r w:rsidRPr="00C465AF">
        <w:t xml:space="preserve"> (Home School Legal Defense Association, 1/12/2000, “Why Should Congress Abolish the Federal Role in Education?”, HSLDA, </w:t>
      </w:r>
      <w:hyperlink r:id="rId25" w:history="1">
        <w:r w:rsidRPr="00C465AF">
          <w:rPr>
            <w:rStyle w:val="Hyperlink"/>
          </w:rPr>
          <w:t>https://www.hslda.org/docs/nche/000000/00000063.asp</w:t>
        </w:r>
      </w:hyperlink>
      <w:r w:rsidRPr="00C465AF">
        <w:t>) CBS</w:t>
      </w:r>
    </w:p>
    <w:p w14:paraId="581F54EF" w14:textId="77777777" w:rsidR="00936732" w:rsidRPr="00C465AF" w:rsidRDefault="00936732" w:rsidP="00936732">
      <w:pPr>
        <w:rPr>
          <w:sz w:val="16"/>
        </w:rPr>
      </w:pPr>
      <w:r w:rsidRPr="00C465AF">
        <w:rPr>
          <w:sz w:val="16"/>
        </w:rPr>
        <w:t xml:space="preserve">A Violation of the 10th Amendment </w:t>
      </w:r>
      <w:r w:rsidRPr="00C465AF">
        <w:rPr>
          <w:rStyle w:val="StyleUnderline"/>
          <w:highlight w:val="cyan"/>
        </w:rPr>
        <w:t>The federal role in education is a violation of the 10th amendment</w:t>
      </w:r>
      <w:r w:rsidRPr="00C465AF">
        <w:rPr>
          <w:sz w:val="16"/>
        </w:rPr>
        <w:t xml:space="preserve"> of the United States Constitution which states, “The powers not delegated to the United States by the Constitution, nor prohibited by it to the States, are reserved to the States respectively, or to the people.” </w:t>
      </w:r>
      <w:r w:rsidRPr="00C465AF">
        <w:rPr>
          <w:rStyle w:val="StyleUnderline"/>
          <w:highlight w:val="cyan"/>
        </w:rPr>
        <w:t>Nowhere in the Constitution is the federal government delegated the power to regulate or fund elementary or secondary education</w:t>
      </w:r>
      <w:r w:rsidRPr="00C465AF">
        <w:rPr>
          <w:rStyle w:val="StyleUnderline"/>
        </w:rPr>
        <w:t xml:space="preserve">. </w:t>
      </w:r>
      <w:r w:rsidRPr="00C465AF">
        <w:rPr>
          <w:sz w:val="16"/>
        </w:rPr>
        <w:t xml:space="preserve">Department of ED: A Bureaucratic Spending Trough In the face of stiff opposition, the federal government formed the Department of Education (ED) in 1979. Supporters promised that the ED would have a relatively small budget of only $14.5 billion and less than 100 employees. Today, </w:t>
      </w:r>
      <w:r w:rsidRPr="00C465AF">
        <w:rPr>
          <w:rStyle w:val="StyleUnderline"/>
        </w:rPr>
        <w:t>the ED enjoys a hefty budget of over $32 billion</w:t>
      </w:r>
      <w:r w:rsidRPr="00C465AF">
        <w:rPr>
          <w:sz w:val="16"/>
        </w:rPr>
        <w:t xml:space="preserve"> and employs 5,100 people (89.4% of whom were deemed nonessential during the November 1995 government shutdown).1 </w:t>
      </w:r>
      <w:r w:rsidRPr="00C465AF">
        <w:rPr>
          <w:rStyle w:val="StyleUnderline"/>
        </w:rPr>
        <w:t xml:space="preserve">The education spending rate since the department’s founding has risen three times as fast </w:t>
      </w:r>
      <w:r w:rsidRPr="00C465AF">
        <w:rPr>
          <w:sz w:val="16"/>
        </w:rPr>
        <w:t xml:space="preserve">as non-defense discretionary programs (29.5% versus 7.9%).2 </w:t>
      </w:r>
      <w:r w:rsidRPr="00C465AF">
        <w:rPr>
          <w:rStyle w:val="StyleUnderline"/>
          <w:highlight w:val="cyan"/>
        </w:rPr>
        <w:t>Federal Programs Actively Seek to Usurp States’ Authority</w:t>
      </w:r>
      <w:r w:rsidRPr="00C465AF">
        <w:rPr>
          <w:rStyle w:val="StyleUnderline"/>
        </w:rPr>
        <w:t xml:space="preserve"> </w:t>
      </w:r>
      <w:r w:rsidRPr="00C465AF">
        <w:rPr>
          <w:sz w:val="16"/>
        </w:rPr>
        <w:t xml:space="preserve">In 1989, most of the nation’s governors drafted a comprehensive set of federal education goals. These goals would center on a ten year plan to improve education by setting high achievement standards (federal standards) which states would have to meet by the year 2000. Thus, Goals 2000 began its unpopular legislative career. States would be given partial funding for the Goals by the ED. Several states (Alabama, New Hampshire, Virginia, and Montana) balked at the program, fearing the federal regulations which would naturally follow the money. This did not matter to the ED, who simply made the funds available directly to the local school districts regardless of the Governor or legislature’s position. Again, this represents a radical, unconstitutional usurpation by the Federal Department of Education. Federal Funds Create Red Tape Although statisti show that only seven percent of an average school’s budget is subsidized by the feds3, local </w:t>
      </w:r>
      <w:r w:rsidRPr="00C465AF">
        <w:rPr>
          <w:rStyle w:val="StyleUnderline"/>
        </w:rPr>
        <w:t>districts complain about massive paperwork and red tape required to receive these</w:t>
      </w:r>
      <w:r w:rsidRPr="00C465AF">
        <w:rPr>
          <w:sz w:val="16"/>
        </w:rPr>
        <w:t xml:space="preserve"> skimpy </w:t>
      </w:r>
      <w:r w:rsidRPr="00C465AF">
        <w:rPr>
          <w:rStyle w:val="StyleUnderline"/>
        </w:rPr>
        <w:t>funds</w:t>
      </w:r>
      <w:r w:rsidRPr="00C465AF">
        <w:rPr>
          <w:sz w:val="16"/>
        </w:rPr>
        <w:t xml:space="preserve">. A 1991 survey of Ohio school districts found that each district was required to fill out an average of 330 forms, of which 157 were from the state and 173 were from the federal government.4 </w:t>
      </w:r>
      <w:r w:rsidRPr="00C465AF">
        <w:rPr>
          <w:rStyle w:val="StyleUnderline"/>
        </w:rPr>
        <w:t>The federal government</w:t>
      </w:r>
      <w:r w:rsidRPr="00C465AF">
        <w:rPr>
          <w:sz w:val="16"/>
        </w:rPr>
        <w:t xml:space="preserve">, responsible for only seven percent of the budget, </w:t>
      </w:r>
      <w:r w:rsidRPr="00C465AF">
        <w:rPr>
          <w:rStyle w:val="StyleUnderline"/>
        </w:rPr>
        <w:t>causes 55% of the red tape</w:t>
      </w:r>
      <w:r w:rsidRPr="00C465AF">
        <w:rPr>
          <w:sz w:val="16"/>
        </w:rPr>
        <w:t xml:space="preserve">. The Cost On February 28, 1996, Republican leaders in the House of Representatives held a comprehensive meeting on abolishing the Department of Education. House Majority Leader Dick Armey (R-TX), flanked by Congressman Goodling (R-PA), McKeon (R-CA) and others, produced the results of an investigation by the Economic and Educational Opportunities Committee. The committee documented 760 unconstitutional federal education programs located in 39 separate agencies, departments, commissions and boards. </w:t>
      </w:r>
      <w:r w:rsidRPr="00C465AF">
        <w:rPr>
          <w:rStyle w:val="StyleUnderline"/>
          <w:highlight w:val="cyan"/>
        </w:rPr>
        <w:t>The</w:t>
      </w:r>
      <w:r w:rsidRPr="00C465AF">
        <w:rPr>
          <w:rStyle w:val="StyleUnderline"/>
        </w:rPr>
        <w:t xml:space="preserve"> combined, </w:t>
      </w:r>
      <w:r w:rsidRPr="00C465AF">
        <w:rPr>
          <w:rStyle w:val="StyleUnderline"/>
          <w:highlight w:val="cyan"/>
        </w:rPr>
        <w:t>unconstitutional funds totaled $120 billion</w:t>
      </w:r>
      <w:r w:rsidRPr="00C465AF">
        <w:rPr>
          <w:sz w:val="16"/>
        </w:rPr>
        <w:t>! Further, the committee found that only six percent of these programs have as their primary function the teaching of math, reading, or science! Goodling stated, “</w:t>
      </w:r>
      <w:r w:rsidRPr="00C465AF">
        <w:rPr>
          <w:rStyle w:val="StyleUnderline"/>
        </w:rPr>
        <w:t>This massive list of federal education programs clearly demonstrates</w:t>
      </w:r>
      <w:r w:rsidRPr="00C465AF">
        <w:rPr>
          <w:sz w:val="16"/>
        </w:rPr>
        <w:t xml:space="preserve"> what many of us had suspected for quite some time </w:t>
      </w:r>
      <w:r w:rsidRPr="00C465AF">
        <w:rPr>
          <w:rStyle w:val="StyleUnderline"/>
        </w:rPr>
        <w:t xml:space="preserve">that </w:t>
      </w:r>
      <w:r w:rsidRPr="00C465AF">
        <w:rPr>
          <w:rStyle w:val="StyleUnderline"/>
          <w:highlight w:val="cyan"/>
        </w:rPr>
        <w:t>Washington is out of control and out of touch</w:t>
      </w:r>
      <w:r w:rsidRPr="00C465AF">
        <w:rPr>
          <w:sz w:val="16"/>
        </w:rPr>
        <w:t xml:space="preserve">.” Pointing out a huge stack of papers required for all the Education Department’s programs, McKeon remarked, “The Clintons say that it takes a village to raise a child, but that is only because it takes a village to fill out this paper work.” “Dollars Do Not Make Scholars” </w:t>
      </w:r>
      <w:r w:rsidRPr="00C465AF">
        <w:rPr>
          <w:rStyle w:val="StyleUnderline"/>
        </w:rPr>
        <w:t xml:space="preserve">We have seen that not only is </w:t>
      </w:r>
      <w:r w:rsidRPr="00C465AF">
        <w:rPr>
          <w:rStyle w:val="StyleUnderline"/>
          <w:highlight w:val="cyan"/>
        </w:rPr>
        <w:t>federal involvement in education unconstitutional</w:t>
      </w:r>
      <w:r w:rsidRPr="00C465AF">
        <w:rPr>
          <w:rStyle w:val="StyleUnderline"/>
        </w:rPr>
        <w:t>, but extremely impractical</w:t>
      </w:r>
      <w:r w:rsidRPr="00C465AF">
        <w:rPr>
          <w:sz w:val="16"/>
        </w:rPr>
        <w:t xml:space="preserve">. The ED refuses to acknowledge this and continues to throw money at problems it cannot fix. Since 1979, </w:t>
      </w:r>
      <w:r w:rsidRPr="00C465AF">
        <w:rPr>
          <w:rStyle w:val="StyleUnderline"/>
        </w:rPr>
        <w:t xml:space="preserve">the ED has spent hundreds of billions of dollars on education </w:t>
      </w:r>
      <w:r w:rsidRPr="00C465AF">
        <w:rPr>
          <w:sz w:val="16"/>
        </w:rPr>
        <w:t>resulting in the following: Since 1970, per pupil spending has risen from about $3,000 to almost $5,600, adjusted for inflation. SAT scores have dropped from a total average of 937 in 1972 to 902 in 1994. 30% of college freshmen must take remedial education classes. 17-year olds scored 11 points worse in science than in 1970. 66 percent of 17-year olds do not read at a proficient level and reading scores have fallen since 1992. U.S. Students scored worse in math than all other large countries except Spain. There has been no significant improvement in scores since 1973. 5 Even “Big Government” Politicians Warned Against the ED “This is a back-room deal, born out of a squalid politics. Everything we had thought we would not see happening to education is happening here.” Senator Patrick Moynihan (D-NY) 6 “No matter what anyone says, the Department of Education will not just write checks to local school boards. They will meddle in everything. I do not want that.” Representative Pat Schroeder (D-CO) 7 “A national Department may actually impede the innovation of local programs as it attempts to establish uniformity throughout the Nation.” Representative Joseph Early (D-MA) 8 “We will be minimizing the roles of local and State education officials; we recognize that the States are responsible for the education policies of the children in the is country.” Representative Shirley Chisholm (D-NY) 9</w:t>
      </w:r>
    </w:p>
    <w:p w14:paraId="450A3A5A" w14:textId="77777777" w:rsidR="0006663F" w:rsidRPr="00C465AF" w:rsidRDefault="0006663F" w:rsidP="0006663F">
      <w:pPr>
        <w:pStyle w:val="Heading4"/>
        <w:rPr>
          <w:rStyle w:val="Style13ptBold"/>
          <w:b/>
        </w:rPr>
      </w:pPr>
      <w:r w:rsidRPr="00C465AF">
        <w:rPr>
          <w:rStyle w:val="Style13ptBold"/>
          <w:b/>
        </w:rPr>
        <w:t>Federal interference in education funding ineffective – disrupts state balance</w:t>
      </w:r>
    </w:p>
    <w:p w14:paraId="346D6D41" w14:textId="77777777" w:rsidR="0006663F" w:rsidRPr="00C465AF" w:rsidRDefault="0006663F" w:rsidP="0006663F">
      <w:r w:rsidRPr="00C465AF">
        <w:rPr>
          <w:rStyle w:val="Style13ptBold"/>
        </w:rPr>
        <w:t xml:space="preserve">Lawson 13 </w:t>
      </w:r>
      <w:r w:rsidRPr="00C465AF">
        <w:rPr>
          <w:sz w:val="16"/>
          <w:szCs w:val="16"/>
        </w:rPr>
        <w:t xml:space="preserve">(Aaron, associate at Edelson, “Educational Federalism: A New Case for Reduced Federal Involvement in K-12 Education,” Brigham Young University Education and Law Journal, </w:t>
      </w:r>
      <w:hyperlink r:id="rId26" w:history="1">
        <w:r w:rsidRPr="00C465AF">
          <w:rPr>
            <w:rStyle w:val="Hyperlink"/>
            <w:sz w:val="16"/>
            <w:szCs w:val="16"/>
          </w:rPr>
          <w:t>http://digitalcommons.law.byu.edu/cgi/viewcontent.cgi?article=1333&amp;context=elj</w:t>
        </w:r>
      </w:hyperlink>
      <w:r w:rsidRPr="00C465AF">
        <w:rPr>
          <w:sz w:val="16"/>
          <w:szCs w:val="16"/>
        </w:rPr>
        <w:t>) MBH</w:t>
      </w:r>
    </w:p>
    <w:p w14:paraId="6505394B" w14:textId="77777777" w:rsidR="0006663F" w:rsidRPr="00C465AF" w:rsidRDefault="0006663F" w:rsidP="0006663F">
      <w:r w:rsidRPr="00C465AF">
        <w:t xml:space="preserve">But there is another side to this coin, which is that </w:t>
      </w:r>
      <w:r w:rsidRPr="00C465AF">
        <w:rPr>
          <w:rStyle w:val="StyleUnderline"/>
        </w:rPr>
        <w:t>“[</w:t>
      </w:r>
      <w:r w:rsidRPr="00C465AF">
        <w:rPr>
          <w:rStyle w:val="StyleUnderline"/>
          <w:highlight w:val="cyan"/>
        </w:rPr>
        <w:t>a</w:t>
      </w:r>
      <w:r w:rsidRPr="00C465AF">
        <w:rPr>
          <w:rStyle w:val="StyleUnderline"/>
        </w:rPr>
        <w:t xml:space="preserve">] </w:t>
      </w:r>
      <w:r w:rsidRPr="00C465AF">
        <w:rPr>
          <w:rStyle w:val="StyleUnderline"/>
          <w:highlight w:val="cyan"/>
        </w:rPr>
        <w:t>state’s freedom from federal interference</w:t>
      </w:r>
      <w:r w:rsidRPr="00C465AF">
        <w:rPr>
          <w:rStyle w:val="StyleUnderline"/>
        </w:rPr>
        <w:t xml:space="preserve"> . . . </w:t>
      </w:r>
      <w:r w:rsidRPr="00C465AF">
        <w:rPr>
          <w:rStyle w:val="StyleUnderline"/>
          <w:highlight w:val="cyan"/>
        </w:rPr>
        <w:t>is</w:t>
      </w:r>
      <w:r w:rsidRPr="00C465AF">
        <w:rPr>
          <w:rStyle w:val="StyleUnderline"/>
        </w:rPr>
        <w:t xml:space="preserve"> a </w:t>
      </w:r>
      <w:r w:rsidRPr="00C465AF">
        <w:rPr>
          <w:rStyle w:val="StyleUnderline"/>
          <w:highlight w:val="cyan"/>
        </w:rPr>
        <w:t>freedom to make choices</w:t>
      </w:r>
      <w:r w:rsidRPr="00C465AF">
        <w:rPr>
          <w:rStyle w:val="StyleUnderline"/>
        </w:rPr>
        <w:t>, not just a freedom to choose wisely</w:t>
      </w:r>
      <w:r w:rsidRPr="00C465AF">
        <w:t>.”114 As such, although “</w:t>
      </w:r>
      <w:r w:rsidRPr="00C465AF">
        <w:rPr>
          <w:rStyle w:val="StyleUnderline"/>
          <w:highlight w:val="cyan"/>
        </w:rPr>
        <w:t>Congress may use its</w:t>
      </w:r>
      <w:r w:rsidRPr="00C465AF">
        <w:rPr>
          <w:rStyle w:val="StyleUnderline"/>
        </w:rPr>
        <w:t xml:space="preserve"> spending </w:t>
      </w:r>
      <w:r w:rsidRPr="00C465AF">
        <w:rPr>
          <w:rStyle w:val="StyleUnderline"/>
          <w:highlight w:val="cyan"/>
        </w:rPr>
        <w:t xml:space="preserve">power to create incentives for states to act </w:t>
      </w:r>
      <w:r w:rsidRPr="00C465AF">
        <w:rPr>
          <w:rStyle w:val="StyleUnderline"/>
        </w:rPr>
        <w:t xml:space="preserve">in accordance </w:t>
      </w:r>
      <w:r w:rsidRPr="00C465AF">
        <w:rPr>
          <w:rStyle w:val="StyleUnderline"/>
          <w:highlight w:val="cyan"/>
        </w:rPr>
        <w:t>with federal policies</w:t>
      </w:r>
      <w:r w:rsidRPr="00C465AF">
        <w:rPr>
          <w:rStyle w:val="StyleUnderline"/>
        </w:rPr>
        <w:t xml:space="preserve">[,] . . . when pressure turns into compulsion, the </w:t>
      </w:r>
      <w:r w:rsidRPr="00C465AF">
        <w:rPr>
          <w:rStyle w:val="StyleUnderline"/>
          <w:highlight w:val="cyan"/>
        </w:rPr>
        <w:t xml:space="preserve">legislation runs contrary to </w:t>
      </w:r>
      <w:r w:rsidRPr="00C465AF">
        <w:rPr>
          <w:rStyle w:val="StyleUnderline"/>
        </w:rPr>
        <w:t xml:space="preserve">our system of </w:t>
      </w:r>
      <w:r w:rsidRPr="00C465AF">
        <w:rPr>
          <w:rStyle w:val="StyleUnderline"/>
          <w:highlight w:val="cyan"/>
        </w:rPr>
        <w:t>federalism</w:t>
      </w:r>
      <w:r w:rsidRPr="00C465AF">
        <w:t xml:space="preserve">.”115 </w:t>
      </w:r>
      <w:r w:rsidRPr="00C465AF">
        <w:rPr>
          <w:rStyle w:val="StyleUnderline"/>
          <w:highlight w:val="cyan"/>
        </w:rPr>
        <w:t xml:space="preserve">This is particularly important in </w:t>
      </w:r>
      <w:r w:rsidRPr="00C465AF">
        <w:rPr>
          <w:rStyle w:val="StyleUnderline"/>
        </w:rPr>
        <w:t xml:space="preserve">the context of </w:t>
      </w:r>
      <w:r w:rsidRPr="00C465AF">
        <w:rPr>
          <w:rStyle w:val="StyleUnderline"/>
          <w:highlight w:val="cyan"/>
        </w:rPr>
        <w:t xml:space="preserve">education. Where conditions on federal money are </w:t>
      </w:r>
      <w:r w:rsidRPr="00C465AF">
        <w:rPr>
          <w:rStyle w:val="StyleUnderline"/>
        </w:rPr>
        <w:t xml:space="preserve">too </w:t>
      </w:r>
      <w:r w:rsidRPr="00C465AF">
        <w:rPr>
          <w:rStyle w:val="StyleUnderline"/>
          <w:highlight w:val="cyan"/>
        </w:rPr>
        <w:t xml:space="preserve">restrictive, they limit </w:t>
      </w:r>
      <w:r w:rsidRPr="00C465AF">
        <w:rPr>
          <w:rStyle w:val="StyleUnderline"/>
        </w:rPr>
        <w:t xml:space="preserve">the array of </w:t>
      </w:r>
      <w:r w:rsidRPr="00C465AF">
        <w:rPr>
          <w:rStyle w:val="StyleUnderline"/>
          <w:highlight w:val="cyan"/>
        </w:rPr>
        <w:t>choices available to state</w:t>
      </w:r>
      <w:r w:rsidRPr="00C465AF">
        <w:rPr>
          <w:rStyle w:val="StyleUnderline"/>
        </w:rPr>
        <w:t xml:space="preserve"> legislature</w:t>
      </w:r>
      <w:r w:rsidRPr="00C465AF">
        <w:rPr>
          <w:rStyle w:val="StyleUnderline"/>
          <w:highlight w:val="cyan"/>
        </w:rPr>
        <w:t>s</w:t>
      </w:r>
      <w:r w:rsidRPr="00C465AF">
        <w:rPr>
          <w:rStyle w:val="StyleUnderline"/>
        </w:rPr>
        <w:t xml:space="preserve"> in any given area of policy. In the context of education, where a court will establish limits on the exercise of legislative discretion but call upon the legislature to formulate a remedy in the first instance, a </w:t>
      </w:r>
      <w:r w:rsidRPr="00C465AF">
        <w:rPr>
          <w:rStyle w:val="StyleUnderline"/>
          <w:highlight w:val="cyan"/>
        </w:rPr>
        <w:t>state</w:t>
      </w:r>
      <w:r w:rsidRPr="00C465AF">
        <w:rPr>
          <w:rStyle w:val="StyleUnderline"/>
        </w:rPr>
        <w:t xml:space="preserve"> </w:t>
      </w:r>
      <w:r w:rsidRPr="00C465AF">
        <w:rPr>
          <w:rStyle w:val="StyleUnderline"/>
          <w:highlight w:val="cyan"/>
        </w:rPr>
        <w:t xml:space="preserve">court’s action will be less effective since </w:t>
      </w:r>
      <w:r w:rsidRPr="00C465AF">
        <w:rPr>
          <w:rStyle w:val="StyleUnderline"/>
        </w:rPr>
        <w:t xml:space="preserve">the </w:t>
      </w:r>
      <w:r w:rsidRPr="00C465AF">
        <w:rPr>
          <w:rStyle w:val="StyleUnderline"/>
          <w:highlight w:val="cyan"/>
        </w:rPr>
        <w:t xml:space="preserve">legislature is </w:t>
      </w:r>
      <w:r w:rsidRPr="00C465AF">
        <w:rPr>
          <w:rStyle w:val="StyleUnderline"/>
        </w:rPr>
        <w:t xml:space="preserve">already </w:t>
      </w:r>
      <w:r w:rsidRPr="00C465AF">
        <w:rPr>
          <w:rStyle w:val="StyleUnderline"/>
          <w:highlight w:val="cyan"/>
        </w:rPr>
        <w:t>constrained by conditions attached to</w:t>
      </w:r>
      <w:r w:rsidRPr="00C465AF">
        <w:rPr>
          <w:rStyle w:val="StyleUnderline"/>
        </w:rPr>
        <w:t xml:space="preserve"> the receipt of </w:t>
      </w:r>
      <w:r w:rsidRPr="00C465AF">
        <w:rPr>
          <w:rStyle w:val="StyleUnderline"/>
          <w:highlight w:val="cyan"/>
        </w:rPr>
        <w:t>federal funds</w:t>
      </w:r>
      <w:r w:rsidRPr="00C465AF">
        <w:t xml:space="preserve">. Indeed, </w:t>
      </w:r>
      <w:r w:rsidRPr="00C465AF">
        <w:rPr>
          <w:rStyle w:val="StyleUnderline"/>
        </w:rPr>
        <w:t xml:space="preserve">where </w:t>
      </w:r>
      <w:r w:rsidRPr="00C465AF">
        <w:rPr>
          <w:rStyle w:val="StyleUnderline"/>
          <w:highlight w:val="cyan"/>
        </w:rPr>
        <w:t xml:space="preserve">the effect of </w:t>
      </w:r>
      <w:r w:rsidRPr="00C465AF">
        <w:rPr>
          <w:rStyle w:val="StyleUnderline"/>
        </w:rPr>
        <w:t xml:space="preserve">the </w:t>
      </w:r>
      <w:r w:rsidRPr="00C465AF">
        <w:rPr>
          <w:rStyle w:val="StyleUnderline"/>
          <w:highlight w:val="cyan"/>
        </w:rPr>
        <w:t>federal policy is as</w:t>
      </w:r>
      <w:r w:rsidRPr="00C465AF">
        <w:rPr>
          <w:rStyle w:val="StyleUnderline"/>
        </w:rPr>
        <w:t xml:space="preserve"> </w:t>
      </w:r>
      <w:r w:rsidRPr="00C465AF">
        <w:rPr>
          <w:rStyle w:val="StyleUnderline"/>
          <w:highlight w:val="cyan"/>
        </w:rPr>
        <w:t>harmful as</w:t>
      </w:r>
      <w:r w:rsidRPr="00C465AF">
        <w:rPr>
          <w:rStyle w:val="StyleUnderline"/>
        </w:rPr>
        <w:t xml:space="preserve"> some policies may be,116 the court’s ability to vindicate the rights of students might be entirely </w:t>
      </w:r>
      <w:r w:rsidRPr="00C465AF">
        <w:rPr>
          <w:rStyle w:val="StyleUnderline"/>
          <w:highlight w:val="cyan"/>
        </w:rPr>
        <w:t>ineffective</w:t>
      </w:r>
      <w:r w:rsidRPr="00C465AF">
        <w:t>. This possibility becomes more plausible as federal intervention grows.</w:t>
      </w:r>
    </w:p>
    <w:p w14:paraId="1473D48E" w14:textId="77777777" w:rsidR="0006663F" w:rsidRPr="00C465AF" w:rsidRDefault="0006663F" w:rsidP="0006663F">
      <w:pPr>
        <w:rPr>
          <w:rStyle w:val="StyleUnderline"/>
        </w:rPr>
      </w:pPr>
      <w:r w:rsidRPr="00C465AF">
        <w:rPr>
          <w:rStyle w:val="StyleUnderline"/>
          <w:highlight w:val="cyan"/>
        </w:rPr>
        <w:t>Restrictions on</w:t>
      </w:r>
      <w:r w:rsidRPr="00C465AF">
        <w:rPr>
          <w:rStyle w:val="StyleUnderline"/>
        </w:rPr>
        <w:t xml:space="preserve"> the ability of </w:t>
      </w:r>
      <w:r w:rsidRPr="00C465AF">
        <w:rPr>
          <w:rStyle w:val="StyleUnderline"/>
          <w:highlight w:val="cyan"/>
        </w:rPr>
        <w:t>state legislatures and courts to remedy</w:t>
      </w:r>
      <w:r w:rsidRPr="00C465AF">
        <w:rPr>
          <w:rStyle w:val="StyleUnderline"/>
        </w:rPr>
        <w:t xml:space="preserve"> constitutionally deficient </w:t>
      </w:r>
      <w:r w:rsidRPr="00C465AF">
        <w:rPr>
          <w:rStyle w:val="StyleUnderline"/>
          <w:highlight w:val="cyan"/>
        </w:rPr>
        <w:t>education</w:t>
      </w:r>
      <w:r w:rsidRPr="00C465AF">
        <w:rPr>
          <w:rStyle w:val="StyleUnderline"/>
        </w:rPr>
        <w:t xml:space="preserve"> systems </w:t>
      </w:r>
      <w:r w:rsidRPr="00C465AF">
        <w:rPr>
          <w:rStyle w:val="StyleUnderline"/>
          <w:highlight w:val="cyan"/>
        </w:rPr>
        <w:t>are problematic</w:t>
      </w:r>
      <w:r w:rsidRPr="00C465AF">
        <w:rPr>
          <w:rStyle w:val="StyleUnderline"/>
        </w:rPr>
        <w:t xml:space="preserve">, in large part </w:t>
      </w:r>
      <w:r w:rsidRPr="00C465AF">
        <w:rPr>
          <w:rStyle w:val="StyleUnderline"/>
          <w:highlight w:val="cyan"/>
        </w:rPr>
        <w:t>because the fed</w:t>
      </w:r>
      <w:r w:rsidRPr="00C465AF">
        <w:rPr>
          <w:rStyle w:val="StyleUnderline"/>
        </w:rPr>
        <w:t>eral</w:t>
      </w:r>
      <w:r w:rsidRPr="00C465AF">
        <w:rPr>
          <w:rStyle w:val="StyleUnderline"/>
          <w:highlight w:val="cyan"/>
        </w:rPr>
        <w:t xml:space="preserve"> gov</w:t>
      </w:r>
      <w:r w:rsidRPr="00C465AF">
        <w:rPr>
          <w:rStyle w:val="StyleUnderline"/>
        </w:rPr>
        <w:t xml:space="preserve">ernment </w:t>
      </w:r>
      <w:r w:rsidRPr="00C465AF">
        <w:rPr>
          <w:rStyle w:val="StyleUnderline"/>
          <w:highlight w:val="cyan"/>
        </w:rPr>
        <w:t xml:space="preserve">has proven inept at </w:t>
      </w:r>
      <w:r w:rsidRPr="00C465AF">
        <w:rPr>
          <w:rStyle w:val="StyleUnderline"/>
        </w:rPr>
        <w:t xml:space="preserve">formulating </w:t>
      </w:r>
      <w:r w:rsidRPr="00C465AF">
        <w:rPr>
          <w:rStyle w:val="StyleUnderline"/>
          <w:highlight w:val="cyan"/>
        </w:rPr>
        <w:t>education policy</w:t>
      </w:r>
      <w:r w:rsidRPr="00C465AF">
        <w:rPr>
          <w:rStyle w:val="StyleUnderline"/>
        </w:rPr>
        <w:t xml:space="preserve"> that is </w:t>
      </w:r>
      <w:r w:rsidRPr="00C465AF">
        <w:rPr>
          <w:rStyle w:val="StyleUnderline"/>
          <w:highlight w:val="cyan"/>
        </w:rPr>
        <w:t xml:space="preserve">responsive to </w:t>
      </w:r>
      <w:r w:rsidRPr="00C465AF">
        <w:rPr>
          <w:rStyle w:val="StyleUnderline"/>
        </w:rPr>
        <w:t xml:space="preserve">the </w:t>
      </w:r>
      <w:r w:rsidRPr="00C465AF">
        <w:rPr>
          <w:rStyle w:val="StyleUnderline"/>
          <w:highlight w:val="cyan"/>
        </w:rPr>
        <w:t>needs of states</w:t>
      </w:r>
      <w:r w:rsidRPr="00C465AF">
        <w:t xml:space="preserve">. Nothing about the federal government suggests that it should be unskilled at formulating education policy. </w:t>
      </w:r>
      <w:r w:rsidRPr="00C465AF">
        <w:rPr>
          <w:rStyle w:val="StyleUnderline"/>
        </w:rPr>
        <w:t xml:space="preserve">However, there are times in which </w:t>
      </w:r>
      <w:r w:rsidRPr="00C465AF">
        <w:rPr>
          <w:rStyle w:val="StyleUnderline"/>
          <w:highlight w:val="cyan"/>
        </w:rPr>
        <w:t>federal education policy is ineffective. These</w:t>
      </w:r>
      <w:r w:rsidRPr="00C465AF">
        <w:rPr>
          <w:rStyle w:val="StyleUnderline"/>
        </w:rPr>
        <w:t xml:space="preserve"> instances should </w:t>
      </w:r>
      <w:r w:rsidRPr="00C465AF">
        <w:rPr>
          <w:rStyle w:val="StyleUnderline"/>
          <w:highlight w:val="cyan"/>
        </w:rPr>
        <w:t>force us to ask whether</w:t>
      </w:r>
      <w:r w:rsidRPr="00C465AF">
        <w:rPr>
          <w:rStyle w:val="StyleUnderline"/>
        </w:rPr>
        <w:t xml:space="preserve"> and when </w:t>
      </w:r>
      <w:r w:rsidRPr="00C465AF">
        <w:rPr>
          <w:rStyle w:val="StyleUnderline"/>
          <w:highlight w:val="cyan"/>
        </w:rPr>
        <w:t>it is</w:t>
      </w:r>
      <w:r w:rsidRPr="00C465AF">
        <w:rPr>
          <w:rStyle w:val="StyleUnderline"/>
        </w:rPr>
        <w:t xml:space="preserve"> normatively </w:t>
      </w:r>
      <w:r w:rsidRPr="00C465AF">
        <w:rPr>
          <w:rStyle w:val="StyleUnderline"/>
          <w:highlight w:val="cyan"/>
        </w:rPr>
        <w:t>desirable for the fed</w:t>
      </w:r>
      <w:r w:rsidRPr="00C465AF">
        <w:rPr>
          <w:rStyle w:val="StyleUnderline"/>
        </w:rPr>
        <w:t xml:space="preserve">eral </w:t>
      </w:r>
      <w:r w:rsidRPr="00C465AF">
        <w:rPr>
          <w:rStyle w:val="StyleUnderline"/>
          <w:highlight w:val="cyan"/>
        </w:rPr>
        <w:t>gov</w:t>
      </w:r>
      <w:r w:rsidRPr="00C465AF">
        <w:rPr>
          <w:rStyle w:val="StyleUnderline"/>
        </w:rPr>
        <w:t xml:space="preserve">ernment </w:t>
      </w:r>
      <w:r w:rsidRPr="00C465AF">
        <w:rPr>
          <w:rStyle w:val="StyleUnderline"/>
          <w:highlight w:val="cyan"/>
        </w:rPr>
        <w:t>to</w:t>
      </w:r>
      <w:r w:rsidRPr="00C465AF">
        <w:rPr>
          <w:rStyle w:val="StyleUnderline"/>
        </w:rPr>
        <w:t xml:space="preserve"> be </w:t>
      </w:r>
      <w:r w:rsidRPr="00C465AF">
        <w:rPr>
          <w:rStyle w:val="StyleUnderline"/>
          <w:highlight w:val="cyan"/>
        </w:rPr>
        <w:t>formulat</w:t>
      </w:r>
      <w:r w:rsidRPr="00C465AF">
        <w:rPr>
          <w:rStyle w:val="StyleUnderline"/>
        </w:rPr>
        <w:t xml:space="preserve">ing </w:t>
      </w:r>
      <w:r w:rsidRPr="00C465AF">
        <w:rPr>
          <w:rStyle w:val="StyleUnderline"/>
          <w:highlight w:val="cyan"/>
        </w:rPr>
        <w:t>educational policy</w:t>
      </w:r>
      <w:r w:rsidRPr="00C465AF">
        <w:rPr>
          <w:rStyle w:val="StyleUnderline"/>
        </w:rPr>
        <w:t>, particularly when a substantive guarantee of some level of educational opportunity exists in the vast majority of states but not at the federal level.</w:t>
      </w:r>
      <w:r w:rsidRPr="00C465AF">
        <w:t xml:space="preserve"> Accordingly, this Part describes instances in which </w:t>
      </w:r>
      <w:r w:rsidRPr="00C465AF">
        <w:rPr>
          <w:rStyle w:val="StyleUnderline"/>
          <w:highlight w:val="cyan"/>
        </w:rPr>
        <w:t xml:space="preserve">federal involvement in education has proven </w:t>
      </w:r>
      <w:r w:rsidRPr="00C465AF">
        <w:rPr>
          <w:rStyle w:val="StyleUnderline"/>
        </w:rPr>
        <w:t xml:space="preserve">to be </w:t>
      </w:r>
      <w:r w:rsidRPr="00C465AF">
        <w:rPr>
          <w:rStyle w:val="StyleUnderline"/>
          <w:highlight w:val="cyan"/>
        </w:rPr>
        <w:t>less than-successful.</w:t>
      </w:r>
    </w:p>
    <w:p w14:paraId="3AAE0B0D" w14:textId="77777777" w:rsidR="0006663F" w:rsidRPr="00C465AF" w:rsidRDefault="0006663F" w:rsidP="0006663F">
      <w:pPr>
        <w:pStyle w:val="Heading3"/>
      </w:pPr>
      <w:r w:rsidRPr="00C465AF">
        <w:t>Link – Grants</w:t>
      </w:r>
    </w:p>
    <w:p w14:paraId="41EAC5CB" w14:textId="77777777" w:rsidR="0006663F" w:rsidRPr="00C465AF" w:rsidRDefault="0006663F" w:rsidP="0006663F">
      <w:pPr>
        <w:pStyle w:val="Heading4"/>
        <w:rPr>
          <w:rStyle w:val="Style13ptBold"/>
          <w:b/>
        </w:rPr>
      </w:pPr>
      <w:r w:rsidRPr="00C465AF">
        <w:rPr>
          <w:rStyle w:val="Style13ptBold"/>
          <w:b/>
        </w:rPr>
        <w:t>Grants tip the federal-state balance – too much dependence on government national grants</w:t>
      </w:r>
    </w:p>
    <w:p w14:paraId="66B2CEF1" w14:textId="77777777" w:rsidR="0006663F" w:rsidRPr="00C465AF" w:rsidRDefault="0006663F" w:rsidP="0006663F">
      <w:pPr>
        <w:rPr>
          <w:sz w:val="16"/>
        </w:rPr>
      </w:pPr>
      <w:r w:rsidRPr="00C465AF">
        <w:rPr>
          <w:rStyle w:val="Style13ptBold"/>
        </w:rPr>
        <w:t>KTF 12</w:t>
      </w:r>
      <w:r w:rsidRPr="00C465AF">
        <w:rPr>
          <w:sz w:val="16"/>
        </w:rPr>
        <w:t xml:space="preserve"> (Koret Task Force, department of the Hoover Institution focusing on education reform, "Choice and Federalism: Defining the Federal Role in Education," Hoover Institution, http://www.hoover.org/research/choice-and-federalism-defining-federal-role-education) MBH</w:t>
      </w:r>
    </w:p>
    <w:p w14:paraId="74B9D75A" w14:textId="77777777" w:rsidR="0006663F" w:rsidRPr="00C465AF" w:rsidRDefault="0006663F" w:rsidP="0006663F">
      <w:pPr>
        <w:rPr>
          <w:sz w:val="16"/>
        </w:rPr>
      </w:pPr>
      <w:r w:rsidRPr="00C465AF">
        <w:rPr>
          <w:sz w:val="16"/>
        </w:rPr>
        <w:t xml:space="preserve">Second, </w:t>
      </w:r>
      <w:r w:rsidRPr="00C465AF">
        <w:rPr>
          <w:rStyle w:val="StyleUnderline"/>
        </w:rPr>
        <w:t xml:space="preserve">the current </w:t>
      </w:r>
      <w:r w:rsidRPr="00C465AF">
        <w:rPr>
          <w:rStyle w:val="StyleUnderline"/>
          <w:highlight w:val="cyan"/>
        </w:rPr>
        <w:t>state role in education has grown</w:t>
      </w:r>
      <w:r w:rsidRPr="00C465AF">
        <w:rPr>
          <w:sz w:val="16"/>
        </w:rPr>
        <w:t xml:space="preserve"> substantially </w:t>
      </w:r>
      <w:r w:rsidRPr="00C465AF">
        <w:rPr>
          <w:rStyle w:val="StyleUnderline"/>
        </w:rPr>
        <w:t xml:space="preserve">at the expense of the role of school districts </w:t>
      </w:r>
      <w:r w:rsidRPr="00C465AF">
        <w:rPr>
          <w:rStyle w:val="StyleUnderline"/>
          <w:highlight w:val="cyan"/>
        </w:rPr>
        <w:t xml:space="preserve">as a </w:t>
      </w:r>
      <w:r w:rsidRPr="00C465AF">
        <w:rPr>
          <w:rStyle w:val="StyleUnderline"/>
        </w:rPr>
        <w:t xml:space="preserve">direct </w:t>
      </w:r>
      <w:r w:rsidRPr="00C465AF">
        <w:rPr>
          <w:rStyle w:val="StyleUnderline"/>
          <w:highlight w:val="cyan"/>
        </w:rPr>
        <w:t xml:space="preserve">result of </w:t>
      </w:r>
      <w:r w:rsidRPr="00C465AF">
        <w:rPr>
          <w:rStyle w:val="StyleUnderline"/>
        </w:rPr>
        <w:t xml:space="preserve">the ever </w:t>
      </w:r>
      <w:r w:rsidRPr="00C465AF">
        <w:rPr>
          <w:rStyle w:val="StyleUnderline"/>
          <w:highlight w:val="cyan"/>
        </w:rPr>
        <w:t>increasing federal role</w:t>
      </w:r>
      <w:r w:rsidRPr="00C465AF">
        <w:rPr>
          <w:sz w:val="16"/>
        </w:rPr>
        <w:t xml:space="preserve">. In effect, </w:t>
      </w:r>
      <w:r w:rsidRPr="00C465AF">
        <w:rPr>
          <w:rStyle w:val="Emphasis"/>
          <w:highlight w:val="cyan"/>
        </w:rPr>
        <w:t xml:space="preserve">state departments of education have become </w:t>
      </w:r>
      <w:r w:rsidRPr="00C465AF">
        <w:rPr>
          <w:rStyle w:val="Emphasis"/>
        </w:rPr>
        <w:t xml:space="preserve">wholly owned </w:t>
      </w:r>
      <w:r w:rsidRPr="00C465AF">
        <w:rPr>
          <w:rStyle w:val="Emphasis"/>
          <w:highlight w:val="cyan"/>
        </w:rPr>
        <w:t>subsidiaries of the US D</w:t>
      </w:r>
      <w:r w:rsidRPr="00C465AF">
        <w:rPr>
          <w:rStyle w:val="Emphasis"/>
        </w:rPr>
        <w:t xml:space="preserve">epartment </w:t>
      </w:r>
      <w:r w:rsidRPr="00C465AF">
        <w:rPr>
          <w:rStyle w:val="Emphasis"/>
          <w:highlight w:val="cyan"/>
        </w:rPr>
        <w:t>o</w:t>
      </w:r>
      <w:r w:rsidRPr="00C465AF">
        <w:rPr>
          <w:rStyle w:val="Emphasis"/>
        </w:rPr>
        <w:t xml:space="preserve">f </w:t>
      </w:r>
      <w:r w:rsidRPr="00C465AF">
        <w:rPr>
          <w:rStyle w:val="Emphasis"/>
          <w:highlight w:val="cyan"/>
        </w:rPr>
        <w:t>Ed</w:t>
      </w:r>
      <w:r w:rsidRPr="00C465AF">
        <w:rPr>
          <w:rStyle w:val="Emphasis"/>
        </w:rPr>
        <w:t>ucation</w:t>
      </w:r>
      <w:r w:rsidRPr="00C465AF">
        <w:rPr>
          <w:sz w:val="16"/>
        </w:rPr>
        <w:t xml:space="preserve"> as their principal responsibility has become implementing federal education law and </w:t>
      </w:r>
      <w:r w:rsidRPr="00C465AF">
        <w:rPr>
          <w:rStyle w:val="Emphasis"/>
        </w:rPr>
        <w:t xml:space="preserve">as their </w:t>
      </w:r>
      <w:r w:rsidRPr="00C465AF">
        <w:rPr>
          <w:rStyle w:val="Emphasis"/>
          <w:highlight w:val="cyan"/>
        </w:rPr>
        <w:t>principal source of funds has become</w:t>
      </w:r>
      <w:r w:rsidRPr="00C465AF">
        <w:rPr>
          <w:rStyle w:val="Emphasis"/>
        </w:rPr>
        <w:t xml:space="preserve"> administrative set-asides in </w:t>
      </w:r>
      <w:r w:rsidRPr="00C465AF">
        <w:rPr>
          <w:rStyle w:val="Emphasis"/>
          <w:highlight w:val="cyan"/>
        </w:rPr>
        <w:t>federal education grants</w:t>
      </w:r>
      <w:r w:rsidRPr="00C465AF">
        <w:rPr>
          <w:sz w:val="16"/>
        </w:rPr>
        <w:t>. That some of these state administrative functions might be rolled back or eliminated under our proposal does not represent federal interference in the right of states to oversee education. Rather, the changes in state responsibilities under our proposal would primarily be a result of the federal government removing itself from many areas in which it has heretofore been active and prescriptive and in which it required states to be its implementing partner.</w:t>
      </w:r>
    </w:p>
    <w:p w14:paraId="188795CD" w14:textId="77777777" w:rsidR="0006663F" w:rsidRPr="00C465AF" w:rsidRDefault="0006663F" w:rsidP="0006663F">
      <w:r w:rsidRPr="00C465AF">
        <w:t xml:space="preserve">Finally, </w:t>
      </w:r>
      <w:r w:rsidRPr="00C465AF">
        <w:rPr>
          <w:rStyle w:val="StyleUnderline"/>
          <w:highlight w:val="cyan"/>
        </w:rPr>
        <w:t xml:space="preserve">our proposal places with the states the critical responsibilities </w:t>
      </w:r>
      <w:r w:rsidRPr="00C465AF">
        <w:rPr>
          <w:rStyle w:val="StyleUnderline"/>
        </w:rPr>
        <w:t xml:space="preserve">that had been </w:t>
      </w:r>
      <w:r w:rsidRPr="00C465AF">
        <w:rPr>
          <w:rStyle w:val="StyleUnderline"/>
          <w:highlight w:val="cyan"/>
        </w:rPr>
        <w:t xml:space="preserve">central to their roles prior to </w:t>
      </w:r>
      <w:r w:rsidRPr="00C465AF">
        <w:rPr>
          <w:rStyle w:val="StyleUnderline"/>
        </w:rPr>
        <w:t xml:space="preserve">the </w:t>
      </w:r>
      <w:r w:rsidRPr="00C465AF">
        <w:rPr>
          <w:rStyle w:val="StyleUnderline"/>
          <w:highlight w:val="cyan"/>
        </w:rPr>
        <w:t>growth in fed</w:t>
      </w:r>
      <w:r w:rsidRPr="00C465AF">
        <w:rPr>
          <w:rStyle w:val="StyleUnderline"/>
        </w:rPr>
        <w:t xml:space="preserve">eral </w:t>
      </w:r>
      <w:r w:rsidRPr="00C465AF">
        <w:rPr>
          <w:rStyle w:val="StyleUnderline"/>
          <w:highlight w:val="cyan"/>
        </w:rPr>
        <w:t>control</w:t>
      </w:r>
      <w:r w:rsidRPr="00C465AF">
        <w:rPr>
          <w:rStyle w:val="StyleUnderline"/>
        </w:rPr>
        <w:t>. Among these are responsibility for determining whether individual schools or groups of schools within a state are licensed or accredited and appropriating funds for a variety of education purposes, including equalizing funding for schools that serve less versus more advantaged students</w:t>
      </w:r>
      <w:r w:rsidRPr="00C465AF">
        <w:t xml:space="preserve">. The backpack funding model we propose admits of many different design and funding decisions, all of which would be made at the state level. In addition, under our proposal, </w:t>
      </w:r>
      <w:r w:rsidRPr="00C465AF">
        <w:rPr>
          <w:rStyle w:val="StyleUnderline"/>
          <w:highlight w:val="cyan"/>
        </w:rPr>
        <w:t>states would take on a n</w:t>
      </w:r>
      <w:r w:rsidRPr="00C465AF">
        <w:rPr>
          <w:rStyle w:val="StyleUnderline"/>
        </w:rPr>
        <w:t xml:space="preserve">ew and critically </w:t>
      </w:r>
      <w:r w:rsidRPr="00C465AF">
        <w:rPr>
          <w:rStyle w:val="StyleUnderline"/>
          <w:highlight w:val="cyan"/>
        </w:rPr>
        <w:t>important function</w:t>
      </w:r>
      <w:r w:rsidRPr="00C465AF">
        <w:rPr>
          <w:rStyle w:val="StyleUnderline"/>
        </w:rPr>
        <w:t xml:space="preserve">: collecting and providing information on school performance in the context of choice systems in which parents shop for schools. In effect, under the system we propose, states set the bar for entry into the market of education providers; they decide how much funding is available from the state to support which K-12 education programs; and they provide or oversee the information and choice portals for parents on which the whole system rests. These </w:t>
      </w:r>
      <w:r w:rsidRPr="00C465AF">
        <w:rPr>
          <w:rStyle w:val="StyleUnderline"/>
          <w:highlight w:val="cyan"/>
        </w:rPr>
        <w:t xml:space="preserve">critical functions under </w:t>
      </w:r>
      <w:r w:rsidRPr="00C465AF">
        <w:rPr>
          <w:rStyle w:val="StyleUnderline"/>
        </w:rPr>
        <w:t xml:space="preserve">the precepts of </w:t>
      </w:r>
      <w:r w:rsidRPr="00C465AF">
        <w:rPr>
          <w:rStyle w:val="StyleUnderline"/>
          <w:highlight w:val="cyan"/>
        </w:rPr>
        <w:t xml:space="preserve">fiscal federalism are best </w:t>
      </w:r>
      <w:r w:rsidRPr="00C465AF">
        <w:rPr>
          <w:rStyle w:val="StyleUnderline"/>
        </w:rPr>
        <w:t xml:space="preserve">carried out </w:t>
      </w:r>
      <w:r w:rsidRPr="00C465AF">
        <w:rPr>
          <w:rStyle w:val="StyleUnderline"/>
          <w:highlight w:val="cyan"/>
        </w:rPr>
        <w:t>at the state level and are consistent with state responsibilities for education</w:t>
      </w:r>
      <w:r w:rsidRPr="00C465AF">
        <w:rPr>
          <w:rStyle w:val="StyleUnderline"/>
        </w:rPr>
        <w:t xml:space="preserve"> under their own constitutions.</w:t>
      </w:r>
    </w:p>
    <w:p w14:paraId="248AA7ED" w14:textId="77777777" w:rsidR="0006663F" w:rsidRPr="00C465AF" w:rsidRDefault="0006663F" w:rsidP="0006663F"/>
    <w:p w14:paraId="7658E964" w14:textId="77777777" w:rsidR="00936732" w:rsidRPr="00C465AF" w:rsidRDefault="00936732" w:rsidP="0006663F">
      <w:pPr>
        <w:pStyle w:val="Heading3"/>
      </w:pPr>
      <w:r w:rsidRPr="00C465AF">
        <w:t>Link – ICE</w:t>
      </w:r>
    </w:p>
    <w:p w14:paraId="4BFE874E" w14:textId="77777777" w:rsidR="00936732" w:rsidRPr="00C465AF" w:rsidRDefault="00936732" w:rsidP="00936732">
      <w:pPr>
        <w:pStyle w:val="Heading4"/>
      </w:pPr>
      <w:r w:rsidRPr="00C465AF">
        <w:t>Regulating and implementing immigration policy is a state authority despite federal legislation – sanctuary cities prove</w:t>
      </w:r>
    </w:p>
    <w:p w14:paraId="7E999D6A" w14:textId="77777777" w:rsidR="00936732" w:rsidRPr="00C465AF" w:rsidRDefault="00936732" w:rsidP="00936732">
      <w:r w:rsidRPr="00C465AF">
        <w:rPr>
          <w:rStyle w:val="Style13ptBold"/>
        </w:rPr>
        <w:t>Vargas 16</w:t>
      </w:r>
      <w:r w:rsidRPr="00C465AF">
        <w:t xml:space="preserve"> </w:t>
      </w:r>
      <w:r w:rsidRPr="00C465AF">
        <w:rPr>
          <w:sz w:val="18"/>
          <w:szCs w:val="18"/>
        </w:rPr>
        <w:t xml:space="preserve">(Cesar, 12/1/16, Former national Latino strategist for Bernie Sanders and co-founder of the DREAM Action Coalition, “Sanctuary Cities Have a Legal Right to Defy the Federal Government”, NYTimes </w:t>
      </w:r>
      <w:hyperlink r:id="rId27" w:history="1">
        <w:r w:rsidRPr="00C465AF">
          <w:rPr>
            <w:rStyle w:val="Hyperlink"/>
            <w:sz w:val="18"/>
            <w:szCs w:val="18"/>
          </w:rPr>
          <w:t>https://www.nytimes.com/roomfordebate/2016/12/01/do-sanctuary-cities-have-a-right-to-defy-trump/sanctuary-cities-have-a-legal-right-to-defy-the-federal-government</w:t>
        </w:r>
      </w:hyperlink>
      <w:r w:rsidRPr="00C465AF">
        <w:rPr>
          <w:sz w:val="18"/>
          <w:szCs w:val="18"/>
        </w:rPr>
        <w:t>) CS</w:t>
      </w:r>
    </w:p>
    <w:p w14:paraId="6638E2CB" w14:textId="77777777" w:rsidR="00936732" w:rsidRPr="00C465AF" w:rsidRDefault="00936732" w:rsidP="00936732">
      <w:pPr>
        <w:rPr>
          <w:sz w:val="14"/>
        </w:rPr>
      </w:pPr>
      <w:r w:rsidRPr="00C465AF">
        <w:rPr>
          <w:rStyle w:val="StyleUnderline"/>
        </w:rPr>
        <w:t>It is</w:t>
      </w:r>
      <w:r w:rsidRPr="00C465AF">
        <w:rPr>
          <w:sz w:val="14"/>
        </w:rPr>
        <w:t xml:space="preserve"> not only legally defensible but </w:t>
      </w:r>
      <w:r w:rsidRPr="00C465AF">
        <w:rPr>
          <w:rStyle w:val="StyleUnderline"/>
        </w:rPr>
        <w:t>crucial</w:t>
      </w:r>
      <w:r w:rsidRPr="00C465AF">
        <w:rPr>
          <w:sz w:val="14"/>
        </w:rPr>
        <w:t xml:space="preserve"> to our national security </w:t>
      </w:r>
      <w:r w:rsidRPr="00C465AF">
        <w:rPr>
          <w:rStyle w:val="StyleUnderline"/>
        </w:rPr>
        <w:t>for cities and states to be allowed to pass and uphold sanctuary laws</w:t>
      </w:r>
      <w:r w:rsidRPr="00C465AF">
        <w:rPr>
          <w:sz w:val="14"/>
        </w:rPr>
        <w:t xml:space="preserve"> to assure taxpaying residents — </w:t>
      </w:r>
      <w:r w:rsidRPr="00C465AF">
        <w:rPr>
          <w:rStyle w:val="StyleUnderline"/>
        </w:rPr>
        <w:t>regardless of immigration status</w:t>
      </w:r>
      <w:r w:rsidRPr="00C465AF">
        <w:rPr>
          <w:sz w:val="14"/>
        </w:rPr>
        <w:t xml:space="preserve"> — that </w:t>
      </w:r>
      <w:r w:rsidRPr="00C465AF">
        <w:rPr>
          <w:rStyle w:val="StyleUnderline"/>
        </w:rPr>
        <w:t xml:space="preserve">their local government will protect them from federal overreach. </w:t>
      </w:r>
      <w:r w:rsidRPr="00C465AF">
        <w:rPr>
          <w:sz w:val="14"/>
        </w:rPr>
        <w:t xml:space="preserve">It is fundamental principle for any local, state or federal sovereign to have discretion over how it will enforce its laws. As the Supreme Court noted in Heckler v. Chaney, an enforcement agency's decisions should reflect “factors which are peculiarly within its expertise.” </w:t>
      </w:r>
      <w:r w:rsidRPr="00C465AF">
        <w:rPr>
          <w:rStyle w:val="StyleUnderline"/>
        </w:rPr>
        <w:t>Localities</w:t>
      </w:r>
      <w:r w:rsidRPr="00C465AF">
        <w:rPr>
          <w:sz w:val="14"/>
        </w:rPr>
        <w:t xml:space="preserve">, not Washington bureaucrats, </w:t>
      </w:r>
      <w:r w:rsidRPr="00C465AF">
        <w:rPr>
          <w:rStyle w:val="StyleUnderline"/>
        </w:rPr>
        <w:t>are best suited to determine local law enforcement according to a multitude of factors</w:t>
      </w:r>
      <w:r w:rsidRPr="00C465AF">
        <w:rPr>
          <w:sz w:val="14"/>
        </w:rPr>
        <w:t xml:space="preserve">, in any given situation. Even within those areas that </w:t>
      </w:r>
      <w:r w:rsidRPr="00C465AF">
        <w:rPr>
          <w:rStyle w:val="StyleUnderline"/>
        </w:rPr>
        <w:t>the federal government</w:t>
      </w:r>
      <w:r w:rsidRPr="00C465AF">
        <w:rPr>
          <w:sz w:val="14"/>
        </w:rPr>
        <w:t xml:space="preserve"> does exercise authority, like immigration, it </w:t>
      </w:r>
      <w:r w:rsidRPr="00C465AF">
        <w:rPr>
          <w:rStyle w:val="StyleUnderline"/>
        </w:rPr>
        <w:t>cannot force state or local governments to strip residents of rights and protections</w:t>
      </w:r>
      <w:r w:rsidRPr="00C465AF">
        <w:rPr>
          <w:sz w:val="14"/>
        </w:rPr>
        <w:t xml:space="preserve"> that have been passed by local legislature. And at a time of eroded trust in police, states and cities must focus on how enforcement can be aided by local cooperation. A study by the Department of Urban Planning and Policy at the University of Illinois, Chicago, found that increased involvement of local police in immigration enforcement in cities only served to erode trust in the legal system among residents. Should the U.S. use all of its might to protect our neighborhoods from those who threaten violent attacks? Of course. But Donald J. Trump's diatribes against sanctuary cities do not protect Americans — they only seed suspicion and divert attention from real concerns. The immense power of the U.S., and </w:t>
      </w:r>
      <w:r w:rsidRPr="00C465AF">
        <w:rPr>
          <w:rStyle w:val="StyleUnderline"/>
        </w:rPr>
        <w:t>the money of taxpayers, should not be used to persecute, incarcerate and deport an undocumented</w:t>
      </w:r>
      <w:r w:rsidRPr="00C465AF">
        <w:rPr>
          <w:sz w:val="14"/>
        </w:rPr>
        <w:t xml:space="preserve"> parent working hard with the hopes of one day seeing her daughter become an attorney. More broadly, opponents of sanctuary cities — like Kansas's secretary of state, Kris Kobach, the president-elect’s immigration adviser — forget that the U.S. fought against and declared independence from an imperial naval power to protect cherished liberties from an arbitrary central government embodied by an executive that could act by caprice through the throne. The president-elect has a clear choice: Build trust among all Americans to keep the nation safe or allow disconnected political swindlers to divide the nation for their own careers. When each and every American — including the undocumented — has a stake in national security, in their neighborhoods, this country will have an even firmer foundation for protecting itself against foreign and domestic attacks.</w:t>
      </w:r>
    </w:p>
    <w:p w14:paraId="2F61662E" w14:textId="77777777" w:rsidR="00936732" w:rsidRPr="00C465AF" w:rsidRDefault="00936732" w:rsidP="00936732"/>
    <w:p w14:paraId="4699C3C9" w14:textId="77777777" w:rsidR="0006663F" w:rsidRPr="00C465AF" w:rsidRDefault="0006663F" w:rsidP="0006663F">
      <w:pPr>
        <w:pStyle w:val="Heading3"/>
      </w:pPr>
      <w:r w:rsidRPr="00C465AF">
        <w:t>Link – Regulation</w:t>
      </w:r>
    </w:p>
    <w:p w14:paraId="13F8BE07" w14:textId="77777777" w:rsidR="0006663F" w:rsidRPr="00C465AF" w:rsidRDefault="0006663F" w:rsidP="0006663F">
      <w:pPr>
        <w:pStyle w:val="Heading4"/>
        <w:rPr>
          <w:rStyle w:val="Style13ptBold"/>
          <w:b/>
        </w:rPr>
      </w:pPr>
      <w:r w:rsidRPr="00C465AF">
        <w:rPr>
          <w:rStyle w:val="Style13ptBold"/>
          <w:b/>
        </w:rPr>
        <w:t>States are in control now – increased federal role in education disrupts</w:t>
      </w:r>
    </w:p>
    <w:p w14:paraId="489EDB60" w14:textId="77777777" w:rsidR="0006663F" w:rsidRPr="00C465AF" w:rsidRDefault="0006663F" w:rsidP="0006663F">
      <w:pPr>
        <w:rPr>
          <w:rStyle w:val="Style13ptBold"/>
          <w:b w:val="0"/>
          <w:sz w:val="22"/>
        </w:rPr>
      </w:pPr>
      <w:r w:rsidRPr="00C465AF">
        <w:rPr>
          <w:rStyle w:val="Style13ptBold"/>
        </w:rPr>
        <w:t xml:space="preserve">Lawson 13 </w:t>
      </w:r>
      <w:r w:rsidRPr="00C465AF">
        <w:rPr>
          <w:sz w:val="16"/>
          <w:szCs w:val="16"/>
        </w:rPr>
        <w:t xml:space="preserve">(Aaron, associate at Edelson, “Educational Federalism: A New Case for Reduced Federal Involvement in K-12 Education,” Brigham Young University Education and Law Journal, </w:t>
      </w:r>
      <w:hyperlink r:id="rId28" w:history="1">
        <w:r w:rsidRPr="00C465AF">
          <w:rPr>
            <w:rStyle w:val="Hyperlink"/>
            <w:sz w:val="16"/>
            <w:szCs w:val="16"/>
          </w:rPr>
          <w:t>http://digitalcommons.law.byu.edu/cgi/viewcontent.cgi?article=1333&amp;context=elj</w:t>
        </w:r>
      </w:hyperlink>
      <w:r w:rsidRPr="00C465AF">
        <w:rPr>
          <w:sz w:val="16"/>
          <w:szCs w:val="16"/>
        </w:rPr>
        <w:t>) MBH</w:t>
      </w:r>
    </w:p>
    <w:p w14:paraId="1152BAA2" w14:textId="77777777" w:rsidR="0006663F" w:rsidRPr="00C465AF" w:rsidRDefault="0006663F" w:rsidP="0006663F">
      <w:pPr>
        <w:rPr>
          <w:sz w:val="8"/>
          <w:szCs w:val="16"/>
        </w:rPr>
      </w:pPr>
      <w:r w:rsidRPr="00C465AF">
        <w:rPr>
          <w:rStyle w:val="StyleUnderline"/>
          <w:highlight w:val="cyan"/>
        </w:rPr>
        <w:t>Every state constitution, in contrast with the Federal</w:t>
      </w:r>
      <w:r w:rsidRPr="00C465AF">
        <w:rPr>
          <w:rStyle w:val="StyleUnderline"/>
        </w:rPr>
        <w:t xml:space="preserve"> Constitution, </w:t>
      </w:r>
      <w:r w:rsidRPr="00C465AF">
        <w:rPr>
          <w:rStyle w:val="StyleUnderline"/>
          <w:highlight w:val="cyan"/>
        </w:rPr>
        <w:t>contains</w:t>
      </w:r>
      <w:r w:rsidRPr="00C465AF">
        <w:rPr>
          <w:rStyle w:val="StyleUnderline"/>
        </w:rPr>
        <w:t xml:space="preserve"> some </w:t>
      </w:r>
      <w:r w:rsidRPr="00C465AF">
        <w:rPr>
          <w:rStyle w:val="StyleUnderline"/>
          <w:highlight w:val="cyan"/>
        </w:rPr>
        <w:t>guarantee of education</w:t>
      </w:r>
      <w:r w:rsidRPr="00C465AF">
        <w:rPr>
          <w:sz w:val="8"/>
          <w:szCs w:val="16"/>
        </w:rPr>
        <w:t xml:space="preserve">.18 State courts split into two groups on how to give effect to these guarantees: (1) by </w:t>
      </w:r>
      <w:r w:rsidRPr="00C465AF">
        <w:rPr>
          <w:rStyle w:val="StyleUnderline"/>
          <w:highlight w:val="cyan"/>
        </w:rPr>
        <w:t>evaluating education policy under Equal Protection</w:t>
      </w:r>
      <w:r w:rsidRPr="00C465AF">
        <w:rPr>
          <w:sz w:val="8"/>
          <w:szCs w:val="16"/>
        </w:rPr>
        <w:t xml:space="preserve"> by declaring education a fundamental right or by treating wealth as a suspect classification,19 </w:t>
      </w:r>
      <w:r w:rsidRPr="00C465AF">
        <w:rPr>
          <w:rStyle w:val="StyleUnderline"/>
          <w:highlight w:val="cyan"/>
        </w:rPr>
        <w:t>or</w:t>
      </w:r>
      <w:r w:rsidRPr="00C465AF">
        <w:rPr>
          <w:sz w:val="8"/>
          <w:szCs w:val="16"/>
        </w:rPr>
        <w:t xml:space="preserve"> (2) by </w:t>
      </w:r>
      <w:r w:rsidRPr="00C465AF">
        <w:rPr>
          <w:rStyle w:val="StyleUnderline"/>
          <w:highlight w:val="cyan"/>
        </w:rPr>
        <w:t xml:space="preserve">evaluating </w:t>
      </w:r>
      <w:r w:rsidRPr="00C465AF">
        <w:rPr>
          <w:rStyle w:val="StyleUnderline"/>
        </w:rPr>
        <w:t xml:space="preserve">education </w:t>
      </w:r>
      <w:r w:rsidRPr="00C465AF">
        <w:rPr>
          <w:rStyle w:val="StyleUnderline"/>
          <w:highlight w:val="cyan"/>
        </w:rPr>
        <w:t>policies under a framework of</w:t>
      </w:r>
      <w:r w:rsidRPr="00C465AF">
        <w:rPr>
          <w:rStyle w:val="StyleUnderline"/>
        </w:rPr>
        <w:t xml:space="preserve"> educational </w:t>
      </w:r>
      <w:r w:rsidRPr="00C465AF">
        <w:rPr>
          <w:rStyle w:val="StyleUnderline"/>
          <w:highlight w:val="cyan"/>
        </w:rPr>
        <w:t>adequacy</w:t>
      </w:r>
      <w:r w:rsidRPr="00C465AF">
        <w:rPr>
          <w:sz w:val="8"/>
          <w:szCs w:val="16"/>
        </w:rPr>
        <w:t xml:space="preserve">.20 In either case, these clauses </w:t>
      </w:r>
      <w:r w:rsidRPr="00C465AF">
        <w:rPr>
          <w:rStyle w:val="StyleUnderline"/>
          <w:highlight w:val="cyan"/>
        </w:rPr>
        <w:t xml:space="preserve">establish substantive educational guarantees on the state level that do not exist at </w:t>
      </w:r>
      <w:r w:rsidRPr="00C465AF">
        <w:rPr>
          <w:rStyle w:val="StyleUnderline"/>
        </w:rPr>
        <w:t xml:space="preserve">the </w:t>
      </w:r>
      <w:r w:rsidRPr="00C465AF">
        <w:rPr>
          <w:rStyle w:val="StyleUnderline"/>
          <w:highlight w:val="cyan"/>
        </w:rPr>
        <w:t>federal</w:t>
      </w:r>
      <w:r w:rsidRPr="00C465AF">
        <w:rPr>
          <w:rStyle w:val="StyleUnderline"/>
        </w:rPr>
        <w:t xml:space="preserve"> level </w:t>
      </w:r>
      <w:r w:rsidRPr="00C465AF">
        <w:rPr>
          <w:rStyle w:val="StyleUnderline"/>
          <w:highlight w:val="cyan"/>
        </w:rPr>
        <w:t>and provide</w:t>
      </w:r>
      <w:r w:rsidRPr="00C465AF">
        <w:rPr>
          <w:rStyle w:val="StyleUnderline"/>
        </w:rPr>
        <w:t xml:space="preserve"> the </w:t>
      </w:r>
      <w:r w:rsidRPr="00C465AF">
        <w:rPr>
          <w:rStyle w:val="StyleUnderline"/>
          <w:highlight w:val="cyan"/>
        </w:rPr>
        <w:t xml:space="preserve">courts with a role in ensuring the fulfillment of </w:t>
      </w:r>
      <w:r w:rsidRPr="00C465AF">
        <w:rPr>
          <w:rStyle w:val="StyleUnderline"/>
        </w:rPr>
        <w:t xml:space="preserve">these </w:t>
      </w:r>
      <w:r w:rsidRPr="00C465AF">
        <w:rPr>
          <w:rStyle w:val="StyleUnderline"/>
          <w:highlight w:val="cyan"/>
        </w:rPr>
        <w:t>guarantees</w:t>
      </w:r>
      <w:r w:rsidRPr="00C465AF">
        <w:rPr>
          <w:sz w:val="8"/>
          <w:szCs w:val="16"/>
        </w:rPr>
        <w:t>.21 These clauses also help to create a valuable political dynamic, which has inured to the benefit of children. As part of this political dynamic, courts define the contours of these affirmative guarantees, and the legislature fulfills its own constitutional duty by legislating between those boundaries.22</w:t>
      </w:r>
    </w:p>
    <w:p w14:paraId="2DCE9AA4" w14:textId="77777777" w:rsidR="0006663F" w:rsidRPr="00C465AF" w:rsidRDefault="0006663F" w:rsidP="0006663F">
      <w:pPr>
        <w:rPr>
          <w:sz w:val="8"/>
          <w:szCs w:val="16"/>
        </w:rPr>
      </w:pPr>
      <w:r w:rsidRPr="00C465AF">
        <w:rPr>
          <w:sz w:val="8"/>
          <w:szCs w:val="16"/>
        </w:rPr>
        <w:t xml:space="preserve">However, </w:t>
      </w:r>
      <w:r w:rsidRPr="00C465AF">
        <w:rPr>
          <w:rStyle w:val="Emphasis"/>
          <w:highlight w:val="cyan"/>
        </w:rPr>
        <w:t>when the federal government</w:t>
      </w:r>
      <w:r w:rsidRPr="00C465AF">
        <w:rPr>
          <w:rStyle w:val="StyleUnderline"/>
          <w:highlight w:val="cyan"/>
        </w:rPr>
        <w:t xml:space="preserve"> </w:t>
      </w:r>
      <w:r w:rsidRPr="00C465AF">
        <w:rPr>
          <w:rStyle w:val="StyleUnderline"/>
        </w:rPr>
        <w:t xml:space="preserve">legislates or </w:t>
      </w:r>
      <w:r w:rsidRPr="00C465AF">
        <w:rPr>
          <w:rStyle w:val="Emphasis"/>
          <w:highlight w:val="cyan"/>
        </w:rPr>
        <w:t>regulates</w:t>
      </w:r>
      <w:r w:rsidRPr="00C465AF">
        <w:rPr>
          <w:rStyle w:val="StyleUnderline"/>
        </w:rPr>
        <w:t xml:space="preserve"> in a given field, </w:t>
      </w:r>
      <w:r w:rsidRPr="00C465AF">
        <w:rPr>
          <w:rStyle w:val="Emphasis"/>
          <w:highlight w:val="cyan"/>
        </w:rPr>
        <w:t>it</w:t>
      </w:r>
      <w:r w:rsidRPr="00C465AF">
        <w:rPr>
          <w:rStyle w:val="StyleUnderline"/>
          <w:highlight w:val="cyan"/>
        </w:rPr>
        <w:t xml:space="preserve"> </w:t>
      </w:r>
      <w:r w:rsidRPr="00C465AF">
        <w:rPr>
          <w:rStyle w:val="StyleUnderline"/>
        </w:rPr>
        <w:t xml:space="preserve">necessarily </w:t>
      </w:r>
      <w:r w:rsidRPr="00C465AF">
        <w:rPr>
          <w:rStyle w:val="Emphasis"/>
          <w:highlight w:val="cyan"/>
        </w:rPr>
        <w:t>constrains the ability of states</w:t>
      </w:r>
      <w:r w:rsidRPr="00C465AF">
        <w:rPr>
          <w:rStyle w:val="StyleUnderline"/>
          <w:highlight w:val="cyan"/>
        </w:rPr>
        <w:t xml:space="preserve"> to legislate in that </w:t>
      </w:r>
      <w:r w:rsidRPr="00C465AF">
        <w:rPr>
          <w:rStyle w:val="StyleUnderline"/>
        </w:rPr>
        <w:t xml:space="preserve">same </w:t>
      </w:r>
      <w:r w:rsidRPr="00C465AF">
        <w:rPr>
          <w:rStyle w:val="StyleUnderline"/>
          <w:highlight w:val="cyan"/>
        </w:rPr>
        <w:t>field</w:t>
      </w:r>
      <w:r w:rsidRPr="00C465AF">
        <w:rPr>
          <w:sz w:val="8"/>
          <w:szCs w:val="16"/>
        </w:rPr>
        <w:t xml:space="preserve">.23 </w:t>
      </w:r>
      <w:r w:rsidRPr="00C465AF">
        <w:rPr>
          <w:rStyle w:val="StyleUnderline"/>
        </w:rPr>
        <w:t xml:space="preserve">In the field of education, the ability of courts to protect the rights of children is dependent on the ability of legislatures freely to react to courts. As such, </w:t>
      </w:r>
      <w:r w:rsidRPr="00C465AF">
        <w:rPr>
          <w:rStyle w:val="StyleUnderline"/>
          <w:highlight w:val="cyan"/>
        </w:rPr>
        <w:t xml:space="preserve">anything that constrains state legislatures also constrains state courts and upsets this </w:t>
      </w:r>
      <w:r w:rsidRPr="00C465AF">
        <w:rPr>
          <w:rStyle w:val="StyleUnderline"/>
        </w:rPr>
        <w:t xml:space="preserve">valuable political </w:t>
      </w:r>
      <w:r w:rsidRPr="00C465AF">
        <w:rPr>
          <w:rStyle w:val="StyleUnderline"/>
          <w:highlight w:val="cyan"/>
        </w:rPr>
        <w:t>dynamic created by the</w:t>
      </w:r>
      <w:r w:rsidRPr="00C465AF">
        <w:rPr>
          <w:rStyle w:val="StyleUnderline"/>
        </w:rPr>
        <w:t xml:space="preserve"> interaction of </w:t>
      </w:r>
      <w:r w:rsidRPr="00C465AF">
        <w:rPr>
          <w:rStyle w:val="StyleUnderline"/>
          <w:highlight w:val="cyan"/>
        </w:rPr>
        <w:t>state</w:t>
      </w:r>
      <w:r w:rsidRPr="00C465AF">
        <w:rPr>
          <w:rStyle w:val="StyleUnderline"/>
        </w:rPr>
        <w:t xml:space="preserve"> legislatures and state courts</w:t>
      </w:r>
      <w:r w:rsidRPr="00C465AF">
        <w:rPr>
          <w:sz w:val="8"/>
          <w:szCs w:val="16"/>
        </w:rPr>
        <w:t xml:space="preserve">. An </w:t>
      </w:r>
      <w:r w:rsidRPr="00C465AF">
        <w:rPr>
          <w:rStyle w:val="Emphasis"/>
          <w:highlight w:val="cyan"/>
        </w:rPr>
        <w:t>expansive federal role in educational policymaking is</w:t>
      </w:r>
      <w:r w:rsidRPr="00C465AF">
        <w:rPr>
          <w:rStyle w:val="Emphasis"/>
        </w:rPr>
        <w:t xml:space="preserve"> normatively </w:t>
      </w:r>
      <w:r w:rsidRPr="00C465AF">
        <w:rPr>
          <w:rStyle w:val="Emphasis"/>
          <w:highlight w:val="cyan"/>
        </w:rPr>
        <w:t>undesirable when it threatens to interfere with this political dynamic</w:t>
      </w:r>
      <w:r w:rsidRPr="00C465AF">
        <w:rPr>
          <w:sz w:val="8"/>
          <w:szCs w:val="16"/>
        </w:rPr>
        <w:t>. This dynamic receives scant attention in the literature described above. However, mindfulness of this dynamic is crucial to the proper placement of the educational policymaking and regulatory epicenter.</w:t>
      </w:r>
    </w:p>
    <w:p w14:paraId="6A0F4B7C" w14:textId="77777777" w:rsidR="00936732" w:rsidRPr="00C465AF" w:rsidRDefault="00936732" w:rsidP="00936732">
      <w:pPr>
        <w:pStyle w:val="Heading3"/>
      </w:pPr>
      <w:r w:rsidRPr="00C465AF">
        <w:t>Link – School to Prison Pipeline</w:t>
      </w:r>
    </w:p>
    <w:p w14:paraId="67CFBFF1" w14:textId="77777777" w:rsidR="00936732" w:rsidRPr="00C465AF" w:rsidRDefault="00936732" w:rsidP="00936732">
      <w:pPr>
        <w:pStyle w:val="Heading4"/>
      </w:pPr>
      <w:r w:rsidRPr="00C465AF">
        <w:t>SRO funding is a state reserved power – federal reform oversteps the division of authority</w:t>
      </w:r>
    </w:p>
    <w:p w14:paraId="28036FF9" w14:textId="77777777" w:rsidR="00936732" w:rsidRPr="00C465AF" w:rsidRDefault="00936732" w:rsidP="00936732">
      <w:r w:rsidRPr="00C465AF">
        <w:rPr>
          <w:rStyle w:val="Style13ptBold"/>
        </w:rPr>
        <w:t>Gronke 14</w:t>
      </w:r>
      <w:r w:rsidRPr="00C465AF">
        <w:t xml:space="preserve"> (Alex, 4/22/14, Manager for EdSource’s Following the School Funding Formula project, EdSource, “Citing safety, districts use state funds for high-needs students to pay for campus cops”, </w:t>
      </w:r>
      <w:hyperlink r:id="rId29" w:history="1">
        <w:r w:rsidRPr="00C465AF">
          <w:rPr>
            <w:rStyle w:val="Hyperlink"/>
          </w:rPr>
          <w:t>https://edsource.org/2014/citing-safety-districts-use-state-funds-for-high-needs-students-to-pay-for-campus-cops/62251</w:t>
        </w:r>
      </w:hyperlink>
      <w:r w:rsidRPr="00C465AF">
        <w:t>) CS</w:t>
      </w:r>
    </w:p>
    <w:p w14:paraId="26EB5AC2" w14:textId="77777777" w:rsidR="00936732" w:rsidRPr="00C465AF" w:rsidRDefault="00936732" w:rsidP="00936732">
      <w:pPr>
        <w:rPr>
          <w:sz w:val="16"/>
        </w:rPr>
      </w:pPr>
      <w:r w:rsidRPr="00C465AF">
        <w:rPr>
          <w:sz w:val="16"/>
        </w:rPr>
        <w:t xml:space="preserve">The West Contra Costa Unified </w:t>
      </w:r>
      <w:r w:rsidRPr="00C465AF">
        <w:rPr>
          <w:rStyle w:val="StyleUnderline"/>
        </w:rPr>
        <w:t>School District is paying local law enforcement agencies to station police, known as school resource officers, on high school and middle school campuses with funds the state has earmarked to improve academic outcomes</w:t>
      </w:r>
      <w:r w:rsidRPr="00C465AF">
        <w:rPr>
          <w:sz w:val="16"/>
        </w:rPr>
        <w:t xml:space="preserve"> of “high-needs” students, drawing praise from some and criticism from others in the school community and beyond. Even as the plan was being considered, a 14-year-old student was shot in the leg near Kennedy High School in Richmond on May 14. The assailant didn’t enter the school, and the student is expected to recover. But officials from the district that includes Richmond and five other communities in the East Bay said the drive-by shooting and subsequent campus lockdown underscored the need for more school security. </w:t>
      </w:r>
      <w:r w:rsidRPr="00C465AF">
        <w:rPr>
          <w:rStyle w:val="StyleUnderline"/>
        </w:rPr>
        <w:t xml:space="preserve">School resource officers are police officers trained in dealing with issues specific to school campuses. </w:t>
      </w:r>
      <w:r w:rsidRPr="00C465AF">
        <w:rPr>
          <w:sz w:val="16"/>
        </w:rPr>
        <w:t xml:space="preserve">At West Contra Costa, officers’ </w:t>
      </w:r>
      <w:r w:rsidRPr="00C465AF">
        <w:rPr>
          <w:rStyle w:val="StyleUnderline"/>
        </w:rPr>
        <w:t xml:space="preserve">duties range from making arrests to providing counseling and mentoring to students. </w:t>
      </w:r>
      <w:r w:rsidRPr="00C465AF">
        <w:rPr>
          <w:sz w:val="16"/>
        </w:rPr>
        <w:t xml:space="preserve">This school year, </w:t>
      </w:r>
      <w:r w:rsidRPr="00C465AF">
        <w:rPr>
          <w:rStyle w:val="Emphasis"/>
        </w:rPr>
        <w:t>California districts began receiving additional funds in the form of “supplemental” and “concentration” grants through the state’s Local Control Funding Formula</w:t>
      </w:r>
      <w:r w:rsidRPr="00C465AF">
        <w:rPr>
          <w:sz w:val="16"/>
        </w:rPr>
        <w:t xml:space="preserve">, signed into law by Gov. Jerry Brown last summer to improve the academic performance of high-needs students – low-income students, English learners and foster youth. </w:t>
      </w:r>
      <w:r w:rsidRPr="00C465AF">
        <w:rPr>
          <w:rStyle w:val="StyleUnderline"/>
        </w:rPr>
        <w:t>West Contra Costa received about $12 million in these additional f</w:t>
      </w:r>
      <w:r w:rsidRPr="00C465AF">
        <w:rPr>
          <w:sz w:val="16"/>
        </w:rPr>
        <w:t xml:space="preserve">unds for the 2013-14 school year. Out of those targeted funds, the district paid four local police departments and the county sheriff’s department $1.3 million. That </w:t>
      </w:r>
      <w:r w:rsidRPr="00C465AF">
        <w:rPr>
          <w:rStyle w:val="StyleUnderline"/>
        </w:rPr>
        <w:t>amount is about half the annual cost of bringing 18 officers onto 13 campuses. The rest is paid with money from the district’s general fu</w:t>
      </w:r>
      <w:r w:rsidRPr="00C465AF">
        <w:rPr>
          <w:sz w:val="16"/>
        </w:rPr>
        <w:t xml:space="preserve">nd. California’s new Local Control Funding Formula mandates every district develop a Local Control and Accountability Plan to outline spending and show how extra money from the state will improve services for high-needs students. Because the state does not gather data on what is contained in the plans, it is not known how many of the state’s nearly 1,000 districts are using funds for similar purposes. Researchers at Education Trust-West, a nonprofit Oakland-based advocacy organization, have reviewed 40 draft accountability plans. They found that five other districts have proposed using supplemental and concentration grants to pay for school resource officers and probation officers – although the degree to which they do so varies enormously. They include Tulare City, Modesto City, Fresno Unified, Clovis Unified and Los Angeles Unified. Modesto, for example, proposes to add one probation officer at its continuation school, while LA Unified’s draft accountability plan calls for spending $13 million on its police force. LA Unified is among a small number of school districts that have their own police departments. But an EdSource survey of California school districts found that two-thirds of California school districts utilize officers from local police departments typically as school resource officers. Seventy percent indicated that police officers are present on all or most of their high school campuses. Marcus Walton, the public information officer for West Contra Costa schools, said police officers do more than provide campus security. “While school resource officers can offer a level of physical safety, the district sees them and other service providers as being able to build the relationships necessary to support our students both in and out of school,” he said. </w:t>
      </w:r>
      <w:r w:rsidRPr="00C465AF">
        <w:rPr>
          <w:rStyle w:val="StyleUnderline"/>
        </w:rPr>
        <w:t>The district plans to continue using the special funds to pay for police through the 2016-17 school year</w:t>
      </w:r>
      <w:r w:rsidRPr="00C465AF">
        <w:rPr>
          <w:sz w:val="16"/>
        </w:rPr>
        <w:t xml:space="preserve">, according to the its draft Local Control Accountability Plan, which outlines how the district proposes spending extra money provided by the state’s new school funding formula over the next three years. Superintendent Bruce Harter cited the work of psychologist Abraham Maslow to support using the funds to pay for school police. Maslow postulated a “hierarchy of needs,” a pyramid of requirements for humans to attain their full potential. Near the base of Maslow’s pyramid – the foundation on which confidence, creativity, morality and problem solving depend – is physical safety. </w:t>
      </w:r>
      <w:r w:rsidRPr="00C465AF">
        <w:rPr>
          <w:rStyle w:val="StyleUnderline"/>
        </w:rPr>
        <w:t>“If you are in a safe place, you are going to be on a better emotional level and more able to learn</w:t>
      </w:r>
      <w:r w:rsidRPr="00C465AF">
        <w:rPr>
          <w:sz w:val="16"/>
        </w:rPr>
        <w:t xml:space="preserve">,” Harter said. </w:t>
      </w:r>
      <w:r w:rsidRPr="00C465AF">
        <w:rPr>
          <w:rStyle w:val="StyleUnderline"/>
        </w:rPr>
        <w:t>Some parent advocates questioned whether the district’s expenditure is a proper use of money intended to help high-needs s</w:t>
      </w:r>
      <w:r w:rsidRPr="00C465AF">
        <w:rPr>
          <w:sz w:val="16"/>
        </w:rPr>
        <w:t xml:space="preserve">tudents. “Why do we want to pay for more police at our schools with money that is supposed to achieve academic equity,” said Tamisha Walker, a parent with children attending Richmond High School, and a founder of the Safe Return Project, a nonprofit that helps former inmates adjust to life outside prison. In response to concerns about school safety, </w:t>
      </w:r>
      <w:r w:rsidRPr="00C465AF">
        <w:rPr>
          <w:rStyle w:val="Emphasis"/>
        </w:rPr>
        <w:t>school resource officers are thought to be the fastest growing segment of law enforcement.</w:t>
      </w:r>
      <w:r w:rsidRPr="00C465AF">
        <w:rPr>
          <w:sz w:val="16"/>
        </w:rPr>
        <w:t xml:space="preserve"> But a new state law now encourages districts to consider alternatives to placing police officers on campus because they may contribute to more students being suspended or expelled, or more likely to be cited or arrested, and ending up in the juvenile justice system. The proposals to use funds targeted for high-needs students to pay for police also drew criticism from the American Civil Liberties Union of Southern California. “</w:t>
      </w:r>
      <w:r w:rsidRPr="00C465AF">
        <w:rPr>
          <w:rStyle w:val="StyleUnderline"/>
        </w:rPr>
        <w:t>Supplemental and concentration funds should not be used to pay for increased police on campus,” said David Sapp, director of education advocacy for the A</w:t>
      </w:r>
      <w:r w:rsidRPr="00C465AF">
        <w:rPr>
          <w:sz w:val="16"/>
        </w:rPr>
        <w:t xml:space="preserve">CLU of Southern California. “What we know to be the case as an empirical fact is that increased police on campus leads to an increase in citations and arrests of students and those citations and arrests disproportionately affect high-needs student groups.” </w:t>
      </w:r>
      <w:r w:rsidRPr="00C465AF">
        <w:rPr>
          <w:rStyle w:val="StyleUnderline"/>
        </w:rPr>
        <w:t>The ACLU of Southern California recently co-signed a letter</w:t>
      </w:r>
      <w:r w:rsidRPr="00C465AF">
        <w:rPr>
          <w:sz w:val="16"/>
        </w:rPr>
        <w:t xml:space="preserve"> from the Los Angeles Chapter of the Dignity in Schools Campaign to LA Unified Superintendent John Deasy. The letter asks that $13 million of supplemental and concentration grants the district is proposing to spend on its police department be put to use elsewhere in the district’s $4.5 billion budget. </w:t>
      </w:r>
      <w:r w:rsidRPr="00C465AF">
        <w:rPr>
          <w:rStyle w:val="StyleUnderline"/>
        </w:rPr>
        <w:t>New regulations in the state Education Code require school districts to show their proposed spending plans will increase or improve services for the high-needs students intended to be the beneficiaries of the additional grant funds</w:t>
      </w:r>
      <w:r w:rsidRPr="00C465AF">
        <w:rPr>
          <w:sz w:val="16"/>
        </w:rPr>
        <w:t>. When asked how the $1.3 million going to police would increase or improve services for these students, West Contra Costa’s Walton said safety and security is a districtwide concern.</w:t>
      </w:r>
    </w:p>
    <w:p w14:paraId="2E0579E7" w14:textId="3BBA54C0" w:rsidR="00936732" w:rsidRPr="00C465AF" w:rsidRDefault="009A3E39" w:rsidP="006A1C66">
      <w:pPr>
        <w:pStyle w:val="Heading3"/>
      </w:pPr>
      <w:r w:rsidRPr="00C465AF">
        <w:t>Link – Milliken</w:t>
      </w:r>
    </w:p>
    <w:p w14:paraId="76520F95" w14:textId="77777777" w:rsidR="009A3E39" w:rsidRPr="00C465AF" w:rsidRDefault="009A3E39" w:rsidP="009A3E39">
      <w:pPr>
        <w:pStyle w:val="Heading4"/>
      </w:pPr>
      <w:r w:rsidRPr="00C465AF">
        <w:t>Miliken v. Bradley was a key court case that established a precedent for the separation of powers between the federal government and state – overturning would reverse this division</w:t>
      </w:r>
    </w:p>
    <w:p w14:paraId="452CAC0F" w14:textId="77777777" w:rsidR="009A3E39" w:rsidRPr="00C465AF" w:rsidRDefault="009A3E39" w:rsidP="009A3E39">
      <w:r w:rsidRPr="00C465AF">
        <w:rPr>
          <w:rStyle w:val="Style13ptBold"/>
        </w:rPr>
        <w:t>Robinson 15</w:t>
      </w:r>
      <w:r w:rsidRPr="00C465AF">
        <w:t xml:space="preserve"> (Kimberly Jenkins, Professor of Law at University of Richmond School of Law, 2015, “Disrupting Education Federalism”, Washington University Law review, Volume 92 No. 4, p. 959) CBS</w:t>
      </w:r>
    </w:p>
    <w:p w14:paraId="5DD188B3" w14:textId="77777777" w:rsidR="009A3E39" w:rsidRPr="00C465AF" w:rsidRDefault="009A3E39" w:rsidP="009A3E39">
      <w:pPr>
        <w:rPr>
          <w:sz w:val="12"/>
        </w:rPr>
      </w:pPr>
      <w:r w:rsidRPr="00C465AF">
        <w:rPr>
          <w:sz w:val="12"/>
        </w:rPr>
        <w:t>As explained in the Introduction, in a 2013 article I analyzed how a prefe</w:t>
      </w:r>
      <w:r w:rsidRPr="00C465AF">
        <w:rPr>
          <w:rStyle w:val="StyleUnderline"/>
        </w:rPr>
        <w:t>rence for local control and a limited federal role in education have functioned as one of several critical roadblocks to three of the primary reforms that promote equal educational opportunity: school desegregation, school finance litigation in federal court, and NCLB</w:t>
      </w:r>
      <w:r w:rsidRPr="00C465AF">
        <w:rPr>
          <w:sz w:val="12"/>
        </w:rPr>
        <w:t xml:space="preserve">.101 For instance, </w:t>
      </w:r>
      <w:r w:rsidRPr="00C465AF">
        <w:rPr>
          <w:rStyle w:val="StyleUnderline"/>
        </w:rPr>
        <w:t xml:space="preserve">key Supreme Court decisions, from the 1974 decision in </w:t>
      </w:r>
      <w:r w:rsidRPr="00C465AF">
        <w:rPr>
          <w:rStyle w:val="Emphasis"/>
        </w:rPr>
        <w:t>Milliken v. Bradley</w:t>
      </w:r>
      <w:r w:rsidRPr="00C465AF">
        <w:rPr>
          <w:sz w:val="12"/>
        </w:rPr>
        <w:t xml:space="preserve"> to the 1995 decision in Missouri v. Jenkins, </w:t>
      </w:r>
      <w:r w:rsidRPr="00C465AF">
        <w:rPr>
          <w:rStyle w:val="StyleUnderline"/>
        </w:rPr>
        <w:t>relied on the structure of federalism and the American tradition of local control of education as one of the reasons for severely curtailing the authority of courts to ensure effective school desegregation</w:t>
      </w:r>
      <w:r w:rsidRPr="00C465AF">
        <w:rPr>
          <w:sz w:val="12"/>
        </w:rPr>
        <w:t>.102 In so doing, t</w:t>
      </w:r>
      <w:r w:rsidRPr="00C465AF">
        <w:rPr>
          <w:rStyle w:val="StyleUnderline"/>
        </w:rPr>
        <w:t>hese opinions clung to a form of dual federalism that required separate spheres for certain government functions, and thus insisted that education was solely a state and local function</w:t>
      </w:r>
      <w:r w:rsidRPr="00C465AF">
        <w:rPr>
          <w:sz w:val="12"/>
        </w:rPr>
        <w:t>.103 However, dual federalism had already been eschewed in prior Court decisions that prohibited segregated educational systems, and in federal legislation and enforcement that provided additional federal funding for low-income students and that required equal educational opportunity for girls, women, disabled students, and English language students.104 Similarly,</w:t>
      </w:r>
      <w:r w:rsidRPr="00C465AF">
        <w:rPr>
          <w:rStyle w:val="StyleUnderline"/>
        </w:rPr>
        <w:t xml:space="preserve"> the Supreme Court relied upon education federalism as one of several justifications for rejecting a federal right to education in San Antonio Independent School District v. Rodriguez</w:t>
      </w:r>
      <w:r w:rsidRPr="00C465AF">
        <w:rPr>
          <w:sz w:val="12"/>
        </w:rPr>
        <w:t xml:space="preserve">. 105 The Court noted that </w:t>
      </w:r>
      <w:r w:rsidRPr="00C465AF">
        <w:rPr>
          <w:rStyle w:val="StyleUnderline"/>
        </w:rPr>
        <w:t>it lacked the expertise to interfere with state and local education judgments (</w:t>
      </w:r>
      <w:r w:rsidRPr="00C465AF">
        <w:rPr>
          <w:sz w:val="12"/>
        </w:rPr>
        <w:t xml:space="preserve">an objection that did not stop the Court from deciding Brown) </w:t>
      </w:r>
      <w:r w:rsidRPr="00C465AF">
        <w:rPr>
          <w:rStyle w:val="StyleUnderline"/>
        </w:rPr>
        <w:t>regarding the most effective education reforms and the connection between funding and educational quality</w:t>
      </w:r>
      <w:r w:rsidRPr="00C465AF">
        <w:rPr>
          <w:sz w:val="12"/>
        </w:rPr>
        <w:t xml:space="preserve">.106 </w:t>
      </w:r>
      <w:r w:rsidRPr="00C465AF">
        <w:rPr>
          <w:rStyle w:val="StyleUnderline"/>
        </w:rPr>
        <w:t>The Court’s rationale also highlighted the importance of local control of schools and the values it brings, such as tailoring programs to students’ needs and experimentation</w:t>
      </w:r>
      <w:r w:rsidRPr="00C465AF">
        <w:rPr>
          <w:sz w:val="12"/>
        </w:rPr>
        <w:t xml:space="preserve">.107 </w:t>
      </w:r>
      <w:r w:rsidRPr="00C465AF">
        <w:rPr>
          <w:rStyle w:val="StyleUnderline"/>
        </w:rPr>
        <w:t>The Court insisted that it did not want to disturb the existing balance of power between the federal and state governments by reaching a decision that essentially would result in striking down school finance systems throughout the United States</w:t>
      </w:r>
      <w:r w:rsidRPr="00C465AF">
        <w:rPr>
          <w:sz w:val="12"/>
        </w:rPr>
        <w:t>.108 Thus, the Court’s decision privileged federalism interests over the nation’s interest in equal educational opportunity and insulated school finance disparities from federal judicial review.</w:t>
      </w:r>
    </w:p>
    <w:p w14:paraId="1CD2192C" w14:textId="668AB224" w:rsidR="006A1C66" w:rsidRPr="00C465AF" w:rsidRDefault="006A1C66" w:rsidP="006A1C66">
      <w:pPr>
        <w:pStyle w:val="Heading4"/>
      </w:pPr>
      <w:r w:rsidRPr="00C465AF">
        <w:t>Squo federalism gives states power over segregation – aff shifts the balance causing economic segregation of schools</w:t>
      </w:r>
    </w:p>
    <w:p w14:paraId="431C639B" w14:textId="77777777" w:rsidR="006A1C66" w:rsidRPr="00C465AF" w:rsidRDefault="006A1C66" w:rsidP="006A1C66">
      <w:r w:rsidRPr="00C465AF">
        <w:rPr>
          <w:rStyle w:val="Style13ptBold"/>
        </w:rPr>
        <w:t>Robinson 15</w:t>
      </w:r>
      <w:r w:rsidRPr="00C465AF">
        <w:t xml:space="preserve"> (Kimberly Jenkins, Professor of Law at University of Richmond School of Law, 2015, “Disrupting Education Federalism”, Washington University Law review, Volume 92 No. 4, p. 959) CBS</w:t>
      </w:r>
    </w:p>
    <w:p w14:paraId="33261B1C" w14:textId="77777777" w:rsidR="006A1C66" w:rsidRPr="00C465AF" w:rsidRDefault="006A1C66" w:rsidP="006A1C66">
      <w:pPr>
        <w:rPr>
          <w:sz w:val="12"/>
        </w:rPr>
      </w:pPr>
      <w:r w:rsidRPr="00C465AF">
        <w:rPr>
          <w:rStyle w:val="StyleUnderline"/>
        </w:rPr>
        <w:t>The nation's approach to education federalism</w:t>
      </w:r>
      <w:r w:rsidRPr="00C465AF">
        <w:rPr>
          <w:sz w:val="12"/>
        </w:rPr>
        <w:t xml:space="preserve">-which I define as a balance of power between the federal, state and local governments that </w:t>
      </w:r>
      <w:r w:rsidRPr="00C465AF">
        <w:rPr>
          <w:rStyle w:val="StyleUnderline"/>
        </w:rPr>
        <w:t>emphasizes substantial state autonomy over education</w:t>
      </w:r>
      <w:r w:rsidRPr="00C465AF">
        <w:rPr>
          <w:sz w:val="12"/>
        </w:rPr>
        <w:t>-</w:t>
      </w:r>
      <w:r w:rsidRPr="00C465AF">
        <w:rPr>
          <w:rStyle w:val="StyleUnderline"/>
        </w:rPr>
        <w:t>has played a significant and influential role in undermining federal reforms that have attempted to address disparities in educational opportunity.</w:t>
      </w:r>
      <w:r w:rsidRPr="00C465AF">
        <w:rPr>
          <w:sz w:val="12"/>
        </w:rPr>
        <w:t>" In a recent article, I examined how th</w:t>
      </w:r>
      <w:r w:rsidRPr="00C465AF">
        <w:rPr>
          <w:rStyle w:val="StyleUnderline"/>
        </w:rPr>
        <w:t>e nation's approach to education federalism served as one of the principal obstacles to three of the most comprehensive federal attempts to advance equal educational opportunity: school desegregation, federal school finance litigation, and the No Child Left Behind Act</w:t>
      </w:r>
      <w:r w:rsidRPr="00C465AF">
        <w:rPr>
          <w:sz w:val="12"/>
        </w:rPr>
        <w:t xml:space="preserve">.1 2 Although some contend that these decisions and results are driven more by a lack of political will rather than education federalism, 3 </w:t>
      </w:r>
      <w:r w:rsidRPr="00C465AF">
        <w:rPr>
          <w:rStyle w:val="StyleUnderline"/>
        </w:rPr>
        <w:t xml:space="preserve">the consistency with which federalism has arisen as a real or imagined obstacle to reforms aimed at ensuring equal educational opportunity suggests that it is a significant contributing factor </w:t>
      </w:r>
      <w:r w:rsidRPr="00C465AF">
        <w:rPr>
          <w:sz w:val="12"/>
        </w:rPr>
        <w:t xml:space="preserve">even if other factors also adversely influenced these reforms. Given this compelling history and the nation's deeply entrenched educational opportunity gap, I propose a theory for strategically restructuring and strengthening the federal role in education in the United States to establish the necessary foundation for a national effort to ensure equal access to an excellent education. </w:t>
      </w:r>
      <w:r w:rsidRPr="00C465AF">
        <w:rPr>
          <w:rStyle w:val="StyleUnderline"/>
        </w:rPr>
        <w:t>This restructuring and strengthening of the federal role in education will disrupt the nation's longstanding approach to education federalism because it would require shifting the balance of power in education away from the state and local governments and toward the federal government</w:t>
      </w:r>
      <w:r w:rsidRPr="00C465AF">
        <w:rPr>
          <w:sz w:val="12"/>
        </w:rPr>
        <w:t xml:space="preserve">. The United States would then need to adopt a new understanding of education federalism that </w:t>
      </w:r>
      <w:r w:rsidRPr="00C465AF">
        <w:rPr>
          <w:rStyle w:val="StyleUnderline"/>
        </w:rPr>
        <w:t>embraces the federal government as the guarantor of equal opportunity because it is the only government with the capacity and sufficient incentive to lead a national effort to achieve this widely supported-yet persistently elusive-goal</w:t>
      </w:r>
      <w:r w:rsidRPr="00C465AF">
        <w:rPr>
          <w:sz w:val="12"/>
        </w:rPr>
        <w:t xml:space="preserve">. Although this would not require federalizing the nation's education system as at least one scholar has recommended,14 </w:t>
      </w:r>
      <w:r w:rsidRPr="00C465AF">
        <w:rPr>
          <w:rStyle w:val="StyleUnderline"/>
        </w:rPr>
        <w:t>it would require acceptance of a larger federal role in education to hold the states accountable</w:t>
      </w:r>
      <w:r w:rsidRPr="00C465AF">
        <w:rPr>
          <w:sz w:val="12"/>
        </w:rPr>
        <w:t xml:space="preserve"> for ensuring that all students receive equal access to an excellent education.</w:t>
      </w:r>
    </w:p>
    <w:p w14:paraId="6708127E" w14:textId="77777777" w:rsidR="009A3E39" w:rsidRPr="00C465AF" w:rsidRDefault="009A3E39" w:rsidP="009A3E39"/>
    <w:p w14:paraId="232259F4" w14:textId="77777777" w:rsidR="00032D19" w:rsidRPr="00C465AF" w:rsidRDefault="00032D19" w:rsidP="00EC6221">
      <w:pPr>
        <w:pStyle w:val="Heading2"/>
      </w:pPr>
      <w:r w:rsidRPr="00C465AF">
        <w:t>Internal Link</w:t>
      </w:r>
    </w:p>
    <w:p w14:paraId="77E1A09B" w14:textId="77777777" w:rsidR="00032D19" w:rsidRPr="00C465AF" w:rsidRDefault="00032D19" w:rsidP="00032D19">
      <w:pPr>
        <w:pStyle w:val="Heading3"/>
      </w:pPr>
      <w:r w:rsidRPr="00C465AF">
        <w:t>Education Key</w:t>
      </w:r>
    </w:p>
    <w:p w14:paraId="25DB58A4" w14:textId="77777777" w:rsidR="00032D19" w:rsidRPr="00C465AF" w:rsidRDefault="00032D19" w:rsidP="00032D19">
      <w:pPr>
        <w:pStyle w:val="Heading4"/>
      </w:pPr>
      <w:r w:rsidRPr="00C465AF">
        <w:t>Education is the most controversial federalism issue – spills over to the adoption of other policies</w:t>
      </w:r>
    </w:p>
    <w:p w14:paraId="6AE448A4" w14:textId="77777777" w:rsidR="00032D19" w:rsidRPr="00C465AF" w:rsidRDefault="00032D19" w:rsidP="00032D19">
      <w:r w:rsidRPr="00C465AF">
        <w:rPr>
          <w:rStyle w:val="Style13ptBold"/>
        </w:rPr>
        <w:t>Bowling 13</w:t>
      </w:r>
      <w:r w:rsidRPr="00C465AF">
        <w:t xml:space="preserve"> (Cynthia J, 6/12/13, PhD who is the editor for Publius: The Journal of Federalism, “Fragmented Federalism: The State of American Federalism 2012–13”, Publius, </w:t>
      </w:r>
      <w:hyperlink r:id="rId30" w:history="1">
        <w:r w:rsidRPr="00C465AF">
          <w:rPr>
            <w:rStyle w:val="Hyperlink"/>
          </w:rPr>
          <w:t>https://academic.oup.com/publius/article/43/3/315/1824113/Fragmented-Federalism-The-State-of-American</w:t>
        </w:r>
      </w:hyperlink>
      <w:r w:rsidRPr="00C465AF">
        <w:t>) CBS</w:t>
      </w:r>
    </w:p>
    <w:p w14:paraId="52C3BD34" w14:textId="77777777" w:rsidR="00032D19" w:rsidRPr="00C465AF" w:rsidRDefault="00032D19" w:rsidP="00032D19">
      <w:pPr>
        <w:rPr>
          <w:sz w:val="16"/>
        </w:rPr>
      </w:pPr>
      <w:r w:rsidRPr="00C465AF">
        <w:rPr>
          <w:rStyle w:val="StyleUnderline"/>
        </w:rPr>
        <w:t>Intense party polarization at the state and federal levels has hindered the adoption and implementation of numerous policies. One of the most important ways we see “fragmented federalism” is in</w:t>
      </w:r>
      <w:r w:rsidRPr="00C465AF">
        <w:rPr>
          <w:sz w:val="16"/>
        </w:rPr>
        <w:t xml:space="preserve"> the patchwork of policies across the country, created by factions and implemented in fragments across and within conflicted institutions throughout 2012–13. Implementation of various policies—</w:t>
      </w:r>
      <w:r w:rsidRPr="00C465AF">
        <w:rPr>
          <w:rStyle w:val="StyleUnderline"/>
        </w:rPr>
        <w:t>notably education</w:t>
      </w:r>
      <w:r w:rsidRPr="00C465AF">
        <w:rPr>
          <w:sz w:val="16"/>
        </w:rPr>
        <w:t xml:space="preserve"> and health care—</w:t>
      </w:r>
      <w:r w:rsidRPr="00C465AF">
        <w:rPr>
          <w:rStyle w:val="StyleUnderline"/>
        </w:rPr>
        <w:t>has been plagued by partisanship, pushback, and uncertainty.</w:t>
      </w:r>
      <w:r w:rsidRPr="00C465AF">
        <w:rPr>
          <w:sz w:val="16"/>
        </w:rPr>
        <w:t xml:space="preserve"> </w:t>
      </w:r>
      <w:r w:rsidRPr="00C465AF">
        <w:rPr>
          <w:rStyle w:val="StyleUnderline"/>
        </w:rPr>
        <w:t>Operating under conditions of fiscal stress and a federal budget plagued by roadblocks has further complicated planning and program implementation at all government levels</w:t>
      </w:r>
      <w:r w:rsidRPr="00C465AF">
        <w:rPr>
          <w:sz w:val="16"/>
        </w:rPr>
        <w:t xml:space="preserve">. Finally, Supreme Court decisions continue to contribute to the fragmented nature of federalism by alternately protecting state sovereignty from federal intrusion and at other times endorsing broad federal preemption of state laws. </w:t>
      </w:r>
      <w:r w:rsidRPr="00C465AF">
        <w:rPr>
          <w:rStyle w:val="StyleUnderline"/>
        </w:rPr>
        <w:t>The state of American federalism</w:t>
      </w:r>
      <w:r w:rsidRPr="00C465AF">
        <w:rPr>
          <w:sz w:val="16"/>
        </w:rPr>
        <w:t xml:space="preserve"> in 2012–13 </w:t>
      </w:r>
      <w:r w:rsidRPr="00C465AF">
        <w:rPr>
          <w:rStyle w:val="StyleUnderline"/>
        </w:rPr>
        <w:t>is</w:t>
      </w:r>
      <w:r w:rsidRPr="00C465AF">
        <w:rPr>
          <w:sz w:val="16"/>
        </w:rPr>
        <w:t xml:space="preserve">, arguably, </w:t>
      </w:r>
      <w:r w:rsidRPr="00C465AF">
        <w:rPr>
          <w:rStyle w:val="StyleUnderline"/>
        </w:rPr>
        <w:t>more chaotic, complex, and contentious than ever before</w:t>
      </w:r>
      <w:r w:rsidRPr="00C465AF">
        <w:rPr>
          <w:sz w:val="16"/>
        </w:rPr>
        <w:t xml:space="preserve">. Also notable is the poor fit of many popular descriptions of federalism and intergovernmental relations. The picket fences and layer cakes used to describe the relationships between administrators at the federal, state, and local levels of government are too simplistic a picture a half century later. Federalism is no longer either “cooperative,” “creative,” or “coercive” (Wright 1988). Today, all of these approaches (and more) describe the interworkings of our federal system, even within the same policy area. For instance, the Patient Protection and Affordable Care Act (ACA) contains cooperative (grants-in-aid), creative (health exchanges and mandates for individuals), and coercive (penalties to citizens and businesses) elements. Although </w:t>
      </w:r>
      <w:r w:rsidRPr="00C465AF">
        <w:rPr>
          <w:rStyle w:val="StyleUnderline"/>
        </w:rPr>
        <w:t xml:space="preserve">there is a degree of flexibility for </w:t>
      </w:r>
      <w:r w:rsidRPr="00C465AF">
        <w:rPr>
          <w:sz w:val="16"/>
        </w:rPr>
        <w:t xml:space="preserve">health care and </w:t>
      </w:r>
      <w:r w:rsidRPr="00C465AF">
        <w:rPr>
          <w:rStyle w:val="StyleUnderline"/>
        </w:rPr>
        <w:t>education policies currently,</w:t>
      </w:r>
      <w:r w:rsidRPr="00C465AF">
        <w:rPr>
          <w:sz w:val="16"/>
        </w:rPr>
        <w:t xml:space="preserve"> the intergovernmental relationship is now less “nuanced” and more direct than even just a couple of years ago (see Conlan and Posner 2011). </w:t>
      </w:r>
      <w:r w:rsidRPr="00C465AF">
        <w:rPr>
          <w:rStyle w:val="StyleUnderline"/>
        </w:rPr>
        <w:t>States must develop both state insurance exchanges and education waivers</w:t>
      </w:r>
      <w:r w:rsidRPr="00C465AF">
        <w:rPr>
          <w:sz w:val="16"/>
        </w:rPr>
        <w:t xml:space="preserve"> to No Child Left Behind (NCLB) </w:t>
      </w:r>
      <w:r w:rsidRPr="00C465AF">
        <w:rPr>
          <w:rStyle w:val="StyleUnderline"/>
        </w:rPr>
        <w:t>in accordance with fairly strict federal guidelines;</w:t>
      </w:r>
      <w:r w:rsidRPr="00C465AF">
        <w:rPr>
          <w:sz w:val="16"/>
        </w:rPr>
        <w:t xml:space="preserve"> recently, several state </w:t>
      </w:r>
      <w:r w:rsidRPr="00C465AF">
        <w:rPr>
          <w:rStyle w:val="StyleUnderline"/>
        </w:rPr>
        <w:t>proposals have failed to reach these standards and federal administrators have little difficulty with saying “No” to the states</w:t>
      </w:r>
      <w:r w:rsidRPr="00C465AF">
        <w:rPr>
          <w:sz w:val="16"/>
        </w:rPr>
        <w:t>.</w:t>
      </w:r>
    </w:p>
    <w:p w14:paraId="3A3E5705" w14:textId="77777777" w:rsidR="00032D19" w:rsidRPr="00C465AF" w:rsidRDefault="00032D19" w:rsidP="00032D19"/>
    <w:p w14:paraId="049D4093" w14:textId="77777777" w:rsidR="00032D19" w:rsidRPr="00C465AF" w:rsidRDefault="00032D19" w:rsidP="00032D19">
      <w:pPr>
        <w:pStyle w:val="Heading4"/>
      </w:pPr>
      <w:r w:rsidRPr="00C465AF">
        <w:t>Centralization of education authority bad – it undermines states powers and lacks the ability to cater to academic needs of localities</w:t>
      </w:r>
    </w:p>
    <w:p w14:paraId="1FC2EE24" w14:textId="77777777" w:rsidR="00032D19" w:rsidRPr="00C465AF" w:rsidRDefault="00032D19" w:rsidP="00032D19">
      <w:r w:rsidRPr="00C465AF">
        <w:rPr>
          <w:rStyle w:val="Style13ptBold"/>
        </w:rPr>
        <w:t>Burke 12</w:t>
      </w:r>
      <w:r w:rsidRPr="00C465AF">
        <w:t xml:space="preserve"> (Lindsey, Director, Center for Education Policy and Will Skillman Fellow in Education, “States Must Reject National Education Standards While There Is Still Time”, The Heritage Foundation, </w:t>
      </w:r>
      <w:hyperlink r:id="rId31" w:history="1">
        <w:r w:rsidRPr="00C465AF">
          <w:rPr>
            <w:rStyle w:val="Hyperlink"/>
          </w:rPr>
          <w:t>http://www.heritage.org/education/report/states-must-reject-national-education-standards-while-there-still-time</w:t>
        </w:r>
      </w:hyperlink>
      <w:r w:rsidRPr="00C465AF">
        <w:t>) CBS</w:t>
      </w:r>
    </w:p>
    <w:p w14:paraId="1436B166" w14:textId="77777777" w:rsidR="00032D19" w:rsidRPr="00C465AF" w:rsidRDefault="00032D19" w:rsidP="00032D19">
      <w:pPr>
        <w:rPr>
          <w:sz w:val="16"/>
        </w:rPr>
      </w:pPr>
      <w:r w:rsidRPr="00C465AF">
        <w:rPr>
          <w:rStyle w:val="StyleUnderline"/>
        </w:rPr>
        <w:t>National standards will fail to improve academic outcomes because they do not fix the fundamental misalignment in American education today</w:t>
      </w:r>
      <w:r w:rsidRPr="00C465AF">
        <w:rPr>
          <w:sz w:val="16"/>
        </w:rPr>
        <w:t xml:space="preserve">. The problems that plague American education are deeply ingrained in a power and incentive structure that disenfranchises parents and taxpayers, due in large part </w:t>
      </w:r>
      <w:r w:rsidRPr="00C465AF">
        <w:rPr>
          <w:rStyle w:val="StyleUnderline"/>
        </w:rPr>
        <w:t>to a monopoly public education system that has little incentive to be responsive to the needs of families</w:t>
      </w:r>
      <w:r w:rsidRPr="00C465AF">
        <w:rPr>
          <w:sz w:val="16"/>
        </w:rPr>
        <w:t xml:space="preserve">. </w:t>
      </w:r>
      <w:r w:rsidRPr="00C465AF">
        <w:rPr>
          <w:rStyle w:val="StyleUnderline"/>
        </w:rPr>
        <w:t>National standards will only exacerbate this fundamental misalignment by further centralizing control of education at the Department of Education</w:t>
      </w:r>
      <w:r w:rsidRPr="00C465AF">
        <w:rPr>
          <w:sz w:val="16"/>
        </w:rPr>
        <w:t xml:space="preserve"> while </w:t>
      </w:r>
      <w:r w:rsidRPr="00C465AF">
        <w:rPr>
          <w:rStyle w:val="Emphasis"/>
        </w:rPr>
        <w:t>forcing schools to demonstrate compliance with Washington’s demands instead of requiring accountability to parents and taxpayers</w:t>
      </w:r>
      <w:r w:rsidRPr="00C465AF">
        <w:rPr>
          <w:sz w:val="16"/>
        </w:rPr>
        <w:t xml:space="preserve">. The type of information provided by national standards will be more useful to bureaucrats in Washington who need to make decisions about funding formulas than it will be to parents interested in their children’s educational progress. One of the most powerful ways in which </w:t>
      </w:r>
      <w:r w:rsidRPr="00C465AF">
        <w:rPr>
          <w:rStyle w:val="StyleUnderline"/>
        </w:rPr>
        <w:t>parents can affect school improvement is by influencing state and local policymakers on matters concerning the academic content and standards that are taught in their child’s school. National standards and tests would completely remove parents from this important aspect of local school governance</w:t>
      </w:r>
      <w:r w:rsidRPr="00C465AF">
        <w:rPr>
          <w:sz w:val="16"/>
        </w:rPr>
        <w:t>, separating parents from the education decision-making process. If parents are to have a say in what is taught in local schools—and if standards and class content are to be strengthened—</w:t>
      </w:r>
      <w:r w:rsidRPr="00C465AF">
        <w:rPr>
          <w:rStyle w:val="StyleUnderline"/>
        </w:rPr>
        <w:t>policymakers should pursue the opposite approach to what the Common Core effort proposes:</w:t>
      </w:r>
      <w:r w:rsidRPr="00C465AF">
        <w:rPr>
          <w:sz w:val="16"/>
        </w:rPr>
        <w:t xml:space="preserve"> Competition among various standards should be encouraged in order to spur improvement. As University of Arkansas professor Jay P. Greene noted in testimony before the House Education and the Workforce Committee: </w:t>
      </w:r>
      <w:r w:rsidRPr="00C465AF">
        <w:rPr>
          <w:rStyle w:val="Emphasis"/>
        </w:rPr>
        <w:t>The best way to produce high academic standards and better student learning is by decentralizing the process of determining standards, curriculum, and assessments</w:t>
      </w:r>
      <w:r w:rsidRPr="00C465AF">
        <w:rPr>
          <w:sz w:val="16"/>
        </w:rPr>
        <w:t xml:space="preserve">. </w:t>
      </w:r>
      <w:r w:rsidRPr="00C465AF">
        <w:rPr>
          <w:rStyle w:val="StyleUnderline"/>
        </w:rPr>
        <w:t>When</w:t>
      </w:r>
      <w:r w:rsidRPr="00C465AF">
        <w:rPr>
          <w:sz w:val="16"/>
        </w:rPr>
        <w:t xml:space="preserve"> we have choice and competition </w:t>
      </w:r>
      <w:r w:rsidRPr="00C465AF">
        <w:rPr>
          <w:rStyle w:val="StyleUnderline"/>
        </w:rPr>
        <w:t>among different sets of standards, curricula, and assessments, they tend to improve in quality to better suit student needs and result in better outcomes</w:t>
      </w:r>
      <w:r w:rsidRPr="00C465AF">
        <w:rPr>
          <w:sz w:val="16"/>
        </w:rPr>
        <w:t xml:space="preserve">. Greene went on to explain that </w:t>
      </w:r>
      <w:r w:rsidRPr="00C465AF">
        <w:rPr>
          <w:rStyle w:val="Emphasis"/>
        </w:rPr>
        <w:t>centralized standards “lack a mechanism for continual improvement</w:t>
      </w:r>
      <w:r w:rsidRPr="00C465AF">
        <w:rPr>
          <w:sz w:val="16"/>
        </w:rPr>
        <w:t xml:space="preserve">,” and warned that </w:t>
      </w:r>
      <w:r w:rsidRPr="00C465AF">
        <w:rPr>
          <w:rStyle w:val="StyleUnderline"/>
        </w:rPr>
        <w:t>they are nearly impossible to amend once implemented.</w:t>
      </w:r>
      <w:r w:rsidRPr="00C465AF">
        <w:rPr>
          <w:sz w:val="16"/>
        </w:rPr>
        <w:t xml:space="preserve"> “If we discover a mistake or wish to try a new and possibly better approach, we can’t switch. </w:t>
      </w:r>
      <w:r w:rsidRPr="00C465AF">
        <w:rPr>
          <w:rStyle w:val="StyleUnderline"/>
        </w:rPr>
        <w:t>We are stuck with whatever national choices we make for a very long time. And if we make a mistake we will impose it on the entire country</w:t>
      </w:r>
      <w:r w:rsidRPr="00C465AF">
        <w:rPr>
          <w:sz w:val="16"/>
        </w:rPr>
        <w:t>.”[17]</w:t>
      </w:r>
    </w:p>
    <w:p w14:paraId="11405320" w14:textId="0AF4B461" w:rsidR="00082B62" w:rsidRPr="00C465AF" w:rsidRDefault="00673800" w:rsidP="00082B62">
      <w:pPr>
        <w:pStyle w:val="Heading4"/>
      </w:pPr>
      <w:r w:rsidRPr="00C465AF">
        <w:t>E</w:t>
      </w:r>
      <w:r w:rsidR="00082B62" w:rsidRPr="00C465AF">
        <w:t>ducation is really important</w:t>
      </w:r>
      <w:r w:rsidRPr="00C465AF">
        <w:t xml:space="preserve"> to federalism</w:t>
      </w:r>
    </w:p>
    <w:p w14:paraId="7F44A2A8" w14:textId="0E14E8E8" w:rsidR="00082B62" w:rsidRPr="00C465AF" w:rsidRDefault="00082B62" w:rsidP="00082B62">
      <w:r w:rsidRPr="00C465AF">
        <w:t xml:space="preserve">John </w:t>
      </w:r>
      <w:r w:rsidRPr="00C465AF">
        <w:rPr>
          <w:rStyle w:val="Style13ptBold"/>
        </w:rPr>
        <w:t>Kincaid</w:t>
      </w:r>
      <w:r w:rsidRPr="00C465AF">
        <w:t xml:space="preserve"> is the Robert B. and Helen S. Meyner Professor of Government and Public Service and Director of the Meyner Center for the Study of State and Local Government, Lafayette College, Easton, Pennsylvania. He is former editor of Publius: The Journal of Federalism; former executive director of the U.S. Advisory Commission on Intergovernmental Relations; co-editor of Constitutional Origins, Structure, and Change in Federal Countries (2005) and editor of Federalism (4 vols., 2011). "State-Federal Relations: Revolt Against Coercive Federalism?," Council of State Governments, 7-1-</w:t>
      </w:r>
      <w:r w:rsidRPr="00C465AF">
        <w:rPr>
          <w:rStyle w:val="Style13ptBold"/>
        </w:rPr>
        <w:t>2012</w:t>
      </w:r>
      <w:r w:rsidRPr="00C465AF">
        <w:t xml:space="preserve">, </w:t>
      </w:r>
      <w:hyperlink r:id="rId32" w:history="1">
        <w:r w:rsidRPr="00C465AF">
          <w:rPr>
            <w:rStyle w:val="Hyperlink"/>
          </w:rPr>
          <w:t>http://knowledgecenter.csg.org/kc/content/state-federal-relations-revolt-against-coercive-federalism-0</w:t>
        </w:r>
      </w:hyperlink>
    </w:p>
    <w:p w14:paraId="0721054A" w14:textId="77777777" w:rsidR="00082B62" w:rsidRPr="00C465AF" w:rsidRDefault="00082B62" w:rsidP="00082B62">
      <w:r w:rsidRPr="00C465AF">
        <w:t xml:space="preserve">Whither Education?¶ </w:t>
      </w:r>
      <w:r w:rsidRPr="00C465AF">
        <w:rPr>
          <w:rStyle w:val="StyleUnderline"/>
        </w:rPr>
        <w:t xml:space="preserve">Another </w:t>
      </w:r>
      <w:r w:rsidRPr="00C465AF">
        <w:rPr>
          <w:rStyle w:val="Emphasis"/>
        </w:rPr>
        <w:t>titanic</w:t>
      </w:r>
      <w:r w:rsidRPr="00C465AF">
        <w:rPr>
          <w:rStyle w:val="StyleUnderline"/>
        </w:rPr>
        <w:t xml:space="preserve"> partisan </w:t>
      </w:r>
      <w:r w:rsidRPr="00C465AF">
        <w:rPr>
          <w:rStyle w:val="Emphasis"/>
        </w:rPr>
        <w:t>battle</w:t>
      </w:r>
      <w:r w:rsidRPr="00C465AF">
        <w:rPr>
          <w:rStyle w:val="StyleUnderline"/>
        </w:rPr>
        <w:t xml:space="preserve"> is being fought over</w:t>
      </w:r>
      <w:r w:rsidRPr="00C465AF">
        <w:t xml:space="preserve"> reauthorization of the 1965 Elementary and Secondary </w:t>
      </w:r>
      <w:r w:rsidRPr="00C465AF">
        <w:rPr>
          <w:rStyle w:val="StyleUnderline"/>
        </w:rPr>
        <w:t>Education</w:t>
      </w:r>
      <w:r w:rsidRPr="00C465AF">
        <w:t xml:space="preserve"> Act, now called the No Child Left Behind Act of 2001. The education act’s renewal is five years overdue. The Elementary and Secondary Education Act covered a mere five titles in 32 pages; the No Child Left Behind Act has 600 pages, 10 titles and more than 50 programs. States want a new law, but they have been seeking waivers under No Child Left Behind. While Democrats and Republicans want to jettison the act’s overly prescriptive features, they agree on little else.¶ In September 2011, President Obama warned that if Congress failed to reauthorize the Elementary and Secondary Education Act, he would exercise executive authority to waive portions of No Child Left Behind for states. </w:t>
      </w:r>
      <w:r w:rsidRPr="00C465AF">
        <w:rPr>
          <w:rStyle w:val="StyleUnderline"/>
        </w:rPr>
        <w:t xml:space="preserve">If states do not fulfill waiver promises, the waivers will be taken away. </w:t>
      </w:r>
      <w:r w:rsidRPr="00C465AF">
        <w:t xml:space="preserve">In February 2012, Obama issued waivers freeing 10 states from some of the act’s toughest requirements, especially the 2014 deadline for 100 percent student proficiency in math and reading. Another 26 states applied for waivers in early 2012.¶ Some members of Congress as well as constitutional scholars have challenged conditional waivers. </w:t>
      </w:r>
      <w:r w:rsidRPr="00C465AF">
        <w:rPr>
          <w:rStyle w:val="StyleUnderline"/>
        </w:rPr>
        <w:t>It is not clear that the executive branch can unilaterally depart so far from the law and also make waivers contingent upon states making policy changes that fall outside current law.</w:t>
      </w:r>
      <w:r w:rsidRPr="00C465AF">
        <w:t xml:space="preserve"> Waivers allow the president to pressure states to pursue his preferred education agenda regardless of Congress’s intent behind No Child Left Behind and proposed reforms. Waivers also will create separate accountability systems for waiver states and No Child Left Behind states. More generally, the proliferation of waivers in a number of policy fields over the past two decades raises questions about the politicization of law and diminution of the rule of law.30</w:t>
      </w:r>
    </w:p>
    <w:p w14:paraId="750DFB0F" w14:textId="32A7FDE0" w:rsidR="000B17DA" w:rsidRPr="00C465AF" w:rsidRDefault="00673800" w:rsidP="00EC6221">
      <w:pPr>
        <w:pStyle w:val="Heading2"/>
      </w:pPr>
      <w:r w:rsidRPr="00C465AF">
        <w:t>General Impacts</w:t>
      </w:r>
    </w:p>
    <w:p w14:paraId="0D4F34C4" w14:textId="3858CBAB" w:rsidR="00673800" w:rsidRPr="00C465AF" w:rsidRDefault="00673800" w:rsidP="00673800">
      <w:pPr>
        <w:pStyle w:val="Heading3"/>
      </w:pPr>
      <w:r w:rsidRPr="00C465AF">
        <w:t>Federalism Good – General</w:t>
      </w:r>
    </w:p>
    <w:p w14:paraId="418A275A" w14:textId="77777777" w:rsidR="00673800" w:rsidRPr="00C465AF" w:rsidRDefault="00673800" w:rsidP="00673800">
      <w:pPr>
        <w:pStyle w:val="Heading4"/>
      </w:pPr>
      <w:r w:rsidRPr="00C465AF">
        <w:t xml:space="preserve">A federalist system that favors the states is the only path to American success </w:t>
      </w:r>
    </w:p>
    <w:p w14:paraId="6C14856E" w14:textId="77777777" w:rsidR="00673800" w:rsidRPr="00C465AF" w:rsidRDefault="00673800" w:rsidP="00673800">
      <w:r w:rsidRPr="00984267">
        <w:rPr>
          <w:rStyle w:val="Style13ptBold"/>
        </w:rPr>
        <w:t>Wingfield 6/7</w:t>
      </w:r>
      <w:r w:rsidRPr="00C465AF">
        <w:t xml:space="preserve">(Kyle is the AJC's conservative columnist. He joined the AJC in 2009 after writing for the Wall Street Journal, based in Brussels, and the Associated Press, based in Atlanta and Montgomery, Ala. He is a native of Dalton and a graduate of the University of Georgia, “Opinion: How Trump is prodding liberals to agree with conservatism”, http://kylewingfield.blog.myajc.com/2017/07/07/opinion-how-trump-is-prodding-liberals-to-agree-with-conservatism/)MRS </w:t>
      </w:r>
    </w:p>
    <w:p w14:paraId="6A4FAFB7" w14:textId="77777777" w:rsidR="00673800" w:rsidRPr="00C465AF" w:rsidRDefault="00673800" w:rsidP="00673800">
      <w:r w:rsidRPr="00C465AF">
        <w:t xml:space="preserve"> </w:t>
      </w:r>
      <w:r w:rsidRPr="00C465AF">
        <w:rPr>
          <w:u w:val="single"/>
        </w:rPr>
        <w:t>“It’s time to confront a simple but stunning fact: When it comes to urban policy and much else, the federal government is the wrong vehicle for getting things done and for getting them done right. Whether it is controlled by the left or the right, no single top-down, one-size-fits-all strategy can address the desires and needs of a country as geographically, culturally and economically divided as America. Big cities and metropolitan regions, far-flung exurbs, suburbs and rural areas are very different kinds of places, with vastly different desires and needs. “If we are ever going to rebuild our cities and our nation as a whole, including our suburbs and rural areas, there is really only one way forward, and it does not and cannot start in Washington. It can only come from our many and varied communities, who know best how to address and solve their own problems and build their own economies.</w:t>
      </w:r>
      <w:r w:rsidRPr="00C465AF">
        <w:t xml:space="preserve"> And if that sounds like going back to an old-fashioned, conservative conception of how federalism should work — a kind of extreme localism — to address the sorts of issues liberals worry about, so be it. America needs nothing less than a revolution in how we govern ourselves, or we’ll only end up poorer, angrier and more divided.”</w:t>
      </w:r>
    </w:p>
    <w:p w14:paraId="71C33677" w14:textId="77777777" w:rsidR="00673800" w:rsidRPr="00C465AF" w:rsidRDefault="00673800" w:rsidP="00673800"/>
    <w:p w14:paraId="18D49DE9" w14:textId="77777777" w:rsidR="004B6D34" w:rsidRPr="00C465AF" w:rsidRDefault="004B6D34" w:rsidP="00EC6221">
      <w:pPr>
        <w:pStyle w:val="Heading2"/>
      </w:pPr>
      <w:r w:rsidRPr="00C465AF">
        <w:t>Economy Impact</w:t>
      </w:r>
    </w:p>
    <w:p w14:paraId="2FBAA5B3" w14:textId="77777777" w:rsidR="00DB0038" w:rsidRPr="00C465AF" w:rsidRDefault="00DB0038" w:rsidP="00DB0038">
      <w:pPr>
        <w:pStyle w:val="Heading3"/>
      </w:pPr>
      <w:r w:rsidRPr="00C465AF">
        <w:t>1NC – Econ Impact</w:t>
      </w:r>
    </w:p>
    <w:p w14:paraId="26738465" w14:textId="77777777" w:rsidR="00DB0038" w:rsidRPr="00C465AF" w:rsidRDefault="00DB0038" w:rsidP="00DB0038">
      <w:pPr>
        <w:pStyle w:val="Heading4"/>
        <w:rPr>
          <w:rStyle w:val="Style13ptBold"/>
          <w:b/>
        </w:rPr>
      </w:pPr>
      <w:r w:rsidRPr="00C465AF">
        <w:rPr>
          <w:rStyle w:val="Style13ptBold"/>
          <w:b/>
        </w:rPr>
        <w:t>Shifting from centralization is key to the economy – if not uncontrolled spending makes collapse inevitable</w:t>
      </w:r>
    </w:p>
    <w:p w14:paraId="38AACB4B" w14:textId="77777777" w:rsidR="00DB0038" w:rsidRPr="00C465AF" w:rsidRDefault="00DB0038" w:rsidP="00DB0038">
      <w:pPr>
        <w:rPr>
          <w:bCs/>
        </w:rPr>
      </w:pPr>
      <w:r w:rsidRPr="00C465AF">
        <w:rPr>
          <w:rStyle w:val="Style13ptBold"/>
        </w:rPr>
        <w:t xml:space="preserve">Price 15 </w:t>
      </w:r>
      <w:r w:rsidRPr="00C465AF">
        <w:rPr>
          <w:rStyle w:val="Style13ptBold"/>
          <w:b w:val="0"/>
          <w:sz w:val="22"/>
        </w:rPr>
        <w:t xml:space="preserve">(2/5, Kevin, Publisher and Editor in Chief of US Daily Review and Host of the Price of Busines TV show on the BizTV Network and syndicated radio show on the the Biz Talk Radio Network, also Editor at Large for USA Business Radio, “Is Federalism Practical Today?” </w:t>
      </w:r>
      <w:hyperlink r:id="rId33" w:history="1">
        <w:r w:rsidRPr="00C465AF">
          <w:rPr>
            <w:rStyle w:val="Hyperlink"/>
          </w:rPr>
          <w:t>http://www.huffingtonpost.com/kevin-price/is-federalism-practical-t_b_6605718.html</w:t>
        </w:r>
      </w:hyperlink>
      <w:r w:rsidRPr="00C465AF">
        <w:rPr>
          <w:rStyle w:val="Style13ptBold"/>
          <w:b w:val="0"/>
          <w:sz w:val="22"/>
        </w:rPr>
        <w:t>, Huffington Post) MBE</w:t>
      </w:r>
    </w:p>
    <w:p w14:paraId="0B45C35B" w14:textId="77777777" w:rsidR="00DB0038" w:rsidRPr="00C465AF" w:rsidRDefault="00DB0038" w:rsidP="00DB0038">
      <w:pPr>
        <w:rPr>
          <w:u w:val="single"/>
        </w:rPr>
      </w:pPr>
      <w:r w:rsidRPr="00C465AF">
        <w:rPr>
          <w:sz w:val="10"/>
        </w:rPr>
        <w:t xml:space="preserve">Many have dropped the term “conservative” altogether, because there is really very little left to “conserve” these days. </w:t>
      </w:r>
      <w:r w:rsidRPr="00C465AF">
        <w:rPr>
          <w:highlight w:val="cyan"/>
          <w:u w:val="single"/>
        </w:rPr>
        <w:t>Taxes, regulation and spending are out of control</w:t>
      </w:r>
      <w:r w:rsidRPr="00C465AF">
        <w:rPr>
          <w:u w:val="single"/>
        </w:rPr>
        <w:t xml:space="preserve"> and the other </w:t>
      </w:r>
      <w:r w:rsidRPr="00C465AF">
        <w:rPr>
          <w:highlight w:val="cyan"/>
          <w:u w:val="single"/>
        </w:rPr>
        <w:t>institutions that have supported our liberties are</w:t>
      </w:r>
      <w:r w:rsidRPr="00C465AF">
        <w:rPr>
          <w:u w:val="single"/>
        </w:rPr>
        <w:t xml:space="preserve"> either being abused or are </w:t>
      </w:r>
      <w:r w:rsidRPr="00C465AF">
        <w:rPr>
          <w:highlight w:val="cyan"/>
          <w:u w:val="single"/>
        </w:rPr>
        <w:t>in decline</w:t>
      </w:r>
      <w:r w:rsidRPr="00C465AF">
        <w:rPr>
          <w:u w:val="single"/>
        </w:rPr>
        <w:t>.</w:t>
      </w:r>
      <w:r w:rsidRPr="00C465AF">
        <w:rPr>
          <w:sz w:val="10"/>
        </w:rPr>
        <w:t xml:space="preserve"> Is it any surprise that the conservative message falls on deaf ears? </w:t>
      </w:r>
      <w:r w:rsidRPr="00C465AF">
        <w:rPr>
          <w:u w:val="single"/>
        </w:rPr>
        <w:t xml:space="preserve">The </w:t>
      </w:r>
      <w:r w:rsidRPr="00C465AF">
        <w:rPr>
          <w:highlight w:val="cyan"/>
          <w:u w:val="single"/>
        </w:rPr>
        <w:t>U.S. is on the fast track towards a country that is heavily controlled and lacking in liberty</w:t>
      </w:r>
      <w:r w:rsidRPr="00C465AF">
        <w:rPr>
          <w:u w:val="single"/>
        </w:rPr>
        <w:t>.</w:t>
      </w:r>
      <w:r w:rsidRPr="00C465AF">
        <w:rPr>
          <w:sz w:val="10"/>
        </w:rPr>
        <w:t xml:space="preserve"> We need a different paradigm to put our nation back on track. That is where the term “restoration” comes to mind. The United States has lost sight of the things that have made it among the most free and prosperous country in the history of the world. To “</w:t>
      </w:r>
      <w:r w:rsidRPr="00C465AF">
        <w:rPr>
          <w:highlight w:val="cyan"/>
          <w:u w:val="single"/>
        </w:rPr>
        <w:t>restore the Constitution,” we would have to review at the things the government can and cannot do according to our founding document</w:t>
      </w:r>
      <w:r w:rsidRPr="00C465AF">
        <w:rPr>
          <w:sz w:val="10"/>
        </w:rPr>
        <w:t xml:space="preserve">. Article I, Section 8 lists the 17 powers specifically enumerated to the federal government. All of these things are important and the government’s function in these areas was suppose to be strong, in order to protect the liberties of every American. Some of the things allowed include standard weights and measures, coining money, post offices and post roads, the protection of intellectual property and a national defense. Beyond these and a few other very specific items, there was not much for which the federal government was responsible when the country was founded. So how did new medicines get regulated? How would certain industries be licensed? What about the many other things done today by the federal government, who would do them? This is where we get to the idea of “federalism.” You see how it was designed to work clearly in the Tenth Amendment of the Constitution: “The powers not delegated to the United States by the Constitution, nor prohibited by it to the States, are reserved to the States respectively, or to the people.” That word, reserved, speaks of exclusivity. This was not a preferential view of public policy (“it would be best if the states and people took care of these things”), but a mandate (if it is not listed in the U.S. Constitution, it is for the states and the people). The vast majority of regulations that exist through our state governments came into place from states watching the works of one another. With the many states, our country had a vibrant laboratory with new ideas being brought to the surface and each state emulated those laws that worked best. This system worked very well. As the rest of Western civilization largely limped through the 19th Century with stagnant economies and governments in excess, the U.S. was a vibrant powerhouse that focused on industry and innovation. Government did not get in the way, but largely cleared the way for progress. The ideas behind this system are both simple and profound. The state governments had virtually unlimited powers, but limited amounts of money. It could not “print money” to fund its programs, because only the federal government had the power to do such. On the other hand, the federal government only had 17 powers and it had no reason to use inflation as a vehicle to fund its programs. This contributed to the value of the U.S. dollar remaining constant from the era of the founding until the early part of the 20th century (during the New Deal we began to devalue our currency to pay for “extra Constitutional” or unconstitutional government programs). Money was not the only restraint put on the states, but also good old fashion competition. If any one state became too excessive in its regulations, taxation, generosity in social spending, or in any other way, people could (and would) vote with their feet to go to places with more fiscally responsible environments. During the early 19th century, the Whig Party’s “internal improvements” program (very similar to earmarks today) had a devastating effect on state budgets around the country and led to significant migrations nation wide because of the high taxes that followed. In no time every state, except for Massachusetts, had prohibitions against such programs placed in their constitutions. Since people could leave states because of policies that were economically harmful, all states tended to demonstrate much more restraint in their spending and regulations, which led to greater prosperity for the nation as a whole. There was a competitive political and economic environment around the states, with all of the governments holding the others accountable because of the possible loss of residents and the taxes they pay. Federalism works. It is in decline today only because of the appetite and ambition of the federal government. </w:t>
      </w:r>
      <w:r w:rsidRPr="00C465AF">
        <w:rPr>
          <w:u w:val="single"/>
        </w:rPr>
        <w:t xml:space="preserve">The </w:t>
      </w:r>
      <w:r w:rsidRPr="00C465AF">
        <w:rPr>
          <w:highlight w:val="cyan"/>
          <w:u w:val="single"/>
        </w:rPr>
        <w:t xml:space="preserve">national failures seen through out the federal government today — </w:t>
      </w:r>
      <w:r w:rsidRPr="00C465AF">
        <w:rPr>
          <w:rStyle w:val="Emphasis"/>
          <w:highlight w:val="cyan"/>
        </w:rPr>
        <w:t>inflationary monetary policies, unemployment out of control, and a debt growing exponentially —</w:t>
      </w:r>
      <w:r w:rsidRPr="00C465AF">
        <w:rPr>
          <w:highlight w:val="cyan"/>
          <w:u w:val="single"/>
        </w:rPr>
        <w:t xml:space="preserve"> are all very eloquent arguments for restoring both the Constitution and federalism</w:t>
      </w:r>
      <w:r w:rsidRPr="00C465AF">
        <w:rPr>
          <w:u w:val="single"/>
        </w:rPr>
        <w:t>.</w:t>
      </w:r>
    </w:p>
    <w:p w14:paraId="0E643C00" w14:textId="77777777" w:rsidR="004B6D34" w:rsidRPr="00C465AF" w:rsidRDefault="004B6D34" w:rsidP="004B6D34">
      <w:pPr>
        <w:pStyle w:val="Heading3"/>
      </w:pPr>
      <w:r w:rsidRPr="00C465AF">
        <w:t>Ext – Decentralization Solves</w:t>
      </w:r>
    </w:p>
    <w:p w14:paraId="365E797B" w14:textId="77777777" w:rsidR="004B6D34" w:rsidRPr="00C465AF" w:rsidRDefault="004B6D34" w:rsidP="004B6D34">
      <w:pPr>
        <w:pStyle w:val="Heading4"/>
      </w:pPr>
      <w:r w:rsidRPr="00C465AF">
        <w:t xml:space="preserve">Decentralization allows for economic and scientific innovation </w:t>
      </w:r>
    </w:p>
    <w:p w14:paraId="61674756" w14:textId="77777777" w:rsidR="004B6D34" w:rsidRPr="00C465AF" w:rsidRDefault="004B6D34" w:rsidP="004B6D34">
      <w:pPr>
        <w:rPr>
          <w:rStyle w:val="Style13ptBold"/>
          <w:b w:val="0"/>
        </w:rPr>
      </w:pPr>
      <w:r w:rsidRPr="00C465AF">
        <w:rPr>
          <w:rStyle w:val="Style13ptBold"/>
        </w:rPr>
        <w:t>Doig 09’</w:t>
      </w:r>
      <w:r w:rsidRPr="00C465AF">
        <w:rPr>
          <w:rStyle w:val="Style13ptBold"/>
          <w:b w:val="0"/>
        </w:rPr>
        <w:t>(Jameson, visiting professor at Dartmouth College, “II. The Benefits &amp; Dangers of Federalism”, PSO proceedings, http://www.ipsonet.org/proceedings/wp-content/uploads/2012/07/Syllabus-4.2-Benefits-and-Dangers-of-Federalism.pdf)//JS</w:t>
      </w:r>
    </w:p>
    <w:p w14:paraId="52289E69" w14:textId="77777777" w:rsidR="004B6D34" w:rsidRPr="00C465AF" w:rsidRDefault="004B6D34" w:rsidP="004B6D34">
      <w:pPr>
        <w:rPr>
          <w:rStyle w:val="Emphasis"/>
        </w:rPr>
      </w:pPr>
      <w:r w:rsidRPr="00C465AF">
        <w:rPr>
          <w:sz w:val="16"/>
        </w:rPr>
        <w:t xml:space="preserve">Federalism and the Purposes (and Dangers) of Government </w:t>
      </w:r>
      <w:r w:rsidRPr="00C465AF">
        <w:rPr>
          <w:rStyle w:val="StyleUnderline"/>
        </w:rPr>
        <w:t>A "government" is usually defined as the institution that holds a monopoly of legitimate coercive force within a defined territory. Such an agency of human power offers great potential advantages to its citizens, and great dangers too.</w:t>
      </w:r>
      <w:r w:rsidRPr="00C465AF">
        <w:rPr>
          <w:sz w:val="16"/>
        </w:rPr>
        <w:t xml:space="preserve"> Those who prefer a federal system of governance (in contrast to a unitary government</w:t>
      </w:r>
      <w:r w:rsidRPr="00C465AF">
        <w:rPr>
          <w:rStyle w:val="StyleUnderline"/>
        </w:rPr>
        <w:t xml:space="preserve">) generally argue that this plan reduces the dangers while increasing the benefits. Thus a federal system </w:t>
      </w:r>
      <w:r w:rsidRPr="00C465AF">
        <w:rPr>
          <w:rStyle w:val="StyleUnderline"/>
          <w:highlight w:val="cyan"/>
        </w:rPr>
        <w:t>may be helpful in encouraging and preserving individual liberty</w:t>
      </w:r>
      <w:r w:rsidRPr="00C465AF">
        <w:rPr>
          <w:sz w:val="16"/>
        </w:rPr>
        <w:t xml:space="preserve">, since </w:t>
      </w:r>
      <w:r w:rsidRPr="00C465AF">
        <w:rPr>
          <w:rStyle w:val="StyleUnderline"/>
        </w:rPr>
        <w:t xml:space="preserve">citizens who feel aggrieved can appeal to more than one "final" authority, and they may also be able to move to a different state or province. Federalism may also </w:t>
      </w:r>
      <w:r w:rsidRPr="00C465AF">
        <w:rPr>
          <w:rStyle w:val="StyleUnderline"/>
          <w:highlight w:val="cyan"/>
        </w:rPr>
        <w:t>provide a route to community autonomy</w:t>
      </w:r>
      <w:r w:rsidRPr="00C465AF">
        <w:rPr>
          <w:rStyle w:val="StyleUnderline"/>
        </w:rPr>
        <w:t>, a value emphasized by groups of native peoples in the US and Canada</w:t>
      </w:r>
      <w:r w:rsidRPr="00C465AF">
        <w:rPr>
          <w:sz w:val="16"/>
        </w:rPr>
        <w:t xml:space="preserve">, by the leaders of francophone Québec, by Sri Lankan dissidents, and elsewhere; and thereby it may help a strife-ridden nation become a peaceful society. Moreover, </w:t>
      </w:r>
      <w:r w:rsidRPr="00C465AF">
        <w:rPr>
          <w:rStyle w:val="StyleUnderline"/>
        </w:rPr>
        <w:t xml:space="preserve">a federal system may </w:t>
      </w:r>
      <w:r w:rsidRPr="00C465AF">
        <w:rPr>
          <w:rStyle w:val="StyleUnderline"/>
          <w:highlight w:val="cyan"/>
        </w:rPr>
        <w:t xml:space="preserve">encourage active involvement by citizens, </w:t>
      </w:r>
      <w:r w:rsidRPr="00C465AF">
        <w:rPr>
          <w:rStyle w:val="Emphasis"/>
          <w:highlight w:val="cyan"/>
        </w:rPr>
        <w:t>thus nourishing participatory democracy</w:t>
      </w:r>
      <w:r w:rsidRPr="00C465AF">
        <w:rPr>
          <w:rStyle w:val="Emphasis"/>
        </w:rPr>
        <w:t>.</w:t>
      </w:r>
      <w:r w:rsidRPr="00C465AF">
        <w:rPr>
          <w:sz w:val="16"/>
        </w:rPr>
        <w:t xml:space="preserve"> </w:t>
      </w:r>
      <w:r w:rsidRPr="00C465AF">
        <w:rPr>
          <w:rStyle w:val="StyleUnderline"/>
        </w:rPr>
        <w:t xml:space="preserve">Federalism also encourages </w:t>
      </w:r>
      <w:r w:rsidRPr="00C465AF">
        <w:rPr>
          <w:rStyle w:val="StyleUnderline"/>
          <w:highlight w:val="cyan"/>
        </w:rPr>
        <w:t>each state or province</w:t>
      </w:r>
      <w:r w:rsidRPr="00C465AF">
        <w:rPr>
          <w:rStyle w:val="StyleUnderline"/>
        </w:rPr>
        <w:t xml:space="preserve"> to </w:t>
      </w:r>
      <w:r w:rsidRPr="00C465AF">
        <w:rPr>
          <w:rStyle w:val="StyleUnderline"/>
          <w:highlight w:val="cyan"/>
        </w:rPr>
        <w:t>devise its own strategies for economic development -</w:t>
      </w:r>
      <w:r w:rsidRPr="00C465AF">
        <w:rPr>
          <w:rStyle w:val="StyleUnderline"/>
        </w:rPr>
        <w:t xml:space="preserve">- strategies </w:t>
      </w:r>
      <w:r w:rsidRPr="00C465AF">
        <w:rPr>
          <w:rStyle w:val="StyleUnderline"/>
          <w:highlight w:val="cyan"/>
        </w:rPr>
        <w:t>which may be more effective</w:t>
      </w:r>
      <w:r w:rsidRPr="00C465AF">
        <w:rPr>
          <w:rStyle w:val="StyleUnderline"/>
        </w:rPr>
        <w:t xml:space="preserve"> (because they are based on a closer understanding of local culture, resources and skills), and which, through the variety of different strategies tried by different states and provinces, may </w:t>
      </w:r>
      <w:r w:rsidRPr="00C465AF">
        <w:rPr>
          <w:rStyle w:val="StyleUnderline"/>
          <w:highlight w:val="cyan"/>
        </w:rPr>
        <w:t>produce innovative programs whose success can then be emulated</w:t>
      </w:r>
      <w:r w:rsidRPr="00C465AF">
        <w:rPr>
          <w:rStyle w:val="StyleUnderline"/>
        </w:rPr>
        <w:t xml:space="preserve"> by other regions &amp; nations</w:t>
      </w:r>
      <w:r w:rsidRPr="00C465AF">
        <w:rPr>
          <w:sz w:val="16"/>
        </w:rPr>
        <w:t xml:space="preserve">. A federal system may have a similar advantage in other fields -- </w:t>
      </w:r>
      <w:r w:rsidRPr="00C465AF">
        <w:rPr>
          <w:rStyle w:val="Emphasis"/>
        </w:rPr>
        <w:t xml:space="preserve">for example in trying </w:t>
      </w:r>
      <w:r w:rsidRPr="00C465AF">
        <w:rPr>
          <w:rStyle w:val="Emphasis"/>
          <w:highlight w:val="cyan"/>
        </w:rPr>
        <w:t>distinctive strategies to undertake stem-cell research</w:t>
      </w:r>
      <w:r w:rsidRPr="00C465AF">
        <w:rPr>
          <w:rStyle w:val="Emphasis"/>
        </w:rPr>
        <w:t xml:space="preserve">, to obtain prescription drugs, to treat those who are dying, </w:t>
      </w:r>
      <w:r w:rsidRPr="00C465AF">
        <w:rPr>
          <w:rStyle w:val="Emphasis"/>
          <w:highlight w:val="cyan"/>
        </w:rPr>
        <w:t>and</w:t>
      </w:r>
      <w:r w:rsidRPr="00C465AF">
        <w:rPr>
          <w:rStyle w:val="Emphasis"/>
        </w:rPr>
        <w:t xml:space="preserve"> generally</w:t>
      </w:r>
      <w:r w:rsidRPr="00C465AF">
        <w:rPr>
          <w:rStyle w:val="Emphasis"/>
          <w:highlight w:val="cyan"/>
        </w:rPr>
        <w:t xml:space="preserve"> in the field of social services</w:t>
      </w:r>
      <w:r w:rsidRPr="00C465AF">
        <w:rPr>
          <w:sz w:val="16"/>
        </w:rPr>
        <w:t xml:space="preserve">. As Justice Kennedy suggests in the quotation above (he is borrowing from Woodrow Wilson and Justice Brandeis decades earlier), </w:t>
      </w:r>
      <w:r w:rsidRPr="00C465AF">
        <w:rPr>
          <w:rStyle w:val="Emphasis"/>
          <w:highlight w:val="cyan"/>
        </w:rPr>
        <w:t>states may serve as</w:t>
      </w:r>
      <w:r w:rsidRPr="00C465AF">
        <w:rPr>
          <w:rStyle w:val="Emphasis"/>
        </w:rPr>
        <w:t xml:space="preserve"> important </w:t>
      </w:r>
      <w:r w:rsidRPr="00C465AF">
        <w:rPr>
          <w:rStyle w:val="Emphasis"/>
          <w:highlight w:val="cyan"/>
        </w:rPr>
        <w:t>"laboratories for experimentation".</w:t>
      </w:r>
    </w:p>
    <w:p w14:paraId="7C11DD5B" w14:textId="77777777" w:rsidR="007D101E" w:rsidRPr="00C465AF" w:rsidRDefault="007D101E" w:rsidP="007D101E">
      <w:pPr>
        <w:pStyle w:val="Heading4"/>
      </w:pPr>
      <w:r w:rsidRPr="00C465AF">
        <w:t xml:space="preserve">Centralization causes local infighting which wastes resources </w:t>
      </w:r>
    </w:p>
    <w:p w14:paraId="5465F447" w14:textId="77777777" w:rsidR="007D101E" w:rsidRPr="00C465AF" w:rsidRDefault="007D101E" w:rsidP="007D101E">
      <w:pPr>
        <w:rPr>
          <w:rStyle w:val="Style13ptBold"/>
        </w:rPr>
      </w:pPr>
      <w:r w:rsidRPr="00C465AF">
        <w:rPr>
          <w:rStyle w:val="Style13ptBold"/>
        </w:rPr>
        <w:t>Qian and Weingast 97</w:t>
      </w:r>
      <w:r w:rsidRPr="00C465AF">
        <w:rPr>
          <w:rStyle w:val="Style13ptBold"/>
          <w:b w:val="0"/>
          <w:sz w:val="24"/>
        </w:rPr>
        <w:t>(Yingyi and Barry, Assistant Professor of Economics -  is Senior Fellow @ Hoover Institution, “Federalism as a Commitment to Perserving Market Incentives”, American Economic Association, http://www.jstor.org/stable/pdf/2138464.pdf?refreqid=excelsior:9559d13c21a54a89168a37d980fe0b74)//JS</w:t>
      </w:r>
    </w:p>
    <w:p w14:paraId="66592A52" w14:textId="77777777" w:rsidR="007D101E" w:rsidRPr="00C465AF" w:rsidRDefault="007D101E" w:rsidP="007D101E">
      <w:pPr>
        <w:rPr>
          <w:sz w:val="10"/>
        </w:rPr>
      </w:pPr>
      <w:r w:rsidRPr="00C465AF">
        <w:rPr>
          <w:sz w:val="10"/>
        </w:rPr>
        <w:t xml:space="preserve">The Incentive Effects of Decentralized Information and Authority </w:t>
      </w:r>
      <w:r w:rsidRPr="00C465AF">
        <w:rPr>
          <w:rStyle w:val="StyleUnderline"/>
        </w:rPr>
        <w:t>Through the appropriate</w:t>
      </w:r>
      <w:r w:rsidRPr="00C465AF">
        <w:rPr>
          <w:rStyle w:val="StyleUnderline"/>
          <w:highlight w:val="cyan"/>
        </w:rPr>
        <w:t xml:space="preserve"> decentralization</w:t>
      </w:r>
      <w:r w:rsidRPr="00C465AF">
        <w:rPr>
          <w:rStyle w:val="StyleUnderline"/>
        </w:rPr>
        <w:t xml:space="preserve"> of information and state power, fed- eralism </w:t>
      </w:r>
      <w:r w:rsidRPr="00C465AF">
        <w:rPr>
          <w:rStyle w:val="StyleUnderline"/>
          <w:highlight w:val="cyan"/>
        </w:rPr>
        <w:t>can establish positive incentives to limit the state predation problem</w:t>
      </w:r>
      <w:r w:rsidRPr="00C465AF">
        <w:rPr>
          <w:rStyle w:val="StyleUnderline"/>
        </w:rPr>
        <w:t xml:space="preserve"> and neg- ative incentives to reduce the soft budget constraint problem.</w:t>
      </w:r>
      <w:r w:rsidRPr="00C465AF">
        <w:rPr>
          <w:sz w:val="10"/>
        </w:rPr>
        <w:t xml:space="preserve"> Increases in efficiency may arise in a dynamic setting </w:t>
      </w:r>
      <w:r w:rsidRPr="00C465AF">
        <w:rPr>
          <w:rStyle w:val="StyleUnderline"/>
        </w:rPr>
        <w:t xml:space="preserve">when the central government gives up a combination of information and authority. Increasing the transaction costs of future government intervention may be essential for credible commitments and thus for efficiency. </w:t>
      </w:r>
      <w:r w:rsidRPr="00C465AF">
        <w:rPr>
          <w:sz w:val="10"/>
        </w:rPr>
        <w:t xml:space="preserve">The notion of increased efficiency through less information and limited authority differs from Hayek's idea, but it has been a consistent theme in the recent theory of the firm and regulation. Consider several examples. </w:t>
      </w:r>
      <w:r w:rsidRPr="00C465AF">
        <w:rPr>
          <w:rStyle w:val="StyleUnderline"/>
        </w:rPr>
        <w:t xml:space="preserve">First, </w:t>
      </w:r>
      <w:r w:rsidRPr="00C465AF">
        <w:rPr>
          <w:rStyle w:val="StyleUnderline"/>
          <w:highlight w:val="cyan"/>
        </w:rPr>
        <w:t>lack of commitment not to use certain information creates the phenomena of "ratcheting up"</w:t>
      </w:r>
      <w:r w:rsidRPr="00C465AF">
        <w:rPr>
          <w:rStyle w:val="StyleUnderline"/>
        </w:rPr>
        <w:t xml:space="preserve"> planned </w:t>
      </w:r>
      <w:r w:rsidRPr="00C465AF">
        <w:rPr>
          <w:rStyle w:val="StyleUnderline"/>
          <w:highlight w:val="cyan"/>
        </w:rPr>
        <w:t>quotas and inefficient regulation, leading to pervasive incentive problems</w:t>
      </w:r>
      <w:r w:rsidRPr="00C465AF">
        <w:rPr>
          <w:sz w:val="10"/>
        </w:rPr>
        <w:t xml:space="preserve"> (Laffont and Tirole, 1989). </w:t>
      </w:r>
      <w:r w:rsidRPr="00C465AF">
        <w:rPr>
          <w:rStyle w:val="StyleUnderline"/>
        </w:rPr>
        <w:t xml:space="preserve">Second, in the theory of firm ownership, </w:t>
      </w:r>
      <w:r w:rsidRPr="00C465AF">
        <w:rPr>
          <w:rStyle w:val="StyleUnderline"/>
          <w:highlight w:val="cyan"/>
        </w:rPr>
        <w:t>one cost of vertical integration is the lack of credible reward by the</w:t>
      </w:r>
      <w:r w:rsidRPr="00C465AF">
        <w:rPr>
          <w:rStyle w:val="StyleUnderline"/>
        </w:rPr>
        <w:t xml:space="preserve"> integrated </w:t>
      </w:r>
      <w:r w:rsidRPr="00C465AF">
        <w:rPr>
          <w:rStyle w:val="StyleUnderline"/>
          <w:highlight w:val="cyan"/>
        </w:rPr>
        <w:t>firm to the manager</w:t>
      </w:r>
      <w:r w:rsidRPr="00C465AF">
        <w:rPr>
          <w:rStyle w:val="StyleUnderline"/>
        </w:rPr>
        <w:t xml:space="preserve"> when the firm controls cost information</w:t>
      </w:r>
      <w:r w:rsidRPr="00C465AF">
        <w:rPr>
          <w:sz w:val="10"/>
        </w:rPr>
        <w:t xml:space="preserve"> (Riordon, 1990). For the same reason, </w:t>
      </w:r>
      <w:r w:rsidRPr="00C465AF">
        <w:rPr>
          <w:rStyle w:val="StyleUnderline"/>
        </w:rPr>
        <w:t>inefficiencies arise with public ownership because of the government's superior information about the firm</w:t>
      </w:r>
      <w:r w:rsidRPr="00C465AF">
        <w:rPr>
          <w:sz w:val="10"/>
        </w:rPr>
        <w:t xml:space="preserve"> (Schmidt, 1996). </w:t>
      </w:r>
      <w:r w:rsidRPr="00C465AF">
        <w:rPr>
          <w:rStyle w:val="StyleUnderline"/>
        </w:rPr>
        <w:t>Third, in an organization</w:t>
      </w:r>
      <w:r w:rsidRPr="00C465AF">
        <w:rPr>
          <w:rStyle w:val="StyleUnderline"/>
          <w:highlight w:val="cyan"/>
        </w:rPr>
        <w:t>, re- ducing the information channels that link lower</w:t>
      </w:r>
      <w:r w:rsidRPr="00C465AF">
        <w:rPr>
          <w:rStyle w:val="StyleUnderline"/>
        </w:rPr>
        <w:t xml:space="preserve"> decision-makers </w:t>
      </w:r>
      <w:r w:rsidRPr="00C465AF">
        <w:rPr>
          <w:rStyle w:val="StyleUnderline"/>
          <w:highlight w:val="cyan"/>
        </w:rPr>
        <w:t>to</w:t>
      </w:r>
      <w:r w:rsidRPr="00C465AF">
        <w:rPr>
          <w:rStyle w:val="StyleUnderline"/>
        </w:rPr>
        <w:t xml:space="preserve"> </w:t>
      </w:r>
      <w:r w:rsidRPr="00C465AF">
        <w:rPr>
          <w:rStyle w:val="StyleUnderline"/>
          <w:highlight w:val="cyan"/>
        </w:rPr>
        <w:t>the top decision makers can be beneficial</w:t>
      </w:r>
      <w:r w:rsidRPr="00C465AF">
        <w:rPr>
          <w:rStyle w:val="StyleUnderline"/>
        </w:rPr>
        <w:t xml:space="preserve">, when </w:t>
      </w:r>
      <w:r w:rsidRPr="00C465AF">
        <w:rPr>
          <w:rStyle w:val="StyleUnderline"/>
          <w:highlight w:val="cyan"/>
        </w:rPr>
        <w:t>it reduces wasteful attempts to influence the top decision-makers</w:t>
      </w:r>
      <w:r w:rsidRPr="00C465AF">
        <w:rPr>
          <w:sz w:val="10"/>
        </w:rPr>
        <w:t xml:space="preserve"> (Milgrom and Roberts, 1990, 1992). </w:t>
      </w:r>
      <w:r w:rsidRPr="00C465AF">
        <w:rPr>
          <w:rStyle w:val="StyleUnderline"/>
        </w:rPr>
        <w:t>Fourth, under certain circumstances, limiting the authority of the principal credibly provides a subordi- nate with the incentives to take "initiatives." These limits grant the subordinate more "real authority" through controlling more information despite a lack of "for- mal authority</w:t>
      </w:r>
      <w:r w:rsidRPr="00C465AF">
        <w:rPr>
          <w:sz w:val="10"/>
        </w:rPr>
        <w:t xml:space="preserve">" (Aghion and Tirole, 1997). Finally, diffused information and authority is also the key argument in the endogenous theory of hard vs. soft budget constraint (Dewatripont and Maskin, 1995). </w:t>
      </w:r>
      <w:r w:rsidRPr="00C465AF">
        <w:rPr>
          <w:rStyle w:val="StyleUnderline"/>
        </w:rPr>
        <w:t>Studies of federalism typically illustrate their principles using the state govern- ments of the United States or the national and supranational governments of Eu- rope.</w:t>
      </w:r>
      <w:r w:rsidRPr="00C465AF">
        <w:rPr>
          <w:sz w:val="10"/>
        </w:rPr>
        <w:t xml:space="preserve"> In addition to drawing on those cases, we believe that modern China provides a striking example of the economic benefits of federalism. </w:t>
      </w:r>
      <w:r w:rsidRPr="00C465AF">
        <w:rPr>
          <w:rStyle w:val="StyleUnderline"/>
          <w:highlight w:val="cyan"/>
        </w:rPr>
        <w:t xml:space="preserve">China </w:t>
      </w:r>
      <w:r w:rsidRPr="00C465AF">
        <w:rPr>
          <w:rStyle w:val="Emphasis"/>
          <w:highlight w:val="cyan"/>
        </w:rPr>
        <w:t>has emphasized economic reform through devolution</w:t>
      </w:r>
      <w:r w:rsidRPr="00C465AF">
        <w:rPr>
          <w:rStyle w:val="StyleUnderline"/>
        </w:rPr>
        <w:t xml:space="preserve"> of authority from the central to local govern- ments, in contrast to the more centralized reform in eastern Europe and the former Soviet Union</w:t>
      </w:r>
      <w:r w:rsidRPr="00C465AF">
        <w:rPr>
          <w:sz w:val="10"/>
        </w:rPr>
        <w:t xml:space="preserve">. Along several critical dimensions, China's central government has explicitly limited its information as a way of credibly committing the center not to repeat the pernicious behavior of the Mao era. For example, </w:t>
      </w:r>
      <w:r w:rsidRPr="00C465AF">
        <w:rPr>
          <w:rStyle w:val="StyleUnderline"/>
        </w:rPr>
        <w:t xml:space="preserve">the central govern- ment </w:t>
      </w:r>
      <w:r w:rsidRPr="00C465AF">
        <w:rPr>
          <w:rStyle w:val="StyleUnderline"/>
          <w:highlight w:val="cyan"/>
        </w:rPr>
        <w:t>allows local governments to maintain various "extra-budget"</w:t>
      </w:r>
      <w:r w:rsidRPr="00C465AF">
        <w:rPr>
          <w:rStyle w:val="StyleUnderline"/>
        </w:rPr>
        <w:t xml:space="preserve"> and "off- budget</w:t>
      </w:r>
      <w:r w:rsidRPr="00C465AF">
        <w:rPr>
          <w:rStyle w:val="StyleUnderline"/>
          <w:highlight w:val="cyan"/>
        </w:rPr>
        <w:t>" accounts.</w:t>
      </w:r>
      <w:r w:rsidRPr="00C465AF">
        <w:rPr>
          <w:rStyle w:val="StyleUnderline"/>
        </w:rPr>
        <w:t xml:space="preserve"> Limited knowledge about these budgets </w:t>
      </w:r>
      <w:r w:rsidRPr="00C465AF">
        <w:rPr>
          <w:rStyle w:val="StyleUnderline"/>
          <w:highlight w:val="cyan"/>
        </w:rPr>
        <w:t>commits the central government not to tax them, which</w:t>
      </w:r>
      <w:r w:rsidRPr="00C465AF">
        <w:rPr>
          <w:rStyle w:val="StyleUnderline"/>
        </w:rPr>
        <w:t xml:space="preserve"> in turn encourages local governments to </w:t>
      </w:r>
      <w:r w:rsidRPr="00C465AF">
        <w:rPr>
          <w:rStyle w:val="StyleUnderline"/>
          <w:highlight w:val="cyan"/>
        </w:rPr>
        <w:t>gen- erate prosperity and revenue</w:t>
      </w:r>
      <w:r w:rsidRPr="00C465AF">
        <w:rPr>
          <w:sz w:val="10"/>
        </w:rPr>
        <w:t xml:space="preserve">. The central government also issues large quantities of cash, facilitating cash transactions which are far less prone to state predation. </w:t>
      </w:r>
      <w:r w:rsidRPr="00C465AF">
        <w:rPr>
          <w:rStyle w:val="StyleUnderline"/>
        </w:rPr>
        <w:t>The central government permits private savings accounts with state banks under false names, and thus credibly commits not to confiscate bank deposits for a par- ticular person. Of course, the central government can still confiscate a portion of all deposits by taxation or inflation</w:t>
      </w:r>
      <w:r w:rsidRPr="00C465AF">
        <w:rPr>
          <w:sz w:val="10"/>
        </w:rPr>
        <w:t xml:space="preserve">, but the political costs would be high. Although not completely binding its own hands, </w:t>
      </w:r>
      <w:r w:rsidRPr="00C465AF">
        <w:rPr>
          <w:rStyle w:val="StyleUnderline"/>
        </w:rPr>
        <w:t>the central government's devolution of in- formation and authority makes it harder to use those hands</w:t>
      </w:r>
      <w:r w:rsidRPr="00C465AF">
        <w:rPr>
          <w:sz w:val="10"/>
        </w:rPr>
        <w:t xml:space="preserve">. </w:t>
      </w:r>
    </w:p>
    <w:p w14:paraId="396A8A63" w14:textId="58CB6E91" w:rsidR="007D101E" w:rsidRPr="00C465AF" w:rsidRDefault="007D101E" w:rsidP="007D101E">
      <w:pPr>
        <w:pStyle w:val="Heading4"/>
      </w:pPr>
      <w:r w:rsidRPr="00C465AF">
        <w:t>Federal presence in education throws off the budget and implicate</w:t>
      </w:r>
      <w:r w:rsidR="00AA7B92" w:rsidRPr="00C465AF">
        <w:t>s</w:t>
      </w:r>
      <w:r w:rsidRPr="00C465AF">
        <w:t xml:space="preserve"> economic federalism</w:t>
      </w:r>
    </w:p>
    <w:p w14:paraId="474BCB49" w14:textId="77777777" w:rsidR="007D101E" w:rsidRPr="00C465AF" w:rsidRDefault="007D101E" w:rsidP="007D101E">
      <w:pPr>
        <w:rPr>
          <w:rStyle w:val="Style13ptBold"/>
        </w:rPr>
      </w:pPr>
      <w:r w:rsidRPr="00C465AF">
        <w:rPr>
          <w:rStyle w:val="Style13ptBold"/>
        </w:rPr>
        <w:t>Craig and Inman 82</w:t>
      </w:r>
      <w:r w:rsidRPr="00C465AF">
        <w:rPr>
          <w:rStyle w:val="Style13ptBold"/>
          <w:b w:val="0"/>
          <w:sz w:val="24"/>
        </w:rPr>
        <w:t>(Steven and Robert, University of Houston and University of Pennsylvania and the National Bureau of Economic Research, “Federal Aid and Public Education: An Empirical Look at the New Fiscal Federalism”, The MIT Press, http://www.jstor.org/stable/pdf/1923938.pdf?refreqid=excelsior%3A492e5e2c4ad70d99c372839175d9d081)//JS</w:t>
      </w:r>
    </w:p>
    <w:p w14:paraId="41C288C2" w14:textId="77777777" w:rsidR="007D101E" w:rsidRPr="00C465AF" w:rsidRDefault="007D101E" w:rsidP="007D101E">
      <w:pPr>
        <w:rPr>
          <w:sz w:val="10"/>
        </w:rPr>
      </w:pPr>
      <w:r w:rsidRPr="00C465AF">
        <w:rPr>
          <w:sz w:val="10"/>
        </w:rPr>
        <w:t xml:space="preserve">Finally, </w:t>
      </w:r>
      <w:r w:rsidRPr="00C465AF">
        <w:rPr>
          <w:rStyle w:val="StyleUnderline"/>
        </w:rPr>
        <w:t xml:space="preserve">our analysis offers still </w:t>
      </w:r>
      <w:r w:rsidRPr="00C465AF">
        <w:rPr>
          <w:rStyle w:val="StyleUnderline"/>
          <w:highlight w:val="cyan"/>
        </w:rPr>
        <w:t>further evidence that fiscal institutions matter for how</w:t>
      </w:r>
      <w:r w:rsidRPr="00C465AF">
        <w:rPr>
          <w:rStyle w:val="StyleUnderline"/>
        </w:rPr>
        <w:t xml:space="preserve"> our </w:t>
      </w:r>
      <w:r w:rsidRPr="00C465AF">
        <w:rPr>
          <w:rStyle w:val="StyleUnderline"/>
          <w:highlight w:val="cyan"/>
        </w:rPr>
        <w:t>public dollars are allocated</w:t>
      </w:r>
      <w:r w:rsidRPr="00C465AF">
        <w:rPr>
          <w:rStyle w:val="StyleUnderline"/>
        </w:rPr>
        <w:t>. Our work re- confirms the presence of the so-called "</w:t>
      </w:r>
      <w:r w:rsidRPr="00C465AF">
        <w:rPr>
          <w:rStyle w:val="StyleUnderline"/>
          <w:highlight w:val="cyan"/>
        </w:rPr>
        <w:t>flypaper effect," where tax relief and grants-</w:t>
      </w:r>
      <w:r w:rsidRPr="00C465AF">
        <w:rPr>
          <w:rStyle w:val="StyleUnderline"/>
        </w:rPr>
        <w:t xml:space="preserve">in-aid </w:t>
      </w:r>
      <w:r w:rsidRPr="00C465AF">
        <w:rPr>
          <w:rStyle w:val="StyleUnderline"/>
          <w:highlight w:val="cyan"/>
        </w:rPr>
        <w:t>have different effects on government spending</w:t>
      </w:r>
      <w:r w:rsidRPr="00C465AF">
        <w:rPr>
          <w:rStyle w:val="StyleUnderline"/>
        </w:rPr>
        <w:t xml:space="preserve"> </w:t>
      </w:r>
      <w:r w:rsidRPr="00C465AF">
        <w:rPr>
          <w:sz w:val="10"/>
        </w:rPr>
        <w:t xml:space="preserve">(In- man, 1979). Further, </w:t>
      </w:r>
      <w:r w:rsidRPr="00C465AF">
        <w:rPr>
          <w:rStyle w:val="StyleUnderline"/>
        </w:rPr>
        <w:t xml:space="preserve">the structure of grants-in- aid itself can have a significant impact on dollar distributions both across levels of government and between the public and private sectors. Deciding the issue of the design of Federal aid involves a complicated balancing of competing vir- tues: public vs. private goods, national standards </w:t>
      </w:r>
      <w:r w:rsidRPr="00C465AF">
        <w:rPr>
          <w:sz w:val="10"/>
        </w:rPr>
        <w:t xml:space="preserve">(equity) </w:t>
      </w:r>
      <w:r w:rsidRPr="00C465AF">
        <w:rPr>
          <w:rStyle w:val="StyleUnderline"/>
        </w:rPr>
        <w:t>vs. local control (efficiency). The cur- rent debate over the new Federalism is framed just as it should be:</w:t>
      </w:r>
      <w:r w:rsidRPr="00C465AF">
        <w:rPr>
          <w:sz w:val="10"/>
        </w:rPr>
        <w:t xml:space="preserve"> what </w:t>
      </w:r>
      <w:r w:rsidRPr="00C465AF">
        <w:rPr>
          <w:rStyle w:val="StyleUnderline"/>
        </w:rPr>
        <w:t>resource allocations do we prefer and what fiscal institutions are most likely to achieve those allocations'</w:t>
      </w:r>
      <w:r w:rsidRPr="00C465AF">
        <w:rPr>
          <w:sz w:val="10"/>
        </w:rPr>
        <w:t>? It is hoped that this analysis will contribute to the resolution of this important question.</w:t>
      </w:r>
    </w:p>
    <w:p w14:paraId="7B51F8C2" w14:textId="77777777" w:rsidR="004B6D34" w:rsidRPr="00C465AF" w:rsidRDefault="004B6D34" w:rsidP="004B6D34"/>
    <w:p w14:paraId="12C129C8" w14:textId="77777777" w:rsidR="004B6D34" w:rsidRPr="00C465AF" w:rsidRDefault="004B6D34" w:rsidP="00EC6221">
      <w:pPr>
        <w:pStyle w:val="Heading2"/>
      </w:pPr>
      <w:r w:rsidRPr="00C465AF">
        <w:t>Environment Impact</w:t>
      </w:r>
    </w:p>
    <w:p w14:paraId="02528A8F" w14:textId="50621C92" w:rsidR="00DA4544" w:rsidRPr="00C465AF" w:rsidRDefault="00DA4544" w:rsidP="00DA4544">
      <w:pPr>
        <w:pStyle w:val="Heading3"/>
      </w:pPr>
      <w:r w:rsidRPr="00C465AF">
        <w:t>1NC Environment Impact Module</w:t>
      </w:r>
    </w:p>
    <w:p w14:paraId="4A54C22C" w14:textId="77777777" w:rsidR="00552B53" w:rsidRPr="00C465AF" w:rsidRDefault="00552B53" w:rsidP="00552B53">
      <w:pPr>
        <w:pStyle w:val="Heading4"/>
      </w:pPr>
      <w:r w:rsidRPr="00C465AF">
        <w:t>Trump will destroy the environment and lock in global warming with increased federal deregulation- state power is key to avoid catastrophe</w:t>
      </w:r>
    </w:p>
    <w:p w14:paraId="30A9F7E3" w14:textId="77777777" w:rsidR="00552B53" w:rsidRPr="00C465AF" w:rsidRDefault="00552B53" w:rsidP="00552B53">
      <w:pPr>
        <w:rPr>
          <w:rStyle w:val="Style13ptBold"/>
          <w:b w:val="0"/>
          <w:sz w:val="22"/>
        </w:rPr>
      </w:pPr>
      <w:r w:rsidRPr="00C465AF">
        <w:rPr>
          <w:rStyle w:val="Style13ptBold"/>
        </w:rPr>
        <w:t xml:space="preserve">LA Times 17 </w:t>
      </w:r>
      <w:r w:rsidRPr="00C465AF">
        <w:rPr>
          <w:rStyle w:val="Style13ptBold"/>
          <w:b w:val="0"/>
          <w:sz w:val="22"/>
        </w:rPr>
        <w:t xml:space="preserve">(5/15, Editorial Board, largest metropolitan newspaper in circulation in the U.S. in 2008 and the fourth-most widely distributed newspaper in the country, </w:t>
      </w:r>
      <w:hyperlink r:id="rId34" w:history="1">
        <w:r w:rsidRPr="00C465AF">
          <w:rPr>
            <w:rStyle w:val="Hyperlink"/>
          </w:rPr>
          <w:t>http://www.latimes.com/opinion/editorials/la-ed-trump-environment-overview-20170515-story.html</w:t>
        </w:r>
      </w:hyperlink>
      <w:r w:rsidRPr="00C465AF">
        <w:rPr>
          <w:rStyle w:val="Style13ptBold"/>
          <w:b w:val="0"/>
          <w:sz w:val="22"/>
        </w:rPr>
        <w:t>, Tronc Publishing) MBE</w:t>
      </w:r>
    </w:p>
    <w:p w14:paraId="03979A82" w14:textId="77777777" w:rsidR="00552B53" w:rsidRPr="00C465AF" w:rsidRDefault="00552B53" w:rsidP="00552B53">
      <w:r w:rsidRPr="00C465AF">
        <w:t xml:space="preserve">If there’s a silver lining to the toxic cloud hovering over the White House, it’s that our science-denying president hasn’t caused too much damage to the environment. Yet. But nearly four months into the Trump administration, the </w:t>
      </w:r>
      <w:r w:rsidRPr="00C465AF">
        <w:rPr>
          <w:highlight w:val="cyan"/>
          <w:u w:val="single"/>
        </w:rPr>
        <w:t>risks to the nation’s air, land and water are large and looming, as is the threat to the country’s belated</w:t>
      </w:r>
      <w:r w:rsidRPr="00C465AF">
        <w:rPr>
          <w:u w:val="single"/>
        </w:rPr>
        <w:t xml:space="preserve"> — and still insufficient — </w:t>
      </w:r>
      <w:r w:rsidRPr="00C465AF">
        <w:rPr>
          <w:highlight w:val="cyan"/>
          <w:u w:val="single"/>
        </w:rPr>
        <w:t xml:space="preserve">efforts to combat </w:t>
      </w:r>
      <w:r w:rsidRPr="00C465AF">
        <w:rPr>
          <w:rStyle w:val="Emphasis"/>
          <w:highlight w:val="cyan"/>
        </w:rPr>
        <w:t>catastrophic global warming</w:t>
      </w:r>
      <w:r w:rsidRPr="00C465AF">
        <w:rPr>
          <w:u w:val="single"/>
        </w:rPr>
        <w:t xml:space="preserve">. If Trump supporters believe this is an over-regulated nation, they better prepare themselves and their descendants for unhealthier and more disrupted lives. </w:t>
      </w:r>
      <w:r w:rsidRPr="00C465AF">
        <w:t xml:space="preserve">FROM OUR PARTNERS: President Trump Breaks Silence on Comey Firing: 'He Wasn't Doing a Good Job' Pause Unmute Current Time 0:19 / Duration Time 0:19 Loaded: 0%Progress: 0% Fullscreen With help from Congress, President </w:t>
      </w:r>
      <w:r w:rsidRPr="00C465AF">
        <w:rPr>
          <w:highlight w:val="cyan"/>
          <w:u w:val="single"/>
        </w:rPr>
        <w:t xml:space="preserve">Trump rescinded </w:t>
      </w:r>
      <w:r w:rsidRPr="00C465AF">
        <w:rPr>
          <w:u w:val="single"/>
        </w:rPr>
        <w:t xml:space="preserve">an Obama administration </w:t>
      </w:r>
      <w:r w:rsidRPr="00C465AF">
        <w:rPr>
          <w:highlight w:val="cyan"/>
          <w:u w:val="single"/>
        </w:rPr>
        <w:t>rule that</w:t>
      </w:r>
      <w:r w:rsidRPr="00C465AF">
        <w:rPr>
          <w:u w:val="single"/>
        </w:rPr>
        <w:t xml:space="preserve"> would have </w:t>
      </w:r>
      <w:r w:rsidRPr="00C465AF">
        <w:rPr>
          <w:highlight w:val="cyan"/>
          <w:u w:val="single"/>
        </w:rPr>
        <w:t>limited</w:t>
      </w:r>
      <w:r w:rsidRPr="00C465AF">
        <w:rPr>
          <w:u w:val="single"/>
        </w:rPr>
        <w:t xml:space="preserve"> what </w:t>
      </w:r>
      <w:r w:rsidRPr="00C465AF">
        <w:rPr>
          <w:highlight w:val="cyan"/>
          <w:u w:val="single"/>
        </w:rPr>
        <w:t>coal</w:t>
      </w:r>
      <w:r w:rsidRPr="00C465AF">
        <w:rPr>
          <w:u w:val="single"/>
        </w:rPr>
        <w:t xml:space="preserve"> mining</w:t>
      </w:r>
      <w:r w:rsidRPr="00C465AF">
        <w:t xml:space="preserve"> operations could dump into waterways. The Senate wisely rejected a similar effort to eliminate a rule clamping down on methane releases from new wells on federal land. Trump </w:t>
      </w:r>
      <w:r w:rsidRPr="00C465AF">
        <w:rPr>
          <w:highlight w:val="cyan"/>
          <w:u w:val="single"/>
        </w:rPr>
        <w:t>also</w:t>
      </w:r>
      <w:r w:rsidRPr="00C465AF">
        <w:rPr>
          <w:u w:val="single"/>
        </w:rPr>
        <w:t xml:space="preserve"> </w:t>
      </w:r>
      <w:r w:rsidRPr="00C465AF">
        <w:t xml:space="preserve">directed the Environmental Protection Agency to </w:t>
      </w:r>
      <w:r w:rsidRPr="00C465AF">
        <w:rPr>
          <w:highlight w:val="cyan"/>
          <w:u w:val="single"/>
        </w:rPr>
        <w:t>review</w:t>
      </w:r>
      <w:r w:rsidRPr="00C465AF">
        <w:rPr>
          <w:u w:val="single"/>
        </w:rPr>
        <w:t xml:space="preserve"> President Obama’s marquee </w:t>
      </w:r>
      <w:r w:rsidRPr="00C465AF">
        <w:rPr>
          <w:highlight w:val="cyan"/>
          <w:u w:val="single"/>
        </w:rPr>
        <w:t>Clean Power Plan</w:t>
      </w:r>
      <w:r w:rsidRPr="00C465AF">
        <w:rPr>
          <w:u w:val="single"/>
        </w:rPr>
        <w:t>, which aimed to reduce emissions from power plants 32% below 2005 levels by 2030</w:t>
      </w:r>
      <w:r w:rsidRPr="00C465AF">
        <w:t xml:space="preserve">. (The plan has also been stalled by the courts.) He </w:t>
      </w:r>
      <w:r w:rsidRPr="00C465AF">
        <w:rPr>
          <w:u w:val="single"/>
        </w:rPr>
        <w:t xml:space="preserve">ordered a </w:t>
      </w:r>
      <w:r w:rsidRPr="00C465AF">
        <w:rPr>
          <w:highlight w:val="cyan"/>
          <w:u w:val="single"/>
        </w:rPr>
        <w:t>review of tough future fuel-economy standards</w:t>
      </w:r>
      <w:r w:rsidRPr="00C465AF">
        <w:rPr>
          <w:u w:val="single"/>
        </w:rPr>
        <w:t xml:space="preserve"> for motor vehicles, as well as a government-wide reconsideration of regulations that affect job creation or “impose costs that exceed benefits.”</w:t>
      </w:r>
      <w:r w:rsidRPr="00C465AF">
        <w:t xml:space="preserve"> </w:t>
      </w:r>
      <w:r w:rsidRPr="00C465AF">
        <w:rPr>
          <w:u w:val="single"/>
        </w:rPr>
        <w:t xml:space="preserve">And he </w:t>
      </w:r>
      <w:r w:rsidRPr="00C465AF">
        <w:rPr>
          <w:highlight w:val="cyan"/>
          <w:u w:val="single"/>
        </w:rPr>
        <w:t>want</w:t>
      </w:r>
      <w:r w:rsidRPr="00C465AF">
        <w:rPr>
          <w:u w:val="single"/>
        </w:rPr>
        <w:t xml:space="preserve">s to plant more </w:t>
      </w:r>
      <w:r w:rsidRPr="00C465AF">
        <w:rPr>
          <w:highlight w:val="cyan"/>
          <w:u w:val="single"/>
        </w:rPr>
        <w:t>oil and gas rigs along</w:t>
      </w:r>
      <w:r w:rsidRPr="00C465AF">
        <w:rPr>
          <w:u w:val="single"/>
        </w:rPr>
        <w:t xml:space="preserve"> the U.S. </w:t>
      </w:r>
      <w:r w:rsidRPr="00C465AF">
        <w:rPr>
          <w:highlight w:val="cyan"/>
          <w:u w:val="single"/>
        </w:rPr>
        <w:t>coastline</w:t>
      </w:r>
      <w:r w:rsidRPr="00C465AF">
        <w:rPr>
          <w:u w:val="single"/>
        </w:rPr>
        <w:t>, including California’s</w:t>
      </w:r>
      <w:r w:rsidRPr="00C465AF">
        <w:t xml:space="preserve">. Listening to reason isn’t Trump’s strong suit, so perhaps the better tack would be to appeal to his business sense. Each and </w:t>
      </w:r>
      <w:r w:rsidRPr="00C465AF">
        <w:rPr>
          <w:u w:val="single"/>
        </w:rPr>
        <w:t xml:space="preserve">all of those </w:t>
      </w:r>
      <w:r w:rsidRPr="00C465AF">
        <w:rPr>
          <w:highlight w:val="cyan"/>
          <w:u w:val="single"/>
        </w:rPr>
        <w:t>changes would be bad for the environment in the near term</w:t>
      </w:r>
      <w:r w:rsidRPr="00C465AF">
        <w:t xml:space="preserve">, and some would </w:t>
      </w:r>
      <w:r w:rsidRPr="00C465AF">
        <w:rPr>
          <w:highlight w:val="cyan"/>
          <w:u w:val="single"/>
        </w:rPr>
        <w:t>make it harder to throttle</w:t>
      </w:r>
      <w:r w:rsidRPr="00C465AF">
        <w:rPr>
          <w:u w:val="single"/>
        </w:rPr>
        <w:t xml:space="preserve"> back </w:t>
      </w:r>
      <w:r w:rsidRPr="00C465AF">
        <w:rPr>
          <w:highlight w:val="cyan"/>
          <w:u w:val="single"/>
        </w:rPr>
        <w:t>carbon emissions</w:t>
      </w:r>
      <w:r w:rsidRPr="00C465AF">
        <w:t xml:space="preserve"> that are already </w:t>
      </w:r>
      <w:r w:rsidRPr="00C465AF">
        <w:rPr>
          <w:highlight w:val="cyan"/>
          <w:u w:val="single"/>
        </w:rPr>
        <w:t>propelling global warming</w:t>
      </w:r>
      <w:r w:rsidRPr="00C465AF">
        <w:rPr>
          <w:u w:val="single"/>
        </w:rPr>
        <w:t xml:space="preserve"> and climate change. </w:t>
      </w:r>
      <w:r w:rsidRPr="00C465AF">
        <w:t xml:space="preserve">Fortunately, most of Trump’s most worrisome threats have not yet been realized. The </w:t>
      </w:r>
      <w:r w:rsidRPr="00C465AF">
        <w:rPr>
          <w:rStyle w:val="Emphasis"/>
          <w:highlight w:val="cyan"/>
        </w:rPr>
        <w:t>primary line of defense against this</w:t>
      </w:r>
      <w:r w:rsidRPr="00C465AF">
        <w:t xml:space="preserve"> greed-fueled approach to the environment will be in the regulatory review process, where the Trump administration will have to make the case that it has sound and valid reasons for undoing regulations that previous administrations had found necessary. And after the regulatory review process? The courts. </w:t>
      </w:r>
      <w:r w:rsidRPr="00C465AF">
        <w:rPr>
          <w:rStyle w:val="Emphasis"/>
          <w:highlight w:val="cyan"/>
        </w:rPr>
        <w:t>Environmental groups and state officials — including in California</w:t>
      </w:r>
      <w:r w:rsidRPr="00C465AF">
        <w:rPr>
          <w:u w:val="single"/>
        </w:rPr>
        <w:t xml:space="preserve"> </w:t>
      </w:r>
      <w:r w:rsidRPr="00C465AF">
        <w:t xml:space="preserve">— have already filed legal challenges over the government’s decisions to delay a ban on chlorpyrifos (an agricultural pesticide linked to learning disabilities in children) and to push back the effective dates of six new energy efficiency standards for such electronic devices as ceiling fans and commercial refrigeration units. Also being challenged is Trump’s decision to roll back the Obama administration’s ban on drilling in the Atlantic and Arctic oceans. </w:t>
      </w:r>
      <w:r w:rsidRPr="00C465AF">
        <w:rPr>
          <w:u w:val="single"/>
        </w:rPr>
        <w:t xml:space="preserve">So </w:t>
      </w:r>
      <w:r w:rsidRPr="00C465AF">
        <w:rPr>
          <w:highlight w:val="cyan"/>
          <w:u w:val="single"/>
        </w:rPr>
        <w:t>the fight is on</w:t>
      </w:r>
      <w:r w:rsidRPr="00C465AF">
        <w:rPr>
          <w:u w:val="single"/>
        </w:rPr>
        <w:t xml:space="preserve">. And </w:t>
      </w:r>
      <w:r w:rsidRPr="00C465AF">
        <w:rPr>
          <w:rStyle w:val="Emphasis"/>
          <w:highlight w:val="cyan"/>
        </w:rPr>
        <w:t>the environment needs to win it</w:t>
      </w:r>
      <w:r w:rsidRPr="00C465AF">
        <w:rPr>
          <w:u w:val="single"/>
        </w:rPr>
        <w:t xml:space="preserve">. </w:t>
      </w:r>
      <w:r w:rsidRPr="00C465AF">
        <w:t xml:space="preserve">But even if Trump can clear legal hurdles to his burn-more-faster policies, he still has to deal with the market forces that have made his out-of-date focus on fossil fuels a bad bet. Trump keeps promising that his policies will revive the coal industry, but cleaner-burning and cheaper natural gas has already weakened the demand for coal, sending major coal companies into bankruptcy. And renewable sources as hydro, wind and solar are expected to dominate domestic power production within 15 years. Trump’s willingness to sacrifice environmental protections for corporate profits fits in with the strongly pro-growth, anti-regulatory philosophy that any other zealously pro-business Republican might have brought to the Oval Office. But </w:t>
      </w:r>
      <w:r w:rsidRPr="00C465AF">
        <w:rPr>
          <w:u w:val="single"/>
        </w:rPr>
        <w:t xml:space="preserve">Trump stands out by aligning himself with those who reject the overwhelming scientific consensus that human activity is propelling global warming, and by flatly refusing to recognize that </w:t>
      </w:r>
      <w:r w:rsidRPr="00C465AF">
        <w:rPr>
          <w:highlight w:val="cyan"/>
          <w:u w:val="single"/>
        </w:rPr>
        <w:t>disaster awaits the world if we don’t correct</w:t>
      </w:r>
      <w:r w:rsidRPr="00C465AF">
        <w:rPr>
          <w:u w:val="single"/>
        </w:rPr>
        <w:t xml:space="preserve"> our course on </w:t>
      </w:r>
      <w:r w:rsidRPr="00C465AF">
        <w:rPr>
          <w:highlight w:val="cyan"/>
          <w:u w:val="single"/>
        </w:rPr>
        <w:t>carbon emissions</w:t>
      </w:r>
      <w:r w:rsidRPr="00C465AF">
        <w:rPr>
          <w:u w:val="single"/>
        </w:rPr>
        <w:t xml:space="preserve">. </w:t>
      </w:r>
      <w:r w:rsidRPr="00C465AF">
        <w:t>So what to do? Listening to reason isn’t Trump’s strong suit, so perhaps the better tack in trying to push him off this disastrous path would be to appeal to his business sense. The renewable energy industry is still in its relative infancy, and there are billions of dollars to be made by leading the world in that transition — and billions to be lost by not confronting rising seas. It’s the smart-money choice. There’s also Trump’s legacy. As the dangers of climate change became undeniable, Obama rose to the challenge and helped set the nation and the world on a path toward a less perilous environmental future. Trump should accelerate that change by pushing for even bigger and better programs than Obama championed. Otherwise he could go down in history as the man who was too stubbornly ignorant to try to save the world from ecological disaster.</w:t>
      </w:r>
    </w:p>
    <w:p w14:paraId="5FA31F5D" w14:textId="33751245" w:rsidR="00552B53" w:rsidRPr="00C465AF" w:rsidRDefault="00DA4544" w:rsidP="00DA4544">
      <w:pPr>
        <w:pStyle w:val="Heading3"/>
      </w:pPr>
      <w:r w:rsidRPr="00C465AF">
        <w:t>2NC Ext---Environment I/L</w:t>
      </w:r>
    </w:p>
    <w:p w14:paraId="0FF72D5F" w14:textId="77777777" w:rsidR="00552B53" w:rsidRPr="00C465AF" w:rsidRDefault="00552B53" w:rsidP="00552B53">
      <w:pPr>
        <w:pStyle w:val="Heading4"/>
      </w:pPr>
      <w:r w:rsidRPr="00C465AF">
        <w:t>Trump will destroy the environment- state leadership is key</w:t>
      </w:r>
    </w:p>
    <w:p w14:paraId="18944F49" w14:textId="77777777" w:rsidR="00552B53" w:rsidRPr="00C465AF" w:rsidRDefault="00552B53" w:rsidP="00552B53">
      <w:r w:rsidRPr="00C465AF">
        <w:rPr>
          <w:rStyle w:val="Style13ptBold"/>
        </w:rPr>
        <w:t>Prakash 16</w:t>
      </w:r>
      <w:r w:rsidRPr="00C465AF">
        <w:t xml:space="preserve"> (11/16, Aseem, Professor &amp; director of the Center for Environmental Politics @ University of Washington, “Trump Can’t Abolish the EPA”, 2016. </w:t>
      </w:r>
      <w:hyperlink r:id="rId35" w:history="1">
        <w:r w:rsidRPr="00C465AF">
          <w:rPr>
            <w:rStyle w:val="Hyperlink"/>
          </w:rPr>
          <w:t>http://www.slate.com/articles/health_and_science/science/2016/11/trump_can_t_abolish_the_environmental_protection_agency.html</w:t>
        </w:r>
      </w:hyperlink>
      <w:r w:rsidRPr="00C465AF">
        <w:t xml:space="preserve">, Slate Magazine) MBE </w:t>
      </w:r>
    </w:p>
    <w:p w14:paraId="0CB258B9" w14:textId="77777777" w:rsidR="00552B53" w:rsidRPr="00C465AF" w:rsidRDefault="00552B53" w:rsidP="00552B53">
      <w:r w:rsidRPr="00C465AF">
        <w:t>Now that we have elected a new president</w:t>
      </w:r>
      <w:r w:rsidRPr="00C465AF">
        <w:rPr>
          <w:u w:val="single"/>
        </w:rPr>
        <w:t xml:space="preserve">, </w:t>
      </w:r>
      <w:r w:rsidRPr="00C465AF">
        <w:rPr>
          <w:highlight w:val="cyan"/>
          <w:u w:val="single"/>
        </w:rPr>
        <w:t>environmentalists need to figure out how to survive</w:t>
      </w:r>
      <w:r w:rsidRPr="00C465AF">
        <w:rPr>
          <w:u w:val="single"/>
        </w:rPr>
        <w:t xml:space="preserve"> the next four years of </w:t>
      </w:r>
      <w:r w:rsidRPr="00C465AF">
        <w:rPr>
          <w:highlight w:val="cyan"/>
          <w:u w:val="single"/>
        </w:rPr>
        <w:t>Trump</w:t>
      </w:r>
      <w:r w:rsidRPr="00C465AF">
        <w:rPr>
          <w:u w:val="single"/>
        </w:rPr>
        <w:t xml:space="preserve"> presidency</w:t>
      </w:r>
      <w:r w:rsidRPr="00C465AF">
        <w:t xml:space="preserve">. It’s not going to be easy. </w:t>
      </w:r>
      <w:r w:rsidRPr="00C465AF">
        <w:rPr>
          <w:u w:val="single"/>
        </w:rPr>
        <w:t xml:space="preserve">Trump has </w:t>
      </w:r>
      <w:r w:rsidRPr="00C465AF">
        <w:rPr>
          <w:highlight w:val="cyan"/>
          <w:u w:val="single"/>
        </w:rPr>
        <w:t>expressed outward hostility to environmental issues</w:t>
      </w:r>
      <w:r w:rsidRPr="00C465AF">
        <w:rPr>
          <w:u w:val="single"/>
        </w:rPr>
        <w:t>. He does not believe climate change is real and treats many government agencies designed to protect the environment as roadblocks to economic progress.</w:t>
      </w:r>
      <w:r w:rsidRPr="00C465AF">
        <w:t xml:space="preserve"> It would not be surprising if he tries to </w:t>
      </w:r>
      <w:r w:rsidRPr="00C465AF">
        <w:rPr>
          <w:highlight w:val="cyan"/>
          <w:u w:val="single"/>
        </w:rPr>
        <w:t>pulls out of</w:t>
      </w:r>
      <w:r w:rsidRPr="00C465AF">
        <w:rPr>
          <w:u w:val="single"/>
        </w:rPr>
        <w:t xml:space="preserve"> the 2015 </w:t>
      </w:r>
      <w:r w:rsidRPr="00C465AF">
        <w:rPr>
          <w:highlight w:val="cyan"/>
          <w:u w:val="single"/>
        </w:rPr>
        <w:t>Paris</w:t>
      </w:r>
      <w:r w:rsidRPr="00C465AF">
        <w:rPr>
          <w:u w:val="single"/>
        </w:rPr>
        <w:t xml:space="preserve"> Agreement</w:t>
      </w:r>
      <w:r w:rsidRPr="00C465AF">
        <w:t xml:space="preserve"> (he’s said he would “cancel” it, which is not something he can do) and </w:t>
      </w:r>
      <w:r w:rsidRPr="00C465AF">
        <w:rPr>
          <w:highlight w:val="cyan"/>
          <w:u w:val="single"/>
        </w:rPr>
        <w:t>kills the Clean Power Plan</w:t>
      </w:r>
      <w:r w:rsidRPr="00C465AF">
        <w:t xml:space="preserve">. He’ll probably </w:t>
      </w:r>
      <w:r w:rsidRPr="00C465AF">
        <w:rPr>
          <w:highlight w:val="cyan"/>
          <w:u w:val="single"/>
        </w:rPr>
        <w:t>approve more pipelines</w:t>
      </w:r>
      <w:r w:rsidRPr="00C465AF">
        <w:rPr>
          <w:u w:val="single"/>
        </w:rPr>
        <w:t xml:space="preserve">, relax restrictions on fracking, and </w:t>
      </w:r>
      <w:r w:rsidRPr="00C465AF">
        <w:rPr>
          <w:highlight w:val="cyan"/>
          <w:u w:val="single"/>
        </w:rPr>
        <w:t>allow the exploitation of resources on public lands</w:t>
      </w:r>
      <w:r w:rsidRPr="00C465AF">
        <w:t xml:space="preserve">. His support base has a strong </w:t>
      </w:r>
      <w:r w:rsidRPr="00C465AF">
        <w:rPr>
          <w:highlight w:val="cyan"/>
          <w:u w:val="single"/>
        </w:rPr>
        <w:t>anti-regulatory fervor,</w:t>
      </w:r>
      <w:r w:rsidRPr="00C465AF">
        <w:rPr>
          <w:u w:val="single"/>
        </w:rPr>
        <w:t xml:space="preserve"> which means that chances for new environmental regulations are zero</w:t>
      </w:r>
      <w:r w:rsidRPr="00C465AF">
        <w:t xml:space="preserve">. And if current choice Myron Ebell becomes the next head of the Environmental Protection Agency, the regulations and protections we have could be cut down, or defunded to a point of irrelevance. The 48 Democratic senators (assuming the GOP wins the Louisiana runoff) could filibuster every law that undermines environmental regulations. But </w:t>
      </w:r>
      <w:r w:rsidRPr="00C465AF">
        <w:rPr>
          <w:highlight w:val="cyan"/>
          <w:u w:val="single"/>
        </w:rPr>
        <w:t>Republicans could always put</w:t>
      </w:r>
      <w:r w:rsidRPr="00C465AF">
        <w:rPr>
          <w:u w:val="single"/>
        </w:rPr>
        <w:t xml:space="preserve"> the </w:t>
      </w:r>
      <w:r w:rsidRPr="00C465AF">
        <w:rPr>
          <w:highlight w:val="cyan"/>
          <w:u w:val="single"/>
        </w:rPr>
        <w:t>environmental measures in budget</w:t>
      </w:r>
      <w:r w:rsidRPr="00C465AF">
        <w:rPr>
          <w:u w:val="single"/>
        </w:rPr>
        <w:t xml:space="preserve"> reconciliation that requires just 51 votes in the Senate. </w:t>
      </w:r>
      <w:r w:rsidRPr="00C465AF">
        <w:t xml:space="preserve">(Also, who knows how the 25 Democratic senators up for re-election in 2018 will vote.) So, </w:t>
      </w:r>
      <w:r w:rsidRPr="00C465AF">
        <w:rPr>
          <w:highlight w:val="cyan"/>
          <w:u w:val="single"/>
        </w:rPr>
        <w:t>what to do?</w:t>
      </w:r>
      <w:r w:rsidRPr="00C465AF">
        <w:rPr>
          <w:u w:val="single"/>
        </w:rPr>
        <w:t xml:space="preserve"> </w:t>
      </w:r>
      <w:r w:rsidRPr="00C465AF">
        <w:t xml:space="preserve">Get Slate in your inbox. First, environmentalists should not panic. Despite saying he’d like to, the president cannot unilaterally abolish the EPA without congressional approval. Sure, Richard Nixon created the EPA in 1970 by executive order, but much water has flowed down the Potomac since then. Specifically, Congress has tasked the EPA with translating statutes that require the protection of air and water into specific rules on how we do so and then enforcing them. So, nixing the organization would violate many other laws. Trump and Ebell could probably try to defund it. This would weaken the enforcement. If this happens, it will be up to environmental groups to sue to compel the EPA to enforce the laws, an action that has vast precedent. For example, because the Endangered Species Act mandates that the government must protect species that are at a certain level of risk, environmental groups have been able to successfully sue the government to place certain species on the endangered list. The EPA’s rules cannot be rescinded easily. By some accounts, Clinton repealed only 8 percent of the rules of his predecessor, and George W. Bush repealed only 3 percent of rules from the Clinton era. Rescinding rules requires a lengthy process including a public comment period. And new rules or the recension of old ones can be delayed by litigation, which always starts at lower courts and takes a while before it bubbles up to the Supreme Court. Environmentalists should also remember that things looked pretty bleak for their agenda in the early 2000s, when Republicans controlled both houses and the presidency from 2003 to 2007. There was a strong anti-regulatory fervor in the White House. Dick Cheney headed the energy task force. The environmental agenda suffered setbacks—as a starter, think of the exemptions granted to fracking from several federal environmental statutes. But the setbacks of those times were temporary and limited to the federal level. In response, much of the environmental policy innovation moved to states and cities. By some counts, cities are responsible for about 70 percent of energy-related greenhouse gas emissions. And many cities have mayors with strong environmental agendas, so </w:t>
      </w:r>
      <w:r w:rsidRPr="00C465AF">
        <w:rPr>
          <w:highlight w:val="cyan"/>
          <w:u w:val="single"/>
        </w:rPr>
        <w:t>progress is possible</w:t>
      </w:r>
      <w:r w:rsidRPr="00C465AF">
        <w:rPr>
          <w:u w:val="single"/>
        </w:rPr>
        <w:t xml:space="preserve"> here even </w:t>
      </w:r>
      <w:r w:rsidRPr="00C465AF">
        <w:rPr>
          <w:highlight w:val="cyan"/>
          <w:u w:val="single"/>
        </w:rPr>
        <w:t>without federal support</w:t>
      </w:r>
      <w:r w:rsidRPr="00C465AF">
        <w:t xml:space="preserve">. Several cities already have innovative programs focused on renewable energy; mass transit; Leadership in Energy and Environmental Design, or LEED, buildings; and recycling. Taking offices in city governments should become an important political priority for environmentalists. Despite saying he’d like to, the president cannot unilaterally abolish the EPA without congressional approval. </w:t>
      </w:r>
      <w:r w:rsidRPr="00C465AF">
        <w:rPr>
          <w:highlight w:val="cyan"/>
          <w:u w:val="single"/>
        </w:rPr>
        <w:t>States</w:t>
      </w:r>
      <w:r w:rsidRPr="00C465AF">
        <w:rPr>
          <w:u w:val="single"/>
        </w:rPr>
        <w:t xml:space="preserve">, the policy laboratories of the federal system, </w:t>
      </w:r>
      <w:r w:rsidRPr="00C465AF">
        <w:rPr>
          <w:highlight w:val="cyan"/>
          <w:u w:val="single"/>
        </w:rPr>
        <w:t>have taken the lead on many innovative environmental programs as well</w:t>
      </w:r>
      <w:r w:rsidRPr="00C465AF">
        <w:rPr>
          <w:u w:val="single"/>
        </w:rPr>
        <w:t>.</w:t>
      </w:r>
      <w:r w:rsidRPr="00C465AF">
        <w:t xml:space="preserve"> Some policies, such as renewable portfolio standards for electricity generation, have been adopted across a large number of states. In other cases</w:t>
      </w:r>
      <w:r w:rsidRPr="00C465AF">
        <w:rPr>
          <w:u w:val="single"/>
        </w:rPr>
        <w:t xml:space="preserve">, individual states have innovated in a specific area. Examples include </w:t>
      </w:r>
      <w:r w:rsidRPr="00C465AF">
        <w:rPr>
          <w:highlight w:val="cyan"/>
          <w:u w:val="single"/>
        </w:rPr>
        <w:t>Georgia’s brownfield redevelopment program, California’s zero-emission</w:t>
      </w:r>
      <w:r w:rsidRPr="00C465AF">
        <w:rPr>
          <w:u w:val="single"/>
        </w:rPr>
        <w:t xml:space="preserve"> vehicle mandate, </w:t>
      </w:r>
      <w:r w:rsidRPr="00C465AF">
        <w:rPr>
          <w:highlight w:val="cyan"/>
          <w:u w:val="single"/>
        </w:rPr>
        <w:t>Florida</w:t>
      </w:r>
      <w:r w:rsidRPr="00C465AF">
        <w:rPr>
          <w:u w:val="single"/>
        </w:rPr>
        <w:t xml:space="preserve">’s urban planning mandate on land use, </w:t>
      </w:r>
      <w:r w:rsidRPr="00C465AF">
        <w:rPr>
          <w:highlight w:val="cyan"/>
          <w:u w:val="single"/>
        </w:rPr>
        <w:t xml:space="preserve">Maryland’s green </w:t>
      </w:r>
      <w:r w:rsidRPr="00C465AF">
        <w:rPr>
          <w:u w:val="single"/>
        </w:rPr>
        <w:t xml:space="preserve">building code, </w:t>
      </w:r>
      <w:r w:rsidRPr="00C465AF">
        <w:rPr>
          <w:highlight w:val="cyan"/>
          <w:u w:val="single"/>
        </w:rPr>
        <w:t>Massachusetts’ information disclosure</w:t>
      </w:r>
      <w:r w:rsidRPr="00C465AF">
        <w:rPr>
          <w:u w:val="single"/>
        </w:rPr>
        <w:t xml:space="preserve"> program to reduce the use of toxic chemicals, and </w:t>
      </w:r>
      <w:r w:rsidRPr="00C465AF">
        <w:rPr>
          <w:highlight w:val="cyan"/>
          <w:u w:val="single"/>
        </w:rPr>
        <w:t>Ohio’s</w:t>
      </w:r>
      <w:r w:rsidRPr="00C465AF">
        <w:rPr>
          <w:u w:val="single"/>
        </w:rPr>
        <w:t xml:space="preserve"> mercury elimination program. </w:t>
      </w:r>
      <w:r w:rsidRPr="00C465AF">
        <w:rPr>
          <w:highlight w:val="cyan"/>
          <w:u w:val="single"/>
        </w:rPr>
        <w:t>States can continue to make</w:t>
      </w:r>
      <w:r w:rsidRPr="00C465AF">
        <w:rPr>
          <w:u w:val="single"/>
        </w:rPr>
        <w:t xml:space="preserve"> i</w:t>
      </w:r>
      <w:r w:rsidRPr="00C465AF">
        <w:t>ncremental</w:t>
      </w:r>
      <w:r w:rsidRPr="00C465AF">
        <w:rPr>
          <w:u w:val="single"/>
        </w:rPr>
        <w:t xml:space="preserve"> </w:t>
      </w:r>
      <w:r w:rsidRPr="00C465AF">
        <w:rPr>
          <w:highlight w:val="cyan"/>
          <w:u w:val="single"/>
        </w:rPr>
        <w:t>progress</w:t>
      </w:r>
      <w:r w:rsidRPr="00C465AF">
        <w:rPr>
          <w:u w:val="single"/>
        </w:rPr>
        <w:t xml:space="preserve">. </w:t>
      </w:r>
      <w:r w:rsidRPr="00C465AF">
        <w:t xml:space="preserve">Back at the federal level, there are also some commonalities (surprising as it may sound) environmentalists have with Trump’s outlook that may well be exploited for the benefit of the environment. Environmentalists and Trump are both against trade, though for different reasons. Trade allows for a race to the bottom whereby the countries with the weakest environmental laws get the most business from firms who want to produce in a place without regulations on water or air pollution. Trump is against trade because he thinks America has negotiated bad trade deals and has lost in the bargain. Still, there is common ground. Trade rhetoric could provide environmentalists the necessary leverage to demand higher (and costlier) environmental standards in China, India, Mexico, and elsewhere, which would make Trump happy because it would make foreign goods more expensive. In this way, environmentalist can “export” American environmental policy abroad. Of course, trade might be a way that other countries angry with Trump’s environmental policies get even—France is already discussing a carbon tax on our goods if Trump pulls the U.S. out of the Paris Agreement. Environmentalists could also find a way to get on board with Trump’s nativist core message to make America great again. Trump says he is committed to rebuilding infrastructure. For example, he’s lamented the state of our airports in comparison with other countries, such as Dubai and China. Well, if existing airports are replaced with LEED-certified ones (as Dubai is seeking), it will help in climate change mitigation. Or, if highways and roads are fixed so that the traffic can flow smoother, it will lower vehicular emissions. It’s possible that making America great could also make America green, if the infrastructure projects are committed to doing this in an environmentally friendly fashion. Trump may find this the right move simply because this sort of collaboration might help his re-election chances in 2020. Finally, </w:t>
      </w:r>
      <w:r w:rsidRPr="00C465AF">
        <w:rPr>
          <w:u w:val="single"/>
        </w:rPr>
        <w:t>environmentalists must stand up against Trump when he threatens the regulations and agreements necessary to keeping our Earth inhabitable</w:t>
      </w:r>
      <w:r w:rsidRPr="00C465AF">
        <w:t>. Trump should be opposed when his policies will harm the planet, such as pulling out of the Paris Agreement, allowing drilling on federal lands, defunding the EPA, and giving permits for additional pipelines. Alongside popular mobilization against such policies, they should employ litigation; in many ways, this was a successful strategy to slow down Bush-Cheney’s attempt to undermine environmental regulations. Top Comment "Despite saying he’d like to, the president cannot unilaterally abolish the EPA without congressional approval." Well its a good thing the GOP doesn't have control of both houses of Congress then. More... Join In While vigorous opposition must continue, environmentalists should remain open to working with Trump. And they need to pay more attention to state and city level politics because this is where a lot of the real action is taking place. Key environmental laws were enacted in the presidency of Richard Nixon. The challenge is to create an environmental Nixon out of a climate change–denying Donald Trump. We can try, and then we can fight. We have no other choice</w:t>
      </w:r>
    </w:p>
    <w:p w14:paraId="3E896EAD" w14:textId="77777777" w:rsidR="00082B62" w:rsidRPr="00C465AF" w:rsidRDefault="00082B62" w:rsidP="00082B62">
      <w:pPr>
        <w:pStyle w:val="Heading4"/>
      </w:pPr>
      <w:r w:rsidRPr="00C465AF">
        <w:t xml:space="preserve">Federal education policy </w:t>
      </w:r>
      <w:r w:rsidRPr="00C465AF">
        <w:rPr>
          <w:u w:val="single"/>
        </w:rPr>
        <w:t>destroys</w:t>
      </w:r>
      <w:r w:rsidRPr="00C465AF">
        <w:t xml:space="preserve"> federalism in </w:t>
      </w:r>
      <w:r w:rsidRPr="00C465AF">
        <w:rPr>
          <w:u w:val="single"/>
        </w:rPr>
        <w:t>unrelated areas</w:t>
      </w:r>
      <w:r w:rsidRPr="00C465AF">
        <w:t xml:space="preserve"> – specifically environmental policy. </w:t>
      </w:r>
    </w:p>
    <w:p w14:paraId="3967A875" w14:textId="77777777" w:rsidR="00082B62" w:rsidRPr="00C465AF" w:rsidRDefault="00082B62" w:rsidP="00082B62">
      <w:pPr>
        <w:rPr>
          <w:i/>
          <w:sz w:val="16"/>
        </w:rPr>
      </w:pPr>
      <w:r w:rsidRPr="00C465AF">
        <w:rPr>
          <w:rStyle w:val="Style13ptBold"/>
        </w:rPr>
        <w:t>Kazman et al. ’16</w:t>
      </w:r>
      <w:r w:rsidRPr="00C465AF">
        <w:t xml:space="preserve"> </w:t>
      </w:r>
      <w:r w:rsidRPr="00C465AF">
        <w:rPr>
          <w:sz w:val="16"/>
        </w:rPr>
        <w:t xml:space="preserve">(Sam Kazman, Ilya Shapiro, Joshua P. Thompson; Kazman is the Competitive Enterprise Institute's general counsel; Shapiro is a senior fellow in constitutional studies at the Cato Institute, editor-in-chief of the Cato Supreme Court Review, former special assistant/adviser to the Multi-National Force in Iraq on rule-of-law; Thompson is a senior attorney at the Pacific Legal Foundation; November 2016; “Amicus Brief of Pacific Legal Foundation, Competitive Enterprise Institute and Cato Institute in Support of Petitioners”; </w:t>
      </w:r>
      <w:hyperlink r:id="rId36" w:history="1">
        <w:r w:rsidRPr="00C465AF">
          <w:rPr>
            <w:rStyle w:val="Hyperlink"/>
            <w:sz w:val="16"/>
          </w:rPr>
          <w:t>https://object.cato.org/sites/cato.org/files/wp-content/uploads/christie_v_ncaa_cert-stage.pdf</w:t>
        </w:r>
      </w:hyperlink>
      <w:r w:rsidRPr="00C465AF">
        <w:rPr>
          <w:sz w:val="16"/>
        </w:rPr>
        <w:t xml:space="preserve">; </w:t>
      </w:r>
      <w:r w:rsidRPr="00C465AF">
        <w:rPr>
          <w:i/>
          <w:sz w:val="16"/>
        </w:rPr>
        <w:t>Christie v. National Collegiate Athletic Association</w:t>
      </w:r>
      <w:r w:rsidRPr="00C465AF">
        <w:rPr>
          <w:sz w:val="16"/>
        </w:rPr>
        <w:t xml:space="preserve">, No. 16-476; accessed 6/30/17) </w:t>
      </w:r>
    </w:p>
    <w:p w14:paraId="58B66087" w14:textId="77777777" w:rsidR="00082B62" w:rsidRPr="00C465AF" w:rsidRDefault="00082B62" w:rsidP="00082B62">
      <w:pPr>
        <w:rPr>
          <w:sz w:val="16"/>
        </w:rPr>
      </w:pPr>
      <w:r w:rsidRPr="00C465AF">
        <w:rPr>
          <w:sz w:val="16"/>
        </w:rPr>
        <w:t xml:space="preserve">For instance, </w:t>
      </w:r>
      <w:r w:rsidRPr="00C465AF">
        <w:rPr>
          <w:rStyle w:val="StyleUnderline"/>
        </w:rPr>
        <w:t xml:space="preserve">the federal government could </w:t>
      </w:r>
      <w:r w:rsidRPr="00C465AF">
        <w:rPr>
          <w:rStyle w:val="Emphasis"/>
        </w:rPr>
        <w:t>compel states to continue implementing education policies</w:t>
      </w:r>
      <w:r w:rsidRPr="00C465AF">
        <w:rPr>
          <w:sz w:val="16"/>
        </w:rPr>
        <w:t xml:space="preserve"> well </w:t>
      </w:r>
      <w:r w:rsidRPr="00C465AF">
        <w:rPr>
          <w:rStyle w:val="StyleUnderline"/>
        </w:rPr>
        <w:t>after they have proven unpopular</w:t>
      </w:r>
      <w:r w:rsidRPr="00C465AF">
        <w:rPr>
          <w:sz w:val="16"/>
        </w:rPr>
        <w:t xml:space="preserve">. Previously, the need to convince states to cooperate has given them significant leverage to influence federal policy. See Young, supra at 1074-75 (explaining that state resistence to federal education policy forced a federal agency to change its requirements). </w:t>
      </w:r>
      <w:r w:rsidRPr="00C465AF">
        <w:rPr>
          <w:rStyle w:val="StyleUnderline"/>
        </w:rPr>
        <w:t>If</w:t>
      </w:r>
      <w:r w:rsidRPr="00C465AF">
        <w:rPr>
          <w:sz w:val="16"/>
        </w:rPr>
        <w:t xml:space="preserve">, once adopted, </w:t>
      </w:r>
      <w:r w:rsidRPr="00C465AF">
        <w:rPr>
          <w:rStyle w:val="StyleUnderline"/>
        </w:rPr>
        <w:t>the federal government could compel states to</w:t>
      </w:r>
      <w:r w:rsidRPr="00C465AF">
        <w:rPr>
          <w:sz w:val="16"/>
        </w:rPr>
        <w:t xml:space="preserve"> continue to </w:t>
      </w:r>
      <w:r w:rsidRPr="00C465AF">
        <w:rPr>
          <w:rStyle w:val="StyleUnderline"/>
        </w:rPr>
        <w:t xml:space="preserve">implement particular policies, the </w:t>
      </w:r>
      <w:r w:rsidRPr="00C465AF">
        <w:rPr>
          <w:rStyle w:val="Emphasis"/>
        </w:rPr>
        <w:t>political consequences could be far reaching.</w:t>
      </w:r>
      <w:r w:rsidRPr="00C465AF">
        <w:rPr>
          <w:sz w:val="16"/>
        </w:rPr>
        <w:t xml:space="preserve"> </w:t>
      </w:r>
      <w:r w:rsidRPr="00C465AF">
        <w:rPr>
          <w:rStyle w:val="StyleUnderline"/>
        </w:rPr>
        <w:t>The federal government could dictate curricula or testing requirements</w:t>
      </w:r>
      <w:r w:rsidRPr="00C465AF">
        <w:rPr>
          <w:sz w:val="16"/>
        </w:rPr>
        <w:t xml:space="preserve"> in those states that previously embraced the federal policy. But see Milliken v. Bradley, 418 U.S. 717, 741-42 (1974) (recognizing education as an area of traditional state and local control). </w:t>
      </w:r>
      <w:r w:rsidRPr="00C465AF">
        <w:rPr>
          <w:rStyle w:val="StyleUnderline"/>
        </w:rPr>
        <w:t>It could also require states to continue enforcing their</w:t>
      </w:r>
      <w:r w:rsidRPr="00C465AF">
        <w:rPr>
          <w:sz w:val="16"/>
        </w:rPr>
        <w:t xml:space="preserve"> current </w:t>
      </w:r>
      <w:r w:rsidRPr="00C465AF">
        <w:rPr>
          <w:rStyle w:val="StyleUnderline"/>
        </w:rPr>
        <w:t>bathroom policies</w:t>
      </w:r>
      <w:r w:rsidRPr="00C465AF">
        <w:rPr>
          <w:sz w:val="16"/>
        </w:rPr>
        <w:t xml:space="preserve">, whatever those may be. Cf. G.G. ex rel. Grimm v. Gloucester Cnty. Sch. Bd., 822 F.3d 709 (4th Cir. 2016), cert. granted, No. 16-273 (Oct. 28, 2016). Limiting </w:t>
      </w:r>
      <w:r w:rsidRPr="00C465AF">
        <w:rPr>
          <w:rStyle w:val="StyleUnderline"/>
        </w:rPr>
        <w:t xml:space="preserve">the anti-commandeering doctrine could also have </w:t>
      </w:r>
      <w:r w:rsidRPr="00C465AF">
        <w:rPr>
          <w:rStyle w:val="Emphasis"/>
        </w:rPr>
        <w:t>severe repercussions in environmental policy</w:t>
      </w:r>
      <w:r w:rsidRPr="00C465AF">
        <w:rPr>
          <w:rStyle w:val="StyleUnderline"/>
        </w:rPr>
        <w:t xml:space="preserve">. Federal-state cooperation on environmental regulation is </w:t>
      </w:r>
      <w:r w:rsidRPr="00C465AF">
        <w:rPr>
          <w:sz w:val="16"/>
        </w:rPr>
        <w:t xml:space="preserve">particularly </w:t>
      </w:r>
      <w:r w:rsidRPr="00C465AF">
        <w:rPr>
          <w:rStyle w:val="StyleUnderline"/>
        </w:rPr>
        <w:t xml:space="preserve">useful because states have greater local knowledge and more </w:t>
      </w:r>
      <w:r w:rsidRPr="00C465AF">
        <w:rPr>
          <w:sz w:val="16"/>
        </w:rPr>
        <w:t xml:space="preserve">available </w:t>
      </w:r>
      <w:r w:rsidRPr="00C465AF">
        <w:rPr>
          <w:rStyle w:val="StyleUnderline"/>
        </w:rPr>
        <w:t xml:space="preserve">enforcement officers. </w:t>
      </w:r>
      <w:r w:rsidRPr="00C465AF">
        <w:rPr>
          <w:sz w:val="16"/>
        </w:rPr>
        <w:t xml:space="preserve">See Richard B. Stewart, Pyramids of Sacrifice? Problems of Federalism in Mandating State Implementation of National Environmental Policy, 86 Yale L.J. 1196, 1243-50 (1977). But </w:t>
      </w:r>
      <w:r w:rsidRPr="00C465AF">
        <w:rPr>
          <w:rStyle w:val="StyleUnderline"/>
        </w:rPr>
        <w:t xml:space="preserve">if the federal government could </w:t>
      </w:r>
      <w:r w:rsidRPr="00C465AF">
        <w:rPr>
          <w:rStyle w:val="Emphasis"/>
        </w:rPr>
        <w:t>indefinitely impose its will</w:t>
      </w:r>
      <w:r w:rsidRPr="00C465AF">
        <w:rPr>
          <w:rStyle w:val="StyleUnderline"/>
        </w:rPr>
        <w:t xml:space="preserve"> on states </w:t>
      </w:r>
      <w:r w:rsidRPr="00C465AF">
        <w:rPr>
          <w:sz w:val="16"/>
        </w:rPr>
        <w:t xml:space="preserve">after they initially agree, </w:t>
      </w:r>
      <w:r w:rsidRPr="00C465AF">
        <w:rPr>
          <w:rStyle w:val="StyleUnderline"/>
        </w:rPr>
        <w:t xml:space="preserve">that would </w:t>
      </w:r>
      <w:r w:rsidRPr="00C465AF">
        <w:rPr>
          <w:rStyle w:val="Emphasis"/>
        </w:rPr>
        <w:t>threaten</w:t>
      </w:r>
      <w:r w:rsidRPr="00C465AF">
        <w:rPr>
          <w:rStyle w:val="StyleUnderline"/>
        </w:rPr>
        <w:t xml:space="preserve"> </w:t>
      </w:r>
      <w:r w:rsidRPr="00C465AF">
        <w:rPr>
          <w:sz w:val="16"/>
        </w:rPr>
        <w:t xml:space="preserve">these </w:t>
      </w:r>
      <w:r w:rsidRPr="00C465AF">
        <w:rPr>
          <w:rStyle w:val="Emphasis"/>
        </w:rPr>
        <w:t>cooperative federalism</w:t>
      </w:r>
      <w:r w:rsidRPr="00C465AF">
        <w:rPr>
          <w:rStyle w:val="StyleUnderline"/>
        </w:rPr>
        <w:t xml:space="preserve"> </w:t>
      </w:r>
      <w:r w:rsidRPr="00C465AF">
        <w:rPr>
          <w:sz w:val="16"/>
        </w:rPr>
        <w:t xml:space="preserve">arrangements, </w:t>
      </w:r>
      <w:r w:rsidRPr="00C465AF">
        <w:rPr>
          <w:rStyle w:val="StyleUnderline"/>
        </w:rPr>
        <w:t xml:space="preserve">with </w:t>
      </w:r>
      <w:r w:rsidRPr="00C465AF">
        <w:rPr>
          <w:rStyle w:val="Emphasis"/>
        </w:rPr>
        <w:t>far reaching affects</w:t>
      </w:r>
      <w:r w:rsidRPr="00C465AF">
        <w:rPr>
          <w:sz w:val="16"/>
        </w:rPr>
        <w:t>. Cf. Robert V. Percival, Environmental Federalism: Historical Roots and Contemporary Models, 54 Md. L. Rev. 1141, 1174 (1995).</w:t>
      </w:r>
    </w:p>
    <w:p w14:paraId="2B4D04C2" w14:textId="77777777" w:rsidR="0006663F" w:rsidRPr="00C465AF" w:rsidRDefault="0006663F" w:rsidP="0006663F">
      <w:pPr>
        <w:pStyle w:val="Heading4"/>
      </w:pPr>
      <w:r w:rsidRPr="00C465AF">
        <w:t>Current environmental policy is failing- decentralized federalism is key to create innovative solutions to save the environment</w:t>
      </w:r>
    </w:p>
    <w:p w14:paraId="44BC5334" w14:textId="77777777" w:rsidR="0006663F" w:rsidRPr="00C465AF" w:rsidRDefault="0006663F" w:rsidP="0006663F">
      <w:r w:rsidRPr="00C465AF">
        <w:rPr>
          <w:rStyle w:val="Style13ptBold"/>
        </w:rPr>
        <w:t>Adler 2</w:t>
      </w:r>
      <w:r w:rsidRPr="00C465AF">
        <w:t xml:space="preserve"> (January, Jonathan H., Johan Verheij Memorial Professor of Law; Director, Center for Business Law and Regulation, Case Western Reserve University School of Law, “Let Fifty Flowers Bloom: Transforming the States into Laboratories of Environmental Policy”, https://ssrn.com/abstract=295424 or http://dx.doi.org/10.2139/ssrn.295424 The Federalism Project/American Enterprise Institute) MBE</w:t>
      </w:r>
    </w:p>
    <w:p w14:paraId="07D0CBBC" w14:textId="77777777" w:rsidR="0006663F" w:rsidRPr="00C465AF" w:rsidRDefault="0006663F" w:rsidP="0006663F">
      <w:pPr>
        <w:rPr>
          <w:u w:val="single"/>
        </w:rPr>
      </w:pPr>
      <w:r w:rsidRPr="00C465AF">
        <w:rPr>
          <w:sz w:val="14"/>
        </w:rPr>
        <w:t xml:space="preserve">As noted at the outset, there is </w:t>
      </w:r>
      <w:r w:rsidRPr="00C465AF">
        <w:rPr>
          <w:highlight w:val="cyan"/>
          <w:u w:val="single"/>
        </w:rPr>
        <w:t>great</w:t>
      </w:r>
      <w:r w:rsidRPr="00C465AF">
        <w:rPr>
          <w:u w:val="single"/>
        </w:rPr>
        <w:t xml:space="preserve">er </w:t>
      </w:r>
      <w:r w:rsidRPr="00C465AF">
        <w:rPr>
          <w:highlight w:val="cyan"/>
          <w:u w:val="single"/>
        </w:rPr>
        <w:t>consensus about the failings of the existing environmental regime</w:t>
      </w:r>
      <w:r w:rsidRPr="00C465AF">
        <w:rPr>
          <w:sz w:val="14"/>
        </w:rPr>
        <w:t xml:space="preserve"> than there is about how to fix it. The conventional wisdom suggests that </w:t>
      </w:r>
      <w:r w:rsidRPr="00C465AF">
        <w:rPr>
          <w:highlight w:val="cyan"/>
          <w:u w:val="single"/>
        </w:rPr>
        <w:t>flexibility</w:t>
      </w:r>
      <w:r w:rsidRPr="00C465AF">
        <w:rPr>
          <w:u w:val="single"/>
        </w:rPr>
        <w:t xml:space="preserve"> and the use of market mechanisms </w:t>
      </w:r>
      <w:r w:rsidRPr="00C465AF">
        <w:rPr>
          <w:highlight w:val="cyan"/>
          <w:u w:val="single"/>
        </w:rPr>
        <w:t>can rehabilitate the existing environmental control regime</w:t>
      </w:r>
      <w:r w:rsidRPr="00C465AF">
        <w:rPr>
          <w:sz w:val="14"/>
        </w:rPr>
        <w:t xml:space="preserve">. Others believe that better use of science and economic analysis will result in more sensible priorities and policy outcomes. For some, greater ìstakeholderî participation and a reduction of corporate influence are the keys to restoring the American system of environmental protection. Still others, this author included, are less sanguine about anything short of the wholesale re-orientation of environmental protection away from government regulation and toward the creation of property rights and markets in ecological resources.159 Whatever side one takes in these debates, one is forced to argue absent conclusive information. </w:t>
      </w:r>
      <w:r w:rsidRPr="00C465AF">
        <w:rPr>
          <w:highlight w:val="cyan"/>
          <w:u w:val="single"/>
        </w:rPr>
        <w:t>Modern environmental policy is</w:t>
      </w:r>
      <w:r w:rsidRPr="00C465AF">
        <w:rPr>
          <w:u w:val="single"/>
        </w:rPr>
        <w:t xml:space="preserve"> essentially </w:t>
      </w:r>
      <w:r w:rsidRPr="00C465AF">
        <w:rPr>
          <w:highlight w:val="cyan"/>
          <w:u w:val="single"/>
        </w:rPr>
        <w:t>three decades old</w:t>
      </w:r>
      <w:r w:rsidRPr="00C465AF">
        <w:rPr>
          <w:sz w:val="14"/>
        </w:rPr>
        <w:t xml:space="preserve">, and there has been relatively little experimentation. History is only a partial guide. Prior to the onset of federal regulation there was relatively little concern for environmental matters, and therefore few efforts to protect environmental resources. While we all may have ideas about how to fix environmental policy, many policy questions are unanswerable with any certaintyóand will remain that way until alternatives are tried and hypotheses tested. This, in the end, is </w:t>
      </w:r>
      <w:r w:rsidRPr="00C465AF">
        <w:rPr>
          <w:u w:val="single"/>
        </w:rPr>
        <w:t xml:space="preserve">perhaps the </w:t>
      </w:r>
      <w:r w:rsidRPr="00C465AF">
        <w:rPr>
          <w:highlight w:val="cyan"/>
          <w:u w:val="single"/>
        </w:rPr>
        <w:t>greatest argument</w:t>
      </w:r>
      <w:r w:rsidRPr="00C465AF">
        <w:rPr>
          <w:u w:val="single"/>
        </w:rPr>
        <w:t xml:space="preserve"> for </w:t>
      </w:r>
      <w:r w:rsidRPr="00C465AF">
        <w:rPr>
          <w:highlight w:val="cyan"/>
          <w:u w:val="single"/>
        </w:rPr>
        <w:t>freeing the states to become laboratories of environmental policy</w:t>
      </w:r>
      <w:r w:rsidRPr="00C465AF">
        <w:rPr>
          <w:u w:val="single"/>
        </w:rPr>
        <w:t>. If the environmental progress of the past 30 years is</w:t>
      </w:r>
      <w:r w:rsidRPr="00C465AF">
        <w:rPr>
          <w:sz w:val="14"/>
        </w:rPr>
        <w:t xml:space="preserve"> 159 See, e.g., Jonathan H. Adler, Free &amp; Green: A New Approach to Environmental Protection, 24 HARV. J.L. &amp; PUB. POLíY 653 (2001); ECOLOGY, LIBERTY &amp; PROPERTY: A FREE MARKET ENVIRONMENTAL READER (Jonathan H. Adler ed., 2000). 54 </w:t>
      </w:r>
      <w:r w:rsidRPr="00C465AF">
        <w:rPr>
          <w:u w:val="single"/>
        </w:rPr>
        <w:t xml:space="preserve">to continue, </w:t>
      </w:r>
      <w:r w:rsidRPr="00C465AF">
        <w:rPr>
          <w:highlight w:val="cyan"/>
          <w:u w:val="single"/>
        </w:rPr>
        <w:t>new approaches must be adopted</w:t>
      </w:r>
      <w:r w:rsidRPr="00C465AF">
        <w:rPr>
          <w:sz w:val="14"/>
          <w:highlight w:val="cyan"/>
        </w:rPr>
        <w:t>.</w:t>
      </w:r>
      <w:r w:rsidRPr="00C465AF">
        <w:rPr>
          <w:sz w:val="14"/>
        </w:rPr>
        <w:t xml:space="preserve"> Yet until new approaches are tried, many aspects of what constitutes the ìidealî approach to environmental protectionóor simply the nature of the trade-offs that we faceówill be obscured. Market competition is, above all else, a discovery process. The constant interaction and feedback generates information about what works and what does not. If we are to make our way out of the environmental policy morass in which we find ourselves, we need to discover more about environmental problems and their solutions. </w:t>
      </w:r>
      <w:r w:rsidRPr="00C465AF">
        <w:rPr>
          <w:highlight w:val="cyan"/>
          <w:u w:val="single"/>
        </w:rPr>
        <w:t>Allowing interjurisdictional competition is the surest, and safest, means to achieve that end</w:t>
      </w:r>
      <w:r w:rsidRPr="00C465AF">
        <w:rPr>
          <w:u w:val="single"/>
        </w:rPr>
        <w:t xml:space="preserve">. </w:t>
      </w:r>
    </w:p>
    <w:p w14:paraId="7024969A" w14:textId="77777777" w:rsidR="0006663F" w:rsidRPr="00C465AF" w:rsidRDefault="0006663F" w:rsidP="0006663F">
      <w:pPr>
        <w:pStyle w:val="Heading4"/>
      </w:pPr>
      <w:r w:rsidRPr="00C465AF">
        <w:t>Decentralizing power saves the environment by allowing flexibility, allocating resources, and incentivizing innovation- federal power fails</w:t>
      </w:r>
    </w:p>
    <w:p w14:paraId="46B291B3" w14:textId="77777777" w:rsidR="0006663F" w:rsidRPr="00C465AF" w:rsidRDefault="0006663F" w:rsidP="0006663F">
      <w:r w:rsidRPr="00C465AF">
        <w:rPr>
          <w:rStyle w:val="Style13ptBold"/>
        </w:rPr>
        <w:t>Adler 2</w:t>
      </w:r>
      <w:r w:rsidRPr="00C465AF">
        <w:t xml:space="preserve"> (January, Jonathan H., Johan Verheij Memorial Professor of Law; Director, Center for Business Law and Regulation, Case Western Reserve University School of Law, “Let Fifty Flowers Bloom: Transforming the States into Laboratories of Environmental Policy”, https://ssrn.com/abstract=295424 or http://dx.doi.org/10.2139/ssrn.295424 The Federalism Project/American Enterprise Institute) MBE</w:t>
      </w:r>
    </w:p>
    <w:p w14:paraId="4B8C4E54" w14:textId="77777777" w:rsidR="0006663F" w:rsidRPr="00C465AF" w:rsidRDefault="0006663F" w:rsidP="0006663F">
      <w:pPr>
        <w:rPr>
          <w:sz w:val="12"/>
        </w:rPr>
      </w:pPr>
      <w:r w:rsidRPr="00C465AF">
        <w:rPr>
          <w:highlight w:val="cyan"/>
          <w:u w:val="single"/>
        </w:rPr>
        <w:t xml:space="preserve">Decentralizing authority </w:t>
      </w:r>
      <w:r w:rsidRPr="00C465AF">
        <w:rPr>
          <w:u w:val="single"/>
        </w:rPr>
        <w:t xml:space="preserve">and responsibility for environmental policy </w:t>
      </w:r>
      <w:r w:rsidRPr="00C465AF">
        <w:rPr>
          <w:highlight w:val="cyan"/>
          <w:u w:val="single"/>
        </w:rPr>
        <w:t xml:space="preserve">is </w:t>
      </w:r>
      <w:r w:rsidRPr="00C465AF">
        <w:rPr>
          <w:b/>
          <w:highlight w:val="cyan"/>
          <w:u w:val="single"/>
        </w:rPr>
        <w:t>the single most important step</w:t>
      </w:r>
      <w:r w:rsidRPr="00C465AF">
        <w:rPr>
          <w:highlight w:val="cyan"/>
          <w:u w:val="single"/>
        </w:rPr>
        <w:t xml:space="preserve"> toward addressing the inadequacy of existing environmental regulations</w:t>
      </w:r>
      <w:r w:rsidRPr="00C465AF">
        <w:rPr>
          <w:sz w:val="12"/>
          <w:highlight w:val="cyan"/>
        </w:rPr>
        <w:t xml:space="preserve">. </w:t>
      </w:r>
      <w:r w:rsidRPr="00C465AF">
        <w:rPr>
          <w:highlight w:val="cyan"/>
          <w:u w:val="single"/>
        </w:rPr>
        <w:t>Current programs fail to allow</w:t>
      </w:r>
      <w:r w:rsidRPr="00C465AF">
        <w:rPr>
          <w:u w:val="single"/>
        </w:rPr>
        <w:t xml:space="preserve"> state and local governments sufficient </w:t>
      </w:r>
      <w:r w:rsidRPr="00C465AF">
        <w:rPr>
          <w:highlight w:val="cyan"/>
          <w:u w:val="single"/>
        </w:rPr>
        <w:t xml:space="preserve">flexibility to </w:t>
      </w:r>
      <w:r w:rsidRPr="00C465AF">
        <w:rPr>
          <w:rStyle w:val="Emphasis"/>
          <w:highlight w:val="cyan"/>
        </w:rPr>
        <w:t>tailor</w:t>
      </w:r>
      <w:r w:rsidRPr="00C465AF">
        <w:rPr>
          <w:rStyle w:val="Emphasis"/>
        </w:rPr>
        <w:t xml:space="preserve"> their </w:t>
      </w:r>
      <w:r w:rsidRPr="00C465AF">
        <w:rPr>
          <w:rStyle w:val="Emphasis"/>
          <w:highlight w:val="cyan"/>
        </w:rPr>
        <w:t>programs to local needs</w:t>
      </w:r>
      <w:r w:rsidRPr="00C465AF">
        <w:rPr>
          <w:sz w:val="12"/>
        </w:rPr>
        <w:t xml:space="preserve">. State experimentation occurs only along the margins of environmental policy. The central decisions in environmental policy, such as what constitutes a ìsafeî exposure or ìcleanî site, are still made in Washington, D.C. </w:t>
      </w:r>
      <w:r w:rsidRPr="00C465AF">
        <w:rPr>
          <w:u w:val="single"/>
        </w:rPr>
        <w:t xml:space="preserve">State and local officials increasingly complain that </w:t>
      </w:r>
      <w:r w:rsidRPr="00C465AF">
        <w:rPr>
          <w:highlight w:val="cyan"/>
          <w:u w:val="single"/>
        </w:rPr>
        <w:t>federal laws and regulations</w:t>
      </w:r>
      <w:r w:rsidRPr="00C465AF">
        <w:rPr>
          <w:u w:val="single"/>
        </w:rPr>
        <w:t xml:space="preserve"> force them to implement environmental programs that make little sense in their part of the country, </w:t>
      </w:r>
      <w:r w:rsidRPr="00C465AF">
        <w:rPr>
          <w:rStyle w:val="Emphasis"/>
          <w:highlight w:val="cyan"/>
        </w:rPr>
        <w:t>diverting resources</w:t>
      </w:r>
      <w:r w:rsidRPr="00C465AF">
        <w:rPr>
          <w:highlight w:val="cyan"/>
          <w:u w:val="single"/>
        </w:rPr>
        <w:t xml:space="preserve"> from more pressing concerns</w:t>
      </w:r>
      <w:r w:rsidRPr="00C465AF">
        <w:rPr>
          <w:sz w:val="12"/>
        </w:rPr>
        <w:t xml:space="preserve">. As a Columbus, Ohio, health official complained in the 1990s, </w:t>
      </w:r>
      <w:r w:rsidRPr="00C465AF">
        <w:rPr>
          <w:u w:val="single"/>
        </w:rPr>
        <w:t>ìThe new rules coming out of Washington are taking money from decent programs and making me waste them on less important problems</w:t>
      </w:r>
      <w:r w:rsidRPr="00C465AF">
        <w:rPr>
          <w:sz w:val="12"/>
        </w:rPr>
        <w:t xml:space="preserve">.î17 State environmental agencies must follow federal dictates governing minute details of regulatory programsóeven where such dictates serve no pollution control purpose. Federal regulations require states to provide for the requisite amount of public 17 Quoted in Keith Schneider, How a Rebellion over Environmental Rules Grew from a Patch of Weeds, NY TIMES (March 24, 1993). 7 participation, facilitate litigation by activist groups, and even ensure that permitting programs meet EPAís standards for environmental justice. Although the Clean Water Act speaks of preserving and protecting the statesí primary role in pollution control, ìunder the present scheme of the Act, the states generally have a choice between acquiescing to federal proscriptions or ultimately facing the prospect of federal preemption.î18 States can seek waivers or variances under some environmental statutes, but only if they meet detailed conditions. Though generally described as </w:t>
      </w:r>
      <w:r w:rsidRPr="00C465AF">
        <w:rPr>
          <w:highlight w:val="cyan"/>
          <w:u w:val="single"/>
        </w:rPr>
        <w:t>cooperative federalism</w:t>
      </w:r>
      <w:r w:rsidRPr="00C465AF">
        <w:rPr>
          <w:sz w:val="12"/>
        </w:rPr>
        <w:t xml:space="preserve">,î the relationship between the states and federal government </w:t>
      </w:r>
      <w:r w:rsidRPr="00C465AF">
        <w:rPr>
          <w:u w:val="single"/>
        </w:rPr>
        <w:t xml:space="preserve">in environmental policy often </w:t>
      </w:r>
      <w:r w:rsidRPr="00C465AF">
        <w:rPr>
          <w:highlight w:val="cyan"/>
          <w:u w:val="single"/>
        </w:rPr>
        <w:t>resembles that between a feudal lord and his serf</w:t>
      </w:r>
      <w:r w:rsidRPr="00C465AF">
        <w:rPr>
          <w:u w:val="single"/>
        </w:rPr>
        <w:t>.</w:t>
      </w:r>
      <w:r w:rsidRPr="00C465AF">
        <w:rPr>
          <w:sz w:val="12"/>
        </w:rPr>
        <w:t xml:space="preserve">19 It should </w:t>
      </w:r>
      <w:r w:rsidRPr="00C465AF">
        <w:rPr>
          <w:u w:val="single"/>
        </w:rPr>
        <w:t>thus be no surprise that state officials ìresent what they believe to be an overly prescriptive federal orientation toward state programs</w:t>
      </w:r>
      <w:r w:rsidRPr="00C465AF">
        <w:rPr>
          <w:sz w:val="12"/>
        </w:rPr>
        <w:t>, especially in light of stable or decreasing grant awards.î20 The Environmental Council of the States (ECOS), an association of state environmental agencies, calls for ìthe long overdue transfer of power in the state-federal partnership.î21 They are not alone. In 1995, and again in 1997, the National Academy of Public Administration concluded that ìEPA and Congress need to hand more responsibility and decision-making authority over to the states.î22 David Schoenbrod, a former attorney with the Natural Resources Defense Council concludes, ì</w:t>
      </w:r>
      <w:r w:rsidRPr="00C465AF">
        <w:rPr>
          <w:u w:val="single"/>
        </w:rPr>
        <w:t>The popular desire for a clean environment can be realized with far more common sense by returning control to local government</w:t>
      </w:r>
      <w:r w:rsidRPr="00C465AF">
        <w:rPr>
          <w:sz w:val="12"/>
        </w:rPr>
        <w:t xml:space="preserve">.î23 These </w:t>
      </w:r>
      <w:r w:rsidRPr="00C465AF">
        <w:rPr>
          <w:highlight w:val="cyan"/>
          <w:u w:val="single"/>
        </w:rPr>
        <w:t>calls for decentralization of environmental policy are well founded</w:t>
      </w:r>
      <w:r w:rsidRPr="00C465AF">
        <w:rPr>
          <w:u w:val="single"/>
        </w:rPr>
        <w:t>.</w:t>
      </w:r>
      <w:r w:rsidRPr="00C465AF">
        <w:rPr>
          <w:sz w:val="12"/>
        </w:rPr>
        <w:t xml:space="preserve"> The current, overly centralized, rigid and inefficient environmental regime fails to take advantage of the efficiencies inherent in the federalist system. Returning much 18 Mark T. Pifher, The Clean Water Act: Cooperative Federalism? NATURAL RESOURCES &amp; ENVíT 12 (Summer 1997) at 34. 19 For a broader discussion of cooperative federalism in the context of environmental policy, see Jonathan H. Adler, Comment, The Green Aspects of Printz: The Revival of Federalism and Its Implications for Environmental Law, 6 GEO. MASON L. REV. 573, 575-582, 616-625 (1998). 20 DENISE SCHEBERLE, FEDERALISM AND ENVIRONMENTAL POLICY: TRUST AND THE POLITICS OF IMPLEMENTATION 186 (1997). 21 Mary A. Gade, When the States Come Marching In, NATURAL RESOURCES &amp; ENVíT 10 (Winter 1996) at 3. 22 NATIONAL ACADEMY OF PUBLIC ADMINISTRATION, SETTING PRIORITIES, GETTING RESULTS: A NEW DIRECTION FOR THE ENVIRONMENTAL PROTECTION AGENCY (1995), cited in NATIONAL ACADEMY OF PUBLIC ADMINISTRATION, RESOLVING THE PARADOX OF ENVIRONMENTAL PROTECTION 5 (1997) (ìNAPA REPORTî). 23 David Schoenbrod, Time for the Federal Aristocracy to Give Up Power, Policy Study No. 144 (St. Louis, Center for the Study of American Business, February 1998), at 2. 8 </w:t>
      </w:r>
      <w:r w:rsidRPr="00C465AF">
        <w:rPr>
          <w:u w:val="single"/>
        </w:rPr>
        <w:t xml:space="preserve">environmental authority to the states </w:t>
      </w:r>
      <w:r w:rsidRPr="00C465AF">
        <w:rPr>
          <w:highlight w:val="cyan"/>
          <w:u w:val="single"/>
        </w:rPr>
        <w:t>would foster innovation</w:t>
      </w:r>
      <w:r w:rsidRPr="00C465AF">
        <w:rPr>
          <w:u w:val="single"/>
        </w:rPr>
        <w:t xml:space="preserve"> and focus greater attention on local environmental concerns and conditions, </w:t>
      </w:r>
      <w:r w:rsidRPr="00C465AF">
        <w:rPr>
          <w:highlight w:val="cyan"/>
          <w:u w:val="single"/>
        </w:rPr>
        <w:t>while enhancing accountability for environmental outcomes</w:t>
      </w:r>
      <w:r w:rsidRPr="00C465AF">
        <w:rPr>
          <w:u w:val="single"/>
        </w:rPr>
        <w:t>, particularly where environmental concerns are local in nature.</w:t>
      </w:r>
      <w:r w:rsidRPr="00C465AF">
        <w:rPr>
          <w:sz w:val="12"/>
        </w:rPr>
        <w:t xml:space="preserve"> Indeed, there are several reasons for moving toward a more ìfederalistî environmental policy. </w:t>
      </w:r>
    </w:p>
    <w:p w14:paraId="60A5BF3C" w14:textId="77777777" w:rsidR="0006663F" w:rsidRPr="00C465AF" w:rsidRDefault="0006663F" w:rsidP="0006663F">
      <w:pPr>
        <w:pStyle w:val="Heading4"/>
      </w:pPr>
      <w:r w:rsidRPr="00C465AF">
        <w:t>Federal control over environmental issues fails due to the lack of localized knowledge</w:t>
      </w:r>
    </w:p>
    <w:p w14:paraId="51A64F04" w14:textId="77777777" w:rsidR="0006663F" w:rsidRPr="00C465AF" w:rsidRDefault="0006663F" w:rsidP="0006663F">
      <w:r w:rsidRPr="00C465AF">
        <w:rPr>
          <w:rStyle w:val="Style13ptBold"/>
        </w:rPr>
        <w:t>Adler 2</w:t>
      </w:r>
      <w:r w:rsidRPr="00C465AF">
        <w:t xml:space="preserve"> (January, Jonathan H., Johan Verheij Memorial Professor of Law; Director, Center for Business Law and Regulation, Case Western Reserve University School of Law, “Let Fifty Flowers Bloom: Transforming the States into Laboratories of Environmental Policy”, https://ssrn.com/abstract=295424 or http://dx.doi.org/10.2139/ssrn.295424 The Federalism Project/American Enterprise Institute) MBE</w:t>
      </w:r>
    </w:p>
    <w:p w14:paraId="74322DB5" w14:textId="77777777" w:rsidR="0006663F" w:rsidRPr="00C465AF" w:rsidRDefault="0006663F" w:rsidP="0006663F">
      <w:pPr>
        <w:rPr>
          <w:u w:val="single"/>
        </w:rPr>
      </w:pPr>
      <w:r w:rsidRPr="00C465AF">
        <w:rPr>
          <w:sz w:val="12"/>
        </w:rPr>
        <w:t xml:space="preserve">The ìKnowledge Problemî Almost 25 years ago, Richard Stewart noted the ìsobering fact . . . that </w:t>
      </w:r>
      <w:r w:rsidRPr="00C465AF">
        <w:rPr>
          <w:highlight w:val="cyan"/>
          <w:u w:val="single"/>
        </w:rPr>
        <w:t>environmental quality involves too many intricate</w:t>
      </w:r>
      <w:r w:rsidRPr="00C465AF">
        <w:rPr>
          <w:u w:val="single"/>
        </w:rPr>
        <w:t xml:space="preserve">, geographically variegated physical and institutional </w:t>
      </w:r>
      <w:r w:rsidRPr="00C465AF">
        <w:rPr>
          <w:highlight w:val="cyan"/>
          <w:u w:val="single"/>
        </w:rPr>
        <w:t>interrelations to be dictated from Washington</w:t>
      </w:r>
      <w:r w:rsidRPr="00C465AF">
        <w:rPr>
          <w:sz w:val="12"/>
        </w:rPr>
        <w:t xml:space="preserve">.î24 If anything, </w:t>
      </w:r>
      <w:r w:rsidRPr="00C465AF">
        <w:rPr>
          <w:u w:val="single"/>
        </w:rPr>
        <w:t xml:space="preserve">this ìsobering factî is even more well established today as </w:t>
      </w:r>
      <w:r w:rsidRPr="00C465AF">
        <w:rPr>
          <w:highlight w:val="cyan"/>
          <w:u w:val="single"/>
        </w:rPr>
        <w:t>environmental problems have become more variable and complex.</w:t>
      </w:r>
      <w:r w:rsidRPr="00C465AF">
        <w:rPr>
          <w:u w:val="single"/>
        </w:rPr>
        <w:t xml:space="preserve"> Economic central planning fails because it is </w:t>
      </w:r>
      <w:r w:rsidRPr="00C465AF">
        <w:rPr>
          <w:highlight w:val="cyan"/>
          <w:u w:val="single"/>
        </w:rPr>
        <w:t>impossible for centralized planners to have command of enough time- and place-specific information to make efficient choices.</w:t>
      </w:r>
      <w:r w:rsidRPr="00C465AF">
        <w:rPr>
          <w:sz w:val="12"/>
        </w:rPr>
        <w:t xml:space="preserve"> As Nobel-winning economist F. A. Hayek explained, The knowledge of the circumstances of which we must make use never exists in concentrated or integrated form but solely as the dispersed bits of incomplete and frequently contradictory knowledge which all the separate individuals possess. The economic problem of society is not merely a problem of how to allocate ìgivenî resourcesóif ìgivenî is taken to mean given to a single mind which deliberately solves the problem set by these ìdata.î It is </w:t>
      </w:r>
      <w:r w:rsidRPr="00C465AF">
        <w:rPr>
          <w:u w:val="single"/>
        </w:rPr>
        <w:t>rather a problem of how to secure the best use of resources known to any of the members of society, for ends whose relative importance only these individuals know.</w:t>
      </w:r>
      <w:r w:rsidRPr="00C465AF">
        <w:rPr>
          <w:sz w:val="12"/>
        </w:rPr>
        <w:t xml:space="preserve"> Or, to put it briefly, </w:t>
      </w:r>
      <w:r w:rsidRPr="00C465AF">
        <w:rPr>
          <w:highlight w:val="cyan"/>
          <w:u w:val="single"/>
        </w:rPr>
        <w:t>it is a problem of the utilization of knowledge</w:t>
      </w:r>
      <w:r w:rsidRPr="00C465AF">
        <w:rPr>
          <w:u w:val="single"/>
        </w:rPr>
        <w:t xml:space="preserve"> which is not given to anyone in its totality</w:t>
      </w:r>
      <w:r w:rsidRPr="00C465AF">
        <w:rPr>
          <w:sz w:val="12"/>
        </w:rPr>
        <w:t xml:space="preserve">.25 24 Richard B. Stewart, Pyramids of Sacrifice?: Problems of Federalism in Mandating State Implementation of National Environmental Policy, 86 YALE L.J. 1196, 1266 (1977). 25 F. A. Hayek, The Use of Knowledge in Society, 35 AMER. ECON. REV. 519, 519-20 (1945). Hayek later elaborated on this point, noting that ì[t]he chief reason why we cannot hope by central direction to achieve anything like the efficiency in the use of resources which the market makes possible is that the economic order of any large society rests on a utilization of the knowledge of particular circumstances widely dispersed among thousands of individuals.î Hayek, The New Confusion About Planning, in NEW STUDIES IN PHILOSOPHY, POLITICS, ECONOMICS AND THE HISTORY OF IDEAS 236 (1978). 9 This </w:t>
      </w:r>
      <w:r w:rsidRPr="00C465AF">
        <w:rPr>
          <w:u w:val="single"/>
        </w:rPr>
        <w:t>ìknowledge problemî is greatly magnified in the context of environmental policy because of the inherent complexity of environmental concerns</w:t>
      </w:r>
      <w:r w:rsidRPr="00C465AF">
        <w:rPr>
          <w:sz w:val="12"/>
        </w:rPr>
        <w:t xml:space="preserve">. Planning for environmental protection </w:t>
      </w:r>
      <w:r w:rsidRPr="00C465AF">
        <w:rPr>
          <w:u w:val="single"/>
        </w:rPr>
        <w:t xml:space="preserve">encompasses all the intricacy and specialized information required for economic planning on top of the need for site-specific information related to particular environmental concerns. The </w:t>
      </w:r>
      <w:r w:rsidRPr="00C465AF">
        <w:rPr>
          <w:highlight w:val="cyan"/>
          <w:u w:val="single"/>
        </w:rPr>
        <w:t>local or regional nature of many environmental problems means that local knowledge</w:t>
      </w:r>
      <w:r w:rsidRPr="00C465AF">
        <w:rPr>
          <w:u w:val="single"/>
        </w:rPr>
        <w:t xml:space="preserve"> and expertise </w:t>
      </w:r>
      <w:r w:rsidRPr="00C465AF">
        <w:rPr>
          <w:highlight w:val="cyan"/>
          <w:u w:val="single"/>
        </w:rPr>
        <w:t>is necessary</w:t>
      </w:r>
      <w:r w:rsidRPr="00C465AF">
        <w:rPr>
          <w:sz w:val="12"/>
        </w:rPr>
        <w:t xml:space="preserve"> to develop proper solutions. Such localized knowledge is simply beyond the reach of even the most intrepid federal regulators. </w:t>
      </w:r>
      <w:r w:rsidRPr="00C465AF">
        <w:rPr>
          <w:highlight w:val="cyan"/>
          <w:u w:val="single"/>
        </w:rPr>
        <w:t>ìFederal regulators never</w:t>
      </w:r>
      <w:r w:rsidRPr="00C465AF">
        <w:rPr>
          <w:u w:val="single"/>
        </w:rPr>
        <w:t xml:space="preserve"> have been and never </w:t>
      </w:r>
      <w:r w:rsidRPr="00C465AF">
        <w:rPr>
          <w:highlight w:val="cyan"/>
          <w:u w:val="single"/>
        </w:rPr>
        <w:t>will be able to acquire</w:t>
      </w:r>
      <w:r w:rsidRPr="00C465AF">
        <w:rPr>
          <w:u w:val="single"/>
        </w:rPr>
        <w:t xml:space="preserve"> and assimilate the </w:t>
      </w:r>
      <w:r w:rsidRPr="00C465AF">
        <w:rPr>
          <w:highlight w:val="cyan"/>
          <w:u w:val="single"/>
        </w:rPr>
        <w:t>enormous amount of information necessary to make optimal regulatory judgments</w:t>
      </w:r>
      <w:r w:rsidRPr="00C465AF">
        <w:rPr>
          <w:u w:val="single"/>
        </w:rPr>
        <w:t xml:space="preserve"> that reflect the technical requirements of particular locations and pollution sources</w:t>
      </w:r>
      <w:r w:rsidRPr="00C465AF">
        <w:rPr>
          <w:sz w:val="12"/>
        </w:rPr>
        <w:t xml:space="preserve">.î26 Consider the case of air pollution, where arguments for federal regulation may well be their strongest.27 The most effective and equitable strategy for controlling ozone precursors will vary from city to city depending on the local mix of stationary and mobile sources, the relative age of the automobile fleet, and dominant meteorological conditions. As ozone (ìsmogî) formation is dependent on various factors, including the ratio of various emissions in the ambient air, controlling ozone may call for reducing hydrocarbon emissions in one city, while limiting nitrogen oxide in another. The wrong emission control strategy can actually increase regional pollution.28 </w:t>
      </w:r>
      <w:r w:rsidRPr="00C465AF">
        <w:rPr>
          <w:u w:val="single"/>
        </w:rPr>
        <w:t>Maricopa County, Arizona, has one of the oldest automobile fleets</w:t>
      </w:r>
      <w:r w:rsidRPr="00C465AF">
        <w:rPr>
          <w:sz w:val="12"/>
        </w:rPr>
        <w:t xml:space="preserve"> of any major city and few industrial sources of emissions. </w:t>
      </w:r>
      <w:r w:rsidRPr="00C465AF">
        <w:rPr>
          <w:u w:val="single"/>
        </w:rPr>
        <w:t>Attaining a given air quality standard there will require a different set of measures than those required in Atlanta</w:t>
      </w:r>
      <w:r w:rsidRPr="00C465AF">
        <w:rPr>
          <w:sz w:val="12"/>
        </w:rPr>
        <w:t xml:space="preserve">, Trenton, or Los Angeles. Each metropolitan area produces a different mix of smog-forming emissions from a different mix of sources. Intimate knowledge of these variables is ìnecessary to administer any air pollution control programî and yet such information ìcan be found only at the local level.î29 Over the past three decades, the knowledge problem in environmental policy has only gotten worse. The first wave of environmental regulations addressed large, obvious 26 BUTLER &amp; MACEY, supra note 16 at 27. 27 See infra Part V.C. 28 See, e.g., NATIONAL ACADEMY OF SCIENCES, RETHINKING THE OZONE PROBLEM IN URBAN AND REGIONAL AIR POLLUTION, 12 (1992). 29 John P. Dwyer, The Practice of Federalism Under the Clean Air Act, 54 MD. L. REV. 1183, 1218 (1995). 10 environmental problems that affected most parts of the country, such as lead in gasoline and raw sewage in rivers and streams. Addressing such low-hanging fruit did not require particularly efficient regulation, nor did it require much knowledge about local ecological conditions. Unlike the ìeasyî environmental problems of yesterday, </w:t>
      </w:r>
      <w:r w:rsidRPr="00C465AF">
        <w:rPr>
          <w:u w:val="single"/>
        </w:rPr>
        <w:t>todays environmental concerns often require attention to local conditions</w:t>
      </w:r>
      <w:r w:rsidRPr="00C465AF">
        <w:rPr>
          <w:sz w:val="12"/>
        </w:rPr>
        <w:t xml:space="preserve">. Reducing arsenic levels in drinking water to 10 parts per billion (ppb) may make sense in many parts of the country. In some states, such as New Mexico, however, a 10ppb standard will dramatically increase household water costs and could actually increase risks to public health.30 While </w:t>
      </w:r>
      <w:r w:rsidRPr="00C465AF">
        <w:rPr>
          <w:sz w:val="12"/>
          <w:highlight w:val="cyan"/>
        </w:rPr>
        <w:t xml:space="preserve">the </w:t>
      </w:r>
      <w:r w:rsidRPr="00C465AF">
        <w:rPr>
          <w:highlight w:val="cyan"/>
          <w:u w:val="single"/>
        </w:rPr>
        <w:t>federal government</w:t>
      </w:r>
      <w:r w:rsidRPr="00C465AF">
        <w:rPr>
          <w:sz w:val="12"/>
        </w:rPr>
        <w:t xml:space="preserve"> may have a comparative advantage in funding basic environmental research, this isolated advantage </w:t>
      </w:r>
      <w:r w:rsidRPr="00C465AF">
        <w:rPr>
          <w:highlight w:val="cyan"/>
          <w:u w:val="single"/>
        </w:rPr>
        <w:t>does not translate into superior knowledge about local problems and potential solutions</w:t>
      </w:r>
      <w:r w:rsidRPr="00C465AF">
        <w:rPr>
          <w:u w:val="single"/>
        </w:rPr>
        <w:t xml:space="preserve">. </w:t>
      </w:r>
    </w:p>
    <w:p w14:paraId="4410701D" w14:textId="77777777" w:rsidR="0006663F" w:rsidRPr="00C465AF" w:rsidRDefault="0006663F" w:rsidP="0006663F">
      <w:pPr>
        <w:pStyle w:val="Heading4"/>
      </w:pPr>
      <w:r w:rsidRPr="00C465AF">
        <w:t>States are key to environmental innovation- feds destroy it</w:t>
      </w:r>
    </w:p>
    <w:p w14:paraId="45A9F003" w14:textId="77777777" w:rsidR="0006663F" w:rsidRPr="00C465AF" w:rsidRDefault="0006663F" w:rsidP="0006663F">
      <w:r w:rsidRPr="00C465AF">
        <w:rPr>
          <w:rStyle w:val="Style13ptBold"/>
        </w:rPr>
        <w:t>Adler 2</w:t>
      </w:r>
      <w:r w:rsidRPr="00C465AF">
        <w:t xml:space="preserve"> (January, Jonathan H., Johan Verheij Memorial Professor of Law; Director, Center for Business Law and Regulation, Case Western Reserve University School of Law, “Let Fifty Flowers Bloom: Transforming the States into Laboratories of Environmental Policy”, https://ssrn.com/abstract=295424 or http://dx.doi.org/10.2139/ssrn.295424 The Federalism Project/American Enterprise Institute) MBE</w:t>
      </w:r>
    </w:p>
    <w:p w14:paraId="23697703" w14:textId="77777777" w:rsidR="0006663F" w:rsidRPr="00C465AF" w:rsidRDefault="0006663F" w:rsidP="0006663F">
      <w:pPr>
        <w:rPr>
          <w:sz w:val="14"/>
        </w:rPr>
      </w:pPr>
      <w:r w:rsidRPr="00C465AF">
        <w:rPr>
          <w:sz w:val="14"/>
        </w:rPr>
        <w:t xml:space="preserve">Justice Brandeis noted in 1932 that ì[i]t is one of the happy incidents of the federal system that a single courageous State may, if its citizens choose, serve as a laboratory; and try novel social and economic experiments without risk to the rest of the country.î31 Insofar as changing times and new technologies demand new approaches to </w:t>
      </w:r>
      <w:r w:rsidRPr="00C465AF">
        <w:rPr>
          <w:highlight w:val="cyan"/>
          <w:u w:val="single"/>
        </w:rPr>
        <w:t>environmental policy, a federalist system enables states to try new things</w:t>
      </w:r>
      <w:r w:rsidRPr="00C465AF">
        <w:rPr>
          <w:u w:val="single"/>
        </w:rPr>
        <w:t xml:space="preserve"> and reap the benefits should they succeed in developing a better mousetrap. </w:t>
      </w:r>
      <w:r w:rsidRPr="00C465AF">
        <w:rPr>
          <w:highlight w:val="cyan"/>
          <w:u w:val="single"/>
        </w:rPr>
        <w:t>Interjurisdictional competition is a key element in this process</w:t>
      </w:r>
      <w:r w:rsidRPr="00C465AF">
        <w:rPr>
          <w:u w:val="single"/>
        </w:rPr>
        <w:t>, as the prospect of competition from other states for residents (taxpayers) and capital investment encourages jurisdictions to find new ways of maximizing their appeal.</w:t>
      </w:r>
      <w:r w:rsidRPr="00C465AF">
        <w:rPr>
          <w:sz w:val="14"/>
        </w:rPr>
        <w:t xml:space="preserve"> </w:t>
      </w:r>
      <w:r w:rsidRPr="00C465AF">
        <w:rPr>
          <w:highlight w:val="cyan"/>
          <w:u w:val="single"/>
        </w:rPr>
        <w:t>Centralizing</w:t>
      </w:r>
      <w:r w:rsidRPr="00C465AF">
        <w:rPr>
          <w:u w:val="single"/>
        </w:rPr>
        <w:t xml:space="preserve"> environmental </w:t>
      </w:r>
      <w:r w:rsidRPr="00C465AF">
        <w:rPr>
          <w:highlight w:val="cyan"/>
          <w:u w:val="single"/>
        </w:rPr>
        <w:t>decision-making</w:t>
      </w:r>
      <w:r w:rsidRPr="00C465AF">
        <w:rPr>
          <w:u w:val="single"/>
        </w:rPr>
        <w:t xml:space="preserve"> and subjecting states to substantial federal oversight </w:t>
      </w:r>
      <w:r w:rsidRPr="00C465AF">
        <w:rPr>
          <w:highlight w:val="cyan"/>
          <w:u w:val="single"/>
        </w:rPr>
        <w:t>limits</w:t>
      </w:r>
      <w:r w:rsidRPr="00C465AF">
        <w:rPr>
          <w:u w:val="single"/>
        </w:rPr>
        <w:t xml:space="preserve"> the potential for </w:t>
      </w:r>
      <w:r w:rsidRPr="00C465AF">
        <w:rPr>
          <w:highlight w:val="cyan"/>
          <w:u w:val="single"/>
        </w:rPr>
        <w:t>innovation</w:t>
      </w:r>
      <w:r w:rsidRPr="00C465AF">
        <w:rPr>
          <w:u w:val="single"/>
        </w:rPr>
        <w:t xml:space="preserve"> in environmental policy</w:t>
      </w:r>
      <w:r w:rsidRPr="00C465AF">
        <w:rPr>
          <w:sz w:val="14"/>
        </w:rPr>
        <w:t xml:space="preserve">. As regulatory requirements proliferate, opportunities for experimentation dwindle. 30 See Floyd Frost, Poisonous Decision: A Low Arsenic Standard Carries a High Cost, WASH. POST, Sept. 16, 2001, at B5. 31 New State Ice Co. v Liebmann, 285 US 262, 311 (1932) (Brandeis, J., dissenting). 11 Nonetheless, states are seeking out opportunities to lessen the costs and improve the performance of environmental systems. Consider just </w:t>
      </w:r>
      <w:r w:rsidRPr="00C465AF">
        <w:rPr>
          <w:highlight w:val="cyan"/>
          <w:u w:val="single"/>
        </w:rPr>
        <w:t>a few examples</w:t>
      </w:r>
      <w:r w:rsidRPr="00C465AF">
        <w:rPr>
          <w:sz w:val="14"/>
        </w:rPr>
        <w:t xml:space="preserve">:32 • </w:t>
      </w:r>
      <w:r w:rsidRPr="00C465AF">
        <w:rPr>
          <w:highlight w:val="cyan"/>
          <w:u w:val="single"/>
        </w:rPr>
        <w:t>Missouri</w:t>
      </w:r>
      <w:r w:rsidRPr="00C465AF">
        <w:rPr>
          <w:u w:val="single"/>
        </w:rPr>
        <w:t>ís Department of Natural Resources instituted a ìSpecial Area Land Treatmentî program to provide financial incentives for landowners to adopt conservation measures</w:t>
      </w:r>
      <w:r w:rsidRPr="00C465AF">
        <w:rPr>
          <w:sz w:val="14"/>
        </w:rPr>
        <w:t xml:space="preserve"> and non-point source pollution controls voluntarily. In the first decade of the program, the ìSALTî program funded some 200 projects covering over 2 million watershed acres. • In 1995, </w:t>
      </w:r>
      <w:r w:rsidRPr="00C465AF">
        <w:rPr>
          <w:highlight w:val="cyan"/>
          <w:u w:val="single"/>
        </w:rPr>
        <w:t>Pennsylvania</w:t>
      </w:r>
      <w:r w:rsidRPr="00C465AF">
        <w:rPr>
          <w:u w:val="single"/>
        </w:rPr>
        <w:t>’s Department of Environmental Protection implemented a ìmoney-back guaranteeî for over 100 separate environmental permitting programs.</w:t>
      </w:r>
      <w:r w:rsidRPr="00C465AF">
        <w:rPr>
          <w:sz w:val="14"/>
        </w:rPr>
        <w:t xml:space="preserve"> Under this program, DEP is required to make a decision on submitted permit applications within a specified time period. If DEP does not meet the deadline, it is required to refund the permit application fee, and the permit applicant may demand a decision within 30 days on the then-existing application record. In the policyís first two years, DEP processed some 5,000 permit applications in covered programs without missing a single deadline. </w:t>
      </w:r>
      <w:r w:rsidRPr="00C465AF">
        <w:rPr>
          <w:u w:val="single"/>
        </w:rPr>
        <w:t xml:space="preserve">• Numerous states are innovating with the permitting process itself. </w:t>
      </w:r>
      <w:r w:rsidRPr="00C465AF">
        <w:rPr>
          <w:sz w:val="14"/>
        </w:rPr>
        <w:t xml:space="preserve">The </w:t>
      </w:r>
      <w:r w:rsidRPr="00C465AF">
        <w:rPr>
          <w:highlight w:val="cyan"/>
          <w:u w:val="single"/>
        </w:rPr>
        <w:t>Texas</w:t>
      </w:r>
      <w:r w:rsidRPr="00C465AF">
        <w:rPr>
          <w:sz w:val="14"/>
        </w:rPr>
        <w:t xml:space="preserve"> Natural Resource Conservation Commission has begun issuing ìflexibleî permits that establish facility-wide emission limits. A facility with flexible permits is still required to meet applicable emission limits, but has the flexibility to determine where to make the necessary emission reductions within the permitted facility. The </w:t>
      </w:r>
      <w:r w:rsidRPr="00C465AF">
        <w:rPr>
          <w:highlight w:val="cyan"/>
          <w:u w:val="single"/>
        </w:rPr>
        <w:t>Florida</w:t>
      </w:r>
      <w:r w:rsidRPr="00C465AF">
        <w:rPr>
          <w:sz w:val="14"/>
        </w:rPr>
        <w:t xml:space="preserve"> Department of Environmental Protection has adopted a ìteam permittingî program as an alternative to the traditional permitting regime as a means of streamlining the process. • </w:t>
      </w:r>
      <w:r w:rsidRPr="00C465AF">
        <w:rPr>
          <w:highlight w:val="cyan"/>
          <w:u w:val="single"/>
        </w:rPr>
        <w:t>Michigan</w:t>
      </w:r>
      <w:r w:rsidRPr="00C465AF">
        <w:rPr>
          <w:sz w:val="14"/>
        </w:rPr>
        <w:t xml:space="preserve"> Governor John Engler issued an executive order in 1995 to streamline the stateís regulatory office and require cost-benefit analysis for new regulation. In the first two years under the rule, Michiganís regulatory process became more efficient and responsive. Under the executive order, the average time it took for Michiganís Department of Environmental Quality to issue a new rule dropped 32 These and other examples can be found on the website of the Environmental Council of the States. See, e.g., http://www.sso.org/ecos/publications/oldinno.htm (visited December, 2001). 12 from two years to only seven months. At the same time, the mandated review of existing regulations identified some 100 rules that were obsolete and should be eliminated. From brownfield redevelopment plans and audit privilege rules to property-based water management and unified, multimedia permitting systems, </w:t>
      </w:r>
      <w:r w:rsidRPr="00C465AF">
        <w:rPr>
          <w:u w:val="single"/>
        </w:rPr>
        <w:t>states are trying to find ways to maximize the return on investments in environmental policy.</w:t>
      </w:r>
      <w:r w:rsidRPr="00C465AF">
        <w:rPr>
          <w:sz w:val="14"/>
        </w:rPr>
        <w:t xml:space="preserve">33 One state may adopt multimedia facility permitting, while another develops mitigation banking for wetlands, while yet another creates a nonpoint source emission trading system. Even advocates of a strong federal role in environmental protection acknowledge that ì[s]ome of the </w:t>
      </w:r>
      <w:r w:rsidRPr="00C465AF">
        <w:rPr>
          <w:highlight w:val="cyan"/>
          <w:u w:val="single"/>
        </w:rPr>
        <w:t>most innovative environmental protection legislation has been the product of state initiatives</w:t>
      </w:r>
      <w:r w:rsidRPr="00C465AF">
        <w:rPr>
          <w:sz w:val="14"/>
        </w:rPr>
        <w:t>.î34</w:t>
      </w:r>
    </w:p>
    <w:p w14:paraId="2007725A" w14:textId="77777777" w:rsidR="0006663F" w:rsidRPr="00C465AF" w:rsidRDefault="0006663F" w:rsidP="0006663F">
      <w:pPr>
        <w:pStyle w:val="Heading4"/>
      </w:pPr>
      <w:r w:rsidRPr="00C465AF">
        <w:t>States better for accountability</w:t>
      </w:r>
    </w:p>
    <w:p w14:paraId="58BAAC61" w14:textId="77777777" w:rsidR="0006663F" w:rsidRPr="00C465AF" w:rsidRDefault="0006663F" w:rsidP="0006663F">
      <w:r w:rsidRPr="00C465AF">
        <w:rPr>
          <w:rStyle w:val="Style13ptBold"/>
        </w:rPr>
        <w:t>Adler 2</w:t>
      </w:r>
      <w:r w:rsidRPr="00C465AF">
        <w:t xml:space="preserve"> (January, Jonathan H., Johan Verheij Memorial Professor of Law; Director, Center for Business Law and Regulation, Case Western Reserve University School of Law, “Let Fifty Flowers Bloom: Transforming the States into Laboratories of Environmental Policy”, https://ssrn.com/abstract=295424 or http://dx.doi.org/10.2139/ssrn.295424 The Federalism Project/American Enterprise Institute) MBE</w:t>
      </w:r>
    </w:p>
    <w:p w14:paraId="0C73DC3C" w14:textId="77777777" w:rsidR="0006663F" w:rsidRPr="00C465AF" w:rsidRDefault="0006663F" w:rsidP="0006663F">
      <w:pPr>
        <w:rPr>
          <w:u w:val="single"/>
        </w:rPr>
      </w:pPr>
      <w:r w:rsidRPr="00C465AF">
        <w:t xml:space="preserve">In a related fashion, </w:t>
      </w:r>
      <w:r w:rsidRPr="00C465AF">
        <w:rPr>
          <w:rStyle w:val="StyleUnderline"/>
          <w:highlight w:val="cyan"/>
        </w:rPr>
        <w:t xml:space="preserve">decentralization will lead to greater accountability in </w:t>
      </w:r>
      <w:r w:rsidRPr="00C465AF">
        <w:rPr>
          <w:highlight w:val="cyan"/>
          <w:u w:val="single"/>
        </w:rPr>
        <w:t>en</w:t>
      </w:r>
      <w:r w:rsidRPr="00C465AF">
        <w:rPr>
          <w:rStyle w:val="StyleUnderline"/>
          <w:highlight w:val="cyan"/>
        </w:rPr>
        <w:t>vironmental policy</w:t>
      </w:r>
      <w:r w:rsidRPr="00C465AF">
        <w:rPr>
          <w:rStyle w:val="StyleUnderline"/>
        </w:rPr>
        <w:t>.</w:t>
      </w:r>
      <w:r w:rsidRPr="00C465AF">
        <w:rPr>
          <w:rStyle w:val="StyleUnderline"/>
          <w:u w:val="none"/>
        </w:rPr>
        <w:t xml:space="preserve"> As Henry Butler and Jonathan Macey observe, ìAllocation</w:t>
      </w:r>
      <w:r w:rsidRPr="00C465AF">
        <w:t xml:space="preserve"> </w:t>
      </w:r>
      <w:r w:rsidRPr="00C465AF">
        <w:rPr>
          <w:rStyle w:val="StyleUnderline"/>
          <w:u w:val="none"/>
        </w:rPr>
        <w:t>to local governments of regulatory authority ov</w:t>
      </w:r>
      <w:r w:rsidRPr="00C465AF">
        <w:t>e</w:t>
      </w:r>
      <w:r w:rsidRPr="00C465AF">
        <w:rPr>
          <w:rStyle w:val="StyleUnderline"/>
          <w:u w:val="none"/>
        </w:rPr>
        <w:t xml:space="preserve">r local externalities </w:t>
      </w:r>
      <w:r w:rsidRPr="00C465AF">
        <w:rPr>
          <w:rStyle w:val="StyleUnderline"/>
          <w:highlight w:val="cyan"/>
        </w:rPr>
        <w:t xml:space="preserve">allows </w:t>
      </w:r>
      <w:r w:rsidRPr="00C465AF">
        <w:rPr>
          <w:highlight w:val="cyan"/>
          <w:u w:val="single"/>
        </w:rPr>
        <w:t>decisions to be made by</w:t>
      </w:r>
      <w:r w:rsidRPr="00C465AF">
        <w:rPr>
          <w:u w:val="single"/>
        </w:rPr>
        <w:t xml:space="preserve"> the </w:t>
      </w:r>
      <w:r w:rsidRPr="00C465AF">
        <w:rPr>
          <w:highlight w:val="cyan"/>
          <w:u w:val="single"/>
        </w:rPr>
        <w:t>representatives of the citizens</w:t>
      </w:r>
      <w:r w:rsidRPr="00C465AF">
        <w:rPr>
          <w:u w:val="single"/>
        </w:rPr>
        <w:t xml:space="preserve"> who benefit the most and pay the most for higher environmental quality</w:t>
      </w:r>
      <w:r w:rsidRPr="00C465AF">
        <w:t xml:space="preserve">.î37 </w:t>
      </w:r>
      <w:r w:rsidRPr="00C465AF">
        <w:rPr>
          <w:highlight w:val="cyan"/>
          <w:u w:val="single"/>
        </w:rPr>
        <w:t>If</w:t>
      </w:r>
      <w:r w:rsidRPr="00C465AF">
        <w:rPr>
          <w:u w:val="single"/>
        </w:rPr>
        <w:t xml:space="preserve"> local </w:t>
      </w:r>
      <w:r w:rsidRPr="00C465AF">
        <w:rPr>
          <w:highlight w:val="cyan"/>
          <w:u w:val="single"/>
        </w:rPr>
        <w:t>residents are dissatisfied</w:t>
      </w:r>
      <w:r w:rsidRPr="00C465AF">
        <w:rPr>
          <w:u w:val="single"/>
        </w:rPr>
        <w:t xml:space="preserve"> with the balance struck by their own elected representatives and regulatory officials, </w:t>
      </w:r>
      <w:r w:rsidRPr="00C465AF">
        <w:rPr>
          <w:highlight w:val="cyan"/>
          <w:u w:val="single"/>
        </w:rPr>
        <w:t>they have the ability to seek redress</w:t>
      </w:r>
      <w:r w:rsidRPr="00C465AF">
        <w:rPr>
          <w:u w:val="single"/>
        </w:rPr>
        <w:t>.</w:t>
      </w:r>
      <w:r w:rsidRPr="00C465AF">
        <w:t xml:space="preserve"> Their </w:t>
      </w:r>
      <w:r w:rsidRPr="00C465AF">
        <w:rPr>
          <w:u w:val="single"/>
        </w:rPr>
        <w:t xml:space="preserve">freedom to alter environmental policies </w:t>
      </w:r>
      <w:r w:rsidRPr="00C465AF">
        <w:rPr>
          <w:highlight w:val="cyan"/>
          <w:u w:val="single"/>
        </w:rPr>
        <w:t>to fit their needs</w:t>
      </w:r>
      <w:r w:rsidRPr="00C465AF">
        <w:rPr>
          <w:u w:val="single"/>
        </w:rPr>
        <w:t xml:space="preserve"> will be less subject to those who do not share the costs and benefits of the policy decision or understand local values and concerns. </w:t>
      </w:r>
    </w:p>
    <w:p w14:paraId="53D498DA" w14:textId="77777777" w:rsidR="004B6D34" w:rsidRPr="00C465AF" w:rsidRDefault="004B6D34" w:rsidP="004B6D34">
      <w:pPr>
        <w:pStyle w:val="Heading4"/>
      </w:pPr>
      <w:r w:rsidRPr="00C465AF">
        <w:t>States are able to tailor their climate policies to specific regions – One size does not fit all</w:t>
      </w:r>
    </w:p>
    <w:p w14:paraId="1DF8BFBC" w14:textId="77777777" w:rsidR="004B6D34" w:rsidRPr="00C465AF" w:rsidRDefault="004B6D34" w:rsidP="004B6D34">
      <w:pPr>
        <w:rPr>
          <w:b/>
          <w:sz w:val="26"/>
        </w:rPr>
      </w:pPr>
      <w:r w:rsidRPr="00C465AF">
        <w:rPr>
          <w:rStyle w:val="Style13ptBold"/>
        </w:rPr>
        <w:t>Glicksman 10</w:t>
      </w:r>
      <w:r w:rsidRPr="00C465AF">
        <w:rPr>
          <w:rStyle w:val="Style13ptBold"/>
          <w:b w:val="0"/>
        </w:rPr>
        <w:t>(Robert, hapiro Professor of Environmental Law The George Washington University Law School, “Climate Change Adaptation: A Collective Action Perspective on Federalism Considerations”, George Washington Law, http://scholarship.law.gwu.edu/cgi/viewcontent.cgi?article=1661&amp;context=faculty_publications)//JS</w:t>
      </w:r>
    </w:p>
    <w:p w14:paraId="6AE04F49" w14:textId="77777777" w:rsidR="004B6D34" w:rsidRPr="00C465AF" w:rsidRDefault="004B6D34" w:rsidP="004B6D34">
      <w:pPr>
        <w:rPr>
          <w:sz w:val="16"/>
        </w:rPr>
      </w:pPr>
      <w:r w:rsidRPr="00C465AF">
        <w:rPr>
          <w:sz w:val="16"/>
        </w:rPr>
        <w:t xml:space="preserve">Despite the critical need for the development of adaptive responses to climate change, </w:t>
      </w:r>
      <w:r w:rsidRPr="00C465AF">
        <w:rPr>
          <w:rStyle w:val="StyleUnderline"/>
          <w:highlight w:val="cyan"/>
        </w:rPr>
        <w:t>the fed</w:t>
      </w:r>
      <w:r w:rsidRPr="00C465AF">
        <w:rPr>
          <w:rStyle w:val="StyleUnderline"/>
        </w:rPr>
        <w:t xml:space="preserve">eral government </w:t>
      </w:r>
      <w:r w:rsidRPr="00C465AF">
        <w:rPr>
          <w:rStyle w:val="StyleUnderline"/>
          <w:highlight w:val="cyan"/>
        </w:rPr>
        <w:t>has done almost nothing</w:t>
      </w:r>
      <w:r w:rsidRPr="00C465AF">
        <w:rPr>
          <w:rStyle w:val="StyleUnderline"/>
        </w:rPr>
        <w:t xml:space="preserve"> to stake out its turf </w:t>
      </w:r>
      <w:r w:rsidRPr="00C465AF">
        <w:rPr>
          <w:rStyle w:val="StyleUnderline"/>
          <w:highlight w:val="cyan"/>
        </w:rPr>
        <w:t>on adaptation policy or to</w:t>
      </w:r>
      <w:r w:rsidRPr="00C465AF">
        <w:rPr>
          <w:rStyle w:val="StyleUnderline"/>
        </w:rPr>
        <w:t xml:space="preserve"> coordinate </w:t>
      </w:r>
      <w:r w:rsidRPr="00C465AF">
        <w:rPr>
          <w:rStyle w:val="StyleUnderline"/>
          <w:highlight w:val="cyan"/>
        </w:rPr>
        <w:t>the responses of lower levels of government</w:t>
      </w:r>
      <w:r w:rsidRPr="00C465AF">
        <w:rPr>
          <w:sz w:val="16"/>
        </w:rPr>
        <w:t xml:space="preserve">.13 This article takes the need for the development of an effective adaptation policy as a given14 and focuses on the proper allocation of decision making authority within our federal system of government. </w:t>
      </w:r>
      <w:r w:rsidRPr="00C465AF">
        <w:rPr>
          <w:rStyle w:val="StyleUnderline"/>
        </w:rPr>
        <w:t xml:space="preserve">While much has been written about the federalism implications of climate change mitigation policy,15 relatively </w:t>
      </w:r>
      <w:r w:rsidRPr="00C465AF">
        <w:rPr>
          <w:rStyle w:val="StyleUnderline"/>
          <w:highlight w:val="cyan"/>
        </w:rPr>
        <w:t>less has been written about the federalism issues</w:t>
      </w:r>
      <w:r w:rsidRPr="00C465AF">
        <w:rPr>
          <w:rStyle w:val="StyleUnderline"/>
        </w:rPr>
        <w:t xml:space="preserve"> arising </w:t>
      </w:r>
      <w:r w:rsidRPr="00C465AF">
        <w:rPr>
          <w:rStyle w:val="StyleUnderline"/>
          <w:highlight w:val="cyan"/>
        </w:rPr>
        <w:t>from climate change</w:t>
      </w:r>
      <w:r w:rsidRPr="00C465AF">
        <w:rPr>
          <w:rStyle w:val="StyleUnderline"/>
        </w:rPr>
        <w:t xml:space="preserve"> adaptation policy</w:t>
      </w:r>
      <w:r w:rsidRPr="00C465AF">
        <w:rPr>
          <w:sz w:val="16"/>
        </w:rPr>
        <w:t xml:space="preserve">.16 This disproportionate emphasis on mitigation is not because the problems facing adaptation policymakers are any simpler than those relating to adaptation, or because the government is further along in devising solutions. President Obama’s Interagency Climate Change Task Force has posited that that “[a]daptation and resilience will require action from all segments of society — the public sector, the nonprofit sector and individuals. </w:t>
      </w:r>
      <w:r w:rsidRPr="00C465AF">
        <w:rPr>
          <w:rStyle w:val="StyleUnderline"/>
        </w:rPr>
        <w:t xml:space="preserve">This challenge provides Federal, Tribal, State, and local governments with significant opportunities for innovation.”17 The Task Force also stated that </w:t>
      </w:r>
      <w:r w:rsidRPr="00C465AF">
        <w:rPr>
          <w:rStyle w:val="StyleUnderline"/>
          <w:highlight w:val="cyan"/>
        </w:rPr>
        <w:t>significant gaps in the U.S. government’s approach to climate change</w:t>
      </w:r>
      <w:r w:rsidRPr="00C465AF">
        <w:rPr>
          <w:rStyle w:val="StyleUnderline"/>
        </w:rPr>
        <w:t xml:space="preserve"> adaptation and building resilience exist, </w:t>
      </w:r>
      <w:r w:rsidRPr="00C465AF">
        <w:rPr>
          <w:rStyle w:val="StyleUnderline"/>
          <w:highlight w:val="cyan"/>
        </w:rPr>
        <w:t xml:space="preserve">including </w:t>
      </w:r>
      <w:r w:rsidRPr="00C465AF">
        <w:rPr>
          <w:rStyle w:val="Emphasis"/>
          <w:highlight w:val="cyan"/>
        </w:rPr>
        <w:t>the absence of a unified strategic vision and approach</w:t>
      </w:r>
      <w:r w:rsidRPr="00C465AF">
        <w:rPr>
          <w:sz w:val="16"/>
          <w:highlight w:val="cyan"/>
        </w:rPr>
        <w:t xml:space="preserve">, </w:t>
      </w:r>
      <w:r w:rsidRPr="00C465AF">
        <w:rPr>
          <w:sz w:val="16"/>
        </w:rPr>
        <w:t xml:space="preserve">an understanding of the challenges at all levels of government, and </w:t>
      </w:r>
      <w:r w:rsidRPr="00C465AF">
        <w:rPr>
          <w:rStyle w:val="StyleUnderline"/>
        </w:rPr>
        <w:t>an organized and coordinated effort among federal, state, local, and tribal actors.</w:t>
      </w:r>
      <w:r w:rsidRPr="00C465AF">
        <w:rPr>
          <w:sz w:val="16"/>
        </w:rPr>
        <w:t xml:space="preserve">18 </w:t>
      </w:r>
      <w:r w:rsidRPr="00C465AF">
        <w:rPr>
          <w:rStyle w:val="StyleUnderline"/>
        </w:rPr>
        <w:t xml:space="preserve">One argument for devolving considerable control over the formulation and implementation of adaptation policy to the state and local levels is that </w:t>
      </w:r>
      <w:r w:rsidRPr="00C465AF">
        <w:rPr>
          <w:rStyle w:val="StyleUnderline"/>
          <w:highlight w:val="cyan"/>
        </w:rPr>
        <w:t>the effects of climate change will vary by location, requiring different strategies</w:t>
      </w:r>
      <w:r w:rsidRPr="00C465AF">
        <w:rPr>
          <w:rStyle w:val="StyleUnderline"/>
        </w:rPr>
        <w:t>.</w:t>
      </w:r>
      <w:r w:rsidRPr="00C465AF">
        <w:rPr>
          <w:sz w:val="16"/>
        </w:rPr>
        <w:t xml:space="preserve">19 If </w:t>
      </w:r>
      <w:r w:rsidRPr="00C465AF">
        <w:rPr>
          <w:rStyle w:val="StyleUnderline"/>
          <w:highlight w:val="cyan"/>
        </w:rPr>
        <w:t>a “one size fits all” approach was ill-suited to pollution control regimes</w:t>
      </w:r>
      <w:r w:rsidRPr="00C465AF">
        <w:rPr>
          <w:rStyle w:val="StyleUnderline"/>
        </w:rPr>
        <w:t xml:space="preserve">,20 it is likely to be </w:t>
      </w:r>
      <w:r w:rsidRPr="00C465AF">
        <w:rPr>
          <w:rStyle w:val="StyleUnderline"/>
          <w:highlight w:val="cyan"/>
        </w:rPr>
        <w:t>that much more problematic when addressing climate change adaptation issues</w:t>
      </w:r>
      <w:r w:rsidRPr="00C465AF">
        <w:rPr>
          <w:sz w:val="16"/>
        </w:rPr>
        <w:t xml:space="preserve">. Accordingly, </w:t>
      </w:r>
      <w:r w:rsidRPr="00C465AF">
        <w:rPr>
          <w:rStyle w:val="StyleUnderline"/>
          <w:highlight w:val="cyan"/>
        </w:rPr>
        <w:t>some have advocated placing the power</w:t>
      </w:r>
      <w:r w:rsidRPr="00C465AF">
        <w:rPr>
          <w:rStyle w:val="StyleUnderline"/>
        </w:rPr>
        <w:t xml:space="preserve"> and responsibility pf dealing with adaptation issues </w:t>
      </w:r>
      <w:r w:rsidRPr="00C465AF">
        <w:rPr>
          <w:rStyle w:val="StyleUnderline"/>
          <w:highlight w:val="cyan"/>
        </w:rPr>
        <w:t>principally in the hands of local governments</w:t>
      </w:r>
      <w:r w:rsidRPr="00C465AF">
        <w:rPr>
          <w:sz w:val="16"/>
        </w:rPr>
        <w:t>.21 The German federal government has accepted this view, postulating that “[p]eople on the spot often know what is good for their specific case. The Federal Government is therefore relying on strengthening individual capacity and adaptive capacity at the local level.”22</w:t>
      </w:r>
    </w:p>
    <w:p w14:paraId="3A4E8201" w14:textId="77777777" w:rsidR="004B6D34" w:rsidRPr="00C465AF" w:rsidRDefault="004B6D34" w:rsidP="004B6D34">
      <w:pPr>
        <w:pStyle w:val="Heading4"/>
        <w:rPr>
          <w:rStyle w:val="Style13ptBold"/>
          <w:b/>
        </w:rPr>
      </w:pPr>
      <w:r w:rsidRPr="00C465AF">
        <w:rPr>
          <w:rStyle w:val="Style13ptBold"/>
          <w:b/>
        </w:rPr>
        <w:t xml:space="preserve">Climate Change is under state jurisdiction – the Fed is not prepared </w:t>
      </w:r>
    </w:p>
    <w:p w14:paraId="70DE3C26" w14:textId="77777777" w:rsidR="004B6D34" w:rsidRPr="00C465AF" w:rsidRDefault="004B6D34" w:rsidP="004B6D34">
      <w:pPr>
        <w:rPr>
          <w:rStyle w:val="Style13ptBold"/>
          <w:b w:val="0"/>
        </w:rPr>
      </w:pPr>
      <w:r w:rsidRPr="00C465AF">
        <w:rPr>
          <w:rStyle w:val="Style13ptBold"/>
        </w:rPr>
        <w:t>Engel 06’</w:t>
      </w:r>
      <w:r w:rsidRPr="00C465AF">
        <w:rPr>
          <w:rStyle w:val="Style13ptBold"/>
          <w:b w:val="0"/>
        </w:rPr>
        <w:t>(Kristen, Professor @ University of Arizona James E. Rogers College of Law, “State and Local Climate Change Initiatives: What Is Motivating State and Local Governments to Address a Global Problem and What Does This Say About Federalism and Environmental Law?”, The Urban Lawyer, http://www.jstor.org/stable/pdf/27895677.pdf?refreqid=excelsior%3Aee48a08b5fd5c06ce7344260f9486511)//JS</w:t>
      </w:r>
    </w:p>
    <w:p w14:paraId="18B66B34" w14:textId="77777777" w:rsidR="004B6D34" w:rsidRPr="00C465AF" w:rsidRDefault="004B6D34" w:rsidP="004B6D34">
      <w:pPr>
        <w:rPr>
          <w:rStyle w:val="StyleUnderline"/>
        </w:rPr>
      </w:pPr>
      <w:r w:rsidRPr="00C465AF">
        <w:rPr>
          <w:sz w:val="16"/>
        </w:rPr>
        <w:t xml:space="preserve">. "Bottom-Up" as Opposed to "Top-Down" </w:t>
      </w:r>
      <w:r w:rsidRPr="00C465AF">
        <w:rPr>
          <w:rStyle w:val="StyleUnderline"/>
        </w:rPr>
        <w:t>The most striking aspect of state and local climate change activities is the fact they are "bottom up" as opposed to "top down." While states are important players in environmental regulation, since the 1970s their role has been primarily relegated to that of implementing and enforcing federal statutes</w:t>
      </w:r>
      <w:r w:rsidRPr="00C465AF">
        <w:rPr>
          <w:sz w:val="16"/>
        </w:rPr>
        <w:t xml:space="preserve">. The dominant state-federal relationship in environmental laws is known as "cooperative federalism" where state laws function as the core of environmental programs but only after being approved by EPA as meeting federal requirements. </w:t>
      </w:r>
      <w:r w:rsidRPr="00C465AF">
        <w:rPr>
          <w:rStyle w:val="StyleUnderline"/>
        </w:rPr>
        <w:t>Under the federal Clean Air Act, for instance, once a state submits a plan for attaining the national ambient air quality standards and its plan is approved by EPA, state law governs one of the statute's most important provisions</w:t>
      </w:r>
      <w:r w:rsidRPr="00C465AF">
        <w:rPr>
          <w:sz w:val="16"/>
        </w:rPr>
        <w:t xml:space="preserve">.22 Nevertheless, if a state fails to submit a plan or submits a plan that is subsequently disapproved by EPA, EPA must develop and implement a plan for the state.23 </w:t>
      </w:r>
      <w:r w:rsidRPr="00C465AF">
        <w:rPr>
          <w:rStyle w:val="StyleUnderline"/>
        </w:rPr>
        <w:t xml:space="preserve">This is also true with respect to permit programs under the Clean Water Act and the Resource Conservation and Recovery Act.24 Thus, while </w:t>
      </w:r>
      <w:r w:rsidRPr="00C465AF">
        <w:rPr>
          <w:rStyle w:val="StyleUnderline"/>
          <w:highlight w:val="cyan"/>
        </w:rPr>
        <w:t>states have an opportunity to run their own state programs, the</w:t>
      </w:r>
      <w:r w:rsidRPr="00C465AF">
        <w:rPr>
          <w:rStyle w:val="StyleUnderline"/>
        </w:rPr>
        <w:t xml:space="preserve"> requirements of such </w:t>
      </w:r>
      <w:r w:rsidRPr="00C465AF">
        <w:rPr>
          <w:rStyle w:val="StyleUnderline"/>
          <w:highlight w:val="cyan"/>
        </w:rPr>
        <w:t>programs are largely determined by the federal government</w:t>
      </w:r>
      <w:r w:rsidRPr="00C465AF">
        <w:rPr>
          <w:sz w:val="16"/>
          <w:highlight w:val="cyan"/>
        </w:rPr>
        <w:t>.</w:t>
      </w:r>
      <w:r w:rsidRPr="00C465AF">
        <w:rPr>
          <w:sz w:val="16"/>
        </w:rPr>
        <w:t xml:space="preserve"> Although states </w:t>
      </w:r>
      <w:r w:rsidRPr="00C465AF">
        <w:rPr>
          <w:rStyle w:val="StyleUnderline"/>
        </w:rPr>
        <w:t xml:space="preserve">can promulgate "more stringent" regulations than those established by the federal government,  </w:t>
      </w:r>
      <w:r w:rsidRPr="00C465AF">
        <w:rPr>
          <w:rStyle w:val="Emphasis"/>
          <w:highlight w:val="cyan"/>
        </w:rPr>
        <w:t>Enter climate change and greenhouse gas reduction</w:t>
      </w:r>
      <w:r w:rsidRPr="00C465AF">
        <w:rPr>
          <w:sz w:val="16"/>
          <w:highlight w:val="cyan"/>
        </w:rPr>
        <w:t xml:space="preserve">. </w:t>
      </w:r>
      <w:r w:rsidRPr="00C465AF">
        <w:rPr>
          <w:rStyle w:val="StyleUnderline"/>
          <w:highlight w:val="cyan"/>
        </w:rPr>
        <w:t>Here</w:t>
      </w:r>
      <w:r w:rsidRPr="00C465AF">
        <w:rPr>
          <w:rStyle w:val="StyleUnderline"/>
        </w:rPr>
        <w:t>, unlike conventional air or water pollution, hazardous waste, or toxic contamination,</w:t>
      </w:r>
      <w:r w:rsidRPr="00C465AF">
        <w:rPr>
          <w:sz w:val="16"/>
        </w:rPr>
        <w:t xml:space="preserve"> </w:t>
      </w:r>
      <w:r w:rsidRPr="00C465AF">
        <w:rPr>
          <w:rStyle w:val="Emphasis"/>
          <w:highlight w:val="cyan"/>
        </w:rPr>
        <w:t>there is no federal regulatory program</w:t>
      </w:r>
      <w:r w:rsidRPr="00C465AF">
        <w:rPr>
          <w:sz w:val="16"/>
          <w:highlight w:val="cyan"/>
        </w:rPr>
        <w:t>.</w:t>
      </w:r>
      <w:r w:rsidRPr="00C465AF">
        <w:rPr>
          <w:sz w:val="16"/>
        </w:rPr>
        <w:t xml:space="preserve"> To the contrary, </w:t>
      </w:r>
      <w:r w:rsidRPr="00C465AF">
        <w:rPr>
          <w:rStyle w:val="StyleUnderline"/>
          <w:highlight w:val="cyan"/>
        </w:rPr>
        <w:t>the fed</w:t>
      </w:r>
      <w:r w:rsidRPr="00C465AF">
        <w:rPr>
          <w:rStyle w:val="StyleUnderline"/>
        </w:rPr>
        <w:t xml:space="preserve"> eral government </w:t>
      </w:r>
      <w:r w:rsidRPr="00C465AF">
        <w:rPr>
          <w:rStyle w:val="StyleUnderline"/>
          <w:highlight w:val="cyan"/>
        </w:rPr>
        <w:t>has eschewed regulation in favor of mostly voluntary actions</w:t>
      </w:r>
      <w:r w:rsidRPr="00C465AF">
        <w:rPr>
          <w:rStyle w:val="StyleUnderline"/>
        </w:rPr>
        <w:t xml:space="preserve"> together with stepped up research.26 Accordingly, </w:t>
      </w:r>
      <w:r w:rsidRPr="00C465AF">
        <w:rPr>
          <w:rStyle w:val="StyleUnderline"/>
          <w:highlight w:val="cyan"/>
        </w:rPr>
        <w:t>the contrast between</w:t>
      </w:r>
      <w:r w:rsidRPr="00C465AF">
        <w:rPr>
          <w:rStyle w:val="StyleUnderline"/>
        </w:rPr>
        <w:t xml:space="preserve"> the greenhouse gas reduction initiatives </w:t>
      </w:r>
      <w:r w:rsidRPr="00C465AF">
        <w:rPr>
          <w:rStyle w:val="StyleUnderline"/>
          <w:highlight w:val="cyan"/>
        </w:rPr>
        <w:t>being the Administration's position and the aggressive stance</w:t>
      </w:r>
      <w:r w:rsidRPr="00C465AF">
        <w:rPr>
          <w:rStyle w:val="StyleUnderline"/>
        </w:rPr>
        <w:t xml:space="preserve"> being pursued </w:t>
      </w:r>
      <w:r w:rsidRPr="00C465AF">
        <w:rPr>
          <w:rStyle w:val="StyleUnderline"/>
          <w:highlight w:val="cyan"/>
        </w:rPr>
        <w:t>by some state</w:t>
      </w:r>
      <w:r w:rsidRPr="00C465AF">
        <w:rPr>
          <w:rStyle w:val="StyleUnderline"/>
        </w:rPr>
        <w:t xml:space="preserve"> and local </w:t>
      </w:r>
      <w:r w:rsidRPr="00C465AF">
        <w:rPr>
          <w:rStyle w:val="StyleUnderline"/>
          <w:highlight w:val="cyan"/>
        </w:rPr>
        <w:t>governments could not be starker</w:t>
      </w:r>
      <w:r w:rsidRPr="00C465AF">
        <w:rPr>
          <w:sz w:val="16"/>
          <w:highlight w:val="cyan"/>
        </w:rPr>
        <w:t>.</w:t>
      </w:r>
      <w:r w:rsidRPr="00C465AF">
        <w:rPr>
          <w:sz w:val="16"/>
        </w:rPr>
        <w:t xml:space="preserve"> While California is </w:t>
      </w:r>
      <w:r w:rsidRPr="00C465AF">
        <w:rPr>
          <w:rStyle w:val="StyleUnderline"/>
        </w:rPr>
        <w:t xml:space="preserve">regulating greenhouse gas emissions from motor vehicles, </w:t>
      </w:r>
      <w:r w:rsidRPr="00C465AF">
        <w:rPr>
          <w:rStyle w:val="StyleUnderline"/>
          <w:highlight w:val="cyan"/>
        </w:rPr>
        <w:t>the EPA has refused to promulgate similar regulations</w:t>
      </w:r>
      <w:r w:rsidRPr="00C465AF">
        <w:rPr>
          <w:rStyle w:val="StyleUnderline"/>
        </w:rPr>
        <w:t xml:space="preserve"> for the rest of the nation.27 Similarly, while several </w:t>
      </w:r>
      <w:r w:rsidRPr="00C465AF">
        <w:rPr>
          <w:rStyle w:val="StyleUnderline"/>
          <w:highlight w:val="cyan"/>
        </w:rPr>
        <w:t>states are regulating carbon dioxide emissions</w:t>
      </w:r>
      <w:r w:rsidRPr="00C465AF">
        <w:rPr>
          <w:rStyle w:val="StyleUnderline"/>
        </w:rPr>
        <w:t xml:space="preserve"> from power plants, </w:t>
      </w:r>
      <w:r w:rsidRPr="00C465AF">
        <w:rPr>
          <w:rStyle w:val="StyleUnderline"/>
          <w:highlight w:val="cyan"/>
        </w:rPr>
        <w:t>EPA</w:t>
      </w:r>
      <w:r w:rsidRPr="00C465AF">
        <w:rPr>
          <w:rStyle w:val="StyleUnderline"/>
        </w:rPr>
        <w:t xml:space="preserve"> recently </w:t>
      </w:r>
      <w:r w:rsidRPr="00C465AF">
        <w:rPr>
          <w:rStyle w:val="StyleUnderline"/>
          <w:highlight w:val="cyan"/>
        </w:rPr>
        <w:t>refused to do the same under federal law</w:t>
      </w:r>
      <w:r w:rsidRPr="00C465AF">
        <w:rPr>
          <w:rStyle w:val="StyleUnderline"/>
        </w:rPr>
        <w:t>.28</w:t>
      </w:r>
    </w:p>
    <w:p w14:paraId="293B64DC" w14:textId="77777777" w:rsidR="004B6D34" w:rsidRPr="00C465AF" w:rsidRDefault="004B6D34" w:rsidP="004B6D34">
      <w:pPr>
        <w:pStyle w:val="Heading4"/>
        <w:rPr>
          <w:rStyle w:val="StyleUnderline"/>
        </w:rPr>
      </w:pPr>
      <w:r w:rsidRPr="00C465AF">
        <w:rPr>
          <w:rStyle w:val="StyleUnderline"/>
        </w:rPr>
        <w:t xml:space="preserve">Decentralization causes innovation, better solutions </w:t>
      </w:r>
    </w:p>
    <w:p w14:paraId="669923E3" w14:textId="77777777" w:rsidR="004B6D34" w:rsidRPr="00C465AF" w:rsidRDefault="004B6D34" w:rsidP="004B6D34">
      <w:pPr>
        <w:rPr>
          <w:rStyle w:val="Style13ptBold"/>
        </w:rPr>
      </w:pPr>
      <w:r w:rsidRPr="00C465AF">
        <w:rPr>
          <w:rStyle w:val="Style13ptBold"/>
        </w:rPr>
        <w:t>Kay 12</w:t>
      </w:r>
      <w:r w:rsidRPr="00C465AF">
        <w:rPr>
          <w:rStyle w:val="Style13ptBold"/>
          <w:b w:val="0"/>
        </w:rPr>
        <w:t>(David, provides leadership for CaRDI programming in the areas of energy land use and community development, “Energy Federalism: Who Decides?”, Cornell University,  https://cardi.cals.cornell.edu/sites/cardi.cals.cornell.edu/files/shared/documents/Community-Energy/Energy-Federalism.pdf)//JS</w:t>
      </w:r>
    </w:p>
    <w:p w14:paraId="1C029EBF" w14:textId="77777777" w:rsidR="004B6D34" w:rsidRPr="00C465AF" w:rsidRDefault="004B6D34" w:rsidP="004B6D34">
      <w:pPr>
        <w:rPr>
          <w:rStyle w:val="StyleUnderline"/>
        </w:rPr>
      </w:pPr>
      <w:r w:rsidRPr="00C465AF">
        <w:rPr>
          <w:rStyle w:val="StyleUnderline"/>
          <w:sz w:val="16"/>
        </w:rPr>
        <w:t xml:space="preserve">Devolved Federalism </w:t>
      </w:r>
      <w:r w:rsidRPr="00C465AF">
        <w:rPr>
          <w:rStyle w:val="StyleUnderline"/>
        </w:rPr>
        <w:t>The theory of devolved federalism turns several of these arguments on their heads, reframing them to provide support for states’ rights and local home rule. These arguments have been prominent in much modern land use and environmental legislation during the recent decades of devolutionary policy at the federal level</w:t>
      </w:r>
      <w:r w:rsidRPr="00C465AF">
        <w:rPr>
          <w:rStyle w:val="StyleUnderline"/>
          <w:sz w:val="16"/>
        </w:rPr>
        <w:t xml:space="preserve">. Briefly, </w:t>
      </w:r>
      <w:r w:rsidRPr="00C465AF">
        <w:rPr>
          <w:rStyle w:val="StyleUnderline"/>
          <w:highlight w:val="cyan"/>
        </w:rPr>
        <w:t>decentralization</w:t>
      </w:r>
      <w:r w:rsidRPr="00C465AF">
        <w:rPr>
          <w:rStyle w:val="StyleUnderline"/>
        </w:rPr>
        <w:t xml:space="preserve"> is advocated because it </w:t>
      </w:r>
      <w:r w:rsidRPr="00C465AF">
        <w:rPr>
          <w:rStyle w:val="StyleUnderline"/>
          <w:highlight w:val="cyan"/>
        </w:rPr>
        <w:t>enables experimentation and innovation</w:t>
      </w:r>
      <w:r w:rsidRPr="00C465AF">
        <w:rPr>
          <w:rStyle w:val="StyleUnderline"/>
          <w:sz w:val="16"/>
        </w:rPr>
        <w:t xml:space="preserve"> (eg. “let 50 state regulations bloom”). Devolved federalism </w:t>
      </w:r>
      <w:r w:rsidRPr="00C465AF">
        <w:rPr>
          <w:rStyle w:val="StyleUnderline"/>
        </w:rPr>
        <w:t xml:space="preserve">posits a kind of race to the top. It focuses on </w:t>
      </w:r>
      <w:r w:rsidRPr="00C465AF">
        <w:rPr>
          <w:rStyle w:val="StyleUnderline"/>
          <w:highlight w:val="cyan"/>
        </w:rPr>
        <w:t>models of innovation wherein forces</w:t>
      </w:r>
      <w:r w:rsidRPr="00C465AF">
        <w:rPr>
          <w:rStyle w:val="StyleUnderline"/>
        </w:rPr>
        <w:t xml:space="preserve"> of competition </w:t>
      </w:r>
      <w:r w:rsidRPr="00C465AF">
        <w:rPr>
          <w:rStyle w:val="StyleUnderline"/>
          <w:highlight w:val="cyan"/>
        </w:rPr>
        <w:t>enable the adoption and diffusion of best governance and regulatory practices</w:t>
      </w:r>
      <w:r w:rsidRPr="00C465AF">
        <w:rPr>
          <w:rStyle w:val="StyleUnderline"/>
        </w:rPr>
        <w:t xml:space="preserve"> (“positive</w:t>
      </w:r>
      <w:r w:rsidRPr="00C465AF">
        <w:rPr>
          <w:rStyle w:val="StyleUnderline"/>
          <w:sz w:val="16"/>
        </w:rPr>
        <w:t xml:space="preserve"> contagion”). </w:t>
      </w:r>
      <w:r w:rsidRPr="00C465AF">
        <w:rPr>
          <w:rStyle w:val="StyleUnderline"/>
        </w:rPr>
        <w:t xml:space="preserve">Because of the pragmatics and politics of information flows (ie. it is difficult to monitor, communicate with, and influence multiple agencies) and the need to access many different decision makers, </w:t>
      </w:r>
      <w:r w:rsidRPr="00C465AF">
        <w:rPr>
          <w:rStyle w:val="StyleUnderline"/>
          <w:highlight w:val="cyan"/>
        </w:rPr>
        <w:t>devolution makes it less</w:t>
      </w:r>
      <w:r w:rsidRPr="00C465AF">
        <w:rPr>
          <w:rStyle w:val="StyleUnderline"/>
        </w:rPr>
        <w:t xml:space="preserve"> rather than more </w:t>
      </w:r>
      <w:r w:rsidRPr="00C465AF">
        <w:rPr>
          <w:rStyle w:val="StyleUnderline"/>
          <w:highlight w:val="cyan"/>
        </w:rPr>
        <w:t>likely that single powerful interests will “capture” all regulatory agencies</w:t>
      </w:r>
      <w:r w:rsidRPr="00C465AF">
        <w:rPr>
          <w:rStyle w:val="StyleUnderline"/>
        </w:rPr>
        <w:t>.</w:t>
      </w:r>
      <w:r w:rsidRPr="00C465AF">
        <w:rPr>
          <w:rStyle w:val="StyleUnderline"/>
          <w:sz w:val="16"/>
        </w:rPr>
        <w:t xml:space="preserve"> Devolved federalism </w:t>
      </w:r>
      <w:r w:rsidRPr="00C465AF">
        <w:rPr>
          <w:rStyle w:val="StyleUnderline"/>
        </w:rPr>
        <w:t xml:space="preserve">facilitates greater flexibility in </w:t>
      </w:r>
      <w:r w:rsidRPr="00C465AF">
        <w:rPr>
          <w:rStyle w:val="StyleUnderline"/>
          <w:highlight w:val="cyan"/>
        </w:rPr>
        <w:t>tailoring regulation to state and local problems, based on</w:t>
      </w:r>
      <w:r w:rsidRPr="00C465AF">
        <w:rPr>
          <w:rStyle w:val="StyleUnderline"/>
        </w:rPr>
        <w:t xml:space="preserve"> a) better and </w:t>
      </w:r>
      <w:r w:rsidRPr="00C465AF">
        <w:rPr>
          <w:rStyle w:val="StyleUnderline"/>
          <w:highlight w:val="cyan"/>
        </w:rPr>
        <w:t>more relevant information</w:t>
      </w:r>
      <w:r w:rsidRPr="00C465AF">
        <w:rPr>
          <w:rStyle w:val="StyleUnderline"/>
        </w:rPr>
        <w:t xml:space="preserve"> for the issue at hand, </w:t>
      </w:r>
      <w:r w:rsidRPr="00C465AF">
        <w:rPr>
          <w:rStyle w:val="StyleUnderline"/>
          <w:highlight w:val="cyan"/>
        </w:rPr>
        <w:t>associated with an acknowledgement of the importance of diversity in local conditions</w:t>
      </w:r>
      <w:r w:rsidRPr="00C465AF">
        <w:rPr>
          <w:rStyle w:val="StyleUnderline"/>
        </w:rPr>
        <w:t xml:space="preserve">, and b) variable local preferences and the importance of optimizing the potential for choice </w:t>
      </w:r>
      <w:r w:rsidRPr="00C465AF">
        <w:rPr>
          <w:rStyle w:val="StyleUnderline"/>
          <w:sz w:val="16"/>
        </w:rPr>
        <w:t xml:space="preserve">(c.f public choice theory). Devolved federalism </w:t>
      </w:r>
      <w:r w:rsidRPr="00C465AF">
        <w:rPr>
          <w:rStyle w:val="StyleUnderline"/>
          <w:highlight w:val="cyan"/>
        </w:rPr>
        <w:t>also improves accountability and equity insofar as it is deeply influenced by theories</w:t>
      </w:r>
      <w:r w:rsidRPr="00C465AF">
        <w:rPr>
          <w:rStyle w:val="StyleUnderline"/>
        </w:rPr>
        <w:t xml:space="preserve"> and normative values </w:t>
      </w:r>
      <w:r w:rsidRPr="00C465AF">
        <w:rPr>
          <w:rStyle w:val="StyleUnderline"/>
          <w:highlight w:val="cyan"/>
        </w:rPr>
        <w:t>associated with participatory democracy</w:t>
      </w:r>
      <w:r w:rsidRPr="00C465AF">
        <w:rPr>
          <w:rStyle w:val="StyleUnderline"/>
        </w:rPr>
        <w:t xml:space="preserve"> and, in turn, its roots in ancient republican ideas about “civic virtue”. </w:t>
      </w:r>
    </w:p>
    <w:p w14:paraId="7DEFF797" w14:textId="77777777" w:rsidR="00F315F7" w:rsidRPr="00C465AF" w:rsidRDefault="00F315F7" w:rsidP="00F315F7">
      <w:pPr>
        <w:pStyle w:val="Heading4"/>
      </w:pPr>
      <w:r w:rsidRPr="00C465AF">
        <w:t xml:space="preserve">Federal overreach into the environment devastates current advances </w:t>
      </w:r>
    </w:p>
    <w:p w14:paraId="79FA63B2" w14:textId="77777777" w:rsidR="00F315F7" w:rsidRPr="00C465AF" w:rsidRDefault="00F315F7" w:rsidP="00F315F7">
      <w:pPr>
        <w:rPr>
          <w:rStyle w:val="Style13ptBold"/>
        </w:rPr>
      </w:pPr>
      <w:r w:rsidRPr="00C465AF">
        <w:rPr>
          <w:rStyle w:val="Style13ptBold"/>
        </w:rPr>
        <w:t>Upton 1-9</w:t>
      </w:r>
      <w:r w:rsidRPr="00C465AF">
        <w:rPr>
          <w:rStyle w:val="Style13ptBold"/>
          <w:b w:val="0"/>
        </w:rPr>
        <w:t>(John, Senior Science Writer at Climate Central, “Trump, Congress Could Halt State Action on Climate”, Climate Central, http://www.climatecentral.org/news/trump-congress-state-action-climate-21037)//JS</w:t>
      </w:r>
    </w:p>
    <w:p w14:paraId="15CFB002" w14:textId="77777777" w:rsidR="00F315F7" w:rsidRPr="00C465AF" w:rsidRDefault="00F315F7" w:rsidP="00F315F7">
      <w:pPr>
        <w:rPr>
          <w:sz w:val="10"/>
        </w:rPr>
      </w:pPr>
      <w:r w:rsidRPr="00C465AF">
        <w:rPr>
          <w:sz w:val="10"/>
        </w:rPr>
        <w:t xml:space="preserve">It’s just the nature of the political landscape that this hasn’t been an issue on climate, at least in the last eight years,” Martin said, referring to the length of Obama’s presidency. “It was certainly an issue prior to that.” </w:t>
      </w:r>
      <w:r w:rsidRPr="00C465AF">
        <w:rPr>
          <w:rStyle w:val="StyleUnderline"/>
          <w:highlight w:val="cyan"/>
        </w:rPr>
        <w:t>Clean car rules</w:t>
      </w:r>
      <w:r w:rsidRPr="00C465AF">
        <w:rPr>
          <w:rStyle w:val="StyleUnderline"/>
        </w:rPr>
        <w:t xml:space="preserve"> in California, which are unpopular with oil companies and auto manufacturers, </w:t>
      </w:r>
      <w:r w:rsidRPr="00C465AF">
        <w:rPr>
          <w:rStyle w:val="StyleUnderline"/>
          <w:highlight w:val="cyan"/>
        </w:rPr>
        <w:t>offer</w:t>
      </w:r>
      <w:r w:rsidRPr="00C465AF">
        <w:rPr>
          <w:rStyle w:val="StyleUnderline"/>
        </w:rPr>
        <w:t xml:space="preserve"> what may </w:t>
      </w:r>
      <w:r w:rsidRPr="00C465AF">
        <w:rPr>
          <w:rStyle w:val="StyleUnderline"/>
          <w:highlight w:val="cyan"/>
        </w:rPr>
        <w:t>be the clearest opportunity for federal preemption. Other rules</w:t>
      </w:r>
      <w:r w:rsidRPr="00C465AF">
        <w:rPr>
          <w:rStyle w:val="StyleUnderline"/>
        </w:rPr>
        <w:t xml:space="preserve"> that could be blocked</w:t>
      </w:r>
      <w:r w:rsidRPr="00C465AF">
        <w:rPr>
          <w:rStyle w:val="StyleUnderline"/>
          <w:highlight w:val="cyan"/>
        </w:rPr>
        <w:t xml:space="preserve"> relate to appliance efficiency standards</w:t>
      </w:r>
      <w:r w:rsidRPr="00C465AF">
        <w:rPr>
          <w:rStyle w:val="StyleUnderline"/>
        </w:rPr>
        <w:t xml:space="preserve">, power plant </w:t>
      </w:r>
      <w:r w:rsidRPr="00C465AF">
        <w:rPr>
          <w:rStyle w:val="StyleUnderline"/>
          <w:highlight w:val="cyan"/>
        </w:rPr>
        <w:t>pollution, fossil fuel exports and safe disposal of pharmaceuticals</w:t>
      </w:r>
      <w:r w:rsidRPr="00C465AF">
        <w:rPr>
          <w:sz w:val="10"/>
        </w:rPr>
        <w:t xml:space="preserve">. Local governments that have spent federal transportation funds on cycling and transit initiatives could be prevented from doing so in the future. “Programs that allow cities to invest in bike and pedestrian infrastructure, or that allow cities to invest in transit, have all become more popular, particularly in the larger cities,” Martin said. </w:t>
      </w:r>
      <w:r w:rsidRPr="00C465AF">
        <w:rPr>
          <w:rStyle w:val="StyleUnderline"/>
        </w:rPr>
        <w:t xml:space="preserve">“We want to make sure that there’s flexibility for the cities that do choose to go down this path.” The Clean Air Act allows California to enforce stricter standards on car pollution than the federal government. It also allows other states to adopt California’s rules. But to do so, </w:t>
      </w:r>
      <w:r w:rsidRPr="00C465AF">
        <w:rPr>
          <w:rStyle w:val="StyleUnderline"/>
          <w:highlight w:val="cyan"/>
        </w:rPr>
        <w:t>California needs a waiver from the EPA</w:t>
      </w:r>
      <w:r w:rsidRPr="00C465AF">
        <w:rPr>
          <w:rStyle w:val="StyleUnderline"/>
        </w:rPr>
        <w:t xml:space="preserve">. </w:t>
      </w:r>
      <w:r w:rsidRPr="00C465AF">
        <w:rPr>
          <w:sz w:val="10"/>
        </w:rPr>
        <w:t xml:space="preserve">When George W. Bush was president, </w:t>
      </w:r>
      <w:r w:rsidRPr="00C465AF">
        <w:rPr>
          <w:rStyle w:val="StyleUnderline"/>
        </w:rPr>
        <w:t xml:space="preserve">the EPA </w:t>
      </w:r>
      <w:r w:rsidRPr="00C465AF">
        <w:rPr>
          <w:rStyle w:val="StyleUnderline"/>
          <w:highlight w:val="cyan"/>
        </w:rPr>
        <w:t>refused to issue such a waiver, which was</w:t>
      </w:r>
      <w:r w:rsidRPr="00C465AF">
        <w:rPr>
          <w:rStyle w:val="StyleUnderline"/>
        </w:rPr>
        <w:t xml:space="preserve"> eventually </w:t>
      </w:r>
      <w:r w:rsidRPr="00C465AF">
        <w:rPr>
          <w:rStyle w:val="StyleUnderline"/>
          <w:highlight w:val="cyan"/>
        </w:rPr>
        <w:t>granted after Obama became president. Trump’s nominee to lead the EPA</w:t>
      </w:r>
      <w:r w:rsidRPr="00C465AF">
        <w:rPr>
          <w:rStyle w:val="StyleUnderline"/>
        </w:rPr>
        <w:t xml:space="preserve">, Oklahoma Attorney General Scott Pruitt, </w:t>
      </w:r>
      <w:r w:rsidRPr="00C465AF">
        <w:rPr>
          <w:rStyle w:val="StyleUnderline"/>
          <w:highlight w:val="cyan"/>
        </w:rPr>
        <w:t>has repeatedly sued the agency,</w:t>
      </w:r>
      <w:r w:rsidRPr="00C465AF">
        <w:rPr>
          <w:rStyle w:val="StyleUnderline"/>
        </w:rPr>
        <w:t xml:space="preserve"> arguing that federal pollution rules violate state rights. Now he might lead a charge to limit the rights of states to enforce their own pollution rules to slow climate change</w:t>
      </w:r>
      <w:r w:rsidRPr="00C465AF">
        <w:rPr>
          <w:sz w:val="10"/>
        </w:rPr>
        <w:t xml:space="preserve">. Within days of Trump’s election, the Alliance of Automobile Manufacturers sent the president-elect a letter arguing that the “regulatory friction” caused by two sets of car pollution standards is “driving up vehicle costs.” </w:t>
      </w:r>
      <w:r w:rsidRPr="00C465AF">
        <w:rPr>
          <w:rStyle w:val="StyleUnderline"/>
        </w:rPr>
        <w:t>The automakers implored Trump to eliminate California’s far-reaching clean car rules through what they call “harmonization” with federal regulations. “</w:t>
      </w:r>
      <w:r w:rsidRPr="00C465AF">
        <w:rPr>
          <w:rStyle w:val="StyleUnderline"/>
          <w:highlight w:val="cyan"/>
        </w:rPr>
        <w:t>We could see the</w:t>
      </w:r>
      <w:r w:rsidRPr="00C465AF">
        <w:rPr>
          <w:rStyle w:val="StyleUnderline"/>
        </w:rPr>
        <w:t xml:space="preserve"> U.S. </w:t>
      </w:r>
      <w:r w:rsidRPr="00C465AF">
        <w:rPr>
          <w:rStyle w:val="StyleUnderline"/>
          <w:highlight w:val="cyan"/>
        </w:rPr>
        <w:t>EPA refuse to grant future waivers</w:t>
      </w:r>
      <w:r w:rsidRPr="00C465AF">
        <w:rPr>
          <w:rStyle w:val="StyleUnderline"/>
        </w:rPr>
        <w:t xml:space="preserve">; there’s even been some talk that </w:t>
      </w:r>
      <w:r w:rsidRPr="00C465AF">
        <w:rPr>
          <w:rStyle w:val="StyleUnderline"/>
          <w:highlight w:val="cyan"/>
        </w:rPr>
        <w:t>they could try to strip away existing waivers</w:t>
      </w:r>
      <w:r w:rsidRPr="00C465AF">
        <w:rPr>
          <w:sz w:val="10"/>
        </w:rPr>
        <w:t>,” said Bill Magavern, the policy director at the Coalition for Clean Air, a California nonprofit. “It’s safe to say California would sue in either instance.” Michael Wara, an energy and environment expert at Stanford Law School, said the federal government could go further than car standards and try to revoke the rights of states to limit heat-trapping carbon dioxide pollution billowed by power plants. It could also jeopardize “anything that smells like foreign policy” by states, Wara said, including linkages between a carbon pricing system operated jointly by California and Quebec</w:t>
      </w:r>
      <w:r w:rsidRPr="00C465AF">
        <w:rPr>
          <w:rStyle w:val="StyleUnderline"/>
        </w:rPr>
        <w:t xml:space="preserve">. “Anything that looks and feels like a treaty — that creates binding obligations on both sides — is going to face increased judicial scrutiny,” Wara said. “Here, if there is any conflict, the state loses.” Not all talk of federal preemption is hypothetical. Rep. Michael Burgess, </w:t>
      </w:r>
      <w:r w:rsidRPr="00C465AF">
        <w:rPr>
          <w:rStyle w:val="StyleUnderline"/>
          <w:highlight w:val="cyan"/>
        </w:rPr>
        <w:t>a Republican from Texas, introduced a bill</w:t>
      </w:r>
      <w:r w:rsidRPr="00C465AF">
        <w:rPr>
          <w:rStyle w:val="StyleUnderline"/>
        </w:rPr>
        <w:t xml:space="preserve"> last week </w:t>
      </w:r>
      <w:r w:rsidRPr="00C465AF">
        <w:rPr>
          <w:rStyle w:val="StyleUnderline"/>
          <w:highlight w:val="cyan"/>
        </w:rPr>
        <w:t>that would repeal federal efficiency standards</w:t>
      </w:r>
      <w:r w:rsidRPr="00C465AF">
        <w:rPr>
          <w:rStyle w:val="StyleUnderline"/>
        </w:rPr>
        <w:t xml:space="preserve"> affecting washing machines, dryers, ceiling fans, fridges and other appliances</w:t>
      </w:r>
      <w:r w:rsidRPr="00C465AF">
        <w:rPr>
          <w:sz w:val="10"/>
        </w:rPr>
        <w:t>. It would also prevent states from adopting any product standards governing “energy conservation or water efficiency.”</w:t>
      </w:r>
    </w:p>
    <w:p w14:paraId="5B9FF871" w14:textId="77777777" w:rsidR="00F315F7" w:rsidRPr="00C465AF" w:rsidRDefault="00F315F7" w:rsidP="00F315F7">
      <w:pPr>
        <w:pStyle w:val="Heading4"/>
      </w:pPr>
      <w:r w:rsidRPr="00C465AF">
        <w:t xml:space="preserve">Trump will infringe upon state climate initiatives </w:t>
      </w:r>
    </w:p>
    <w:p w14:paraId="230AFE57" w14:textId="77777777" w:rsidR="00F315F7" w:rsidRPr="00C465AF" w:rsidRDefault="00F315F7" w:rsidP="00F315F7">
      <w:pPr>
        <w:rPr>
          <w:rStyle w:val="Style13ptBold"/>
          <w:b w:val="0"/>
          <w:sz w:val="24"/>
        </w:rPr>
      </w:pPr>
      <w:r w:rsidRPr="00C465AF">
        <w:rPr>
          <w:rStyle w:val="Style13ptBold"/>
        </w:rPr>
        <w:t>Leslie 2-21</w:t>
      </w:r>
      <w:r w:rsidRPr="00C465AF">
        <w:rPr>
          <w:rStyle w:val="Style13ptBold"/>
          <w:b w:val="0"/>
          <w:sz w:val="24"/>
        </w:rPr>
        <w:t>(Jacques, regular Los Angeles Times op-ed contributor over environmental issues, “In the Face of a Trump Environmental Rollback, California Stands in Defiance”, Yale Environment, http://e360.yale.edu/features/in-the-face-of-trump-environmental-rollback-california-stands-in-defiance)//JS</w:t>
      </w:r>
    </w:p>
    <w:p w14:paraId="77CC09AC" w14:textId="77777777" w:rsidR="00F315F7" w:rsidRPr="00C465AF" w:rsidRDefault="00F315F7" w:rsidP="00F315F7">
      <w:pPr>
        <w:rPr>
          <w:sz w:val="10"/>
        </w:rPr>
      </w:pPr>
      <w:r w:rsidRPr="00C465AF">
        <w:rPr>
          <w:sz w:val="10"/>
        </w:rPr>
        <w:t xml:space="preserve">“California plays an incredibly important role as a pathfinder that plots out the course for the energy transition, climate change, and the environment in general,” said Jules Kortenhorst, the CEO of the Rocky Mountain Institute, a Colorado-based energy think tank. </w:t>
      </w:r>
      <w:r w:rsidRPr="00C465AF">
        <w:rPr>
          <w:rStyle w:val="StyleUnderline"/>
        </w:rPr>
        <w:t xml:space="preserve">All this </w:t>
      </w:r>
      <w:r w:rsidRPr="00C465AF">
        <w:rPr>
          <w:rStyle w:val="StyleUnderline"/>
          <w:highlight w:val="cyan"/>
        </w:rPr>
        <w:t>puts the state on a collision course with President</w:t>
      </w:r>
      <w:r w:rsidRPr="00C465AF">
        <w:rPr>
          <w:rStyle w:val="StyleUnderline"/>
        </w:rPr>
        <w:t xml:space="preserve"> Donald J</w:t>
      </w:r>
      <w:r w:rsidRPr="00C465AF">
        <w:rPr>
          <w:rStyle w:val="StyleUnderline"/>
          <w:highlight w:val="cyan"/>
        </w:rPr>
        <w:t>. Trump, who has made clear</w:t>
      </w:r>
      <w:r w:rsidRPr="00C465AF">
        <w:rPr>
          <w:rStyle w:val="StyleUnderline"/>
        </w:rPr>
        <w:t xml:space="preserve"> through his statements and appointments that </w:t>
      </w:r>
      <w:r w:rsidRPr="00C465AF">
        <w:rPr>
          <w:rStyle w:val="StyleUnderline"/>
          <w:highlight w:val="cyan"/>
        </w:rPr>
        <w:t>he is ready to disregard the threat of climate change and stress fossil fuels as a path to</w:t>
      </w:r>
      <w:r w:rsidRPr="00C465AF">
        <w:rPr>
          <w:rStyle w:val="StyleUnderline"/>
        </w:rPr>
        <w:t xml:space="preserve"> robust </w:t>
      </w:r>
      <w:r w:rsidRPr="00C465AF">
        <w:rPr>
          <w:rStyle w:val="StyleUnderline"/>
          <w:highlight w:val="cyan"/>
        </w:rPr>
        <w:t>economic growth</w:t>
      </w:r>
      <w:r w:rsidRPr="00C465AF">
        <w:rPr>
          <w:sz w:val="10"/>
        </w:rPr>
        <w:t>. In response, California’s leaders, all Democrats, have expressed defiance.  “</w:t>
      </w:r>
      <w:r w:rsidRPr="00C465AF">
        <w:rPr>
          <w:rStyle w:val="StyleUnderline"/>
        </w:rPr>
        <w:t xml:space="preserve">We’ve got the scientists, we’ve got the lawyers, and we’re ready to fight,” Governor Jerry Brown proclaimed at a meeting of the American Geophysical Union in San Francisco in December. Then, referring </w:t>
      </w:r>
      <w:r w:rsidRPr="00C465AF">
        <w:rPr>
          <w:rStyle w:val="StyleUnderline"/>
          <w:highlight w:val="cyan"/>
        </w:rPr>
        <w:t>to Trump administration threats to cut funding for climate change researc</w:t>
      </w:r>
      <w:r w:rsidRPr="00C465AF">
        <w:rPr>
          <w:rStyle w:val="StyleUnderline"/>
        </w:rPr>
        <w:t xml:space="preserve">h, Brown said, “If Trump turns off the satellites, California will launch its own damn satellite!” </w:t>
      </w:r>
      <w:r w:rsidRPr="00C465AF">
        <w:rPr>
          <w:rStyle w:val="StyleUnderline"/>
          <w:highlight w:val="cyan"/>
        </w:rPr>
        <w:t>What’s at stake</w:t>
      </w:r>
      <w:r w:rsidRPr="00C465AF">
        <w:rPr>
          <w:sz w:val="10"/>
        </w:rPr>
        <w:t xml:space="preserve"> in this face-</w:t>
      </w:r>
      <w:r w:rsidRPr="00C465AF">
        <w:rPr>
          <w:sz w:val="10"/>
          <w:highlight w:val="cyan"/>
        </w:rPr>
        <w:t xml:space="preserve">off </w:t>
      </w:r>
      <w:r w:rsidRPr="00C465AF">
        <w:rPr>
          <w:rStyle w:val="StyleUnderline"/>
          <w:highlight w:val="cyan"/>
        </w:rPr>
        <w:t>is California’s ability to maintain its own relatively rigorous environmental laws and regulations as the Trump administration loosens environmental provisions at the federal level</w:t>
      </w:r>
      <w:r w:rsidRPr="00C465AF">
        <w:rPr>
          <w:rStyle w:val="StyleUnderline"/>
        </w:rPr>
        <w:t>. Implicit in the battle is a striking reversal of roles, in which environmentalists who once championed federal power over states now support states’ rights, while Trump appointees who once argued for states’ rights consider how to squelch California’s renegades</w:t>
      </w:r>
      <w:r w:rsidRPr="00C465AF">
        <w:rPr>
          <w:sz w:val="10"/>
        </w:rPr>
        <w:t>. Neither side is likely to emerge with an all-out victory: While the Trump administration may use budget cuts, deregulation, and legislative pruning to box in the state, experts say, it has no way to prevent California from continuing on an independent path in key environmental domains. As it happens, many California environmentalists regard the environmental record of their new de facto spokesman, Governor Brown, as mixed, largely because of his support for fracking — the state is the nation’s fourth-largest oil producer — and water projects that benefit agricultural interests at the expense of rivers and estuaries. Nevertheless</w:t>
      </w:r>
      <w:r w:rsidRPr="00C465AF">
        <w:rPr>
          <w:rStyle w:val="StyleUnderline"/>
        </w:rPr>
        <w:t>, they welcome his emergence as the Democrats’ leading advocate for responsible climate change policies. “I think Jerry Brown is genuinely interested in environmental protection, and I think he will be a leader in pushing back the assault on environmental policies,” said Gary Bobker, director of the rivers and delta program at the San Francisco-based Bay Institute.</w:t>
      </w:r>
      <w:r w:rsidRPr="00C465AF">
        <w:rPr>
          <w:sz w:val="10"/>
        </w:rPr>
        <w:t xml:space="preserve">  Last month, the state legislature hired Eric Holder, President Barack Obama’s attorney general from 2009 to 2015, to represent it in expected legal battles against the Trump administration</w:t>
      </w:r>
      <w:r w:rsidRPr="00C465AF">
        <w:rPr>
          <w:rStyle w:val="StyleUnderline"/>
        </w:rPr>
        <w:t>. California now seems poised to play the role that Texas performed during the Obama administration</w:t>
      </w:r>
      <w:r w:rsidRPr="00C465AF">
        <w:rPr>
          <w:sz w:val="10"/>
        </w:rPr>
        <w:t>, when Texas sued the federal government at least 48 times. More than half of those suits dealt with climate change and air and water quality. “I go into the office, I sue the federal government, and I go home,” then-Texas attorney general and now-governor Greg Abbott famously said in 2013. California’s attorney general, Xavier Becerra, who was appointed by Brown last month, sounded distinctly Abbott-like in a statement he directed at Trump in December: “If you want to take on a forward-leaning state that is prepared to defend its rights and interests, then come at us.”</w:t>
      </w:r>
    </w:p>
    <w:p w14:paraId="2B90D2B7" w14:textId="77777777" w:rsidR="004B6D34" w:rsidRPr="00C465AF" w:rsidRDefault="004B6D34" w:rsidP="004B6D34"/>
    <w:p w14:paraId="6DF07B56" w14:textId="77777777" w:rsidR="0006663F" w:rsidRPr="00C465AF" w:rsidRDefault="0006663F" w:rsidP="0006663F">
      <w:pPr>
        <w:pStyle w:val="Heading3"/>
      </w:pPr>
      <w:r w:rsidRPr="00C465AF">
        <w:t>States Perm fails to shield the link</w:t>
      </w:r>
    </w:p>
    <w:p w14:paraId="3DB88FAC" w14:textId="77777777" w:rsidR="0006663F" w:rsidRPr="00C465AF" w:rsidRDefault="0006663F" w:rsidP="0006663F">
      <w:pPr>
        <w:pStyle w:val="Heading4"/>
      </w:pPr>
      <w:r w:rsidRPr="00C465AF">
        <w:t>The perm does not shield the link- cooperative federalism magnifies environmental problems</w:t>
      </w:r>
    </w:p>
    <w:p w14:paraId="6C6C9605" w14:textId="77777777" w:rsidR="0006663F" w:rsidRPr="00C465AF" w:rsidRDefault="0006663F" w:rsidP="0006663F">
      <w:r w:rsidRPr="00C465AF">
        <w:rPr>
          <w:rStyle w:val="Style13ptBold"/>
        </w:rPr>
        <w:t>Adler 2</w:t>
      </w:r>
      <w:r w:rsidRPr="00C465AF">
        <w:t xml:space="preserve"> (January, Jonathan H., Johan Verheij Memorial Professor of Law; Director, Center for Business Law and Regulation, Case Western Reserve University School of Law, “Let Fifty Flowers Bloom: Transforming the States into Laboratories of Environmental Policy”, https://ssrn.com/abstract=295424 or http://dx.doi.org/10.2139/ssrn.295424 The Federalism Project/American Enterprise Institute) MBE</w:t>
      </w:r>
    </w:p>
    <w:p w14:paraId="1CC4242C" w14:textId="77777777" w:rsidR="0006663F" w:rsidRPr="00C465AF" w:rsidRDefault="0006663F" w:rsidP="0006663F">
      <w:pPr>
        <w:rPr>
          <w:sz w:val="16"/>
        </w:rPr>
      </w:pPr>
      <w:r w:rsidRPr="00C465AF">
        <w:rPr>
          <w:sz w:val="16"/>
        </w:rPr>
        <w:t>The</w:t>
      </w:r>
      <w:r w:rsidRPr="00C465AF">
        <w:rPr>
          <w:u w:val="single"/>
        </w:rPr>
        <w:t xml:space="preserve"> </w:t>
      </w:r>
      <w:r w:rsidRPr="00C465AF">
        <w:rPr>
          <w:highlight w:val="cyan"/>
          <w:u w:val="single"/>
        </w:rPr>
        <w:t>lack of accountability is actually compounded by</w:t>
      </w:r>
      <w:r w:rsidRPr="00C465AF">
        <w:rPr>
          <w:u w:val="single"/>
        </w:rPr>
        <w:t xml:space="preserve"> the ì</w:t>
      </w:r>
      <w:r w:rsidRPr="00C465AF">
        <w:rPr>
          <w:highlight w:val="cyan"/>
          <w:u w:val="single"/>
        </w:rPr>
        <w:t>cooperative</w:t>
      </w:r>
      <w:r w:rsidRPr="00C465AF">
        <w:rPr>
          <w:u w:val="single"/>
        </w:rPr>
        <w:t xml:space="preserve">î </w:t>
      </w:r>
      <w:r w:rsidRPr="00C465AF">
        <w:rPr>
          <w:highlight w:val="cyan"/>
          <w:u w:val="single"/>
        </w:rPr>
        <w:t>structure of many environmental regulations</w:t>
      </w:r>
      <w:r w:rsidRPr="00C465AF">
        <w:rPr>
          <w:u w:val="single"/>
        </w:rPr>
        <w:t>. Because</w:t>
      </w:r>
      <w:r w:rsidRPr="00C465AF">
        <w:rPr>
          <w:sz w:val="16"/>
        </w:rPr>
        <w:t xml:space="preserve"> the federal government enacts mandates that state and local governments must implement and enforce</w:t>
      </w:r>
      <w:r w:rsidRPr="00C465AF">
        <w:rPr>
          <w:u w:val="single"/>
        </w:rPr>
        <w:t xml:space="preserve">, the </w:t>
      </w:r>
      <w:r w:rsidRPr="00C465AF">
        <w:rPr>
          <w:highlight w:val="cyan"/>
          <w:u w:val="single"/>
        </w:rPr>
        <w:t>source of regulatory obligations becomes obscured</w:t>
      </w:r>
      <w:r w:rsidRPr="00C465AF">
        <w:rPr>
          <w:sz w:val="16"/>
        </w:rPr>
        <w:t>. In practice</w:t>
      </w:r>
      <w:r w:rsidRPr="00C465AF">
        <w:rPr>
          <w:u w:val="single"/>
        </w:rPr>
        <w:t xml:space="preserve">, cooperative federalism </w:t>
      </w:r>
      <w:r w:rsidRPr="00C465AF">
        <w:rPr>
          <w:highlight w:val="cyan"/>
          <w:u w:val="single"/>
        </w:rPr>
        <w:t>diffuses responsibility</w:t>
      </w:r>
      <w:r w:rsidRPr="00C465AF">
        <w:rPr>
          <w:u w:val="single"/>
        </w:rPr>
        <w:t xml:space="preserve"> and creates opportunities for state and federal officials to </w:t>
      </w:r>
      <w:r w:rsidRPr="00C465AF">
        <w:rPr>
          <w:highlight w:val="cyan"/>
          <w:u w:val="single"/>
        </w:rPr>
        <w:t>engage in blame-shifting</w:t>
      </w:r>
      <w:r w:rsidRPr="00C465AF">
        <w:rPr>
          <w:sz w:val="16"/>
        </w:rPr>
        <w:t xml:space="preserve"> and 38 Gade supra note 21, at 4. 39 See David Schoenbrod, Why States, Not EPA, Should Set Pollution Standards, in ENVIRONMENTAL FEDERALISM 264 (T. Anderson &amp; P.J. Hill eds., 1997). Many other agencies are delegated environmental regulatory responsibilities of course, including the Fish and Wildlife Service, the U.S. Army Corps of Engineers, the Natural Resource Conservation Service, and APHIS among others. In addition, there are the various federal land management agencies, which include the National Park Service, Bureau of Land Management, and U.S. Forest Service. 15 credit-taking.40 </w:t>
      </w:r>
      <w:r w:rsidRPr="00C465AF">
        <w:rPr>
          <w:u w:val="single"/>
        </w:rPr>
        <w:t xml:space="preserve">For a </w:t>
      </w:r>
      <w:r w:rsidRPr="00C465AF">
        <w:rPr>
          <w:highlight w:val="cyan"/>
          <w:u w:val="single"/>
        </w:rPr>
        <w:t>citizen dissatisfied with the existing regime, it is less clear whether redress lies in the state or the federal government</w:t>
      </w:r>
      <w:r w:rsidRPr="00C465AF">
        <w:rPr>
          <w:sz w:val="16"/>
        </w:rPr>
        <w:t xml:space="preserve">. As environmental programs become more complex, the lines of accountability become attenuated, </w:t>
      </w:r>
      <w:r w:rsidRPr="00C465AF">
        <w:rPr>
          <w:u w:val="single"/>
        </w:rPr>
        <w:t>and it is easier to divert environmental policies toward other ends</w:t>
      </w:r>
      <w:r w:rsidRPr="00C465AF">
        <w:rPr>
          <w:sz w:val="16"/>
        </w:rPr>
        <w:t xml:space="preserve">, such as economic rent-seeking. </w:t>
      </w:r>
      <w:r w:rsidRPr="00C465AF">
        <w:rPr>
          <w:u w:val="single"/>
        </w:rPr>
        <w:t xml:space="preserve">Environmental rules </w:t>
      </w:r>
      <w:r w:rsidRPr="00C465AF">
        <w:rPr>
          <w:highlight w:val="cyan"/>
          <w:u w:val="single"/>
        </w:rPr>
        <w:t>can be used to stifle competition or lock-up national product markets.</w:t>
      </w:r>
      <w:r w:rsidRPr="00C465AF">
        <w:rPr>
          <w:sz w:val="16"/>
        </w:rPr>
        <w:t xml:space="preserve"> Thus, ethanol producers seek to manipulate the federal definition of ìoxygenated fuel,î41 while hazardous waste management firms seek to commandeer greater portions of the waste stream.42 As the costs of environmental regulations increase, so do the potential gains from manipulating environmental regulations for pecuniary advantage. Seeking regulatory policies that will carve out niche markets or inhibit competitors becomes an increasingly profitable investment of time, money and other resources, all the while undermining the effectiveness of environmental regulations to achieve environmental goals.43 While such rent-seeking can certainly occur at the state level as well, rent-seekers have less to gain from such efforts, and the cost imposed on the nation by their successful efforts is less as well. </w:t>
      </w:r>
    </w:p>
    <w:p w14:paraId="2BAC6442" w14:textId="77777777" w:rsidR="00936732" w:rsidRPr="00C465AF" w:rsidRDefault="00936732" w:rsidP="00936732">
      <w:pPr>
        <w:pStyle w:val="Heading3"/>
      </w:pPr>
      <w:r w:rsidRPr="00C465AF">
        <w:t>AT: No connection to stop enviro problems</w:t>
      </w:r>
    </w:p>
    <w:p w14:paraId="0F8EFB44" w14:textId="77777777" w:rsidR="00936732" w:rsidRPr="00C465AF" w:rsidRDefault="00936732" w:rsidP="00936732">
      <w:pPr>
        <w:pStyle w:val="Heading4"/>
      </w:pPr>
      <w:r w:rsidRPr="00C465AF">
        <w:t>States and local governments collaborate to tackle issues- there are virtually no disputes anyways</w:t>
      </w:r>
    </w:p>
    <w:p w14:paraId="7B4A1785" w14:textId="77777777" w:rsidR="00936732" w:rsidRPr="00C465AF" w:rsidRDefault="00936732" w:rsidP="00936732">
      <w:r w:rsidRPr="00C465AF">
        <w:rPr>
          <w:rStyle w:val="Style13ptBold"/>
        </w:rPr>
        <w:t>Adler 5</w:t>
      </w:r>
      <w:r w:rsidRPr="00C465AF">
        <w:t xml:space="preserve"> (July, Jonathan H., ., Johan Verheij Memorial Professor of Law; Director, Center for Business Law and Regulation, Case Western Reserve University School of Law, “Jurisdictional Mismatch in Environmental Federalism Case Legal Studies Research Paper” https://ssrn.com/abstract=770305 or http://dx.doi.org/10.2139/ssrn.770305, American Research Institute) MBE</w:t>
      </w:r>
    </w:p>
    <w:p w14:paraId="647555E1" w14:textId="77777777" w:rsidR="00936732" w:rsidRPr="00C465AF" w:rsidRDefault="00936732" w:rsidP="00936732">
      <w:pPr>
        <w:rPr>
          <w:sz w:val="12"/>
        </w:rPr>
      </w:pPr>
      <w:r w:rsidRPr="00C465AF">
        <w:rPr>
          <w:sz w:val="12"/>
        </w:rPr>
        <w:t xml:space="preserve">There are additional policy reasons to support a general presumption in favor of state and local responsibility for environmental concerns.11 </w:t>
      </w:r>
      <w:r w:rsidRPr="00C465AF">
        <w:rPr>
          <w:u w:val="single"/>
        </w:rPr>
        <w:t xml:space="preserve">An overly </w:t>
      </w:r>
      <w:r w:rsidRPr="00C465AF">
        <w:rPr>
          <w:highlight w:val="cyan"/>
          <w:u w:val="single"/>
        </w:rPr>
        <w:t>centralized environmental regulatory system is itself an “affront to nature</w:t>
      </w:r>
      <w:r w:rsidRPr="00C465AF">
        <w:rPr>
          <w:u w:val="single"/>
        </w:rPr>
        <w:t>.”</w:t>
      </w:r>
      <w:r w:rsidRPr="00C465AF">
        <w:rPr>
          <w:sz w:val="12"/>
        </w:rPr>
        <w:t xml:space="preserve">12 Ecological systems vary tremendously from one place to the next. The </w:t>
      </w:r>
      <w:r w:rsidRPr="00C465AF">
        <w:rPr>
          <w:u w:val="single"/>
        </w:rPr>
        <w:t>failure to take into account local environmental conditions, let along local tastes, preferences and economic conditions, leads to “</w:t>
      </w:r>
      <w:r w:rsidRPr="00C465AF">
        <w:rPr>
          <w:highlight w:val="cyan"/>
          <w:u w:val="single"/>
        </w:rPr>
        <w:t>one size fits all” policies</w:t>
      </w:r>
      <w:r w:rsidRPr="00C465AF">
        <w:rPr>
          <w:u w:val="single"/>
        </w:rPr>
        <w:t xml:space="preserve"> that </w:t>
      </w:r>
      <w:r w:rsidRPr="00C465AF">
        <w:rPr>
          <w:highlight w:val="cyan"/>
          <w:u w:val="single"/>
        </w:rPr>
        <w:t>fit few areas well, if at all</w:t>
      </w:r>
      <w:r w:rsidRPr="00C465AF">
        <w:rPr>
          <w:sz w:val="12"/>
        </w:rPr>
        <w:t xml:space="preserve">.13 An apple orchard in Washington State has different requirements than an orchard in upstate New York. Different climate, topography and local conditions mean that the pests each face – and the pest control strategies that are effective – are different as well.14 10 See, e.g., DAVID SCHOENBROD, SAVING THE ENVIRONMENT FROM WASHINGTON 223 (2005) (“State governments should similarly leave the making of most pollution-control laws to local governments unless the latter lack institutional competence.”). It is fair to note that environmental problems rarely respect jurisdictional boundaries, and existing political subdivisions do not track ecological boundaries. See Karkkainen, supra note 8, at 212 (“Conventional territorially delimited lines of authority are, almost without exception, drawn in near total disregard of ecological boundaries”). Moreover, the relevant ecological boundaries will vary given the particular ecological concern. </w:t>
      </w:r>
      <w:r w:rsidRPr="00C465AF">
        <w:rPr>
          <w:highlight w:val="cyan"/>
          <w:u w:val="single"/>
        </w:rPr>
        <w:t>Airsheds, watersheds, and terrestrial ecosystem will rarely be mutually overlapping</w:t>
      </w:r>
      <w:r w:rsidRPr="00C465AF">
        <w:rPr>
          <w:u w:val="single"/>
        </w:rPr>
        <w:t>.</w:t>
      </w:r>
      <w:r w:rsidRPr="00C465AF">
        <w:rPr>
          <w:sz w:val="12"/>
        </w:rPr>
        <w:t xml:space="preserve"> As a legal and political matter, however, we are in some sense “stuck” with existing political subdivisions although </w:t>
      </w:r>
      <w:r w:rsidRPr="00C465AF">
        <w:rPr>
          <w:highlight w:val="cyan"/>
          <w:u w:val="single"/>
        </w:rPr>
        <w:t>states and local</w:t>
      </w:r>
      <w:r w:rsidRPr="00C465AF">
        <w:rPr>
          <w:sz w:val="12"/>
        </w:rPr>
        <w:t xml:space="preserve"> governments may, in some cases</w:t>
      </w:r>
      <w:r w:rsidRPr="00C465AF">
        <w:rPr>
          <w:u w:val="single"/>
        </w:rPr>
        <w:t xml:space="preserve">, </w:t>
      </w:r>
      <w:r w:rsidRPr="00C465AF">
        <w:rPr>
          <w:highlight w:val="cyan"/>
          <w:u w:val="single"/>
        </w:rPr>
        <w:t>be cable to create intermediary institutions with jurisdictional authority that traces given environmental concerns</w:t>
      </w:r>
      <w:r w:rsidRPr="00C465AF">
        <w:rPr>
          <w:sz w:val="12"/>
        </w:rPr>
        <w:t>. 11 See Richard L. Revesz, The Race to the Bottom and Federal Environmental Regulation: A Response to Critics, 82 MINN. L. REV. 535, 536-37 (1997) (providing reasons for a “rebuttable presumption in favor of decentralization” in environmental policy). 12 SCHOENBROD, supra note 10, at 228; see also PIETRO S. NIVOLA &amp; JON A. SHIELDS, MANAGING GREEN MANDATES: LOCAL RIGORS OF U.S. ENVIRONMENTAL REGULATION 36 (AEI-Brookings Joint Center for Regulatory Studies, 2001) (noting that ecosystem-based regulation may require greater reliance upon local judgments); Bradley C. Karkkainen, Collaborative Ecosystem Governance: Scale, Complexity, and Dynamism, 21 VA. ENVTL. L.J. 189, 194 (2002) (‘the environmental consequences of our actions may also vary widely, depending upon the particular ecosystem context in which the action occurs”). 13 See Karol Ceplo &amp; Bruce Yandle, Western States and Environmental Federalism: An Examination of Institutional Viability, in ENVIRONMENTAL FEDERALISM 225-26 (Terry L. Anderson &amp; Peter J. Hill eds. 1997) (“There is a recognition that homogenous solutions applied to heterogeneous problems often yield high costs and weak results”). While, as a theoretical matter, federal regulation could take into account regional variation, “federal regulation generally imposes uniform requirements throughout the country” and, where there is variable standards exist, it is not due to regional environmental differences. Revesz, Response, supra note 11, at 537. 14 See SCHOENBROD, supra note 10, at 209-210; see also Andrew P. Morriss, Pesticides and Environmental Federalism: An Empirical and Qualitative Analysis of § 24 (c) Registrations, in ENVIRONMENTAL FEDERALISM 133, 167 (Terry L. Anderson &amp; Peter J. Hill eds., 1995) (“The information problems for a national regulator attempting to license every use of every pesticide are so overwhelming that the national government can never hope to meaningfully solve them.”). DRAFT – Not for Citation Page 7 Federal mandates that municipalities treat stormwater like industrial pollution discharges or require double liners for landfills may make sense in the northeast, but such a requirement is “illsuited to arid regions” with little rainfall or clay-based soils.15 Requiring secondary wastewater treatment makes sense in many cities as well, but adds little value in coastal communities.16 Even where states and localities have flexibility in selecting the means of meeting a given federal environmental goal, this may still “conflict with practicalities on the ground in particular jurisdictions.”17 In addition to allowing for a closer fit between local ecological conditions and environmental policies,</w:t>
      </w:r>
      <w:r w:rsidRPr="00C465AF">
        <w:rPr>
          <w:u w:val="single"/>
        </w:rPr>
        <w:t xml:space="preserve"> a suitably decentralized regulatory system provides several other advantages.</w:t>
      </w:r>
      <w:r w:rsidRPr="00C465AF">
        <w:rPr>
          <w:sz w:val="12"/>
        </w:rPr>
        <w:t xml:space="preserve">18 First, </w:t>
      </w:r>
      <w:r w:rsidRPr="00C465AF">
        <w:rPr>
          <w:u w:val="single"/>
        </w:rPr>
        <w:t xml:space="preserve">the ecological and economic diversity of the nation requires </w:t>
      </w:r>
      <w:r w:rsidRPr="00C465AF">
        <w:rPr>
          <w:highlight w:val="cyan"/>
          <w:u w:val="single"/>
        </w:rPr>
        <w:t>local knowledge</w:t>
      </w:r>
      <w:r w:rsidRPr="00C465AF">
        <w:rPr>
          <w:u w:val="single"/>
        </w:rPr>
        <w:t xml:space="preserve"> and expertise that is often </w:t>
      </w:r>
      <w:r w:rsidRPr="00C465AF">
        <w:rPr>
          <w:highlight w:val="cyan"/>
          <w:u w:val="single"/>
        </w:rPr>
        <w:t>unavailable at the federal level</w:t>
      </w:r>
      <w:r w:rsidRPr="00C465AF">
        <w:rPr>
          <w:sz w:val="12"/>
          <w:highlight w:val="cyan"/>
        </w:rPr>
        <w:t>.</w:t>
      </w:r>
      <w:r w:rsidRPr="00C465AF">
        <w:rPr>
          <w:sz w:val="12"/>
        </w:rPr>
        <w:t xml:space="preserve">19 A more decentralized system is better able to overcome this “knowledge problem,”20 and ensure that regulatory measures take account of local conditions.21 Second, </w:t>
      </w:r>
      <w:r w:rsidRPr="00C465AF">
        <w:rPr>
          <w:u w:val="single"/>
        </w:rPr>
        <w:t>decentralization, and the resulting policy experimentation and interjurisdictional competition, can encourage policy innovation as policymakers seek to meet the economic, environmental and other demands of their constituents</w:t>
      </w:r>
      <w:r w:rsidRPr="00C465AF">
        <w:rPr>
          <w:sz w:val="12"/>
        </w:rPr>
        <w:t xml:space="preserve">.22 As a result of such 15 NIVOLA &amp; SHIELDS, supra note 12, at 3-4. 16 NIVOLA &amp; SHIELDS, supra note 12, at 4 (citing NATIONAL RESEARCH COUNCIL, MANAGING WASTEWATER IN COASTAL URBAN AREAS (1993)). 17 NIVOLA &amp; SHIELDS, supra note 12, at 34. 18 These advantages are discussed in greater detail in Adler, Fifty Flowers, supra note 1, at 265-70. See also PAUL TESKE, REGULATION IN THE STATES 23 (2004). 19 See BUTLER &amp; MACEY, supra note 2 at 27 (“Federal regulators never have been and never will be able to acquire and assimilate the enormous amount of information necessary to make optimal regulatory judgments that reflect the technical requirements of particular locations and pollution sources.”); John Dwyer, The Practice of Federalism Under the Clean Air Act, 54 MD. L. REV. 1183, 1218 (1995) (noting that “[t]he knowledge necessary to administer any air pollution control program . . . can be found only at the local level”). 20 See generally F. A. Hayek, The Use of Knowledge in Society, 35 AM. ECON. REV. 519, 519–20 (1945) (detailing the economic problem resulting from the fact that “the knowledge of the circumstances of which we must make use never exists in concentrated or integrated form but solely as the dispersed bits of incomplete and frequently contradictory knowledge which all the separate individuals possess.”). 21 FARBER, supra note 1 at 180 (“By decentralizing environmental decision making, we may be able to obtain improved responsiveness to changing circumstances and new information.”). 22 See generally Charles M. Tiebout, A Pure Theory of Local Expenditures, 64 J. OF POL. ECON. 416 (1956). DRAFT – Not for Citation Page 8 competition, states are able to learn from each others successes and failures.23 In this way, states are able to act as environmental “laboratories”24 developing new and improved ways of addressing environmental concerns. In a decentralized system there is more likely to be a “fit” between a given jurisdiction’s policies and the preferences of local residents.25 Environmental matters often implicate subjective value preferences which may be quite variable across the nation. As a result, there is not always a single “right” answer to a given environmental question, such as whether the national ambient air quality standard for ozone should be 0.08 or 0.075 parts per million. Each potential standard imposes a different trade off between competing values and interests. Relatedly, </w:t>
      </w:r>
      <w:r w:rsidRPr="00C465AF">
        <w:rPr>
          <w:u w:val="single"/>
        </w:rPr>
        <w:t>decentralization can enhance accountability.</w:t>
      </w:r>
      <w:r w:rsidRPr="00C465AF">
        <w:rPr>
          <w:sz w:val="12"/>
        </w:rPr>
        <w:t xml:space="preserve"> As Marci Hamilton observes, “the smaller the polity in geography and in population, the easier it is for the people (1) to monitor what their government is doing, (2) to criticize or praise, and therefore (3) to affect public policy.”26 Decentralized systems are also less prone to rent-seeking.27 In sum, there is a strong case for a general presumption in favor of decentralization – a presumption that can be overcome in any specific policy context by demonstrating the need for federal intervention. Where such a justification for federal action is lacking, however, localized control of environmental policy will produce environmental measures that are more likely to reflect the preferences and needs of those who will be most affected by them. A default rule in favor of decentralization takes advantage of the “ecologies of scale” in environmental policy. Yet such a preference is only a default rule, and there are several potential justifications for federal intervention, to which this article now turns. </w:t>
      </w:r>
    </w:p>
    <w:p w14:paraId="046C8FA7" w14:textId="77777777" w:rsidR="00936732" w:rsidRPr="00C465AF" w:rsidRDefault="00936732" w:rsidP="00936732">
      <w:pPr>
        <w:pStyle w:val="Heading3"/>
      </w:pPr>
      <w:r w:rsidRPr="00C465AF">
        <w:t>AT: Race to the Bottom</w:t>
      </w:r>
    </w:p>
    <w:p w14:paraId="53CFB742" w14:textId="77777777" w:rsidR="00936732" w:rsidRPr="00C465AF" w:rsidRDefault="00936732" w:rsidP="00936732">
      <w:pPr>
        <w:pStyle w:val="Heading4"/>
      </w:pPr>
      <w:r w:rsidRPr="00C465AF">
        <w:t>No race to the bottom- feds are worse and it’s empirically disproven</w:t>
      </w:r>
    </w:p>
    <w:p w14:paraId="62B644A7" w14:textId="77777777" w:rsidR="00936732" w:rsidRPr="00C465AF" w:rsidRDefault="00936732" w:rsidP="00936732">
      <w:r w:rsidRPr="00C465AF">
        <w:rPr>
          <w:rStyle w:val="Style13ptBold"/>
        </w:rPr>
        <w:t>Adler 2</w:t>
      </w:r>
      <w:r w:rsidRPr="00C465AF">
        <w:t xml:space="preserve"> (January, Jonathan H., Johan Verheij Memorial Professor of Law; Director, Center for Business Law and Regulation, Case Western Reserve University School of Law, “Let Fifty Flowers Bloom: Transforming the States into Laboratories of Environmental Policy”, https://ssrn.com/abstract=295424 or http://dx.doi.org/10.2139/ssrn.295424 The Federalism Project/American Enterprise Institute) MBE</w:t>
      </w:r>
    </w:p>
    <w:p w14:paraId="0574A72B" w14:textId="77777777" w:rsidR="00936732" w:rsidRPr="00C465AF" w:rsidRDefault="00936732" w:rsidP="00936732">
      <w:pPr>
        <w:rPr>
          <w:sz w:val="14"/>
        </w:rPr>
      </w:pPr>
      <w:r w:rsidRPr="00C465AF">
        <w:rPr>
          <w:sz w:val="14"/>
        </w:rPr>
        <w:t xml:space="preserve">The most common, and perhaps </w:t>
      </w:r>
      <w:r w:rsidRPr="00C465AF">
        <w:rPr>
          <w:u w:val="single"/>
        </w:rPr>
        <w:t xml:space="preserve">most </w:t>
      </w:r>
      <w:r w:rsidRPr="00C465AF">
        <w:rPr>
          <w:highlight w:val="cyan"/>
          <w:u w:val="single"/>
        </w:rPr>
        <w:t>erroneous, argument</w:t>
      </w:r>
      <w:r w:rsidRPr="00C465AF">
        <w:rPr>
          <w:u w:val="single"/>
        </w:rPr>
        <w:t xml:space="preserve"> against the transfer of responsibility for environmental protection to the states </w:t>
      </w:r>
      <w:r w:rsidRPr="00C465AF">
        <w:rPr>
          <w:highlight w:val="cyan"/>
          <w:u w:val="single"/>
        </w:rPr>
        <w:t>is</w:t>
      </w:r>
      <w:r w:rsidRPr="00C465AF">
        <w:rPr>
          <w:u w:val="single"/>
        </w:rPr>
        <w:t xml:space="preserve"> that it will produce a </w:t>
      </w:r>
      <w:r w:rsidRPr="00C465AF">
        <w:rPr>
          <w:highlight w:val="cyan"/>
          <w:u w:val="single"/>
        </w:rPr>
        <w:t>ìrace-tothe-bottom</w:t>
      </w:r>
      <w:r w:rsidRPr="00C465AF">
        <w:rPr>
          <w:sz w:val="14"/>
        </w:rPr>
        <w:t xml:space="preserve">.î Under this theory, when states are faced with the prospect of competition from other states for corporate investment, they will lower their environmental standards to sub-optimal levels. States then face a prisonerís dilemma: The failure to reduce the burden of environmental regulation could drive investment to other states that have loosened their environmental controls. ìIf each locality reasons the same way, all will adopt lower standards of environmental quality than they would prefer if there were some binding mechanism that enabled them simultaneously to enact higher standards, thus eliminating the threatened loss of industry or development.î112 In support of the race-to-the-bottom theory, some commentators point to the record of state and local governments prior to the enactment of federal environmental regulations and anecdotal evidence suggesting that state and local governments are sufficiently afraid of losing corporate investment that they modify their policies accordingly. One study, for example, purports to prove that states engage in a race to laxity in environmental regulation with survey data showing that state officials consider relaxing regulatory burdens to attract or retain investment.113 </w:t>
      </w:r>
      <w:r w:rsidRPr="00C465AF">
        <w:rPr>
          <w:u w:val="single"/>
        </w:rPr>
        <w:t xml:space="preserve">The race-to-the-bottom argument is intuitively appealing. Nevertheless, </w:t>
      </w:r>
      <w:r w:rsidRPr="00C465AF">
        <w:rPr>
          <w:highlight w:val="cyan"/>
          <w:u w:val="single"/>
        </w:rPr>
        <w:t>its fundamental premises are demonstrably wrong</w:t>
      </w:r>
      <w:r w:rsidRPr="00C465AF">
        <w:rPr>
          <w:u w:val="single"/>
        </w:rPr>
        <w:t xml:space="preserve">. The race-to-the-bottom theory presumes </w:t>
      </w:r>
      <w:r w:rsidRPr="00C465AF">
        <w:rPr>
          <w:sz w:val="14"/>
        </w:rPr>
        <w:t xml:space="preserve">112 Stewart, supra note 24, at 1212. 113 See Kirsten H. Engel, State Environmental Standard-Setting: Is There a ìRaceî and Is It ìto the Bottomî?, 48 Hastings L.J. 271 (1997). This study does not, however, purport to document declines in environmental quality resulting from such interjurisdictional competition. Rather, it assumes that when states reduce the stringency of environmental regulation this inevitably compromises environmental protection. 37 </w:t>
      </w:r>
      <w:r w:rsidRPr="00C465AF">
        <w:rPr>
          <w:u w:val="single"/>
        </w:rPr>
        <w:t>that reducing the economic burden of environmental regulation on business inherently reduces the level of environmental protection. This assumption is simply not the case</w:t>
      </w:r>
      <w:r w:rsidRPr="00C465AF">
        <w:rPr>
          <w:sz w:val="14"/>
        </w:rPr>
        <w:t xml:space="preserve">. Not all environmental control regimes are equally efficient. </w:t>
      </w:r>
      <w:r w:rsidRPr="00C465AF">
        <w:rPr>
          <w:u w:val="single"/>
        </w:rPr>
        <w:t>Some pollution control regimes impose far greater costs for a given amount of environmental protection than others</w:t>
      </w:r>
      <w:r w:rsidRPr="00C465AF">
        <w:rPr>
          <w:sz w:val="14"/>
        </w:rPr>
        <w:t xml:space="preserve">.114 This observation has somehow escaped most discussions of environmental federalism. That this argument has been overlooked is particularly ironic because those who defend federal environmental regulation often claim that the costs of such regulation are overblown. If so, then there would be no fear that interjurisdictional competition would lead to more relaxed environmental regulation. Consider this: It is well accepted that performance standards can be more costeffective than technology-based mandates. It is also well accepted that tradable permits schemes can be more cost-effective than firm-specific performance standards. One regulatory measure may reduce emissions at a cost of X dollars per unit, while another may reduce emissions at 2X or 0.7X per unit. </w:t>
      </w:r>
      <w:r w:rsidRPr="00C465AF">
        <w:rPr>
          <w:highlight w:val="cyan"/>
          <w:u w:val="single"/>
        </w:rPr>
        <w:t>Regulation itself</w:t>
      </w:r>
      <w:r w:rsidRPr="00C465AF">
        <w:rPr>
          <w:u w:val="single"/>
        </w:rPr>
        <w:t xml:space="preserve">, at least in some instances, </w:t>
      </w:r>
      <w:r w:rsidRPr="00C465AF">
        <w:rPr>
          <w:highlight w:val="cyan"/>
          <w:u w:val="single"/>
        </w:rPr>
        <w:t>can also be a barrier to improved environmental performance</w:t>
      </w:r>
      <w:r w:rsidRPr="00C465AF">
        <w:rPr>
          <w:sz w:val="14"/>
          <w:highlight w:val="cyan"/>
        </w:rPr>
        <w:t>.</w:t>
      </w:r>
      <w:r w:rsidRPr="00C465AF">
        <w:rPr>
          <w:sz w:val="14"/>
        </w:rPr>
        <w:t xml:space="preserve"> From these facts, it ineluctably follows that when a state moves to reduce the economic burden imposed by an existing set of environmental regulations, one cannot assume that environmental protection will be sacrificed in the process. Yet the race-to-the-bottom theory presumes indeed relies upon this very assumption. </w:t>
      </w:r>
      <w:r w:rsidRPr="00C465AF">
        <w:rPr>
          <w:highlight w:val="cyan"/>
          <w:u w:val="single"/>
        </w:rPr>
        <w:t>Empirical evidence confirms this</w:t>
      </w:r>
      <w:r w:rsidRPr="00C465AF">
        <w:rPr>
          <w:sz w:val="14"/>
        </w:rPr>
        <w:t xml:space="preserve"> theoretical critique. A </w:t>
      </w:r>
      <w:r w:rsidRPr="00C465AF">
        <w:rPr>
          <w:u w:val="single"/>
        </w:rPr>
        <w:t>review of EPA regulations</w:t>
      </w:r>
      <w:r w:rsidRPr="00C465AF">
        <w:rPr>
          <w:sz w:val="14"/>
        </w:rPr>
        <w:t xml:space="preserve"> imposed on refineries found </w:t>
      </w:r>
      <w:r w:rsidRPr="00C465AF">
        <w:rPr>
          <w:u w:val="single"/>
        </w:rPr>
        <w:t xml:space="preserve">that </w:t>
      </w:r>
      <w:r w:rsidRPr="00C465AF">
        <w:rPr>
          <w:highlight w:val="cyan"/>
          <w:u w:val="single"/>
        </w:rPr>
        <w:t>97 percent of the emission reductions achieved</w:t>
      </w:r>
      <w:r w:rsidRPr="00C465AF">
        <w:rPr>
          <w:u w:val="single"/>
        </w:rPr>
        <w:t xml:space="preserve"> by existing regulatory requirements </w:t>
      </w:r>
      <w:r w:rsidRPr="00C465AF">
        <w:rPr>
          <w:highlight w:val="cyan"/>
          <w:u w:val="single"/>
        </w:rPr>
        <w:t>could be</w:t>
      </w:r>
      <w:r w:rsidRPr="00C465AF">
        <w:rPr>
          <w:u w:val="single"/>
        </w:rPr>
        <w:t xml:space="preserve"> achieved </w:t>
      </w:r>
      <w:r w:rsidRPr="00C465AF">
        <w:rPr>
          <w:highlight w:val="cyan"/>
          <w:u w:val="single"/>
        </w:rPr>
        <w:t>for 25 percent of the cost</w:t>
      </w:r>
      <w:r w:rsidRPr="00C465AF">
        <w:rPr>
          <w:sz w:val="14"/>
        </w:rPr>
        <w:t>.115 Therefore, reducing the cost of environmental compliance in order to create a more favorable climate for business investment need not reduce the level of environmental protection. Indeed, due to the relative inefficiency of existing environmental controls, it should be possible to increase the level of protection and reduce the costs of compliance simultaneously. Former EPA official J. Winston Porterís research demonstrates that many states are cleaning up hazardous waste sites faster and 114 This argument is made in greater detail in Jonathan H. Adler, The Ducks Stop Here? The Environmental Challenge to Federalism, 9 SUP. CT. ECON. REV. 205, 226-27 (2001). 115 See HOWARD KLEE, JR. &amp; MAHESH PODAR, AMOCO/U.S. EPA POLLUTION PREVENTION PROJECT: EXECUTIVE SUMMARY (Rev. ed., May 1992). 38 less expensively than the federal government. It typically costs $25 million to $30 million to clean up a single site in the federal Superfund program, and the average cleanup time is about 10 years. By comparison, Minnesota is cleaning up sites for less than $5 million each and completing cleanups in only a few years.116 Minnesotaís program is both less costly and more environmentally protective in that it mitigates the risks of exposure to hazardous material in substantially less time than the federal Superfund program. In other words, reducing the burden of environmental regulation does not inherently entail a sacrifice in environmental quality. Richard Revesz of New York University Law School argues compellingly that ìcontrary to prevailing assumptions, competition among states for industry should not be expected to lead to a race that decreases social welfare; indeed, as in other areas, such competition can be expected to produce an efficient allocation of industrial activity among the states.î117 In practice, states that under-protect the environment are as likely to lose out from interstate competition as those that over-protect the environment</w:t>
      </w:r>
      <w:r w:rsidRPr="00C465AF">
        <w:rPr>
          <w:u w:val="single"/>
        </w:rPr>
        <w:t>. Federal regulation is unlikely to produce a more favorable result.</w:t>
      </w:r>
      <w:r w:rsidRPr="00C465AF">
        <w:rPr>
          <w:sz w:val="14"/>
        </w:rPr>
        <w:t xml:space="preserve"> This argument is true, in part, because if states compete by seeking to enact policies more favorable to corporate interests, </w:t>
      </w:r>
      <w:r w:rsidRPr="00C465AF">
        <w:rPr>
          <w:u w:val="single"/>
        </w:rPr>
        <w:t>federal environmental standards do not prevent interjurisdictional competition from occurring; they simply shift the competition into other policy realms</w:t>
      </w:r>
      <w:r w:rsidRPr="00C465AF">
        <w:rPr>
          <w:sz w:val="14"/>
        </w:rPr>
        <w:t>. If a federal standard prevents competition in environmental policy, states could still compete in other policy areas that are not similarly restrained. Another reason that federal regulation is unlikely to produce an optimal result is that states are not only competing for industry, but for taxpayers and workers as well. As incomes rise, demand for environmental goods follows.118 States that fail to maintain a high level of environmental protection risk driving away residents to other states. Insofar as a highly educated and well-trained (or trainable) workforce affects corporate siting decisions, states that fail to ensure a minimum level of environmental protection may lose 116 J. Winston Porter, Cleaning up Superfund: The Case for State Environmental Leadership, REASON FOUNDATION POLICY STUDY 195 (Los Angeles, CA: Reason Foundation, 1995). 117 Richard Revesz, Rehabilitating Interstate Competition: Rethinking the 'Race-to-the-Bottom' Rationale for Federal Environmental Regulation, 67 NYU L. REV. 1210, 1211-12 (December 1992). 118 See Seth W. Norton, Property Rights, the Environment, and Economic Well-Being, in WHO OWNS THE ENVIRONMENT? 45 (Peter J. Hill &amp; Roger Meiners eds., 1998). 39 out to those that do. In sum</w:t>
      </w:r>
      <w:r w:rsidRPr="00C465AF">
        <w:rPr>
          <w:u w:val="single"/>
        </w:rPr>
        <w:t>, there is no reason to believe the interstate competition, on balance, produces substantial downward pressure on environmental protection</w:t>
      </w:r>
      <w:r w:rsidRPr="00C465AF">
        <w:rPr>
          <w:sz w:val="14"/>
        </w:rPr>
        <w:t xml:space="preserve">. The </w:t>
      </w:r>
      <w:r w:rsidRPr="00C465AF">
        <w:rPr>
          <w:highlight w:val="cyan"/>
          <w:u w:val="single"/>
        </w:rPr>
        <w:t>race-to-the-bottom theory is also undermined by the historical record</w:t>
      </w:r>
      <w:r w:rsidRPr="00C465AF">
        <w:rPr>
          <w:sz w:val="14"/>
        </w:rPr>
        <w:t>. Many states were taking action to control pollution and preserve environmental resources prior to the enactment of federal regulation. Indeed, as discussed below, preempting such state efforts was a driving force behind at least some environmental regulation. Fairly comprehensive research by Indur Goklany shows that prior to the enactment of federal air quality measures ìair quality was improving for the deadliest pollutants in the areas where they were known to be problems.î 119 The onset of federal regulation did not accelerate the rate of improvement; if anything, progress in air quality slowed.</w:t>
      </w:r>
      <w:r w:rsidRPr="00C465AF">
        <w:rPr>
          <w:u w:val="single"/>
        </w:rPr>
        <w:t>120 States were supposed to be laggards in pollution control. Yet, ironically, when federal regulators got into the act, the initial measures were modeled on those already imposed in California.</w:t>
      </w:r>
      <w:r w:rsidRPr="00C465AF">
        <w:rPr>
          <w:sz w:val="14"/>
        </w:rPr>
        <w:t xml:space="preserve"> Indeed, one of the driving forces behind the first federal air quality legislation was a fear that states would regulate too much, too soon, not too little, too late.121 The </w:t>
      </w:r>
      <w:r w:rsidRPr="00C465AF">
        <w:rPr>
          <w:highlight w:val="cyan"/>
          <w:u w:val="single"/>
        </w:rPr>
        <w:t>history of wetlands regulation uncovers similar weaknesses in the race-to-thebottom hypothesis</w:t>
      </w:r>
      <w:r w:rsidRPr="00C465AF">
        <w:rPr>
          <w:sz w:val="14"/>
        </w:rPr>
        <w:t xml:space="preserve">. Prior to the 1960s, there was relatively little interest in protecting wetlands. Hunting groups and recreationists sought to maintain waterfowl habitat, but the other ecological functions performed by wetlands were generally ignored. Indeed, for much of the 20th century, the federal government actively encouraged wetland destruction through various subsidy programs. Federal regulation to prevent wetland development was not imposed until 1975, when a federal court decided that the Clean Water Actís prohibition on filling ìnavigable watersî applied to wetlands. To this day, Congress has never affirmatively enacted a regulatory program explicitly limiting the development of wetlands.122 By that time, however, numerous states and localities had enacted legislation to protect wetlands, 119 INDUR M. GOKLANY, CLEARING THE AIR: THE REAL STORY OF THE WAR ON AIR POLLUTION 126 (1999). 120 See id. at 111-124. 121 See, e.g., E. Donald Elliott, Bruce A. Ackerman, and John C. Millian, Toward a Theory of Statutory Evolution: The Federalization of Environmental Law, 1 J.L. ECON &amp; ORG. 313, 326-29 (1985). 122 In 1977 Congress considered amendments to the Clean Water Act that would have an impact on federal regulatory authority, but such provisions did not pass. Congress has also enacted programs that provide incentives for wetland conservation or limit subsidy payments to discourage wetland development. 40 beginning with Massachusetts in 1963.123 The Massachusetts law required a state permit for filling or dredging coastal wetlands.124 Regulatory protections for inland wetlands were added two years later, shortly followed by floodplain protections.125 The pattern of state regulatory efforts to protect wetlands further undermines the race-to-the-bottom thesis that ìthe larger a stateís wetland inventory, the more important it is to the nation, but the less important saving it may appear to the state itselfóindeed, the more onerous the burden of protecting it will appear.î126 The reasoning is simple: The greater the proportion of a stateís land that constitutes wetlands, the greater the economic burden and competitive disadvantage a state will suffer by limiting wetland development. At the same time, the greater the proportion of a stateís land that constitutes wetlands, the lower the marginal value of each wetland acre will be. Thus, under the race-to-the-bottom theory, those states with the most wetlands should have regulated last and least. Yet exactly the opposite occurred. Of the 15 states that have more than 10 percent of their land area in wetlands, according to the National Wetland Inventory,127 all save Alaska enacted their first wetland protection statutes prior to 1975.128 As noted in a recent review of state efforts, ìmost of the states with the largest wetland acreages have adopted wetland regulatory efforts for all or a portion of their wetlands.î129 </w:t>
      </w:r>
      <w:r w:rsidRPr="00C465AF">
        <w:rPr>
          <w:u w:val="single"/>
        </w:rPr>
        <w:t xml:space="preserve">The historical record also supports the theoretical case for decentralizing responsibility for environmental protection. Presumably, </w:t>
      </w:r>
      <w:r w:rsidRPr="00C465AF">
        <w:rPr>
          <w:highlight w:val="cyan"/>
          <w:u w:val="single"/>
        </w:rPr>
        <w:t>the reason that states with the most wetlands regulated first is</w:t>
      </w:r>
      <w:r w:rsidRPr="00C465AF">
        <w:rPr>
          <w:u w:val="single"/>
        </w:rPr>
        <w:t xml:space="preserve"> that </w:t>
      </w:r>
      <w:r w:rsidRPr="00C465AF">
        <w:rPr>
          <w:highlight w:val="cyan"/>
          <w:u w:val="single"/>
        </w:rPr>
        <w:t>these states</w:t>
      </w:r>
      <w:r w:rsidRPr="00C465AF">
        <w:rPr>
          <w:u w:val="single"/>
        </w:rPr>
        <w:t xml:space="preserve"> were the first to </w:t>
      </w:r>
      <w:r w:rsidRPr="00C465AF">
        <w:rPr>
          <w:highlight w:val="cyan"/>
          <w:u w:val="single"/>
        </w:rPr>
        <w:t>recognize the economic</w:t>
      </w:r>
      <w:r w:rsidRPr="00C465AF">
        <w:rPr>
          <w:u w:val="single"/>
        </w:rPr>
        <w:t xml:space="preserve"> and ecological </w:t>
      </w:r>
      <w:r w:rsidRPr="00C465AF">
        <w:rPr>
          <w:highlight w:val="cyan"/>
          <w:u w:val="single"/>
        </w:rPr>
        <w:t>benefits of wetlands</w:t>
      </w:r>
      <w:r w:rsidRPr="00C465AF">
        <w:rPr>
          <w:sz w:val="14"/>
        </w:rPr>
        <w:t xml:space="preserve">, which range from water filtration to flood mitigation to species conservation. One could presume that these benefits were most apparent to local citizens and to those industries that are dependent on the ecosystem benefits 123 Alexandra D. Dawson, Massachusettsí Experience in Regulating Wetlands, in WETLAND PROTECTION: STRENGTHENING THE ROLE OF THE STATES (Association of State Wetland Managers, 1985), at 255. 124 Id. at 255. 125 Id. 126 Oliver A. Houck and Michael Rolland, Federalism in Wetlands Regulation: A Consideration of Delegation of Clean Water Act Section 404 and Related Programs to the States, 54 MD. L. REV. 1242, 1253 (1995). 127 See Jon. A. Kusler et al., State Wetland Regulation: Status of Programs and Emerging Trends 5-8, Table 1(Association of State Wetland Managers, 1994). These states are Alabama, Alaska, Delaware, Florida, Georgia, Louisiana, Maine, Massachusetts, Michigan, Minnesota, Mississippi, New Jersey, North Carolina, South Carolina, and Wisconsin. 128 These data are summarized in Adler, Wetlands, Waterfowl, and the Menace of Mr. Wilson: Commerce Clause Jurisprudence and the Limits of Federal Wetland Regulation, 29 ENVTL. L. 1, 41-54 (1999). 129 Kusler et al., State Wetland Regulation, supra note 127, at 3. 41 provided by wetlands. At a time when federal policy still subsidized swamp destruction in the name of economic development, those who lived nearest to wetlands began to realize what losing them could mean. They had site-specific knowledgeóand the ability to act on it through state and local measuresóthat federal policymakers lacked. Current developments in wetland protection policy further suggest that the raceto-the-bottom argument is overstated. As federal courts have restricted federal regulatory jurisdiction over wetlands, states have begun to expand their wetland protection efforts.130 In January 2001, the Supreme Court held that, at least under current law, isolated wetlands were beyond the regulatory reach of the U.S. Army Corps of Engineers.131 This followed several lower court decisions that also reined in federal regulatory authority.132 As of this writing, however, several states have already begun to fill the void and protect those wetlands no longer subject to federal regulation.133 The bottom line is that the </w:t>
      </w:r>
      <w:r w:rsidRPr="00C465AF">
        <w:rPr>
          <w:u w:val="single"/>
        </w:rPr>
        <w:t>race-to-the-bottom theory cannot provide justification for continued federal preeminence in environmental regulation</w:t>
      </w:r>
      <w:r w:rsidRPr="00C465AF">
        <w:rPr>
          <w:sz w:val="14"/>
        </w:rPr>
        <w:t xml:space="preserve">. Insofar as states compete for corporate investment, there is no reason to believe that interjurisdictional competition in the environmental context is any more severe than in any other. Indeed, there are compelling reasons to question whether interjurisdictional competition generates net welfare losses in environmental policy at all. While there would be nothing to prevent an EPA Administrator from considering the potential for negative interjurisdictional competition in evaluating forbearance petitions, the potential for such competition provides no reason to limit or refrain from using such a mechanism. </w:t>
      </w:r>
    </w:p>
    <w:p w14:paraId="3B9DE2D2" w14:textId="0ED6B629" w:rsidR="00092C4B" w:rsidRPr="00C465AF" w:rsidRDefault="00880D47" w:rsidP="00092C4B">
      <w:pPr>
        <w:pStyle w:val="Heading2"/>
      </w:pPr>
      <w:r w:rsidRPr="00C465AF">
        <w:t xml:space="preserve">Generic </w:t>
      </w:r>
      <w:r w:rsidR="001208A1" w:rsidRPr="00C465AF">
        <w:t>Modeling I/L</w:t>
      </w:r>
    </w:p>
    <w:p w14:paraId="69A21F48" w14:textId="0B970E90" w:rsidR="004C3C7B" w:rsidRPr="00C465AF" w:rsidRDefault="004C3C7B" w:rsidP="004C3C7B">
      <w:pPr>
        <w:pStyle w:val="Heading3"/>
      </w:pPr>
      <w:r w:rsidRPr="00C465AF">
        <w:t>1NC Modeling Internal Link</w:t>
      </w:r>
    </w:p>
    <w:p w14:paraId="5D0A071F" w14:textId="77777777" w:rsidR="00092C4B" w:rsidRPr="00C465AF" w:rsidRDefault="00092C4B" w:rsidP="00092C4B">
      <w:pPr>
        <w:pStyle w:val="Heading4"/>
        <w:rPr>
          <w:sz w:val="28"/>
        </w:rPr>
      </w:pPr>
      <w:r w:rsidRPr="00C465AF">
        <w:rPr>
          <w:sz w:val="28"/>
        </w:rPr>
        <w:t>Countries that model democracies such as the United States are considered to be more ‘stable’ – any change will damage their development</w:t>
      </w:r>
    </w:p>
    <w:p w14:paraId="64C0090D" w14:textId="77777777" w:rsidR="00092C4B" w:rsidRPr="00C465AF" w:rsidRDefault="00092C4B" w:rsidP="00092C4B">
      <w:pPr>
        <w:pStyle w:val="NoSpacing"/>
      </w:pPr>
      <w:r w:rsidRPr="00C465AF">
        <w:rPr>
          <w:rStyle w:val="Style13ptBold"/>
          <w:sz w:val="28"/>
        </w:rPr>
        <w:t xml:space="preserve">Stepan </w:t>
      </w:r>
      <w:r w:rsidRPr="00C465AF">
        <w:t>(Alfred, Wallace Sayre Professor of Government, “Federalism and Democracy: Beyond the U.S. Model,” https://link.springer.com/chapter/10.1007/978-1-137-05549-1_23, pg 255-256) DCC</w:t>
      </w:r>
    </w:p>
    <w:p w14:paraId="36281AEE" w14:textId="77777777" w:rsidR="00092C4B" w:rsidRPr="00C465AF" w:rsidRDefault="00092C4B" w:rsidP="00092C4B">
      <w:pPr>
        <w:rPr>
          <w:b/>
          <w:iCs/>
          <w:u w:val="single"/>
        </w:rPr>
      </w:pPr>
      <w:r w:rsidRPr="00C465AF">
        <w:rPr>
          <w:sz w:val="10"/>
        </w:rPr>
        <w:t xml:space="preserve">Although there are many multinational polities in the world, few of them are democracies. Those </w:t>
      </w:r>
      <w:r w:rsidRPr="00C465AF">
        <w:rPr>
          <w:rStyle w:val="Emphasis"/>
        </w:rPr>
        <w:t>multinational democracies that do exist</w:t>
      </w:r>
      <w:r w:rsidRPr="00C465AF">
        <w:rPr>
          <w:sz w:val="10"/>
        </w:rPr>
        <w:t xml:space="preserve">, however (Switzerland, Canada, Belgium, Spain, and India), </w:t>
      </w:r>
      <w:r w:rsidRPr="00C465AF">
        <w:rPr>
          <w:rStyle w:val="Emphasis"/>
        </w:rPr>
        <w:t>are all federal</w:t>
      </w:r>
      <w:r w:rsidRPr="00C465AF">
        <w:rPr>
          <w:sz w:val="10"/>
        </w:rPr>
        <w:t xml:space="preserve">. Although all these democracies, except for Switzerland, have had problems managing their multinational polities (and even Switzerland had the Sonderbund War, the secession of the Catholic cantons in 1848), </w:t>
      </w:r>
      <w:r w:rsidRPr="00C465AF">
        <w:rPr>
          <w:rStyle w:val="Emphasis"/>
        </w:rPr>
        <w:t>they remain reasonably stable</w:t>
      </w:r>
      <w:r w:rsidRPr="00C465AF">
        <w:rPr>
          <w:sz w:val="10"/>
        </w:rPr>
        <w:t xml:space="preserve">. By contrast, Sri Lanka, a territorially based multilingual and multinational unitary state that feared the "slippery slope" of federalism, could not cope with its ethnic divisions and plunged headlong into a bloody civil war that has lasted more than 15 years. </w:t>
      </w:r>
      <w:r w:rsidRPr="00C465AF">
        <w:rPr>
          <w:rStyle w:val="Emphasis"/>
        </w:rPr>
        <w:t>In addition to the strong association between multinational democracies and federalism, the six longstanding democracies that score highest on an index of linguistic and ethnic diversity</w:t>
      </w:r>
      <w:r w:rsidRPr="00C465AF">
        <w:rPr>
          <w:sz w:val="10"/>
        </w:rPr>
        <w:t>-India, Canada, Belgium, Switzerland, Spain, and the United States-</w:t>
      </w:r>
      <w:r w:rsidRPr="00C465AF">
        <w:rPr>
          <w:rStyle w:val="Emphasis"/>
        </w:rPr>
        <w:t>are all federal states</w:t>
      </w:r>
      <w:r w:rsidRPr="00C465AF">
        <w:rPr>
          <w:sz w:val="10"/>
        </w:rPr>
        <w:t xml:space="preserve">. The fact that these nations chose to adopt a federal system does not prove anything; </w:t>
      </w:r>
      <w:r w:rsidRPr="00C465AF">
        <w:rPr>
          <w:rStyle w:val="Emphasis"/>
        </w:rPr>
        <w:t>it</w:t>
      </w:r>
      <w:r w:rsidRPr="00C465AF">
        <w:rPr>
          <w:sz w:val="10"/>
        </w:rPr>
        <w:t xml:space="preserve"> does, however, </w:t>
      </w:r>
      <w:r w:rsidRPr="00C465AF">
        <w:rPr>
          <w:rStyle w:val="Emphasis"/>
        </w:rPr>
        <w:t>suggest that federalism may help these countries manage the problems that come with ethnic and linguistic diversity.</w:t>
      </w:r>
      <w:r w:rsidRPr="00C465AF">
        <w:rPr>
          <w:sz w:val="10"/>
        </w:rPr>
        <w:t xml:space="preserve"> In fact, in my judgment, </w:t>
      </w:r>
      <w:r w:rsidRPr="00C465AF">
        <w:rPr>
          <w:rStyle w:val="Emphasis"/>
        </w:rPr>
        <w:t>if countries</w:t>
      </w:r>
      <w:r w:rsidRPr="00C465AF">
        <w:rPr>
          <w:sz w:val="10"/>
        </w:rPr>
        <w:t xml:space="preserve"> such as Indonesia, Russia, Nigeria, China, and Burma </w:t>
      </w:r>
      <w:r w:rsidRPr="00C465AF">
        <w:rPr>
          <w:rStyle w:val="Emphasis"/>
        </w:rPr>
        <w:t>are ever to become stable democracies</w:t>
      </w:r>
      <w:r w:rsidRPr="00C465AF">
        <w:rPr>
          <w:sz w:val="10"/>
        </w:rPr>
        <w:t xml:space="preserve">, </w:t>
      </w:r>
      <w:r w:rsidRPr="00C465AF">
        <w:rPr>
          <w:rStyle w:val="Emphasis"/>
        </w:rPr>
        <w:t xml:space="preserve">they will have to </w:t>
      </w:r>
      <w:r w:rsidRPr="00C465AF">
        <w:rPr>
          <w:sz w:val="10"/>
        </w:rPr>
        <w:t xml:space="preserve">craft workable federal systems that </w:t>
      </w:r>
      <w:r w:rsidRPr="00C465AF">
        <w:rPr>
          <w:rStyle w:val="Emphasis"/>
        </w:rPr>
        <w:t>allow cultural diversity, a robust capacity for socioeconomic development, and a general standard of equality among their citizens.</w:t>
      </w:r>
    </w:p>
    <w:p w14:paraId="683BE696" w14:textId="34290168" w:rsidR="00092C4B" w:rsidRPr="00C465AF" w:rsidRDefault="00671F6F" w:rsidP="00671F6F">
      <w:pPr>
        <w:pStyle w:val="Heading3"/>
      </w:pPr>
      <w:r w:rsidRPr="00C465AF">
        <w:t>2NC Ext---Modeling</w:t>
      </w:r>
    </w:p>
    <w:p w14:paraId="2427B565" w14:textId="77777777" w:rsidR="00671F6F" w:rsidRPr="00C465AF" w:rsidRDefault="00671F6F" w:rsidP="00B50171">
      <w:pPr>
        <w:pStyle w:val="Heading4"/>
      </w:pPr>
      <w:r w:rsidRPr="00C465AF">
        <w:t>Countries model federalism after US; Philippines prove</w:t>
      </w:r>
    </w:p>
    <w:p w14:paraId="2266A987" w14:textId="77777777" w:rsidR="00671F6F" w:rsidRPr="00C465AF" w:rsidRDefault="00671F6F" w:rsidP="00671F6F">
      <w:pPr>
        <w:spacing w:after="0"/>
        <w:rPr>
          <w:rStyle w:val="Style13ptBold"/>
          <w:b w:val="0"/>
        </w:rPr>
      </w:pPr>
      <w:r w:rsidRPr="00C465AF">
        <w:rPr>
          <w:rStyle w:val="Style13ptBold"/>
        </w:rPr>
        <w:t>Araneta 5/7</w:t>
      </w:r>
      <w:r w:rsidRPr="00C465AF">
        <w:rPr>
          <w:rStyle w:val="Style13ptBold"/>
          <w:b w:val="0"/>
        </w:rPr>
        <w:t xml:space="preserve"> (Vina Araneta, “PH federalism to be modeled after US, Germany” ABC-CBN)</w:t>
      </w:r>
    </w:p>
    <w:p w14:paraId="57825E9B" w14:textId="77777777" w:rsidR="00671F6F" w:rsidRPr="00C465AF" w:rsidRDefault="00671F6F" w:rsidP="00671F6F">
      <w:pPr>
        <w:rPr>
          <w:sz w:val="10"/>
        </w:rPr>
      </w:pPr>
      <w:r w:rsidRPr="00C465AF">
        <w:rPr>
          <w:rStyle w:val="StyleUnderline"/>
        </w:rPr>
        <w:t xml:space="preserve">The government’s model for federalism will be the United States </w:t>
      </w:r>
      <w:r w:rsidRPr="00C465AF">
        <w:rPr>
          <w:sz w:val="10"/>
        </w:rPr>
        <w:t xml:space="preserve">or Germany, </w:t>
      </w:r>
      <w:r w:rsidRPr="00C465AF">
        <w:rPr>
          <w:rStyle w:val="StyleUnderline"/>
        </w:rPr>
        <w:t>said Senate President</w:t>
      </w:r>
      <w:r w:rsidRPr="00C465AF">
        <w:rPr>
          <w:sz w:val="10"/>
        </w:rPr>
        <w:t xml:space="preserve"> Aquilino “Koko” </w:t>
      </w:r>
      <w:r w:rsidRPr="00C465AF">
        <w:rPr>
          <w:rStyle w:val="StyleUnderline"/>
        </w:rPr>
        <w:t>Pimentel</w:t>
      </w:r>
      <w:r w:rsidRPr="00C465AF">
        <w:rPr>
          <w:sz w:val="10"/>
        </w:rPr>
        <w:t xml:space="preserve"> III in a conference on federalism in Davao City, Saturday. Pimentel, who spoke during the Centrist Democratic Party of the Philippines’ eighth national congress, said the country’s form of federalism will both be parliamentary and presidential. “</w:t>
      </w:r>
      <w:r w:rsidRPr="00C465AF">
        <w:rPr>
          <w:rStyle w:val="StyleUnderline"/>
        </w:rPr>
        <w:t>Our model will be like U.S. or Germany</w:t>
      </w:r>
      <w:r w:rsidRPr="00C465AF">
        <w:rPr>
          <w:sz w:val="10"/>
        </w:rPr>
        <w:t xml:space="preserve">. </w:t>
      </w:r>
      <w:r w:rsidRPr="00C465AF">
        <w:rPr>
          <w:rStyle w:val="StyleUnderline"/>
        </w:rPr>
        <w:t>The</w:t>
      </w:r>
      <w:r w:rsidRPr="00C465AF">
        <w:rPr>
          <w:sz w:val="10"/>
        </w:rPr>
        <w:t xml:space="preserve"> Partido Demokratiko Pilipino-Lakas ng Bayan (PDP-Laban) model for federalism is uniquely Filipino. They can call it semi-parliamentary and semi-presidential. Kaya nga you cannot label it,” said Pimentel, who is also president of PDP-Laban, Pres. Duterte’s political party. "Nasa education stage pa tayo. </w:t>
      </w:r>
      <w:r w:rsidRPr="00C465AF">
        <w:rPr>
          <w:rStyle w:val="StyleUnderline"/>
        </w:rPr>
        <w:t>We are still in the stage of informing the people [about] the essence of federalism. We are introducing the people the various models of federalism</w:t>
      </w:r>
      <w:r w:rsidRPr="00C465AF">
        <w:rPr>
          <w:sz w:val="10"/>
        </w:rPr>
        <w:t xml:space="preserve">.” PDP-Laban is confident </w:t>
      </w:r>
      <w:r w:rsidRPr="00C465AF">
        <w:rPr>
          <w:rStyle w:val="StyleUnderline"/>
        </w:rPr>
        <w:t>the shift to federalism will happen before Duterte’s term ends in 2022</w:t>
      </w:r>
      <w:r w:rsidRPr="00C465AF">
        <w:rPr>
          <w:sz w:val="10"/>
        </w:rPr>
        <w:t xml:space="preserve">. Presidential Spokesperson Ernesto Abella, who was also present in the conference, that they are only waiting for Pres. Duterte to complete the names of the 25 members of the Constitutional Commission. Abella added that </w:t>
      </w:r>
      <w:r w:rsidRPr="00C465AF">
        <w:rPr>
          <w:rStyle w:val="StyleUnderline"/>
        </w:rPr>
        <w:t>federalism was going to be Duterte's legacy</w:t>
      </w:r>
      <w:r w:rsidRPr="00C465AF">
        <w:rPr>
          <w:sz w:val="10"/>
        </w:rPr>
        <w:t>.</w:t>
      </w:r>
    </w:p>
    <w:p w14:paraId="3AC810C3" w14:textId="77777777" w:rsidR="00E36150" w:rsidRPr="00C465AF" w:rsidRDefault="00E36150" w:rsidP="00DB0038"/>
    <w:p w14:paraId="515E6B0C" w14:textId="77777777" w:rsidR="00032D19" w:rsidRPr="00C465AF" w:rsidRDefault="004B6D34" w:rsidP="00EC6221">
      <w:pPr>
        <w:pStyle w:val="Heading2"/>
      </w:pPr>
      <w:r w:rsidRPr="00C465AF">
        <w:t>India Modeling</w:t>
      </w:r>
      <w:r w:rsidR="00032D19" w:rsidRPr="00C465AF">
        <w:t xml:space="preserve"> Impact</w:t>
      </w:r>
    </w:p>
    <w:p w14:paraId="2E3D7CA8" w14:textId="77777777" w:rsidR="004B6D34" w:rsidRPr="00C465AF" w:rsidRDefault="004B6D34" w:rsidP="004B6D34">
      <w:pPr>
        <w:pStyle w:val="Heading3"/>
      </w:pPr>
      <w:r w:rsidRPr="00C465AF">
        <w:t>1NC – Indo/Pak Impact</w:t>
      </w:r>
    </w:p>
    <w:p w14:paraId="07E415F2" w14:textId="77777777" w:rsidR="004B6D34" w:rsidRPr="00C465AF" w:rsidRDefault="004B6D34" w:rsidP="004B6D34">
      <w:pPr>
        <w:pStyle w:val="Heading4"/>
      </w:pPr>
      <w:r w:rsidRPr="00C465AF">
        <w:t xml:space="preserve">United States Federalism is modeled by India </w:t>
      </w:r>
    </w:p>
    <w:p w14:paraId="542AA161" w14:textId="77777777" w:rsidR="004B6D34" w:rsidRPr="00C465AF" w:rsidRDefault="004B6D34" w:rsidP="004B6D34">
      <w:r w:rsidRPr="00C465AF">
        <w:rPr>
          <w:rStyle w:val="Style13ptBold"/>
        </w:rPr>
        <w:t>Stepan, Linz and Yadav 11</w:t>
      </w:r>
      <w:r w:rsidRPr="00C465AF">
        <w:t xml:space="preserve">(Alfred Stepan is a political scientist at Columbia University, Juan J Linz is a political scientist and sociologist at Yale University, and Yogendra Yadav is a senior fellow at the center for the study of developing societies. Crafting State-Nations: India and Other Multinational Democracies, “Ch 8: The U.S. Federal Model and Multinational Societies,” Johns Hopkins University Press, January 2011, </w:t>
      </w:r>
      <w:hyperlink r:id="rId37" w:history="1">
        <w:r w:rsidRPr="00C465AF">
          <w:rPr>
            <w:rStyle w:val="Hyperlink"/>
          </w:rPr>
          <w:t>https://muse.jhu.edu/chapter/737</w:t>
        </w:r>
      </w:hyperlink>
      <w:r w:rsidRPr="00C465AF">
        <w:t>)</w:t>
      </w:r>
    </w:p>
    <w:p w14:paraId="027DF67C" w14:textId="77777777" w:rsidR="004B6D34" w:rsidRPr="00C465AF" w:rsidRDefault="004B6D34" w:rsidP="004B6D34">
      <w:pPr>
        <w:rPr>
          <w:sz w:val="16"/>
        </w:rPr>
      </w:pPr>
      <w:r w:rsidRPr="00C465AF">
        <w:rPr>
          <w:sz w:val="16"/>
        </w:rPr>
        <w:t xml:space="preserve">The purpose of this chapter is to explore the question: </w:t>
      </w:r>
      <w:r w:rsidRPr="00C465AF">
        <w:rPr>
          <w:u w:val="single"/>
        </w:rPr>
        <w:t>How appropriate</w:t>
      </w:r>
      <w:r w:rsidRPr="00C465AF">
        <w:rPr>
          <w:sz w:val="16"/>
        </w:rPr>
        <w:t xml:space="preserve"> or inappropriate </w:t>
      </w:r>
      <w:r w:rsidRPr="00C465AF">
        <w:rPr>
          <w:u w:val="single"/>
        </w:rPr>
        <w:t>is U.S.-style federalism in robust multinational societies if our goals are democracy, reasonably inclusive social welfare policies, and relative political tranquility?</w:t>
      </w:r>
      <w:r w:rsidRPr="00C465AF">
        <w:rPr>
          <w:sz w:val="16"/>
        </w:rPr>
        <w:t xml:space="preserve"> We ask this question because, even though we argued in chapter 1 that the United States was multicultural but not multinational, many readers may have reservations with both the ideal types we have examined so far, nation-state and state-nation. </w:t>
      </w:r>
      <w:r w:rsidRPr="00C465AF">
        <w:rPr>
          <w:u w:val="single"/>
        </w:rPr>
        <w:t>Why then</w:t>
      </w:r>
      <w:r w:rsidRPr="00C465AF">
        <w:rPr>
          <w:sz w:val="16"/>
        </w:rPr>
        <w:t xml:space="preserve">, they may ask, </w:t>
      </w:r>
      <w:r w:rsidRPr="00C465AF">
        <w:rPr>
          <w:u w:val="single"/>
        </w:rPr>
        <w:t>not just follow the U.S. model, especially since we have stressed the critically helpful role of federalism? For many theorists and political leaders, the U.S. model of federalism is held up as not only the ﬁrst, but also the most authentic—indeed, the best—model of federalism. Thus, one of the most prestigious political scientists of federalism in the English-speaking world, William H. Riker argues in many of his works that U.S. federalism is ‘‘the model to which all others aspire</w:t>
      </w:r>
      <w:r w:rsidRPr="00C465AF">
        <w:rPr>
          <w:sz w:val="16"/>
        </w:rPr>
        <w:t>.</w:t>
      </w:r>
      <w:r w:rsidRPr="00C465AF">
        <w:rPr>
          <w:u w:val="single"/>
        </w:rPr>
        <w:t>’’1 In a very inﬂuential early analysis of Indian federalism Kenneth C. Wheare termed India’s model ‘‘quasi-federalism,’’ mainly because of its deviations from the U.S. model.2</w:t>
      </w:r>
      <w:r w:rsidRPr="00C465AF">
        <w:rPr>
          <w:sz w:val="16"/>
        </w:rPr>
        <w:t xml:space="preserve"> Even in modern Spain, some inﬂuential critics do not consider Spain’s current model ‘‘federal,’’ because it was not, as in the United States,</w:t>
      </w:r>
    </w:p>
    <w:p w14:paraId="3565AA45" w14:textId="77777777" w:rsidR="004B6D34" w:rsidRPr="00C465AF" w:rsidRDefault="004B6D34" w:rsidP="004B6D34">
      <w:pPr>
        <w:pStyle w:val="Heading4"/>
      </w:pPr>
      <w:r w:rsidRPr="00C465AF">
        <w:t>Continued Indian shift from centralization is key to solve Kashmir conflict</w:t>
      </w:r>
    </w:p>
    <w:p w14:paraId="1841EDE4" w14:textId="77777777" w:rsidR="004B6D34" w:rsidRPr="00C465AF" w:rsidRDefault="004B6D34" w:rsidP="004B6D34">
      <w:r w:rsidRPr="00C465AF">
        <w:rPr>
          <w:rStyle w:val="Style13ptBold"/>
        </w:rPr>
        <w:t xml:space="preserve">Chengappa 16 </w:t>
      </w:r>
      <w:r w:rsidRPr="00C465AF">
        <w:t xml:space="preserve">(Raj, managing editor of India Today, “What went wrong in Kashmir and how to fix it”, India Today, </w:t>
      </w:r>
      <w:hyperlink r:id="rId38" w:history="1">
        <w:r w:rsidRPr="00C465AF">
          <w:rPr>
            <w:rStyle w:val="Hyperlink"/>
          </w:rPr>
          <w:t>http://indiatoday.intoday.in/story/kashmir-hizbul-mujahideen-burhan-wani-mehbooba-mufti-rajnath-singh-hurriyat/1/754023.html</w:t>
        </w:r>
      </w:hyperlink>
      <w:r w:rsidRPr="00C465AF">
        <w:t>) //AVR</w:t>
      </w:r>
    </w:p>
    <w:p w14:paraId="344FFF9F" w14:textId="77777777" w:rsidR="004B6D34" w:rsidRPr="00C465AF" w:rsidRDefault="004B6D34" w:rsidP="004B6D34">
      <w:pPr>
        <w:rPr>
          <w:sz w:val="14"/>
        </w:rPr>
      </w:pPr>
      <w:r w:rsidRPr="00C465AF">
        <w:rPr>
          <w:u w:val="single"/>
        </w:rPr>
        <w:t>The most difficult task is working towards some sort of political resolution</w:t>
      </w:r>
      <w:r w:rsidRPr="00C465AF">
        <w:rPr>
          <w:sz w:val="14"/>
        </w:rPr>
        <w:t xml:space="preserve">. </w:t>
      </w:r>
      <w:r w:rsidRPr="00C465AF">
        <w:rPr>
          <w:u w:val="single"/>
        </w:rPr>
        <w:t xml:space="preserve">Ever since Independence, Kashmir has defined India's relations with Pakistan </w:t>
      </w:r>
      <w:r w:rsidRPr="00C465AF">
        <w:rPr>
          <w:sz w:val="14"/>
        </w:rPr>
        <w:t xml:space="preserve">and the two countries have already fought three wars over it-four, if the 1971 Bangladesh conflict is included. Pakistan rejected the accession of Kashmir to India in 1947, saying it was a Muslim majority state that rightfully belonged to it, and went on to illegally occupy parts of the state that it holds to this date. Apart from demanding a plebiscite to determine the status of Kashmir, Islamabad has never let up in attacking Delhi at every international forum. After Pakistan acquired atomic weapons in the late 1980s, it shifted gears by initiating an asymmetric war against India by wilfully aiding and abetting militancy and terror strikes. It gambled on the fact that India would be loath to retaliate strongly as any escalation may lead to a nuclear conflagration. The current turmoil, too, has a strong Pakistan hand in it and, true to form, it has tried to internationalise the issue. Adding fuel to the fire is the fact that several political parties in India, particularly the ruling BJP, have always demanded the revocation of Article 370, which gives J&amp;K special status in the Indian Constitution as part of the Instrument of Accession that India signed in 1947 with the then maharaja of Kashmir, Hari Singh. The special status allows J&amp;K to have its own constitution and control over most administrative functions, barring communications, foreign affairs, defence and currency. The state assembly has the right to accept or reject any parliamentary legislation. The BJP objects to Article 370, arguing that J&amp;K is now an integral part of India and that any special treatment to it on constitutional grounds needs to be abolished. </w:t>
      </w:r>
      <w:r w:rsidRPr="00C465AF">
        <w:rPr>
          <w:u w:val="single"/>
        </w:rPr>
        <w:t>So what is the way out</w:t>
      </w:r>
      <w:r w:rsidRPr="00C465AF">
        <w:rPr>
          <w:sz w:val="14"/>
        </w:rPr>
        <w:t xml:space="preserve">? </w:t>
      </w:r>
      <w:r w:rsidRPr="00C465AF">
        <w:rPr>
          <w:u w:val="single"/>
        </w:rPr>
        <w:t>Article 370 is regarded as inviolable as the papacy</w:t>
      </w:r>
      <w:r w:rsidRPr="00C465AF">
        <w:rPr>
          <w:sz w:val="14"/>
        </w:rPr>
        <w:t xml:space="preserve">. The National Conference's maximalist approach is to revert to Kashmir's pre-1953 status-barring key areas such as defence, foreign affairs and communications, </w:t>
      </w:r>
      <w:r w:rsidRPr="00C465AF">
        <w:rPr>
          <w:rStyle w:val="Emphasis"/>
        </w:rPr>
        <w:t>the state should have sovereign right for all other powers. The PDP calls for "self-rule"</w:t>
      </w:r>
      <w:r w:rsidRPr="00C465AF">
        <w:rPr>
          <w:sz w:val="14"/>
        </w:rPr>
        <w:t xml:space="preserve">, which in autonomy terms, is somewhat similar to what the NC asks for but involves PoK. The Hurriyat, meanwhile, remains divided between acceding to Pakistan and azadi. Mainstream parties are aware that accession to Pakistan or azadi is ruled out. </w:t>
      </w:r>
      <w:r w:rsidRPr="00C465AF">
        <w:rPr>
          <w:u w:val="single"/>
        </w:rPr>
        <w:t>So the key question remains, how much autonomy can the Indian state yield</w:t>
      </w:r>
      <w:r w:rsidRPr="00C465AF">
        <w:rPr>
          <w:sz w:val="14"/>
        </w:rPr>
        <w:t xml:space="preserve">? Drabu argues that </w:t>
      </w:r>
      <w:r w:rsidRPr="00C465AF">
        <w:rPr>
          <w:rStyle w:val="Emphasis"/>
        </w:rPr>
        <w:t>the current atmosphere of cooperative federalism in India could facilitate a viable solution. After all, with the Centre abolishing the Planning Commission, devolving financial allocation to the states and passing the GST Bill, a fair degree of autonomy has already been achieved.</w:t>
      </w:r>
      <w:r w:rsidRPr="00C465AF">
        <w:rPr>
          <w:sz w:val="14"/>
        </w:rPr>
        <w:t xml:space="preserve"> He says, "</w:t>
      </w:r>
      <w:r w:rsidRPr="00C465AF">
        <w:rPr>
          <w:u w:val="single"/>
        </w:rPr>
        <w:t>What we could work towards is for empowered federalism-a model Article 370 that would suit everybody and then J&amp;K wouldn't be the exception</w:t>
      </w:r>
      <w:r w:rsidRPr="00C465AF">
        <w:rPr>
          <w:sz w:val="14"/>
        </w:rPr>
        <w:t xml:space="preserve">." Now that an all-party dialogue has started, it is important that these issues are thrashed out. Just as important is implementing the various recommendations made by half-a-dozen committees set up in the past. The Rangarajan Committee's recommendation in 2007, to transfer two power projects to the state, is yet to be implemented. Various working groups were set up by the UPA government to go into issues such as relations between the Centre and J&amp;K, improving relations across the LoC, good governance and confidence-building measures across all segments of society. But most of the recommendations are languishing in government files. Platitudes such as 'Kashimiriyat, jamhooriyat and insaniyat' or the more recent ones like 'ekta and mamata' are just that. </w:t>
      </w:r>
      <w:r w:rsidRPr="00C465AF">
        <w:rPr>
          <w:u w:val="single"/>
        </w:rPr>
        <w:t>Unless the work of interlocutors is taken seriously, all efforts</w:t>
      </w:r>
      <w:r w:rsidRPr="00C465AF">
        <w:rPr>
          <w:sz w:val="14"/>
        </w:rPr>
        <w:t xml:space="preserve"> </w:t>
      </w:r>
      <w:r w:rsidRPr="00C465AF">
        <w:rPr>
          <w:u w:val="single"/>
        </w:rPr>
        <w:t xml:space="preserve">to </w:t>
      </w:r>
      <w:r w:rsidRPr="00C465AF">
        <w:rPr>
          <w:sz w:val="14"/>
        </w:rPr>
        <w:t xml:space="preserve">engage with people and </w:t>
      </w:r>
      <w:r w:rsidRPr="00C465AF">
        <w:rPr>
          <w:u w:val="single"/>
        </w:rPr>
        <w:t>address key issues will be seen as mere posturing by the Indian state. Instead, they will only add credence to Pakistan's narrative that India is using brute power and money to keep Kashmir within its fold</w:t>
      </w:r>
      <w:r w:rsidRPr="00C465AF">
        <w:rPr>
          <w:sz w:val="14"/>
        </w:rPr>
        <w:t>. Bismarck once said, "Only a fool learns from his own mistakes. The wise man learns from the mistakes of others." What would you say to a nation that doesn't learn from its own mistakes, or that of others?</w:t>
      </w:r>
    </w:p>
    <w:p w14:paraId="7C0E4EA6" w14:textId="77777777" w:rsidR="004B6D34" w:rsidRPr="00C465AF" w:rsidRDefault="004B6D34" w:rsidP="004B6D34">
      <w:pPr>
        <w:pStyle w:val="Heading4"/>
        <w:rPr>
          <w:u w:val="single"/>
        </w:rPr>
      </w:pPr>
      <w:r w:rsidRPr="00C465AF">
        <w:t xml:space="preserve">Indo-Pak war over Kashmir is the likeliest event – multiple points of tension especially </w:t>
      </w:r>
      <w:r w:rsidRPr="00C465AF">
        <w:rPr>
          <w:u w:val="single"/>
        </w:rPr>
        <w:t>failures in Federalism</w:t>
      </w:r>
    </w:p>
    <w:p w14:paraId="4BEC38FB" w14:textId="77777777" w:rsidR="004B6D34" w:rsidRPr="00C465AF" w:rsidRDefault="004B6D34" w:rsidP="004B6D34">
      <w:r w:rsidRPr="00C465AF">
        <w:rPr>
          <w:rStyle w:val="Style13ptBold"/>
        </w:rPr>
        <w:t xml:space="preserve">Thakur 16 </w:t>
      </w:r>
      <w:r w:rsidRPr="00C465AF">
        <w:t>(Ramesh, Professor at Crawford school of public policy, “Pathways to a catastrophic India-Pakistan nuclear war”, The Japan Times, http://www.japantimes.co.jp/opinion/2016/10/07/commentary/world-commentary/pathways-catastrophic-india-pakistan-nuclear-war/#.WV1nHojyuUk) //AVR</w:t>
      </w:r>
    </w:p>
    <w:p w14:paraId="4052C6A2" w14:textId="77777777" w:rsidR="004B6D34" w:rsidRPr="00C465AF" w:rsidRDefault="004B6D34" w:rsidP="004B6D34">
      <w:pPr>
        <w:rPr>
          <w:sz w:val="14"/>
        </w:rPr>
      </w:pPr>
      <w:r w:rsidRPr="00C465AF">
        <w:rPr>
          <w:sz w:val="14"/>
        </w:rPr>
        <w:t xml:space="preserve">Of the multiple international crises bubbling away in the world’s various trouble spots, potentially </w:t>
      </w:r>
      <w:r w:rsidRPr="00C465AF">
        <w:rPr>
          <w:u w:val="single"/>
        </w:rPr>
        <w:t>the most dangerous is the spike in tensions between India and Pakistan</w:t>
      </w:r>
      <w:r w:rsidRPr="00C465AF">
        <w:rPr>
          <w:sz w:val="14"/>
        </w:rPr>
        <w:t xml:space="preserve">. The reason is simple: </w:t>
      </w:r>
      <w:r w:rsidRPr="00C465AF">
        <w:rPr>
          <w:u w:val="single"/>
        </w:rPr>
        <w:t>It could cross the threshold to become a nuclear war.</w:t>
      </w:r>
      <w:r w:rsidRPr="00C465AF">
        <w:rPr>
          <w:sz w:val="14"/>
        </w:rPr>
        <w:t xml:space="preserve"> Conventional wars can kill large numbers of soldiers and civilians of the conflict parties but leave others largely untouched. By contrast, </w:t>
      </w:r>
      <w:r w:rsidRPr="00C465AF">
        <w:rPr>
          <w:rStyle w:val="Emphasis"/>
        </w:rPr>
        <w:t xml:space="preserve">if India and Pakistan fought a nuclear war using only a fraction of their estimated 230 nuclear warheads, it could leave up to 2 billion people dead around the world through direct casualties, blast, heat, radiation and nuclear winter effects on global crop production and food distribution networks. </w:t>
      </w:r>
      <w:r w:rsidRPr="00C465AF">
        <w:rPr>
          <w:sz w:val="14"/>
        </w:rPr>
        <w:t xml:space="preserve">Because the costs of a nuclear war would be catastrophic, it is inconceivable that either government would pursue a deliberate strategy of courting a direct military confrontation. Yet </w:t>
      </w:r>
      <w:r w:rsidRPr="00C465AF">
        <w:rPr>
          <w:rStyle w:val="Emphasis"/>
        </w:rPr>
        <w:t>arms control analysts have long identified the subcontinent as among the likeliest of global nuclear flashpoints</w:t>
      </w:r>
      <w:r w:rsidRPr="00C465AF">
        <w:rPr>
          <w:u w:val="single"/>
        </w:rPr>
        <w:t xml:space="preserve">. </w:t>
      </w:r>
      <w:r w:rsidRPr="00C465AF">
        <w:rPr>
          <w:sz w:val="14"/>
        </w:rPr>
        <w:t xml:space="preserve">How then might they end up fighting a nuclear war? </w:t>
      </w:r>
      <w:r w:rsidRPr="00C465AF">
        <w:rPr>
          <w:u w:val="single"/>
        </w:rPr>
        <w:t>There are several pathways</w:t>
      </w:r>
      <w:r w:rsidRPr="00C465AF">
        <w:rPr>
          <w:sz w:val="14"/>
        </w:rPr>
        <w:t xml:space="preserve"> through miscalculations, rogue launches, misinformation and jihadi provocations. The backdrop to these unintended and unwanted pathways </w:t>
      </w:r>
      <w:r w:rsidRPr="00C465AF">
        <w:rPr>
          <w:u w:val="single"/>
        </w:rPr>
        <w:t>to a nuclear war</w:t>
      </w:r>
      <w:r w:rsidRPr="00C465AF">
        <w:rPr>
          <w:sz w:val="14"/>
        </w:rPr>
        <w:t xml:space="preserve"> is the state of extreme tension in their relations where </w:t>
      </w:r>
      <w:r w:rsidRPr="00C465AF">
        <w:rPr>
          <w:u w:val="single"/>
        </w:rPr>
        <w:t>minor incidents can quickly spin out of the ability of either government to control</w:t>
      </w:r>
      <w:r w:rsidRPr="00C465AF">
        <w:rPr>
          <w:sz w:val="14"/>
        </w:rPr>
        <w:t xml:space="preserve">. On Sept. 29, Lt. Gen. Ranbir Singh announced that special forces had attacked and destroyed seven “launchpads” in Pakistan-occupied Kashmir, killing over 30 militants with no loss of Indian life. The action, although officially justified in the language of preemption of an imminent attack, was in reality reprisal for an attack by Pakistan-based infiltrators on an Indian Army base in Uri in Indian-administered Kashmir that killed 18 soldiers. Uri might well mark an inflection point in the evolution of India’s Pakistan policy. In a vicious case of blowback, </w:t>
      </w:r>
      <w:r w:rsidRPr="00C465AF">
        <w:rPr>
          <w:u w:val="single"/>
        </w:rPr>
        <w:t>Pakistan’s own terror toll from home-based jihadis has climbed steadily higher than India’s</w:t>
      </w:r>
      <w:r w:rsidRPr="00C465AF">
        <w:rPr>
          <w:sz w:val="14"/>
        </w:rPr>
        <w:t xml:space="preserve">. This has not been sufficient to convince the military and intelligence agencies that control Pakistan’s security policy and policy toward New Delhi, to liquidate their carefully nurtured jihadi “assets” against India. India’s cross-border military raids by special operations forces were preceded by political and diplomatic offensives and threats of economic retaliation. Prime Minister Narendra </w:t>
      </w:r>
      <w:r w:rsidRPr="00C465AF">
        <w:rPr>
          <w:u w:val="single"/>
        </w:rPr>
        <w:t>Modi suggested Pakistan’s people should ask</w:t>
      </w:r>
      <w:r w:rsidRPr="00C465AF">
        <w:rPr>
          <w:sz w:val="14"/>
        </w:rPr>
        <w:t xml:space="preserve"> their government why, having become independent together, today India exports software while </w:t>
      </w:r>
      <w:r w:rsidRPr="00C465AF">
        <w:rPr>
          <w:u w:val="single"/>
        </w:rPr>
        <w:t>Pakistan exports terror</w:t>
      </w:r>
      <w:r w:rsidRPr="00C465AF">
        <w:rPr>
          <w:sz w:val="14"/>
        </w:rPr>
        <w:t xml:space="preserve">? In almost all incidents of international terrorism, he said, the perpetrators either came from Pakistan or settled there afterward, as with Osama bin Laden. In exceptionally sharp language at the United Nations, </w:t>
      </w:r>
      <w:r w:rsidRPr="00C465AF">
        <w:rPr>
          <w:rStyle w:val="Emphasis"/>
        </w:rPr>
        <w:t>Indian officials painted Pakistan as the host of the Ivy League of terrorism</w:t>
      </w:r>
      <w:r w:rsidRPr="00C465AF">
        <w:rPr>
          <w:sz w:val="14"/>
        </w:rPr>
        <w:t xml:space="preserve">. India succeeded </w:t>
      </w:r>
      <w:r w:rsidRPr="00C465AF">
        <w:rPr>
          <w:u w:val="single"/>
        </w:rPr>
        <w:t>also</w:t>
      </w:r>
      <w:r w:rsidRPr="00C465AF">
        <w:rPr>
          <w:sz w:val="14"/>
        </w:rPr>
        <w:t xml:space="preserve"> in ge</w:t>
      </w:r>
      <w:r w:rsidRPr="00C465AF">
        <w:rPr>
          <w:u w:val="single"/>
        </w:rPr>
        <w:t>tting the planned South Asian regional summit meeting in Islamabad canceled</w:t>
      </w:r>
      <w:r w:rsidRPr="00C465AF">
        <w:rPr>
          <w:sz w:val="14"/>
        </w:rPr>
        <w:t xml:space="preserve">. And it has put on the table the threats to abrogate Pakistan’s most-favored-nation trade status and terminate the Indus Waters Treaty for sharing the river’s bounty with water-stressed Pakistan. </w:t>
      </w:r>
      <w:r w:rsidRPr="00C465AF">
        <w:rPr>
          <w:u w:val="single"/>
        </w:rPr>
        <w:t>Either side could gravely miscalculate the other’s tolerance threshold</w:t>
      </w:r>
      <w:r w:rsidRPr="00C465AF">
        <w:rPr>
          <w:sz w:val="14"/>
        </w:rPr>
        <w:t xml:space="preserve"> for eschewing caution in favor of direct military action </w:t>
      </w:r>
      <w:r w:rsidRPr="00C465AF">
        <w:rPr>
          <w:u w:val="single"/>
        </w:rPr>
        <w:t>and the consequences of a strategic delusion are catastrophic when nuclear weapons are involved</w:t>
      </w:r>
      <w:r w:rsidRPr="00C465AF">
        <w:rPr>
          <w:sz w:val="14"/>
        </w:rPr>
        <w:t xml:space="preserve">. </w:t>
      </w:r>
      <w:r w:rsidRPr="00C465AF">
        <w:rPr>
          <w:u w:val="single"/>
        </w:rPr>
        <w:t>India’s retaliatory strikes along the Line of Control in Kashmir shows that its tolerance threshold for serial attacks by Pakistan-backed infiltrators has been breached</w:t>
      </w:r>
      <w:r w:rsidRPr="00C465AF">
        <w:rPr>
          <w:sz w:val="14"/>
        </w:rPr>
        <w:t xml:space="preserve">. But can India in turn be confident of an accurate assessment of what the Pakistan military’s red line is for responding to India’s “surgical strikes” by escalating either horizontally, opening new fronts for skirmishes; or vertically, by increasing the intensity of provocations? </w:t>
      </w:r>
      <w:r w:rsidRPr="00C465AF">
        <w:rPr>
          <w:u w:val="single"/>
        </w:rPr>
        <w:t>Analysts have been anticipating water wars for decades</w:t>
      </w:r>
      <w:r w:rsidRPr="00C465AF">
        <w:rPr>
          <w:sz w:val="14"/>
        </w:rPr>
        <w:t>. Pakistani Prime Minister Nawaz Sharif warns that restrictions on Pakistan’s access to the Indus River water would constitute an act of war. Given how vital that water is to Pakistan, India would be foolish to dismiss the warning as yet another idle threat. India’s policy of “strategic restraint” was misread by Pakistan’s generals as a successful Pakistani policy of nuclear neutering of the arch enemy. W</w:t>
      </w:r>
      <w:r w:rsidRPr="00C465AF">
        <w:rPr>
          <w:u w:val="single"/>
        </w:rPr>
        <w:t xml:space="preserve">hile nuclear rivalry induces extra caution, it does not confer immunity against targeted military retaliation. </w:t>
      </w:r>
      <w:r w:rsidRPr="00C465AF">
        <w:rPr>
          <w:sz w:val="14"/>
        </w:rPr>
        <w:t xml:space="preserve">Yet Pakistan’s military establishment seems to have convinced itself to the contrary. Pakistan had exploited the nuclear overhang to nurture jihadi and terrorist proxies to inflict serial attacks across the border. </w:t>
      </w:r>
      <w:r w:rsidRPr="00C465AF">
        <w:rPr>
          <w:u w:val="single"/>
        </w:rPr>
        <w:t>The risk of a nuclear escalation was also used to try to blackmail other countries into putting pressure on India to solve the Kashmir dispute or risk a nuclear war. India has effectively called Pakistan’s nuclear bluff</w:t>
      </w:r>
      <w:r w:rsidRPr="00C465AF">
        <w:rPr>
          <w:sz w:val="14"/>
        </w:rPr>
        <w:t xml:space="preserve">. To offset India’s huge conventional advantages stemming from massive size disparities in population, GDP and defense forces, Pakistan has been building and talking up the deterrent value of its tactical nuclear weapons to be deployed on the forward edge of the battlefield. </w:t>
      </w:r>
      <w:r w:rsidRPr="00C465AF">
        <w:rPr>
          <w:u w:val="single"/>
        </w:rPr>
        <w:t>To be operational, this necessarily involves delegation of the power to launch nuclear weapons to battlefield commanders</w:t>
      </w:r>
      <w:r w:rsidRPr="00C465AF">
        <w:rPr>
          <w:sz w:val="14"/>
        </w:rPr>
        <w:t xml:space="preserve">. </w:t>
      </w:r>
      <w:r w:rsidRPr="00C465AF">
        <w:rPr>
          <w:rStyle w:val="Emphasis"/>
        </w:rPr>
        <w:t>Rogue military commanders could provoke a crisis through unauthorized acts that senior officers are unable to contain</w:t>
      </w:r>
      <w:r w:rsidRPr="00C465AF">
        <w:rPr>
          <w:sz w:val="14"/>
        </w:rPr>
        <w:t xml:space="preserve"> in a febrile nationalist atmosphere. Will Pakistan’s soon to retire army chief feel humiliated enough to authorize still riskier actions inside India? Alternatively</w:t>
      </w:r>
      <w:r w:rsidRPr="00C465AF">
        <w:rPr>
          <w:u w:val="single"/>
        </w:rPr>
        <w:t>, what if the new army chief proves more risk-prone</w:t>
      </w:r>
      <w:r w:rsidRPr="00C465AF">
        <w:rPr>
          <w:sz w:val="14"/>
        </w:rPr>
        <w:t xml:space="preserve">? Alternatively, mass suicide-courting jihadis could provoke a crisis in the tinderbox state of bilateral relations with a plentiful supply of willing Pakistani recruits and soft Indian targets, with the goal of generating an irreversible spiral of escalation. As well as rogue and humiliated military commanders and martyrdom-seeking terrorists, </w:t>
      </w:r>
      <w:r w:rsidRPr="00C465AF">
        <w:rPr>
          <w:u w:val="single"/>
        </w:rPr>
        <w:t>irresponsible politicians should never be discounted as triggers for war. Politicians in both countries may see opportunities for major domestic gains by mocking a policy of responsible restraint as cowardice: Nationalistic chest thumping never lacks for a political constituency in any country</w:t>
      </w:r>
      <w:r w:rsidRPr="00C465AF">
        <w:rPr>
          <w:sz w:val="14"/>
        </w:rPr>
        <w:t xml:space="preserve">. </w:t>
      </w:r>
      <w:r w:rsidRPr="00C465AF">
        <w:rPr>
          <w:u w:val="single"/>
        </w:rPr>
        <w:t>Finally, discontent in the Kashmir valley could intensify and lead to serial crise</w:t>
      </w:r>
      <w:r w:rsidRPr="00C465AF">
        <w:rPr>
          <w:sz w:val="14"/>
        </w:rPr>
        <w:t xml:space="preserve">s. </w:t>
      </w:r>
      <w:r w:rsidRPr="00C465AF">
        <w:rPr>
          <w:rStyle w:val="Emphasis"/>
          <w:sz w:val="32"/>
          <w:szCs w:val="32"/>
          <w:highlight w:val="yellow"/>
        </w:rPr>
        <w:t>No Indian government has thus far shown the requisite political will to solve Kashmir as a crisis in Indian federalism</w:t>
      </w:r>
      <w:r w:rsidRPr="00C465AF">
        <w:rPr>
          <w:sz w:val="14"/>
        </w:rPr>
        <w:t xml:space="preserve">, </w:t>
      </w:r>
      <w:r w:rsidRPr="00C465AF">
        <w:rPr>
          <w:u w:val="single"/>
        </w:rPr>
        <w:t>or the diplomatic deftness to negotiate a solution with Pakistan</w:t>
      </w:r>
      <w:r w:rsidRPr="00C465AF">
        <w:rPr>
          <w:sz w:val="14"/>
        </w:rPr>
        <w:t xml:space="preserve">. Nor has Modi been able to prevent hard-line Hindus from acting as roaming vigilante squads enforcing Hindu dietary restrictions, intimidating and even killing those they suspect of defiling Hindu beliefs. Can he contain acts of Hindu triumphalism against Indian Muslims? Any spread of disaffection to India’s 150 million Muslims in general could make the country completely ungovernable and open up a vast scope for Pakistan to deepen discontent inside India. The final sobering thought is that the nuclear relationship between India and Pakistan is conceptually, politically and strategically deeply intertwined with China as a nuclear power. </w:t>
      </w:r>
    </w:p>
    <w:p w14:paraId="429AF956" w14:textId="77777777" w:rsidR="00032D19" w:rsidRPr="00C465AF" w:rsidRDefault="00032D19" w:rsidP="00032D19">
      <w:pPr>
        <w:pStyle w:val="Heading3"/>
      </w:pPr>
      <w:r w:rsidRPr="00C465AF">
        <w:t>A2: No Modeling</w:t>
      </w:r>
    </w:p>
    <w:p w14:paraId="4E5C32D4" w14:textId="77777777" w:rsidR="00DB0038" w:rsidRPr="00C465AF" w:rsidRDefault="00DB0038" w:rsidP="00DB0038">
      <w:pPr>
        <w:pStyle w:val="Heading4"/>
      </w:pPr>
      <w:r w:rsidRPr="00C465AF">
        <w:t>India models US federalism</w:t>
      </w:r>
    </w:p>
    <w:p w14:paraId="4216E002" w14:textId="77777777" w:rsidR="00DB0038" w:rsidRPr="00C465AF" w:rsidRDefault="00DB0038" w:rsidP="00DB0038">
      <w:pPr>
        <w:rPr>
          <w:sz w:val="16"/>
        </w:rPr>
      </w:pPr>
      <w:r w:rsidRPr="00C465AF">
        <w:rPr>
          <w:rStyle w:val="Style13ptBold"/>
        </w:rPr>
        <w:t>Jeswani 16</w:t>
      </w:r>
      <w:r w:rsidRPr="00C465AF">
        <w:rPr>
          <w:sz w:val="16"/>
        </w:rPr>
        <w:t xml:space="preserve"> (Harsha, Student, National Law Institute University, “What Is The Difference Between The US And Indian Federalism”, IP Leaders: Intelligent Legal Solutions, 4/9/16 </w:t>
      </w:r>
      <w:hyperlink r:id="rId39" w:history="1">
        <w:r w:rsidRPr="00C465AF">
          <w:rPr>
            <w:rStyle w:val="Hyperlink"/>
            <w:sz w:val="16"/>
          </w:rPr>
          <w:t>https://blog.ipleaders.in/difference-us-indian-federalism/</w:t>
        </w:r>
      </w:hyperlink>
      <w:r w:rsidRPr="00C465AF">
        <w:rPr>
          <w:sz w:val="16"/>
        </w:rPr>
        <w:t>) // AVR</w:t>
      </w:r>
    </w:p>
    <w:p w14:paraId="029C8346" w14:textId="77777777" w:rsidR="00DB0038" w:rsidRPr="00C465AF" w:rsidRDefault="00DB0038" w:rsidP="00DB0038">
      <w:pPr>
        <w:rPr>
          <w:sz w:val="16"/>
        </w:rPr>
      </w:pPr>
      <w:r w:rsidRPr="00C465AF">
        <w:rPr>
          <w:sz w:val="16"/>
        </w:rPr>
        <w:t xml:space="preserve">A federation is a state having one central (federal) government acting for the whole country and several state governments existing side by side having control over their areas. Both the governments exercise power over their definite sphere as provided in the Constitutions and does not interfere with each other’s functions. Thus in a federation, there is a division of powers between the central (federal) government and state government. Countries like USA, Switzerland, Australia, Canada, etc. have a federal form of government. The salient features of federalism include the existence of dual government at the central and state level, separation of powers, rigid and written constitution, supremacy of the constitution, independence of judiciary, etc. Comparison between Indian federalism and the USA federalism There are certain similarities as well as differences between American Federalism and Indian Federalism- </w:t>
      </w:r>
      <w:r w:rsidRPr="00C465AF">
        <w:rPr>
          <w:highlight w:val="yellow"/>
          <w:u w:val="single"/>
        </w:rPr>
        <w:t>Both United States and India which are considered as the largest democratic countries in the world are based on federalism in their political structure</w:t>
      </w:r>
      <w:r w:rsidRPr="00C465AF">
        <w:rPr>
          <w:sz w:val="16"/>
        </w:rPr>
        <w:t xml:space="preserve">. The US gained the status of Federal Republic State in the year1789; whereas India occupied the status of Socialist, Sovereign, Secular, and the Democratic Republic by enacting its Constitution in the year 1950. Thereby both countries had attained dominion status in which several smaller states got associated with a strong central government which is known as Federal Government in the US and Central Government in India. Thus, both states became Federal Republics. </w:t>
      </w:r>
      <w:r w:rsidRPr="00C465AF">
        <w:rPr>
          <w:rStyle w:val="Emphasis"/>
          <w:highlight w:val="yellow"/>
        </w:rPr>
        <w:t>During framing of the Constitution, the drafting committee</w:t>
      </w:r>
      <w:r w:rsidRPr="00C465AF">
        <w:rPr>
          <w:sz w:val="16"/>
        </w:rPr>
        <w:t xml:space="preserve"> headed by Dr.Ambedkar, </w:t>
      </w:r>
      <w:r w:rsidRPr="00C465AF">
        <w:rPr>
          <w:rStyle w:val="Emphasis"/>
          <w:highlight w:val="yellow"/>
        </w:rPr>
        <w:t>borrowed many features from Constitutions o</w:t>
      </w:r>
      <w:r w:rsidRPr="00C465AF">
        <w:rPr>
          <w:rStyle w:val="Emphasis"/>
        </w:rPr>
        <w:t>f</w:t>
      </w:r>
      <w:r w:rsidRPr="00C465AF">
        <w:rPr>
          <w:sz w:val="16"/>
        </w:rPr>
        <w:t xml:space="preserve"> other countries including</w:t>
      </w:r>
      <w:r w:rsidRPr="00C465AF">
        <w:rPr>
          <w:rStyle w:val="StyleUnderline"/>
        </w:rPr>
        <w:t xml:space="preserve"> </w:t>
      </w:r>
      <w:r w:rsidRPr="00C465AF">
        <w:rPr>
          <w:rStyle w:val="Emphasis"/>
          <w:highlight w:val="yellow"/>
        </w:rPr>
        <w:t>US</w:t>
      </w:r>
      <w:r w:rsidRPr="00C465AF">
        <w:rPr>
          <w:sz w:val="16"/>
        </w:rPr>
        <w:t xml:space="preserve"> which was adopted in the Indian context. Hence, </w:t>
      </w:r>
      <w:r w:rsidRPr="00C465AF">
        <w:rPr>
          <w:rStyle w:val="StyleUnderline"/>
        </w:rPr>
        <w:t xml:space="preserve">both U.S and India, even though federal in character have certain similarities as well as differences between them. </w:t>
      </w:r>
      <w:r w:rsidRPr="00C465AF">
        <w:rPr>
          <w:sz w:val="16"/>
        </w:rPr>
        <w:t xml:space="preserve">Similarities between the federalism of US and India 1) Written Constitution </w:t>
      </w:r>
      <w:r w:rsidRPr="00C465AF">
        <w:rPr>
          <w:rStyle w:val="StyleUnderline"/>
          <w:highlight w:val="yellow"/>
        </w:rPr>
        <w:t>The Constitution of both US and India is a written Constitution, which provides for a federal political structure where both the governments exercise their respective powers</w:t>
      </w:r>
      <w:r w:rsidRPr="00C465AF">
        <w:rPr>
          <w:rStyle w:val="StyleUnderline"/>
        </w:rPr>
        <w:t xml:space="preserve">. The Constitutions of both the countries provide for amending the Constitution to meet the changing circumstances and the growing political, economic, social needs and demands political and economic needs and demands of their respective countries. </w:t>
      </w:r>
      <w:r w:rsidRPr="00C465AF">
        <w:rPr>
          <w:sz w:val="16"/>
        </w:rPr>
        <w:t xml:space="preserve">2) Bill of Rights and Fundamental Rights </w:t>
      </w:r>
      <w:r w:rsidRPr="00C465AF">
        <w:rPr>
          <w:rStyle w:val="StyleUnderline"/>
          <w:highlight w:val="yellow"/>
        </w:rPr>
        <w:t>The US Constitution has given its citizens fundamental rights such as the right to equality, freedom, right against exploitation, freedom of religion, cultural and educational rights, right to property, and the right to Constitutional remedies etc. by means of ‘The Bill of Rights’, Part III of the Indian Constitution guarantees the fundamental rights of the people as given in Articles 14 to 34.</w:t>
      </w:r>
      <w:r w:rsidRPr="00C465AF">
        <w:rPr>
          <w:rStyle w:val="StyleUnderline"/>
        </w:rPr>
        <w:t xml:space="preserve"> </w:t>
      </w:r>
      <w:r w:rsidRPr="00C465AF">
        <w:rPr>
          <w:sz w:val="16"/>
        </w:rPr>
        <w:t xml:space="preserve">3) Supremacy of the Federal or Union Government In both the countries, the federal government works at the centre in which various states have acceded to. In the US, there are 50 states who have associated them to the federal government and in the Indian Union, as many as 29 states and 8 Union territories have accepted this form of government. </w:t>
      </w:r>
      <w:r w:rsidRPr="00C465AF">
        <w:rPr>
          <w:highlight w:val="yellow"/>
          <w:u w:val="single"/>
        </w:rPr>
        <w:t>Both in US and India, states which have accepted the Federal set up have no individual power to separate from the Central Government or the Union Government. While both the Central as well as State Government is empowered to makes laws on subjects</w:t>
      </w:r>
      <w:r w:rsidRPr="00C465AF">
        <w:rPr>
          <w:u w:val="single"/>
        </w:rPr>
        <w:t xml:space="preserve"> given in the concurrent list, the law enacted by the Federal or Union Government will prevail over the law enacted by the states on the same subject in case of dispute</w:t>
      </w:r>
      <w:r w:rsidRPr="00C465AF">
        <w:rPr>
          <w:sz w:val="16"/>
        </w:rPr>
        <w:t xml:space="preserve">. Thus, Federal or Union Government is supreme in the present federal structure. 4) Separation of powers Both </w:t>
      </w:r>
      <w:r w:rsidRPr="00C465AF">
        <w:rPr>
          <w:rStyle w:val="StyleUnderline"/>
        </w:rPr>
        <w:t>US and Indian Constitutions provides for separation of powers among three institutions</w:t>
      </w:r>
      <w:r w:rsidRPr="00C465AF">
        <w:rPr>
          <w:sz w:val="16"/>
        </w:rPr>
        <w:t xml:space="preserve"> namely executive, legislature and judiciary. Each division is empowered with a separate power. The executive governs the country, the legislature makes laws, and the judiciary ensures justice. President of US is the chief executive head of US, whereas the Union cabinet headed by the Prime Minister is the real chief executive body in India. </w:t>
      </w:r>
      <w:r w:rsidRPr="00C465AF">
        <w:rPr>
          <w:rStyle w:val="StyleUnderline"/>
        </w:rPr>
        <w:t>Both US and India have a bicameral legislature.</w:t>
      </w:r>
      <w:r w:rsidRPr="00C465AF">
        <w:rPr>
          <w:sz w:val="16"/>
        </w:rPr>
        <w:t xml:space="preserve"> The upper and the lower houses of US legislature are called as the House of Senate and the House of Representatives respectively, and the Indian Parliament has Lok Sabha and Rajya Sabha as its Lower and Upper house respectively. 5) Powers of Checks and Balances Though there is a clear-cut separation of powers between executive, legislature and judiciary in both countries, still there can be overlapping of these powers. There are chances of abuse of power or arbitrariness. Thus, </w:t>
      </w:r>
      <w:r w:rsidRPr="00C465AF">
        <w:rPr>
          <w:rStyle w:val="StyleUnderline"/>
        </w:rPr>
        <w:t>there</w:t>
      </w:r>
      <w:r w:rsidRPr="00C465AF">
        <w:rPr>
          <w:sz w:val="16"/>
        </w:rPr>
        <w:t xml:space="preserve"> is a need for </w:t>
      </w:r>
      <w:r w:rsidRPr="00C465AF">
        <w:rPr>
          <w:rStyle w:val="StyleUnderline"/>
        </w:rPr>
        <w:t>a system of ‘checks and balances’ prevalent in both countries</w:t>
      </w:r>
      <w:r w:rsidRPr="00C465AF">
        <w:rPr>
          <w:sz w:val="16"/>
        </w:rPr>
        <w:t xml:space="preserve">. </w:t>
      </w:r>
      <w:r w:rsidRPr="00C465AF">
        <w:rPr>
          <w:rStyle w:val="StyleUnderline"/>
        </w:rPr>
        <w:t>The President having chief executive power appoints the members of his</w:t>
      </w:r>
      <w:r w:rsidRPr="00C465AF">
        <w:rPr>
          <w:sz w:val="16"/>
        </w:rPr>
        <w:t xml:space="preserve"> ‘Kitchen </w:t>
      </w:r>
      <w:r w:rsidRPr="00C465AF">
        <w:rPr>
          <w:rStyle w:val="StyleUnderline"/>
        </w:rPr>
        <w:t>Cabinet’</w:t>
      </w:r>
      <w:r w:rsidRPr="00C465AF">
        <w:rPr>
          <w:sz w:val="16"/>
        </w:rPr>
        <w:t xml:space="preserve"> and he is the Supreme Commander-in-Chief of Army, Navy and the Air Force. He is empowered to appoint the Chief Justice of the Supreme Court of the US. He enters into treaties with other countries. However, his treaties must be approved by the House of Senate. Otherwise, the treaty will not come into force. </w:t>
      </w:r>
      <w:r w:rsidRPr="00C465AF">
        <w:rPr>
          <w:rStyle w:val="StyleUnderline"/>
        </w:rPr>
        <w:t>Similarly in India, it is the Prime Minister and his cabinet who exercise real power</w:t>
      </w:r>
      <w:r w:rsidRPr="00C465AF">
        <w:rPr>
          <w:sz w:val="16"/>
        </w:rPr>
        <w:t>. They can be removed from power by a successful no-confidence motion passed by both houses of parliament. The policy decisions become laws only after obtaining the requisite majority of the parliament. However, the laws enacted by the parliament are subject to the judicial review of the Supreme Court of India. Thus, the powers of checks and balances have been the efficient method both in the US and in India in protecting the democracy in both countries. Differences between the federalism of US and India There are certain differences that exist between the federalism of US and India. These differences have been created by the architects of the Indian Constitution. The US federalism is very strong and more rigid as envisaged in their Constitution by its leaders. It is more federal than unitary in character. Whereas, India is more unitary than federal and we can even say that it is a quasi-federal state.  [cp_slide_in display=”inline” id=”cp_id_07114″][/cp_slide_in] 1) The Constitution of US is very rigid than the Indian Constitution The Constitution of US is very precise and rigid running into only a few pages, whereas the Constitution of India is very bulky containing as many as XXII parts, 395 articles, and ten schedules. Since the US Constitution is very rigid, the provisions meant for amending the Constitution are also very rigid and more formal. The US Constitution has been amended only 27 times. Whereas, the Indian Constitution, which came into force in the year 1950, has so far been amended 94 times. Therefore, it is easy to amend the Indian 2) While the US has the Presidential form of Government, India has the Parliamentary form of Government In the US, the President is the head of the state and so his government is popularly referred as the Presidential form of government. India, on the other hand, has a Parliamentary form of Government as the Prime Minister with his cabinet exercises real power with the President being only a nominal head. The President of US holds office for a period of four years while the Indian Prime Minister holds power for five years as long as his political party enjoys a majority in the Lok Sabha. While the US follows the bi-party system, India has a multi-party system and a complicated process of election. 4) Differences in the judicial system between US and India US being a developed country have an advanced judicial system. The judicial system of India is however rapidly developing. A Judge in the US holds office as long as he is capable of performing his duties. Indian Constitution on the other hand states that a District judge holds his post till the age of 58, a High Court judge holds till the age of 62 and a Supreme court Judge retires at the age of 65. 5) Difference in citizenship The Constitution of India recognises single citizenship. On the other hand, USA Constitution provides for a double citizenship that is a US citizen can have citizenship of two countries, USA and some other country. Conclusion Thus, it can be concluded that there are certain features of federalism which are common to both India and the USA. On the other hand, India and the USA differ in many aspects related to the federal character of their Constitution. However, both the US and the Indian Federalism despite having limitations are by and large successful.</w:t>
      </w:r>
    </w:p>
    <w:p w14:paraId="4964C00A" w14:textId="77777777" w:rsidR="00082B62" w:rsidRPr="00C465AF" w:rsidRDefault="00082B62" w:rsidP="00082B62">
      <w:pPr>
        <w:pStyle w:val="Heading4"/>
      </w:pPr>
      <w:r w:rsidRPr="00C465AF">
        <w:t>India models U.S. government action</w:t>
      </w:r>
    </w:p>
    <w:p w14:paraId="39280E89" w14:textId="77777777" w:rsidR="00082B62" w:rsidRPr="00C465AF" w:rsidRDefault="00082B62" w:rsidP="00082B62">
      <w:r w:rsidRPr="00C465AF">
        <w:rPr>
          <w:rStyle w:val="Style13ptBold"/>
        </w:rPr>
        <w:t>Mate 10</w:t>
      </w:r>
      <w:r w:rsidRPr="00C465AF">
        <w:t xml:space="preserve"> </w:t>
      </w:r>
      <w:r w:rsidRPr="00C465AF">
        <w:rPr>
          <w:sz w:val="16"/>
          <w:szCs w:val="16"/>
        </w:rPr>
        <w:t>(Manoj, B.A., M.A., Ph.D. University of California, Berkeley, J.D. Harvard Law School, “Article: The Origins of Due Process in India: The Role of Borrowing in Personal Liberty and Preventive Detention Cases”, BERKELEY JOURNAL OF INTERNATIONAL LAW 28 Berkeley J. Int'l L. 216, 2010)</w:t>
      </w:r>
    </w:p>
    <w:p w14:paraId="50C27283" w14:textId="77777777" w:rsidR="00082B62" w:rsidRPr="00C465AF" w:rsidRDefault="00082B62" w:rsidP="00082B62">
      <w:pPr>
        <w:rPr>
          <w:sz w:val="10"/>
        </w:rPr>
      </w:pPr>
      <w:r w:rsidRPr="00C465AF">
        <w:rPr>
          <w:sz w:val="10"/>
        </w:rPr>
        <w:t xml:space="preserve">V.  Understanding the Transformation in the Use of Foreign Precedent    The foregoing analysis of borrowing in Indian cases between 1950 and 1978 naturally yields two questions. First, how do we explain the transformation in the use of borrowing to support more expansive and substantive interpretive approaches in the area of personal liberty and preventive detention? Second, how does the Indian Supreme Court's use of borrowing help contribute to a larger understanding of borrowing by constitutional courts generally? In answering the first question, I consider several explanatory hypotheses for the "transformation" or change in the way foreign precedents were used by the Court to support expansive, substantive interpretive modes.  A. Americanization    </w:t>
      </w:r>
      <w:r w:rsidRPr="00C465AF">
        <w:rPr>
          <w:rStyle w:val="StyleUnderline"/>
        </w:rPr>
        <w:t xml:space="preserve">One factor influencing the shift in </w:t>
      </w:r>
      <w:r w:rsidRPr="00C465AF">
        <w:rPr>
          <w:rStyle w:val="StyleUnderline"/>
          <w:highlight w:val="cyan"/>
        </w:rPr>
        <w:t>the</w:t>
      </w:r>
      <w:r w:rsidRPr="00C465AF">
        <w:rPr>
          <w:rStyle w:val="StyleUnderline"/>
        </w:rPr>
        <w:t xml:space="preserve"> </w:t>
      </w:r>
      <w:r w:rsidRPr="00C465AF">
        <w:rPr>
          <w:rStyle w:val="StyleUnderline"/>
          <w:highlight w:val="cyan"/>
        </w:rPr>
        <w:t>Court's</w:t>
      </w:r>
      <w:r w:rsidRPr="00C465AF">
        <w:rPr>
          <w:rStyle w:val="StyleUnderline"/>
        </w:rPr>
        <w:t xml:space="preserve"> </w:t>
      </w:r>
      <w:r w:rsidRPr="00C465AF">
        <w:rPr>
          <w:rStyle w:val="Emphasis"/>
          <w:highlight w:val="cyan"/>
        </w:rPr>
        <w:t>increasing reliance</w:t>
      </w:r>
      <w:r w:rsidRPr="00C465AF">
        <w:rPr>
          <w:rStyle w:val="StyleUnderline"/>
        </w:rPr>
        <w:t xml:space="preserve"> </w:t>
      </w:r>
      <w:r w:rsidRPr="00C465AF">
        <w:rPr>
          <w:rStyle w:val="StyleUnderline"/>
          <w:highlight w:val="cyan"/>
        </w:rPr>
        <w:t>on</w:t>
      </w:r>
      <w:r w:rsidRPr="00C465AF">
        <w:rPr>
          <w:rStyle w:val="StyleUnderline"/>
        </w:rPr>
        <w:t xml:space="preserve"> </w:t>
      </w:r>
      <w:r w:rsidRPr="00C465AF">
        <w:rPr>
          <w:rStyle w:val="StyleUnderline"/>
          <w:highlight w:val="cyan"/>
        </w:rPr>
        <w:t>and</w:t>
      </w:r>
      <w:r w:rsidRPr="00C465AF">
        <w:rPr>
          <w:rStyle w:val="StyleUnderline"/>
        </w:rPr>
        <w:t xml:space="preserve"> greater </w:t>
      </w:r>
      <w:r w:rsidRPr="00C465AF">
        <w:rPr>
          <w:rStyle w:val="StyleUnderline"/>
          <w:highlight w:val="cyan"/>
        </w:rPr>
        <w:t>receptivity to</w:t>
      </w:r>
      <w:r w:rsidRPr="00C465AF">
        <w:rPr>
          <w:rStyle w:val="StyleUnderline"/>
        </w:rPr>
        <w:t xml:space="preserve"> the </w:t>
      </w:r>
      <w:r w:rsidRPr="00C465AF">
        <w:rPr>
          <w:rStyle w:val="StyleUnderline"/>
          <w:highlight w:val="cyan"/>
        </w:rPr>
        <w:t>use of U.S. precedents</w:t>
      </w:r>
      <w:r w:rsidRPr="00C465AF">
        <w:rPr>
          <w:sz w:val="10"/>
        </w:rPr>
        <w:t xml:space="preserve"> in the 1960s </w:t>
      </w:r>
      <w:r w:rsidRPr="00C465AF">
        <w:rPr>
          <w:rStyle w:val="StyleUnderline"/>
        </w:rPr>
        <w:t>was the increasing influence of American law in India</w:t>
      </w:r>
      <w:r w:rsidRPr="00C465AF">
        <w:rPr>
          <w:sz w:val="10"/>
        </w:rPr>
        <w:t xml:space="preserve">. </w:t>
      </w:r>
      <w:r w:rsidRPr="00C465AF">
        <w:rPr>
          <w:rStyle w:val="StyleUnderline"/>
        </w:rPr>
        <w:t xml:space="preserve">A </w:t>
      </w:r>
      <w:r w:rsidRPr="00C465AF">
        <w:rPr>
          <w:rStyle w:val="StyleUnderline"/>
          <w:highlight w:val="cyan"/>
        </w:rPr>
        <w:t>deep-seated</w:t>
      </w:r>
      <w:r w:rsidRPr="00C465AF">
        <w:rPr>
          <w:rStyle w:val="StyleUnderline"/>
        </w:rPr>
        <w:t xml:space="preserve"> and well-versed </w:t>
      </w:r>
      <w:r w:rsidRPr="00C465AF">
        <w:rPr>
          <w:rStyle w:val="StyleUnderline"/>
          <w:highlight w:val="cyan"/>
        </w:rPr>
        <w:t>understanding of American law</w:t>
      </w:r>
      <w:r w:rsidRPr="00C465AF">
        <w:rPr>
          <w:rStyle w:val="StyleUnderline"/>
        </w:rPr>
        <w:t xml:space="preserve"> </w:t>
      </w:r>
      <w:r w:rsidRPr="00C465AF">
        <w:rPr>
          <w:rStyle w:val="StyleUnderline"/>
          <w:highlight w:val="cyan"/>
        </w:rPr>
        <w:t>was imported</w:t>
      </w:r>
      <w:r w:rsidRPr="00C465AF">
        <w:rPr>
          <w:sz w:val="10"/>
        </w:rPr>
        <w:t xml:space="preserve"> in the 1950s and 1960s via the return of many Indian legal scholars, who had been educated at Harvard, Yale and a few other schools, to teach law at the prominent law colleges in India and "though a new burgeoning scholarship in legal academia which emphasized doctrinal and black letter law currents, emerged, its impact was limited and overshadowed by non-academic, practitioner-centered works." n154 In addition, the establishment of the Indian Law Institute (literally across the street from the Supreme Court), heavily funded by the Ford Foundation and other groups, was a critical development. The Institute was provided with the most extensive law library in the nation, and given copious funding to fund "new patterns of research" by its research staff; the Institute helped to advance American-style "black letter law in a much more respectable and systematic way." n155  The result of these influences was that </w:t>
      </w:r>
      <w:r w:rsidRPr="00C465AF">
        <w:rPr>
          <w:rStyle w:val="StyleUnderline"/>
        </w:rPr>
        <w:t>Indian judges gradually gained greater familiarity with U.S. legal doctrine in the 1960s</w:t>
      </w:r>
      <w:r w:rsidRPr="00C465AF">
        <w:rPr>
          <w:sz w:val="10"/>
        </w:rPr>
        <w:t xml:space="preserve">. This is evidenced in the opinions of Chief Justice Subba Rao, who demonstrated a greater facility with U.S. doctrine than earlier justices of the Court. Supreme Court Advocate [*254] and Indian legal scholar Rajeev Dhavan suggested that Justice K. Subba Rao was one of the first Indian justices to use American precedent "imaginatively," noting that many citations in earlier decisions were used out of context: "American precedent rather than American legal doctrine was the relevant marketable commodity." n156 Thus, </w:t>
      </w:r>
      <w:r w:rsidRPr="00C465AF">
        <w:rPr>
          <w:rStyle w:val="StyleUnderline"/>
        </w:rPr>
        <w:t xml:space="preserve">the shift toward greater reliance on U.S. foreign precedent in the Indian Court must be understood in the context of international </w:t>
      </w:r>
      <w:r w:rsidRPr="00C465AF">
        <w:rPr>
          <w:rStyle w:val="Emphasis"/>
          <w:highlight w:val="cyan"/>
        </w:rPr>
        <w:t>borrowing from American law</w:t>
      </w:r>
      <w:r w:rsidRPr="00C465AF">
        <w:rPr>
          <w:rStyle w:val="StyleUnderline"/>
        </w:rPr>
        <w:t xml:space="preserve"> </w:t>
      </w:r>
      <w:r w:rsidRPr="00C465AF">
        <w:rPr>
          <w:rStyle w:val="StyleUnderline"/>
          <w:highlight w:val="cyan"/>
        </w:rPr>
        <w:t>and</w:t>
      </w:r>
      <w:r w:rsidRPr="00C465AF">
        <w:rPr>
          <w:rStyle w:val="StyleUnderline"/>
        </w:rPr>
        <w:t xml:space="preserve"> American </w:t>
      </w:r>
      <w:r w:rsidRPr="00C465AF">
        <w:rPr>
          <w:rStyle w:val="StyleUnderline"/>
          <w:highlight w:val="cyan"/>
        </w:rPr>
        <w:t>legal</w:t>
      </w:r>
      <w:r w:rsidRPr="00C465AF">
        <w:rPr>
          <w:rStyle w:val="StyleUnderline"/>
        </w:rPr>
        <w:t xml:space="preserve"> research </w:t>
      </w:r>
      <w:r w:rsidRPr="00C465AF">
        <w:rPr>
          <w:rStyle w:val="StyleUnderline"/>
          <w:highlight w:val="cyan"/>
        </w:rPr>
        <w:t>methods</w:t>
      </w:r>
      <w:r w:rsidRPr="00C465AF">
        <w:rPr>
          <w:rStyle w:val="StyleUnderline"/>
        </w:rPr>
        <w:t>,</w:t>
      </w:r>
      <w:r w:rsidRPr="00C465AF">
        <w:rPr>
          <w:sz w:val="10"/>
        </w:rPr>
        <w:t xml:space="preserve"> but also in light of the infusion of American legal "infrastructure" into India during this time period.  B. Universalism v. Particularism: The Legacy of British Colonial Rule    The Gopalan majority's rejection of British and U.S. precedents in the area of substantive due process may be properly understood as an early assertion of Indian particularism against the hegemony of British and American legal doctrine and ideals. But in many ways this particularist-universalist dichotomy was reflected of the complexity of the legacy of British colonial rule and legal institutions in India. Indeed, the Gopalan opinion was a critical decision that tested Indian justices, who had to negotiate between conflicting pressures and influences rooted in British traditions. On the one hand, the worldview of these justices was informed by a tradition of parliamentary supremacy in which courts were intended to play a relatively minor and subservient role, the tradition of positivist jurisprudence in England, and by the original intent of the framers of the Indian Constitution, who envisioned a Court that would not interfere with Parliament's power to enact policies that would effect a collectivist, socialist transformation.  At the same time, the justices on the Gopalan bench also served on high courts in the years leading up to independence and applied British common law doctrine that embraced principles of natural law and justice. Thus, Fazl Ali's acceptance of some variant of due process in Gopalan was based in part on a common law understanding of the term "natural justice" that predated independence in India. n157 n158 Ultimately, Justice Subba Rao's groundbreaking decisions in Kharak Singh and Satwant Singh Sawhney marked a turning point in the Court's history, as Subba Rao steered the court toward the latter conception of British common law and doctrine. Like his predecessor Fazl Ali, Subba Rao employed both U.S. precedents, as well as British precedent and legal and constitutional history to support a broader, expansive understanding of liberty and due process. But Subba Rao's approach differed from Fazl Ali's in [*255] its reliance on 19th century American substantive due process opinions, such as Munn v. Illinois, to support a broader interpretation and understanding of the terms "life" and "liberty" in Article 21.  Finally, while Justice Bhagwati ultimately relied on Justice Subba Rao's dissent in Kharak Singh and majority opinion in Satwant Singh Sawhney in Maneka Gandhi, he also heavily relies on both a particularist conception of equality unique to the Indian Constitution's ethos, as well as universalist conceptions of reasonableness and the rule of law to construct a doctrine of "nonarbitrariness" in reviewing governmental actions to effectively replicate the concept of substantive due process. Bhagwati's opinion, then, reflects a careful balancing of both universalist and particularist norms. Indeed, Bhagwati goes so far as to reject U.S. precedents that suggest the use of penumbras in the interpretation of rights provisions.  C. The Logic of Borrowing    </w:t>
      </w:r>
      <w:r w:rsidRPr="00C465AF">
        <w:rPr>
          <w:rStyle w:val="StyleUnderline"/>
          <w:highlight w:val="cyan"/>
        </w:rPr>
        <w:t>The Indian experience with</w:t>
      </w:r>
      <w:r w:rsidRPr="00C465AF">
        <w:rPr>
          <w:rStyle w:val="StyleUnderline"/>
        </w:rPr>
        <w:t xml:space="preserve"> judicial </w:t>
      </w:r>
      <w:r w:rsidRPr="00C465AF">
        <w:rPr>
          <w:rStyle w:val="StyleUnderline"/>
          <w:highlight w:val="cyan"/>
        </w:rPr>
        <w:t>borrowing</w:t>
      </w:r>
      <w:r w:rsidRPr="00C465AF">
        <w:rPr>
          <w:sz w:val="10"/>
        </w:rPr>
        <w:t xml:space="preserve"> between 1950 and 1978, at least in the area of substantive due process and personal liberty/preventive detention, </w:t>
      </w:r>
      <w:r w:rsidRPr="00C465AF">
        <w:rPr>
          <w:rStyle w:val="StyleUnderline"/>
          <w:highlight w:val="cyan"/>
        </w:rPr>
        <w:t>challenges the anti-status quo</w:t>
      </w:r>
      <w:r w:rsidRPr="00C465AF">
        <w:rPr>
          <w:sz w:val="10"/>
        </w:rPr>
        <w:t xml:space="preserve">, liberal bias hypothesis suggested by the Schattschneider model (at least as extended by Jacobsohn into the realm of judicial borrowing). n159 Early on, justices in the majority opinions in Gopalan (and Kharak Singh to a lesser extent) cite to foreign precedents and scholarship, </w:t>
      </w:r>
      <w:r w:rsidRPr="00C465AF">
        <w:rPr>
          <w:rStyle w:val="StyleUnderline"/>
        </w:rPr>
        <w:t>including American case law, to bolster and reinforce the particularist status quo, rejecting universalist norms of substantive due process</w:t>
      </w:r>
      <w:r w:rsidRPr="00C465AF">
        <w:rPr>
          <w:sz w:val="10"/>
        </w:rPr>
        <w:t xml:space="preserve"> and expansive "rights discourse." The early use of borrowing by Indian jurists suggests that in the initial stages of constitutional development, judges may be reluctant to use foreign precedents to bring in universal norms. In this sense, the early Indian jurists appeared to follow Glendon's approach which counseled and cautioned against destructive judicial "rights discourse," and suggested that foreign precedents can instead serve as a useful "foil" or mirror to help guide courts in understanding how to solve problems in a particularist context. n160 The early experience of Indian justices also supports Sujit Choudhry's conception of "dialogical interpretation," which refers to the use of "comparative jurisprudence [as] an important stimulus to self-reflection." n161  The Kharak Singh and Govind decisions' use of precedent also suggests that the process of judicial borrowing can be a contentious one, and that the commitment to legal particularism may lead to often uneven and erratic use of foreign precedents and norms. The tussle between the Kharak Singh majority [*256] and Justice Subba Rao in dissent over the use of American precedents to support their competing particularist and universalist interpretations reflected broader tensions between formalist and emerging activist interpretive approaches to constitutional interpretation within the Court.Indeed, Justice Subba Rao was an early proponent of more expansive, "elastic" n162 interpretive approaches toward interpreting the constitution, in contrast to approaches that adhered more closely to original and historical intent. n163 The majority and dissenting opinions in Kharak Singh also used economic property rights decisions like Munn out of context. But once these precedents become embedded in case law, they can take on new life and meaning in a foreign context. n164  The Govind's decision's use of post-1965 American substantive due process cases in the area of individual privacy and autonomy, including Griswold and Roe is problematic and perhaps reflects Schauer's concerns about the problem of legal translation. n165 In particular, the Court's recognition of possible "penumbras" of rights, and then simultaneous rejection of a fundamental right to privacy and substantive due process, is particularly telling in the novel means by which the court asserts a particularist approach. The majority first argued that while there may be penumbras that imply rights such as privacy, these rights must go through a case-by-case process of adjudication before they can become "absolute" rights. This argument suggests that the [*257] American precedents cannot be incorporated because they uniquely evolved and developed over time in a unique doctrinal context, and that a similar process would have to take place in the soil of Indian legal culture to fully develop absolute rights. Additionally, the text and history of Article 21's "procedure established by law" limits the Court from applying substantive due process, according to the Court. The Govind majority's response to foreign precedent thus suggests a "defensive strategy" against foreign precedents that justices may use to retain particularism in constitutional interpretation, and one that appears to echo the approach outlined by Judge Sotomayor's toward the use of foreign precedent and law in her recent testimony before the Senate during her confirmation hearing.  D. Rehabilitating Legitimacy: An Institutionalist Account of Activism in Maneka    Previous scholarship has suggested that the Court's decision in Maneka must also be understood in terms of broader changes in the political climate, and institutional forces within the Court. Leading scholars Upendra Baxi and S.P. Sathe both suggested that the Court's activism in Maneka was part of the Court's attempt to atone for its earlier acquiescence to the Emergency regime in cases like Shiv Kant Shukla. n166 In Shukla, the Indian Supreme Court upheld the Gandhi Emergency regime's suspension of access to the courts by political detainees (through habeas petitions), and overturned the decisions of several high courts granting such access.  Baxi argued that the Court's activism in Maneka was part of the Court's attempt to atone for its earlier acquiescence to the Emergency regime in cases like Shiv Kant Shukla. In Shukla, the Court upheld the Emergency regime's suspension of access to the courts by political detainees (through habeas petitions), and overturned the decisions of several high courts granting such access. Commenting on the Court's activist decision in Maneka, Baxi observed that:    The Court thus is able to demonstrate that it is as committed to the high constitutional values as those who formed the new government and as the people who voted them into power in the extraordinary Sixth General Elections. The motivation for such demonstration must have been especially strong for the three justices who participated in the Shiv Kant decision: there is thus a certain contextual poignancy concerning the opinions of Justices Beg, Chandrachud and Bhagwati. Any assessment of Maneka which ignores this would be flawed to this extent." n167    Sathe (2001) also agreed with Baxi in observing that the Court's activism in Maneka Gandhi was driven by the Court's desire to "atone" for its acquiescence [*258] to the excesses of the Emergency regime and rehabilitate the Court's legitimacy. n168  In a later article, Baxi reiterated this argument, noting that the Court's activism in Maneka and other decisions was driven both by a desire to restore and enhance institutional legitimacy, and to respond to the broader political shift that had taken place following the election of the Janata regime in 1977. According to Baxi, the Court's activism was    Partly an attempt to refurbish the image of the Court tarnished by a few Emergency decisions and also an attempt to seek new, historical bases of legitimation of judicial power. Partly, too the Court was responding, like all other dominant agencies of governance to the post-Emergency euphoria at the return of liberal democracy. n169    Baxi's assessment of the Court's activism in Maneka also suggests that the judges in the Maneka majority were attuned to the changed political context following the elections of 1977. As noted earlier, the Janata party coalition had campaigned on a platform of restoring democracy, constitutionalism and fundamental rights, by repealing the draconian MISA law, repealing the anti-democratic amendments enacted by Gandhi's emergency regime. The justices in Maneka sought to build popular support through a new rights-based activism that mirrored the political agenda and values of the Janata regime, and also reflected the national electoral mandate of the 1977 elections.  VI.  Conclusion: Toward a Theory of Borrowing? Generalizing from the Indian Case    The analysis of the foregoing cases offers some insights into constructing a general theory of borrowing, at least in new developing constitutional regimes that emerge in an international order with older, established, and more developed constitutional systems. Early on, justices in constitutional courts in these new systems may be reluctant to use foreign precedents and international legal norms to undermine the particularist status quo of the constitutional order by adopting universal norms. In fact, the Indian case suggests that justices may use foreign precedents and norms to do just the opposite - to bolster and reinforce a particularist conception, as seen in Gopalan (and in Kharak Singh and Govind, though both seem to acknowledge a slight shift toward universal norms).  Building on Jacobsohn's model of a disharmonic context structuring the incentives, opportunities, and costs for judicial borrowing, this Article suggests that transformation in the use of foreign precedents and norms (toward [*259] supporting universal aspirations) must be understood both in terms of the internal development of the Court, institutional changes including the increasing influence of U.S. precedent and law, the evolution in normative discourse among judges regarding interpretive approaches, and changes in the broader "political opportunity structure" for judicial activism. n170 Thus, the use of judicial borrowing, in the development of substantive due process in personal liberty cases in India, can be understood as occurring various phases: an initial "reinforcement" phase, in which foreign precedent is largely used to support the particularist status quo, a "contention" phase in which proponents of universalist norms and defenders of particularist norms battle over interpretive approaches and use of foreign precedent to support their conflicting, competing views of the constitution, and finally a "transformational" phase in which justices who support the use of borrowing in support of more transcendent, universal norms ultimately begin dominating judicial course and court majorities. n171  Ultimately, a confluence of both institutional and political forces helped precipitate a transformation in the use of borrowing in the Indian system. The end of the Indian emergency in 1977 brought with it the end of authoritarian rule and a return to a democratic constitutional order in which a new party - the Janata coalition - helped restore the primacy of the Indian Constitution and the Indian Judiciary. This helped create a political opening for the transformed use of borrowing to support a new and expansive doctrine of substantive due process - an opening that emerged both out of a desire on the part of the Court to restore its legitimacy that may have been damaged in the Shiv Kant Shukla case, n172 and from a change to a political regime that was intent on restoring the Court's power and the primacy of the Constitution.  While this political opportunity may have been a necessary precondition to the development of substantive due process, this Article contends that it was not a sufficient one. Rather, it also required the development of a body of earlier precedent based on foreign norms and precedents, a shift in the normative [*260] discourse of legal interpretation, as well as a new "mold" of justices that were more willing to rely on and use foreign precedent and international legal norms to advance "universalist" conceptions of rights in developing a doctrine of substantive due process in personal liberty and preventive detention cases.  The foregoing analysis also suggests that borrowing must be understood as a dynamic process that unfolds over time. While it may be difficult to use borrowing to challenge "particular" institutional norms given the preeminence of original and historical intent approaches initially, later on, the "opportunity structure" for borrowing to advance universal norms may open up, as the "push" for such universal norms develops and intensifies, and as changes in training, education, and socialization of judges alters the way judges view and rely on foreign precedent. In particular, the impetus for overturning Gopalan in Maneka Gandhi reflected the broader post-Emergency political sentiment of a country recovering from two years of authoritarian rule.  Still, Maneka Gandhi also reflected gradual change in justices' conceptions of foreign precedent and due process generally. The Govind decision demonstrated that the "soil" of judicial activism may need to be properly "seeded" with earlier case law incorporating foreign precedents, which over time which can help develop into a critical mass or catalyst for subsequent decisions to use in overturning particularist conceptions of the law in favor of universal ones. Thus, foreign norms may need to become "embedded" (as in the Kharak Singh decision) and accepted by judges initially before they can be used to overturn indigenous, particularist norms.  However, Justice Subba Rao's dissent in Kharak Singh, suggests that the move toward substantive interpretation of the Constitution, through the use of borrowing, began well before the Emergency Rule period. Rather than view the emergence of substantive due process as a synoptic response to the Emergency, I contend that it must be conceptualized as a gradual evolution that occurred over time - one in which institutional experience and knowledge developed on a case-by case basis through particularized encounters with foreign precedent. In any case, it is clear that the Maneka Gandhi decision and the Court's earlier due process decisions, at least in doctrinal terms, cannot be understood simply and solely as a reaction to the Emergency alone, but as a product of the Court's encounter and interaction with the intricate and complex nuances of conceptions of personal liberty, individual rights, and due process in an international context. Indeed, it is this long historical experience that helps to account for how the Court went beyond the formalist aspirations of the framers, who sought to limit the power of the judiciary and provide for parliamentary supremacy, to develop a substantive approach to interpreting the Constitution that has gone beyond anything that B.N. Rau and Justice Frankfurter could possibly have envisioned in modern India.</w:t>
      </w:r>
    </w:p>
    <w:p w14:paraId="4EAFF623" w14:textId="77777777" w:rsidR="00032D19" w:rsidRPr="00C465AF" w:rsidRDefault="00032D19" w:rsidP="00032D19">
      <w:pPr>
        <w:pStyle w:val="Heading4"/>
      </w:pPr>
      <w:r w:rsidRPr="00C465AF">
        <w:t xml:space="preserve">American constitutional federalism established the foundation for global democratic constitutionalism – modeling empirics </w:t>
      </w:r>
    </w:p>
    <w:p w14:paraId="4F8281CB" w14:textId="77777777" w:rsidR="00032D19" w:rsidRPr="00C465AF" w:rsidRDefault="00032D19" w:rsidP="00032D19">
      <w:pPr>
        <w:rPr>
          <w:rStyle w:val="Style13ptBold"/>
          <w:b w:val="0"/>
        </w:rPr>
      </w:pPr>
      <w:r w:rsidRPr="00C465AF">
        <w:rPr>
          <w:rStyle w:val="Style13ptBold"/>
        </w:rPr>
        <w:t xml:space="preserve">Blaustein N.D. </w:t>
      </w:r>
      <w:r w:rsidRPr="00C465AF">
        <w:rPr>
          <w:rStyle w:val="Style13ptBold"/>
          <w:b w:val="0"/>
        </w:rPr>
        <w:t xml:space="preserve">(Albert, UMich HR lawyer, “THE U.S. CONSTITUTION: AMERICA'S MOST IMPORTANT EXPORT”, Coalition Provisional Authority, </w:t>
      </w:r>
      <w:hyperlink r:id="rId40" w:history="1">
        <w:r w:rsidRPr="00C465AF">
          <w:rPr>
            <w:rStyle w:val="Hyperlink"/>
            <w:sz w:val="26"/>
          </w:rPr>
          <w:t>http://govinfo.library.unt.edu/cpa-iraq/democracy/blaustein.html</w:t>
        </w:r>
      </w:hyperlink>
      <w:r w:rsidRPr="00C465AF">
        <w:rPr>
          <w:rStyle w:val="Style13ptBold"/>
          <w:b w:val="0"/>
        </w:rPr>
        <w:t>) ACB</w:t>
      </w:r>
    </w:p>
    <w:p w14:paraId="5CBA23DC" w14:textId="77777777" w:rsidR="00032D19" w:rsidRPr="00C465AF" w:rsidRDefault="00032D19" w:rsidP="00032D19">
      <w:pPr>
        <w:rPr>
          <w:rStyle w:val="Style13ptBold"/>
          <w:b w:val="0"/>
          <w:sz w:val="16"/>
        </w:rPr>
      </w:pPr>
      <w:r w:rsidRPr="00C465AF">
        <w:rPr>
          <w:rStyle w:val="Style13ptBold"/>
          <w:b w:val="0"/>
          <w:sz w:val="22"/>
          <w:u w:val="single"/>
        </w:rPr>
        <w:t>Immediately after the Declaration of Independence in 1776, the thirteen former British colonies began writing a new series of constitutions</w:t>
      </w:r>
      <w:r w:rsidRPr="00C465AF">
        <w:rPr>
          <w:rStyle w:val="Style13ptBold"/>
          <w:b w:val="0"/>
          <w:sz w:val="16"/>
        </w:rPr>
        <w:t xml:space="preserve">. Fifteen were published between 1776 and 1787, six of the most significant in 1776. These included the constitutions of Pennsylvania and Virginia. Both of these documents created interest abroad and were being translated into other languages-notably French-within weeks of their being made public. </w:t>
      </w:r>
      <w:r w:rsidRPr="00C465AF">
        <w:rPr>
          <w:rStyle w:val="Style13ptBold"/>
          <w:b w:val="0"/>
          <w:sz w:val="22"/>
          <w:u w:val="single"/>
        </w:rPr>
        <w:t xml:space="preserve">Other copies, whether in English, French, or in another language, were soon in the hands of scholars from Poland, Germany, Austria, Switzerland, and Spain, as well as from Mexico, Venezuela, Argentina, and Brazil. </w:t>
      </w:r>
      <w:r w:rsidRPr="00C465AF">
        <w:rPr>
          <w:rStyle w:val="Style13ptBold"/>
          <w:b w:val="0"/>
          <w:sz w:val="16"/>
        </w:rPr>
        <w:t xml:space="preserve">Upon the signing of the alliance between France and the United States in 1778, these state constitutional texts, by then known as the Code de la Nature, were published in Paris. In 1783, the American minister in Paris, Benjamin Franklin, obtained from the French minister for foreign affairs official authorization for a Paris printing of Constitutions des Treize Etats de l'Amerique. In 1786, a year before the drafting of the American Constitution, French philosopher and mathematician, the Marquis de Condorcet, outlining his ideas for a French declaration of rights, authored a study of the role of American political ideas entitled De l'influence de la Revolution d'Amerique sur l'opinion et la legislation de l'Europe. THE AMERICAN PRECEDENT </w:t>
      </w:r>
      <w:r w:rsidRPr="00C465AF">
        <w:rPr>
          <w:rStyle w:val="Style13ptBold"/>
          <w:b w:val="0"/>
          <w:sz w:val="22"/>
          <w:u w:val="single"/>
        </w:rPr>
        <w:t xml:space="preserve">It was the </w:t>
      </w:r>
      <w:r w:rsidRPr="00C465AF">
        <w:rPr>
          <w:rStyle w:val="Style13ptBold"/>
          <w:b w:val="0"/>
          <w:sz w:val="22"/>
          <w:highlight w:val="yellow"/>
          <w:u w:val="single"/>
        </w:rPr>
        <w:t>Philadelphia Constitution</w:t>
      </w:r>
      <w:r w:rsidRPr="00C465AF">
        <w:rPr>
          <w:rStyle w:val="Style13ptBold"/>
          <w:b w:val="0"/>
          <w:sz w:val="22"/>
          <w:u w:val="single"/>
        </w:rPr>
        <w:t xml:space="preserve">, however, that </w:t>
      </w:r>
      <w:r w:rsidRPr="00C465AF">
        <w:rPr>
          <w:rStyle w:val="Style13ptBold"/>
          <w:b w:val="0"/>
          <w:sz w:val="22"/>
          <w:highlight w:val="yellow"/>
          <w:u w:val="single"/>
        </w:rPr>
        <w:t>set the irreversible precedent for constitutionalism</w:t>
      </w:r>
      <w:r w:rsidRPr="00C465AF">
        <w:rPr>
          <w:rStyle w:val="Style13ptBold"/>
          <w:b w:val="0"/>
          <w:sz w:val="16"/>
        </w:rPr>
        <w:t xml:space="preserve">. At the time of its drafting and even before its ratification, a course on the U.S. Constitution was being taught by lawyer Jacques Vincent Delacroix at the Lycee de Paris, an institution of free higher education. The number of foreigners who attended that course is unknown. However, it is known that the course attracted a large following and that it was the subject of substantial articles in Le Moniteur, the most important newspaper in France. Paris was then the intellectual capital of Europe and the center for studies on revolutions and their aftermath. Certainly, </w:t>
      </w:r>
      <w:r w:rsidRPr="00C465AF">
        <w:rPr>
          <w:rStyle w:val="Style13ptBold"/>
          <w:b w:val="0"/>
          <w:sz w:val="22"/>
          <w:u w:val="single"/>
        </w:rPr>
        <w:t xml:space="preserve">the Belgians were among the first to feel the impact of new constitutional ideas, </w:t>
      </w:r>
      <w:r w:rsidRPr="00C465AF">
        <w:rPr>
          <w:rStyle w:val="Style13ptBold"/>
          <w:b w:val="0"/>
          <w:sz w:val="16"/>
        </w:rPr>
        <w:t>as can be seen by looking at the Belgian revolution of 1789</w:t>
      </w:r>
      <w:r w:rsidRPr="00C465AF">
        <w:rPr>
          <w:rStyle w:val="Style13ptBold"/>
          <w:b w:val="0"/>
          <w:sz w:val="22"/>
          <w:u w:val="single"/>
        </w:rPr>
        <w:t xml:space="preserve">. The </w:t>
      </w:r>
      <w:r w:rsidRPr="00C465AF">
        <w:rPr>
          <w:rStyle w:val="Style13ptBold"/>
          <w:b w:val="0"/>
          <w:sz w:val="22"/>
          <w:highlight w:val="yellow"/>
          <w:u w:val="single"/>
        </w:rPr>
        <w:t>Belgian Democratic Party</w:t>
      </w:r>
      <w:r w:rsidRPr="00C465AF">
        <w:rPr>
          <w:rStyle w:val="Style13ptBold"/>
          <w:b w:val="0"/>
          <w:sz w:val="22"/>
          <w:u w:val="single"/>
        </w:rPr>
        <w:t xml:space="preserve">, </w:t>
      </w:r>
      <w:r w:rsidRPr="00C465AF">
        <w:rPr>
          <w:rStyle w:val="Style13ptBold"/>
          <w:b w:val="0"/>
          <w:sz w:val="16"/>
        </w:rPr>
        <w:t>which existed for a short time in 1790</w:t>
      </w:r>
      <w:r w:rsidRPr="00C465AF">
        <w:rPr>
          <w:rStyle w:val="Style13ptBold"/>
          <w:b w:val="0"/>
          <w:sz w:val="22"/>
          <w:u w:val="single"/>
        </w:rPr>
        <w:t xml:space="preserve">, </w:t>
      </w:r>
      <w:r w:rsidRPr="00C465AF">
        <w:rPr>
          <w:rStyle w:val="Style13ptBold"/>
          <w:b w:val="0"/>
          <w:sz w:val="22"/>
          <w:highlight w:val="yellow"/>
          <w:u w:val="single"/>
        </w:rPr>
        <w:t>looked to American state constitutions for examples of what it advocated</w:t>
      </w:r>
      <w:r w:rsidRPr="00C465AF">
        <w:rPr>
          <w:rStyle w:val="Style13ptBold"/>
          <w:b w:val="0"/>
          <w:sz w:val="22"/>
          <w:u w:val="single"/>
        </w:rPr>
        <w:t>.</w:t>
      </w:r>
      <w:r w:rsidRPr="00C465AF">
        <w:rPr>
          <w:rStyle w:val="Style13ptBold"/>
          <w:b w:val="0"/>
          <w:sz w:val="16"/>
        </w:rPr>
        <w:t xml:space="preserve"> </w:t>
      </w:r>
      <w:r w:rsidRPr="00C465AF">
        <w:rPr>
          <w:rStyle w:val="Style13ptBold"/>
          <w:b w:val="0"/>
          <w:sz w:val="22"/>
          <w:u w:val="single"/>
        </w:rPr>
        <w:t>The first influences of the American Constitution on national constitutions was felt in the 1791 documents of Poland and France.</w:t>
      </w:r>
      <w:r w:rsidRPr="00C465AF">
        <w:rPr>
          <w:rStyle w:val="Style13ptBold"/>
          <w:b w:val="0"/>
          <w:sz w:val="16"/>
        </w:rPr>
        <w:t xml:space="preserve"> The Polish Constitution was short-lived. It disappeared in a series of partitions that, in 1795, ended the existence of Poland as a separate nation until after World War I. This is not the case with the 1791 French Constitution. While it lasted only briefly and was replaced by the French constitutions of 1793 and 1795, its greatest resource was felt in Spain. </w:t>
      </w:r>
      <w:r w:rsidRPr="00C465AF">
        <w:rPr>
          <w:rStyle w:val="Style13ptBold"/>
          <w:b w:val="0"/>
          <w:sz w:val="22"/>
          <w:u w:val="single"/>
        </w:rPr>
        <w:t xml:space="preserve">The </w:t>
      </w:r>
      <w:r w:rsidRPr="00C465AF">
        <w:rPr>
          <w:rStyle w:val="Style13ptBold"/>
          <w:b w:val="0"/>
          <w:sz w:val="22"/>
          <w:highlight w:val="yellow"/>
          <w:u w:val="single"/>
        </w:rPr>
        <w:t>American-inspired French charter was used as the basis of the Cadiz Constitution of 1812, Spain's first constitution</w:t>
      </w:r>
      <w:r w:rsidRPr="00C465AF">
        <w:rPr>
          <w:rStyle w:val="Style13ptBold"/>
          <w:b w:val="0"/>
          <w:sz w:val="22"/>
          <w:u w:val="single"/>
        </w:rPr>
        <w:t xml:space="preserve">. This, in turn, </w:t>
      </w:r>
      <w:r w:rsidRPr="00C465AF">
        <w:rPr>
          <w:rStyle w:val="Style13ptBold"/>
          <w:b w:val="0"/>
          <w:sz w:val="22"/>
          <w:highlight w:val="yellow"/>
          <w:u w:val="single"/>
        </w:rPr>
        <w:t>formed the basis of the first Portuguese Constitution</w:t>
      </w:r>
      <w:r w:rsidRPr="00C465AF">
        <w:rPr>
          <w:rStyle w:val="Style13ptBold"/>
          <w:b w:val="0"/>
          <w:sz w:val="22"/>
          <w:u w:val="single"/>
        </w:rPr>
        <w:t xml:space="preserve"> in 1822. These Iberian constitutions were known to Simon Bolivar and to other heroes of Latin American liberation and were also critical for the preparation of the constitutions of the new nations of the Americas</w:t>
      </w:r>
      <w:r w:rsidRPr="00C465AF">
        <w:rPr>
          <w:rStyle w:val="Style13ptBold"/>
          <w:b w:val="0"/>
          <w:sz w:val="16"/>
        </w:rPr>
        <w:t xml:space="preserve">. As early as 1784, </w:t>
      </w:r>
      <w:r w:rsidRPr="00C465AF">
        <w:rPr>
          <w:rStyle w:val="Style13ptBold"/>
          <w:b w:val="0"/>
          <w:sz w:val="22"/>
          <w:u w:val="single"/>
        </w:rPr>
        <w:t>Francisco de Miranda was developing a "project for the liberty and independence of the entire Spanish American continent" and sought the aid of leading North American constitutionalists in his quest</w:t>
      </w:r>
      <w:r w:rsidRPr="00C465AF">
        <w:rPr>
          <w:rStyle w:val="Style13ptBold"/>
          <w:b w:val="0"/>
          <w:sz w:val="16"/>
        </w:rPr>
        <w:t xml:space="preserve">. Failing to get sufficient support, he went to London and pursued a business career for more than two decades. </w:t>
      </w:r>
      <w:r w:rsidRPr="00C465AF">
        <w:rPr>
          <w:rStyle w:val="Style13ptBold"/>
          <w:b w:val="0"/>
          <w:sz w:val="22"/>
          <w:u w:val="single"/>
        </w:rPr>
        <w:t xml:space="preserve">He returned to Venezuela in 1810 to work with Bolivar to </w:t>
      </w:r>
      <w:r w:rsidRPr="00C465AF">
        <w:rPr>
          <w:rStyle w:val="Style13ptBold"/>
          <w:b w:val="0"/>
          <w:sz w:val="22"/>
          <w:highlight w:val="yellow"/>
          <w:u w:val="single"/>
        </w:rPr>
        <w:t>establish a Latin American government based on the U.S. Constitution</w:t>
      </w:r>
      <w:r w:rsidRPr="00C465AF">
        <w:rPr>
          <w:rStyle w:val="Style13ptBold"/>
          <w:b w:val="0"/>
          <w:sz w:val="22"/>
          <w:u w:val="single"/>
        </w:rPr>
        <w:t xml:space="preserve">. History tells us that </w:t>
      </w:r>
      <w:r w:rsidRPr="00C465AF">
        <w:rPr>
          <w:rStyle w:val="Style13ptBold"/>
          <w:b w:val="0"/>
          <w:sz w:val="22"/>
          <w:highlight w:val="yellow"/>
          <w:u w:val="single"/>
        </w:rPr>
        <w:t>Venezuela, Argentina, and Chile</w:t>
      </w:r>
      <w:r w:rsidRPr="00C465AF">
        <w:rPr>
          <w:rStyle w:val="Style13ptBold"/>
          <w:b w:val="0"/>
          <w:sz w:val="22"/>
          <w:u w:val="single"/>
        </w:rPr>
        <w:t xml:space="preserve"> formed their first constitutions in 1811</w:t>
      </w:r>
      <w:r w:rsidRPr="00C465AF">
        <w:rPr>
          <w:rStyle w:val="Style13ptBold"/>
          <w:b w:val="0"/>
          <w:sz w:val="16"/>
        </w:rPr>
        <w:t xml:space="preserve">, one year before Spain's Cadiz Constitution. </w:t>
      </w:r>
      <w:r w:rsidRPr="00C465AF">
        <w:rPr>
          <w:rStyle w:val="Style13ptBold"/>
          <w:b w:val="0"/>
          <w:sz w:val="22"/>
          <w:u w:val="single"/>
        </w:rPr>
        <w:t xml:space="preserve">All were </w:t>
      </w:r>
      <w:r w:rsidRPr="00C465AF">
        <w:rPr>
          <w:rStyle w:val="Style13ptBold"/>
          <w:b w:val="0"/>
          <w:sz w:val="22"/>
          <w:highlight w:val="yellow"/>
          <w:u w:val="single"/>
        </w:rPr>
        <w:t>based,</w:t>
      </w:r>
      <w:r w:rsidRPr="00C465AF">
        <w:rPr>
          <w:rStyle w:val="Style13ptBold"/>
          <w:b w:val="0"/>
          <w:sz w:val="22"/>
          <w:u w:val="single"/>
        </w:rPr>
        <w:t xml:space="preserve"> in part</w:t>
      </w:r>
      <w:r w:rsidRPr="00C465AF">
        <w:rPr>
          <w:rStyle w:val="Style13ptBold"/>
          <w:b w:val="0"/>
          <w:sz w:val="22"/>
          <w:highlight w:val="yellow"/>
          <w:u w:val="single"/>
        </w:rPr>
        <w:t>, on the Philadelphia model</w:t>
      </w:r>
      <w:r w:rsidRPr="00C465AF">
        <w:rPr>
          <w:rStyle w:val="Style13ptBold"/>
          <w:b w:val="0"/>
          <w:sz w:val="22"/>
          <w:u w:val="single"/>
        </w:rPr>
        <w:t>. The American Constitution also affected the development of Latin American federalism</w:t>
      </w:r>
      <w:r w:rsidRPr="00C465AF">
        <w:rPr>
          <w:rStyle w:val="Style13ptBold"/>
          <w:b w:val="0"/>
          <w:sz w:val="16"/>
        </w:rPr>
        <w:t>. Venezuela and Argentina are federal states as are Mexico and Brazil, both of whose national charters were established in 1824.</w:t>
      </w:r>
    </w:p>
    <w:p w14:paraId="6BFE83F7" w14:textId="77777777" w:rsidR="00082B62" w:rsidRPr="00C465AF" w:rsidRDefault="00082B62" w:rsidP="00082B62">
      <w:pPr>
        <w:pStyle w:val="Heading4"/>
      </w:pPr>
      <w:r w:rsidRPr="00C465AF">
        <w:t>India models the US</w:t>
      </w:r>
    </w:p>
    <w:p w14:paraId="1E197ACA" w14:textId="77777777" w:rsidR="00082B62" w:rsidRPr="00C465AF" w:rsidRDefault="00082B62" w:rsidP="00082B62">
      <w:r w:rsidRPr="00C465AF">
        <w:t xml:space="preserve">Adam M. </w:t>
      </w:r>
      <w:r w:rsidRPr="00C465AF">
        <w:rPr>
          <w:rStyle w:val="Style13ptBold"/>
          <w:sz w:val="22"/>
        </w:rPr>
        <w:t>Smith</w:t>
      </w:r>
      <w:r w:rsidRPr="00C465AF">
        <w:t>, Chayes Fellow, Harvard Law School, 200</w:t>
      </w:r>
      <w:r w:rsidRPr="00C465AF">
        <w:rPr>
          <w:rStyle w:val="Style13ptBold"/>
          <w:sz w:val="22"/>
        </w:rPr>
        <w:t xml:space="preserve">6 </w:t>
      </w:r>
      <w:r w:rsidRPr="00C465AF">
        <w:t xml:space="preserve">(“Making Itself at Home Understanding Foreign Law in Domestic Jurisprudence: The Indian Case” 24 Berkeley J. Int'l L. 218) </w:t>
      </w:r>
      <w:r w:rsidRPr="00C465AF">
        <w:br/>
        <w:t xml:space="preserve">Modern India has also been strongly influenced by many states that never ruled its territory. For instance, </w:t>
      </w:r>
      <w:r w:rsidRPr="00C465AF">
        <w:rPr>
          <w:highlight w:val="yellow"/>
          <w:u w:val="single"/>
        </w:rPr>
        <w:t>American influence can be found</w:t>
      </w:r>
      <w:r w:rsidRPr="00C465AF">
        <w:rPr>
          <w:u w:val="single"/>
        </w:rPr>
        <w:t xml:space="preserve"> both </w:t>
      </w:r>
      <w:r w:rsidRPr="00C465AF">
        <w:rPr>
          <w:highlight w:val="yellow"/>
          <w:u w:val="single"/>
        </w:rPr>
        <w:t>in</w:t>
      </w:r>
      <w:r w:rsidRPr="00C465AF">
        <w:rPr>
          <w:u w:val="single"/>
        </w:rPr>
        <w:t xml:space="preserve"> the state's judicial process and its </w:t>
      </w:r>
      <w:r w:rsidRPr="00C465AF">
        <w:rPr>
          <w:highlight w:val="yellow"/>
          <w:u w:val="single"/>
        </w:rPr>
        <w:t>constitutional text</w:t>
      </w:r>
      <w:r w:rsidRPr="00C465AF">
        <w:rPr>
          <w:u w:val="single"/>
        </w:rPr>
        <w:t xml:space="preserve">. </w:t>
      </w:r>
      <w:hyperlink r:id="rId41" w:anchor="n83" w:tgtFrame="_s " w:history="1">
        <w:r w:rsidRPr="00C465AF">
          <w:rPr>
            <w:rStyle w:val="Hyperlink"/>
            <w:b/>
            <w:bCs/>
            <w:szCs w:val="20"/>
            <w:vertAlign w:val="superscript"/>
          </w:rPr>
          <w:t>83</w:t>
        </w:r>
      </w:hyperlink>
      <w:r w:rsidRPr="00C465AF">
        <w:rPr>
          <w:u w:val="single"/>
        </w:rPr>
        <w:t xml:space="preserve"> </w:t>
      </w:r>
      <w:r w:rsidRPr="00C465AF">
        <w:rPr>
          <w:highlight w:val="yellow"/>
          <w:u w:val="single"/>
        </w:rPr>
        <w:t xml:space="preserve">The Indian Constitution's </w:t>
      </w:r>
      <w:r w:rsidRPr="00C465AF">
        <w:rPr>
          <w:u w:val="single"/>
        </w:rPr>
        <w:t xml:space="preserve">express declaration of fundamental rights coupled with the introduction of judicial review </w:t>
      </w:r>
      <w:hyperlink r:id="rId42" w:anchor="n84" w:tgtFrame="_s " w:history="1">
        <w:r w:rsidRPr="00C465AF">
          <w:rPr>
            <w:rStyle w:val="Hyperlink"/>
            <w:b/>
            <w:bCs/>
            <w:szCs w:val="20"/>
            <w:vertAlign w:val="superscript"/>
          </w:rPr>
          <w:t>84</w:t>
        </w:r>
      </w:hyperlink>
      <w:r w:rsidRPr="00C465AF">
        <w:rPr>
          <w:u w:val="single"/>
        </w:rPr>
        <w:t xml:space="preserve"> marked a radical departure from the British doctrine of parliamentary supremacy, and thoroughly "</w:t>
      </w:r>
      <w:r w:rsidRPr="00C465AF">
        <w:rPr>
          <w:highlight w:val="yellow"/>
          <w:u w:val="single"/>
        </w:rPr>
        <w:t>Americanized" the system</w:t>
      </w:r>
      <w:r w:rsidRPr="00C465AF">
        <w:t xml:space="preserve">. </w:t>
      </w:r>
      <w:hyperlink r:id="rId43" w:anchor="n85" w:tgtFrame="_s " w:history="1">
        <w:r w:rsidRPr="00C465AF">
          <w:rPr>
            <w:rStyle w:val="Hyperlink"/>
            <w:b/>
            <w:bCs/>
            <w:szCs w:val="20"/>
            <w:vertAlign w:val="superscript"/>
          </w:rPr>
          <w:t>85</w:t>
        </w:r>
      </w:hyperlink>
      <w:r w:rsidRPr="00C465AF">
        <w:t xml:space="preserve"> In addition to judicial review, </w:t>
      </w:r>
      <w:r w:rsidRPr="00C465AF">
        <w:rPr>
          <w:u w:val="single"/>
        </w:rPr>
        <w:t>the framers of the Indian Constitution explicitly used the American Bill of Rights as a starting point in their discussions.</w:t>
      </w:r>
      <w:r w:rsidRPr="00C465AF">
        <w:t xml:space="preserve"> </w:t>
      </w:r>
      <w:hyperlink r:id="rId44" w:anchor="n86" w:tgtFrame="_s " w:history="1">
        <w:r w:rsidRPr="00C465AF">
          <w:rPr>
            <w:rStyle w:val="Hyperlink"/>
            <w:b/>
            <w:bCs/>
            <w:szCs w:val="20"/>
            <w:vertAlign w:val="superscript"/>
          </w:rPr>
          <w:t>86</w:t>
        </w:r>
      </w:hyperlink>
      <w:r w:rsidRPr="00C465AF">
        <w:t xml:space="preserve"> Moreover, </w:t>
      </w:r>
      <w:r w:rsidRPr="00C465AF">
        <w:rPr>
          <w:highlight w:val="yellow"/>
          <w:u w:val="single"/>
        </w:rPr>
        <w:t xml:space="preserve">India </w:t>
      </w:r>
      <w:r w:rsidRPr="00C465AF">
        <w:rPr>
          <w:u w:val="single"/>
        </w:rPr>
        <w:t xml:space="preserve">even </w:t>
      </w:r>
      <w:r w:rsidRPr="00C465AF">
        <w:rPr>
          <w:highlight w:val="yellow"/>
          <w:u w:val="single"/>
        </w:rPr>
        <w:t xml:space="preserve">adapted its constitution upon </w:t>
      </w:r>
      <w:r w:rsidRPr="00C465AF">
        <w:rPr>
          <w:u w:val="single"/>
        </w:rPr>
        <w:t xml:space="preserve">the </w:t>
      </w:r>
      <w:r w:rsidRPr="00C465AF">
        <w:rPr>
          <w:highlight w:val="yellow"/>
          <w:u w:val="single"/>
        </w:rPr>
        <w:t>recommendation of an American jurist</w:t>
      </w:r>
      <w:r w:rsidRPr="00C465AF">
        <w:t xml:space="preserve">. Following the terror of partition and Mahatma Gandhi's assassination, many representatives to the constitutional convention began to argue for carving out a constitutional allowance for preventive detention, placing "citizens' freedom at the disposition of a legislature for the sake of a public peace." </w:t>
      </w:r>
      <w:hyperlink r:id="rId45" w:anchor="n87" w:tgtFrame="_s " w:history="1">
        <w:r w:rsidRPr="00C465AF">
          <w:rPr>
            <w:rStyle w:val="Hyperlink"/>
            <w:b/>
            <w:bCs/>
            <w:szCs w:val="20"/>
            <w:vertAlign w:val="superscript"/>
          </w:rPr>
          <w:t>87</w:t>
        </w:r>
      </w:hyperlink>
      <w:r w:rsidRPr="00C465AF">
        <w:t xml:space="preserve"> As a result, constitutional guarantees to due process were removed from the document, a change supported by (and potentially instigated by) U.S. Supreme Court Justice Felix Frankfurter, who served as an unofficial - though evidently persuasive - legal consultant to the assembly. </w:t>
      </w:r>
      <w:hyperlink r:id="rId46" w:anchor="n88" w:tgtFrame="_s " w:history="1">
        <w:r w:rsidRPr="00C465AF">
          <w:rPr>
            <w:rStyle w:val="Hyperlink"/>
            <w:b/>
            <w:bCs/>
            <w:szCs w:val="20"/>
            <w:vertAlign w:val="superscript"/>
          </w:rPr>
          <w:t>88</w:t>
        </w:r>
      </w:hyperlink>
    </w:p>
    <w:p w14:paraId="52886C20" w14:textId="77777777" w:rsidR="00032D19" w:rsidRPr="00C465AF" w:rsidRDefault="00082B62" w:rsidP="00082B62">
      <w:pPr>
        <w:pStyle w:val="Heading3"/>
      </w:pPr>
      <w:r w:rsidRPr="00C465AF">
        <w:t>Ext---Decentralization Solves</w:t>
      </w:r>
    </w:p>
    <w:p w14:paraId="56A8F22C" w14:textId="77777777" w:rsidR="00082B62" w:rsidRPr="00C465AF" w:rsidRDefault="00082B62" w:rsidP="00082B62">
      <w:pPr>
        <w:pStyle w:val="Heading4"/>
      </w:pPr>
      <w:r w:rsidRPr="00C465AF">
        <w:t>Decentralization key to contain border conflict</w:t>
      </w:r>
    </w:p>
    <w:p w14:paraId="2A5F6710" w14:textId="77777777" w:rsidR="00082B62" w:rsidRPr="00C465AF" w:rsidRDefault="00082B62" w:rsidP="00082B62">
      <w:pPr>
        <w:pStyle w:val="tiny"/>
        <w:rPr>
          <w:rFonts w:ascii="Calibri" w:hAnsi="Calibri"/>
        </w:rPr>
      </w:pPr>
      <w:r w:rsidRPr="00C465AF">
        <w:rPr>
          <w:rStyle w:val="Style13ptBold"/>
          <w:rFonts w:ascii="Calibri" w:hAnsi="Calibri"/>
        </w:rPr>
        <w:t>Bakke &amp; Wibbels 6</w:t>
      </w:r>
      <w:r w:rsidRPr="00C465AF">
        <w:rPr>
          <w:rFonts w:ascii="Calibri" w:hAnsi="Calibri"/>
        </w:rPr>
        <w:t xml:space="preserve"> [Kristin M. and Erik, both of the Political Science division at the University of Washington. “Federalism and Intrastate Struggles: The Role of Diversity and Disparity” October 22 2006. http://74.125.155.132/search?q=cache:abZs1eA3IGMJ:www.crise.ox.ac.uk/copy/decentralization%2520conference/Bakke%2520and%2520Wibbels.pdf+india+federalism+mitigate+resolve+ethnic+conflict&amp;cd=24&amp;hl=en&amp;ct=clnk&amp;gl=us]</w:t>
      </w:r>
    </w:p>
    <w:p w14:paraId="2901ABED" w14:textId="77777777" w:rsidR="00082B62" w:rsidRPr="00C465AF" w:rsidRDefault="00082B62" w:rsidP="00082B62">
      <w:pPr>
        <w:pStyle w:val="tiny"/>
        <w:rPr>
          <w:rFonts w:ascii="Calibri" w:hAnsi="Calibri"/>
          <w:sz w:val="22"/>
        </w:rPr>
      </w:pPr>
      <w:r w:rsidRPr="00C465AF">
        <w:rPr>
          <w:rFonts w:ascii="Calibri" w:hAnsi="Calibri"/>
          <w:sz w:val="22"/>
        </w:rPr>
        <w:t xml:space="preserve">Similar claims are made in research on ethnically diverse societies. Bächtiger and Steiner (2004: 34-35), for example, point to how the Swiss federal arrangements have helped meet religious and linguistic groups’ demands for autonomy over policy areas such as education, religion and language, thus alleviating cultural grievances. Likewise, Ahuja and Varshney (2005) argue that </w:t>
      </w:r>
      <w:r w:rsidRPr="00C465AF">
        <w:rPr>
          <w:rStyle w:val="underlinedChar"/>
          <w:rFonts w:ascii="Calibri" w:hAnsi="Calibri"/>
          <w:highlight w:val="cyan"/>
        </w:rPr>
        <w:t>federalism</w:t>
      </w:r>
      <w:r w:rsidRPr="00C465AF">
        <w:rPr>
          <w:rStyle w:val="underlinedChar"/>
          <w:rFonts w:ascii="Calibri" w:hAnsi="Calibri"/>
        </w:rPr>
        <w:t xml:space="preserve"> in India has helped </w:t>
      </w:r>
      <w:r w:rsidRPr="00C465AF">
        <w:rPr>
          <w:rStyle w:val="underlinedChar"/>
          <w:rFonts w:ascii="Calibri" w:hAnsi="Calibri"/>
          <w:highlight w:val="cyan"/>
        </w:rPr>
        <w:t>hold</w:t>
      </w:r>
      <w:r w:rsidRPr="00C465AF">
        <w:rPr>
          <w:rStyle w:val="underlinedChar"/>
          <w:rFonts w:ascii="Calibri" w:hAnsi="Calibri"/>
        </w:rPr>
        <w:t xml:space="preserve"> </w:t>
      </w:r>
      <w:r w:rsidRPr="00C465AF">
        <w:rPr>
          <w:rStyle w:val="underlinedChar"/>
          <w:rFonts w:ascii="Calibri" w:hAnsi="Calibri"/>
          <w:highlight w:val="cyan"/>
        </w:rPr>
        <w:t>this vast and heterogeneous state together</w:t>
      </w:r>
      <w:r w:rsidRPr="00C465AF">
        <w:rPr>
          <w:rStyle w:val="underlinedChar"/>
          <w:rFonts w:ascii="Calibri" w:hAnsi="Calibri"/>
        </w:rPr>
        <w:t xml:space="preserve"> by “</w:t>
      </w:r>
      <w:r w:rsidRPr="00C465AF">
        <w:rPr>
          <w:rStyle w:val="underlinedChar"/>
          <w:rFonts w:ascii="Calibri" w:hAnsi="Calibri"/>
          <w:highlight w:val="cyan"/>
        </w:rPr>
        <w:t>embracing” diversity</w:t>
      </w:r>
      <w:r w:rsidRPr="00C465AF">
        <w:rPr>
          <w:rStyle w:val="underlinedChar"/>
          <w:rFonts w:ascii="Calibri" w:hAnsi="Calibri"/>
        </w:rPr>
        <w:t>.</w:t>
      </w:r>
      <w:r w:rsidRPr="00C465AF">
        <w:rPr>
          <w:rFonts w:ascii="Calibri" w:hAnsi="Calibri"/>
          <w:sz w:val="22"/>
        </w:rPr>
        <w:t xml:space="preserve"> Indeed, Bermeo (2002) finds that </w:t>
      </w:r>
      <w:r w:rsidRPr="00C465AF">
        <w:rPr>
          <w:rStyle w:val="underlinedChar"/>
          <w:rFonts w:ascii="Calibri" w:hAnsi="Calibri"/>
        </w:rPr>
        <w:t xml:space="preserve">federal regimes in general do better than unitary regimes in terms of </w:t>
      </w:r>
      <w:r w:rsidRPr="00C465AF">
        <w:rPr>
          <w:rStyle w:val="underlinedChar"/>
          <w:rFonts w:ascii="Calibri" w:hAnsi="Calibri"/>
          <w:highlight w:val="cyan"/>
        </w:rPr>
        <w:t>accommodating</w:t>
      </w:r>
      <w:r w:rsidRPr="00C465AF">
        <w:rPr>
          <w:rStyle w:val="underlinedChar"/>
          <w:rFonts w:ascii="Calibri" w:hAnsi="Calibri"/>
        </w:rPr>
        <w:t xml:space="preserve"> </w:t>
      </w:r>
      <w:r w:rsidRPr="00C465AF">
        <w:rPr>
          <w:rStyle w:val="underlinedChar"/>
          <w:rFonts w:ascii="Calibri" w:hAnsi="Calibri"/>
          <w:highlight w:val="cyan"/>
        </w:rPr>
        <w:t>ethnic armed rebellion</w:t>
      </w:r>
      <w:r w:rsidRPr="00C465AF">
        <w:rPr>
          <w:rStyle w:val="underlinedChar"/>
          <w:rFonts w:ascii="Calibri" w:hAnsi="Calibri"/>
        </w:rPr>
        <w:t xml:space="preserve">, </w:t>
      </w:r>
      <w:r w:rsidRPr="00C465AF">
        <w:rPr>
          <w:rStyle w:val="underlinedChar"/>
          <w:rFonts w:ascii="Calibri" w:hAnsi="Calibri"/>
          <w:highlight w:val="cyan"/>
        </w:rPr>
        <w:t>minority discrimination, and grievances</w:t>
      </w:r>
      <w:r w:rsidRPr="00C465AF">
        <w:rPr>
          <w:rFonts w:ascii="Calibri" w:hAnsi="Calibri"/>
          <w:sz w:val="22"/>
        </w:rPr>
        <w:t xml:space="preserve">. These findings echo Gurr (2000), Hechter (2000), Stepan (2001), and Saideman et al (2002) in suggesting that </w:t>
      </w:r>
      <w:r w:rsidRPr="00C465AF">
        <w:rPr>
          <w:rStyle w:val="Emphasis"/>
          <w:highlight w:val="cyan"/>
        </w:rPr>
        <w:t>decentralized governance</w:t>
      </w:r>
      <w:r w:rsidRPr="00C465AF">
        <w:rPr>
          <w:rStyle w:val="underlinedChar"/>
          <w:rFonts w:ascii="Calibri" w:hAnsi="Calibri"/>
        </w:rPr>
        <w:t xml:space="preserve"> </w:t>
      </w:r>
      <w:r w:rsidRPr="00C465AF">
        <w:rPr>
          <w:rStyle w:val="underlinedChar"/>
          <w:rFonts w:ascii="Calibri" w:hAnsi="Calibri"/>
          <w:highlight w:val="cyan"/>
        </w:rPr>
        <w:t>reduces the incidents</w:t>
      </w:r>
      <w:r w:rsidRPr="00C465AF">
        <w:rPr>
          <w:rStyle w:val="underlinedChar"/>
          <w:rFonts w:ascii="Calibri" w:hAnsi="Calibri"/>
        </w:rPr>
        <w:t xml:space="preserve"> </w:t>
      </w:r>
      <w:r w:rsidRPr="00C465AF">
        <w:rPr>
          <w:rStyle w:val="underlinedChar"/>
          <w:rFonts w:ascii="Calibri" w:hAnsi="Calibri"/>
          <w:highlight w:val="cyan"/>
        </w:rPr>
        <w:t>of nationalist conflict</w:t>
      </w:r>
      <w:r w:rsidRPr="00C465AF">
        <w:rPr>
          <w:rStyle w:val="underlinedChar"/>
          <w:rFonts w:ascii="Calibri" w:hAnsi="Calibri"/>
        </w:rPr>
        <w:t xml:space="preserve"> by </w:t>
      </w:r>
      <w:r w:rsidRPr="00C465AF">
        <w:rPr>
          <w:rStyle w:val="underlinedChar"/>
          <w:rFonts w:ascii="Calibri" w:hAnsi="Calibri"/>
          <w:highlight w:val="cyan"/>
        </w:rPr>
        <w:t>funneling</w:t>
      </w:r>
      <w:r w:rsidRPr="00C465AF">
        <w:rPr>
          <w:rStyle w:val="underlinedChar"/>
          <w:rFonts w:ascii="Calibri" w:hAnsi="Calibri"/>
        </w:rPr>
        <w:t xml:space="preserve"> ethnic collective </w:t>
      </w:r>
      <w:r w:rsidRPr="00C465AF">
        <w:rPr>
          <w:rStyle w:val="underlinedChar"/>
          <w:rFonts w:ascii="Calibri" w:hAnsi="Calibri"/>
          <w:highlight w:val="cyan"/>
        </w:rPr>
        <w:t>action</w:t>
      </w:r>
      <w:r w:rsidRPr="00C465AF">
        <w:rPr>
          <w:rStyle w:val="underlinedChar"/>
          <w:rFonts w:ascii="Calibri" w:hAnsi="Calibri"/>
        </w:rPr>
        <w:t xml:space="preserve"> </w:t>
      </w:r>
      <w:r w:rsidRPr="00C465AF">
        <w:rPr>
          <w:rStyle w:val="underlinedChar"/>
          <w:rFonts w:ascii="Calibri" w:hAnsi="Calibri"/>
          <w:highlight w:val="cyan"/>
        </w:rPr>
        <w:t>into</w:t>
      </w:r>
      <w:r w:rsidRPr="00C465AF">
        <w:rPr>
          <w:rStyle w:val="underlinedChar"/>
          <w:rFonts w:ascii="Calibri" w:hAnsi="Calibri"/>
        </w:rPr>
        <w:t xml:space="preserve"> forms of </w:t>
      </w:r>
      <w:r w:rsidRPr="00C465AF">
        <w:rPr>
          <w:rStyle w:val="underlinedChar"/>
          <w:rFonts w:ascii="Calibri" w:hAnsi="Calibri"/>
          <w:highlight w:val="cyan"/>
        </w:rPr>
        <w:t>protest</w:t>
      </w:r>
      <w:r w:rsidRPr="00C465AF">
        <w:rPr>
          <w:rStyle w:val="underlinedChar"/>
          <w:rFonts w:ascii="Calibri" w:hAnsi="Calibri"/>
        </w:rPr>
        <w:t xml:space="preserve"> within the bounds of “normal” politics.</w:t>
      </w:r>
      <w:r w:rsidRPr="00C465AF">
        <w:rPr>
          <w:rFonts w:ascii="Calibri" w:hAnsi="Calibri"/>
          <w:sz w:val="22"/>
        </w:rPr>
        <w:t xml:space="preserve"> Likewise, Lijphart (1990) points to regional autonomy (if not federalism) as part of successful power-sharing. To these federal advantages one can add the check that federal institutions provide on the central government (Weingast 1998)—a significant concern of regional minorities fearful of being swept aside by national majorities. Lake and Rothchild (1996) argue that this is exactly how </w:t>
      </w:r>
      <w:r w:rsidRPr="00C465AF">
        <w:rPr>
          <w:rStyle w:val="underlinedChar"/>
          <w:rFonts w:ascii="Calibri" w:hAnsi="Calibri"/>
        </w:rPr>
        <w:t xml:space="preserve">federal </w:t>
      </w:r>
      <w:r w:rsidRPr="00C465AF">
        <w:rPr>
          <w:rStyle w:val="underlinedChar"/>
          <w:rFonts w:ascii="Calibri" w:hAnsi="Calibri"/>
          <w:highlight w:val="cyan"/>
        </w:rPr>
        <w:t>institutions</w:t>
      </w:r>
      <w:r w:rsidRPr="00C465AF">
        <w:rPr>
          <w:rStyle w:val="underlinedChar"/>
          <w:rFonts w:ascii="Calibri" w:hAnsi="Calibri"/>
        </w:rPr>
        <w:t xml:space="preserve"> can </w:t>
      </w:r>
      <w:r w:rsidRPr="00C465AF">
        <w:rPr>
          <w:rStyle w:val="Emphasis"/>
          <w:highlight w:val="cyan"/>
        </w:rPr>
        <w:t>contain conflicts</w:t>
      </w:r>
      <w:r w:rsidRPr="00C465AF">
        <w:rPr>
          <w:rStyle w:val="underlinedChar"/>
          <w:rFonts w:ascii="Calibri" w:hAnsi="Calibri"/>
        </w:rPr>
        <w:t xml:space="preserve"> by </w:t>
      </w:r>
      <w:r w:rsidRPr="00C465AF">
        <w:rPr>
          <w:rStyle w:val="underlinedChar"/>
          <w:rFonts w:ascii="Calibri" w:hAnsi="Calibri"/>
          <w:highlight w:val="cyan"/>
        </w:rPr>
        <w:t>mitigating the ethnic security dilemma</w:t>
      </w:r>
      <w:r w:rsidRPr="00C465AF">
        <w:rPr>
          <w:rStyle w:val="underlinedChar"/>
          <w:rFonts w:ascii="Calibri" w:hAnsi="Calibri"/>
        </w:rPr>
        <w:t>. Unifying much of this research on “</w:t>
      </w:r>
      <w:r w:rsidRPr="00C465AF">
        <w:rPr>
          <w:rStyle w:val="underlinedChar"/>
          <w:rFonts w:ascii="Calibri" w:hAnsi="Calibri"/>
          <w:highlight w:val="cyan"/>
        </w:rPr>
        <w:t>peace-preserving” federalism</w:t>
      </w:r>
      <w:r w:rsidRPr="00C465AF">
        <w:rPr>
          <w:rStyle w:val="underlinedChar"/>
          <w:rFonts w:ascii="Calibri" w:hAnsi="Calibri"/>
        </w:rPr>
        <w:t xml:space="preserve"> is a sense that federal institutional engineering offers the prospect of </w:t>
      </w:r>
      <w:r w:rsidRPr="00C465AF">
        <w:rPr>
          <w:rStyle w:val="underlinedChar"/>
          <w:rFonts w:ascii="Calibri" w:hAnsi="Calibri"/>
          <w:highlight w:val="cyan"/>
        </w:rPr>
        <w:t>reducing conflict around territorial cleavages</w:t>
      </w:r>
      <w:r w:rsidRPr="00C465AF">
        <w:rPr>
          <w:rFonts w:ascii="Calibri" w:hAnsi="Calibri"/>
          <w:sz w:val="22"/>
        </w:rPr>
        <w:t>—be they based on social, economic, ethnic or cultural features (Amoretti and Bermeo 2004).</w:t>
      </w:r>
    </w:p>
    <w:p w14:paraId="5004F4B0" w14:textId="692BF5AD" w:rsidR="00282C96" w:rsidRPr="00C465AF" w:rsidRDefault="00282C96" w:rsidP="00282C96">
      <w:pPr>
        <w:pStyle w:val="Heading3"/>
      </w:pPr>
      <w:r w:rsidRPr="00C465AF">
        <w:t>Ext---India Federalism Good</w:t>
      </w:r>
    </w:p>
    <w:p w14:paraId="68CE28AC" w14:textId="77777777" w:rsidR="00282C96" w:rsidRPr="00C465AF" w:rsidRDefault="00282C96" w:rsidP="00282C96">
      <w:pPr>
        <w:pStyle w:val="Heading4"/>
      </w:pPr>
      <w:r w:rsidRPr="00C465AF">
        <w:t>Strengthened checks and balances in India are uniquely key to its democracy</w:t>
      </w:r>
    </w:p>
    <w:p w14:paraId="47FB3CB4" w14:textId="77777777" w:rsidR="00282C96" w:rsidRPr="00C465AF" w:rsidRDefault="00282C96" w:rsidP="00282C96">
      <w:pPr>
        <w:rPr>
          <w:rStyle w:val="Style13ptBold"/>
          <w:b w:val="0"/>
        </w:rPr>
      </w:pPr>
      <w:r w:rsidRPr="00C465AF">
        <w:rPr>
          <w:rStyle w:val="Style13ptBold"/>
        </w:rPr>
        <w:t xml:space="preserve">Prashad 14 </w:t>
      </w:r>
      <w:r w:rsidRPr="00C465AF">
        <w:rPr>
          <w:rStyle w:val="Style13ptBold"/>
          <w:b w:val="0"/>
        </w:rPr>
        <w:t xml:space="preserve">(Vijay, Professor of International studies – Trinity College, “Federalism Holds the Key to Democracy in India”, The Guardian, </w:t>
      </w:r>
      <w:hyperlink r:id="rId47" w:history="1">
        <w:r w:rsidRPr="00C465AF">
          <w:rPr>
            <w:rStyle w:val="Hyperlink"/>
            <w:sz w:val="26"/>
          </w:rPr>
          <w:t>https://www.theguardian.com/commentisfree/2014/mar/10/federalism-key-democracy-india-social-justice)</w:t>
        </w:r>
      </w:hyperlink>
      <w:r w:rsidRPr="00C465AF">
        <w:rPr>
          <w:rStyle w:val="Style13ptBold"/>
          <w:b w:val="0"/>
        </w:rPr>
        <w:t xml:space="preserve"> AP</w:t>
      </w:r>
    </w:p>
    <w:p w14:paraId="0C54A6A7" w14:textId="77777777" w:rsidR="00282C96" w:rsidRPr="00C465AF" w:rsidRDefault="00282C96" w:rsidP="00282C96">
      <w:pPr>
        <w:rPr>
          <w:sz w:val="8"/>
        </w:rPr>
      </w:pPr>
      <w:r w:rsidRPr="00C465AF">
        <w:rPr>
          <w:sz w:val="8"/>
        </w:rPr>
        <w:t xml:space="preserve">India's elections are a statistician's dream. Between 7 April and 12 May the </w:t>
      </w:r>
      <w:hyperlink r:id="rId48" w:history="1">
        <w:r w:rsidRPr="00C465AF">
          <w:rPr>
            <w:sz w:val="8"/>
          </w:rPr>
          <w:t>Indian people will elect their 16th parliament</w:t>
        </w:r>
      </w:hyperlink>
      <w:r w:rsidRPr="00C465AF">
        <w:rPr>
          <w:sz w:val="8"/>
        </w:rPr>
        <w:t xml:space="preserve"> (</w:t>
      </w:r>
      <w:hyperlink r:id="rId49" w:history="1">
        <w:r w:rsidRPr="00C465AF">
          <w:rPr>
            <w:sz w:val="8"/>
          </w:rPr>
          <w:t>Lok Sabha</w:t>
        </w:r>
      </w:hyperlink>
      <w:r w:rsidRPr="00C465AF">
        <w:rPr>
          <w:sz w:val="8"/>
        </w:rPr>
        <w:t xml:space="preserve">). About 814 million of them are eligible to vote, 100 million more than for the previous parliamentary election in 2009. If about half of this population goes to the polls – the average turnout – then these 400 million voters will outnumber the total population of the US. In 1952, </w:t>
      </w:r>
      <w:r w:rsidRPr="00C465AF">
        <w:rPr>
          <w:rStyle w:val="Emphasis"/>
        </w:rPr>
        <w:t>when India elected its first parliament</w:t>
      </w:r>
      <w:r w:rsidRPr="00C465AF">
        <w:rPr>
          <w:sz w:val="8"/>
        </w:rPr>
        <w:t xml:space="preserve">, the election commissioner Sukumar Sen called </w:t>
      </w:r>
      <w:r w:rsidRPr="00C465AF">
        <w:rPr>
          <w:rStyle w:val="Emphasis"/>
        </w:rPr>
        <w:t>it "</w:t>
      </w:r>
      <w:hyperlink r:id="rId50" w:anchor="v=onepage&amp;q=Sukumar%20Sen%20the%20biggest%20experiment%20in%20democracy%20in%20human%20history&amp;f=false" w:history="1">
        <w:r w:rsidRPr="00C465AF">
          <w:rPr>
            <w:rStyle w:val="Emphasis"/>
          </w:rPr>
          <w:t>the biggest experiment in democracy in human history</w:t>
        </w:r>
      </w:hyperlink>
      <w:r w:rsidRPr="00C465AF">
        <w:rPr>
          <w:rStyle w:val="Emphasis"/>
        </w:rPr>
        <w:t>".</w:t>
      </w:r>
      <w:r w:rsidRPr="00C465AF">
        <w:rPr>
          <w:sz w:val="8"/>
        </w:rPr>
        <w:t xml:space="preserve"> His judgment holds true today: the scale of the endeavour is remarkable and the enthusiasm of the population to elect their representatives is exemplary – particularly since the gains to the vast majority seem minimal. Indians continue to vote in high numbers because of pride in having secured the ballot through the freedom movement, the immense social pressure often exercised through caste and community channels, and the way in which resources are distributed by the electoral victor. The incumbent for this election is the Congress Party-led </w:t>
      </w:r>
      <w:hyperlink r:id="rId51" w:history="1">
        <w:r w:rsidRPr="00C465AF">
          <w:rPr>
            <w:sz w:val="8"/>
          </w:rPr>
          <w:t>United Progressive Alliance</w:t>
        </w:r>
      </w:hyperlink>
      <w:r w:rsidRPr="00C465AF">
        <w:rPr>
          <w:sz w:val="8"/>
        </w:rPr>
        <w:t xml:space="preserve"> (UPA), which has been racked by scandal and malaise. The UPA resembles an old shaggy dog that drifts in from the rain with its election manifesto dragged behind it like a wet blanket. Little about the UPA's decade in office inspires confidence: the situation for the poor remains miserable, with a recent study showing that 680 million Indians experience deprivation; no number of malls and freeways will lift them out of poverty. Increasingly, the UPA appears as the alliance of the well-heeled elite – less Gandhiji and Nehruji, the wags say, and more 2G (</w:t>
      </w:r>
      <w:hyperlink r:id="rId52" w:history="1">
        <w:r w:rsidRPr="00C465AF">
          <w:rPr>
            <w:sz w:val="8"/>
          </w:rPr>
          <w:t>the telecom scandal</w:t>
        </w:r>
      </w:hyperlink>
      <w:r w:rsidRPr="00C465AF">
        <w:rPr>
          <w:sz w:val="8"/>
        </w:rPr>
        <w:t xml:space="preserve">) and CWG (the </w:t>
      </w:r>
      <w:hyperlink r:id="rId53" w:history="1">
        <w:r w:rsidRPr="00C465AF">
          <w:rPr>
            <w:sz w:val="8"/>
          </w:rPr>
          <w:t>Commonwealth Games scandal</w:t>
        </w:r>
      </w:hyperlink>
      <w:r w:rsidRPr="00C465AF">
        <w:rPr>
          <w:sz w:val="8"/>
        </w:rPr>
        <w:t xml:space="preserve">). Its standard bearer, Rahul Gandhi, is the scion of the Gandhi family but without the charisma and intelligence of his grandmother (Indira Gandhi) and grandfather (Jawaharlal Nehru). His is a pitiful task. India's main opposition over this decade has been the Bharatiya Janata Party-led </w:t>
      </w:r>
      <w:hyperlink r:id="rId54" w:history="1">
        <w:r w:rsidRPr="00C465AF">
          <w:rPr>
            <w:sz w:val="8"/>
          </w:rPr>
          <w:t>National Democratic Alliance</w:t>
        </w:r>
      </w:hyperlink>
      <w:r w:rsidRPr="00C465AF">
        <w:rPr>
          <w:sz w:val="8"/>
        </w:rPr>
        <w:t xml:space="preserve"> (NDA), a right-leaning group with a muscular and </w:t>
      </w:r>
      <w:hyperlink r:id="rId55" w:history="1">
        <w:r w:rsidRPr="00C465AF">
          <w:rPr>
            <w:sz w:val="8"/>
          </w:rPr>
          <w:t>controversial leader, Narendra Modi</w:t>
        </w:r>
      </w:hyperlink>
      <w:r w:rsidRPr="00C465AF">
        <w:rPr>
          <w:sz w:val="8"/>
        </w:rPr>
        <w:t xml:space="preserve">. On economic issues the BJP and the Congress are identical, although the former says it will provide governance without corruption. The achilles heel of the BJP is its toxic social agenda, which has been demonstrated in Modi's home state of Gujarat, in its anti-Christian pogrom in Dangs in the 1990s and its </w:t>
      </w:r>
      <w:hyperlink r:id="rId56" w:anchor="2002_Gujarat_violence" w:history="1">
        <w:r w:rsidRPr="00C465AF">
          <w:rPr>
            <w:sz w:val="8"/>
          </w:rPr>
          <w:t>anti-Muslim pogrom in 2002</w:t>
        </w:r>
      </w:hyperlink>
      <w:r w:rsidRPr="00C465AF">
        <w:rPr>
          <w:sz w:val="8"/>
        </w:rPr>
        <w:t xml:space="preserve">. The National Human Rights Commission of India found that the Gujarat state apparatus was complicit in the 2002 violence. Modi cleverly ignores this while putting himself forward as the champion of development. </w:t>
      </w:r>
      <w:r w:rsidRPr="00C465AF">
        <w:rPr>
          <w:rStyle w:val="Emphasis"/>
        </w:rPr>
        <w:t>With the Congress unable to extricate itself from the quicksand of corruption, Modi's feint impresses the middle class and the corporate elite. What will save India from the Modi juggernaut is that it doesn't have a presidential system.</w:t>
      </w:r>
      <w:r w:rsidRPr="00C465AF">
        <w:rPr>
          <w:sz w:val="8"/>
        </w:rPr>
        <w:t xml:space="preserve"> The people will elect 543 new members of parliament. The winning bloc will have to secure half the seats, not easy for the Congress (206 seats in the last parliament) or the BJP (117 seats). Since 1967, </w:t>
      </w:r>
      <w:r w:rsidRPr="00C465AF">
        <w:rPr>
          <w:rStyle w:val="Emphasis"/>
        </w:rPr>
        <w:t>the Indian government has been formed out of alliances that include regional parties with deep roots in the Indian states.</w:t>
      </w:r>
      <w:r w:rsidRPr="00C465AF">
        <w:rPr>
          <w:sz w:val="8"/>
        </w:rPr>
        <w:t xml:space="preserve"> The old days of a single party ruling the roost are gone; regional parties are now able to dictate terms for the coalition. It is what moderates the extremism of the BJP – but only out of necessity. Modi's toxicity has turned off core allies, leaving the BJP with the confidence of a lion but the alliances of a skunk. To complicate matters, a new anti-corruption party – the </w:t>
      </w:r>
      <w:hyperlink r:id="rId57" w:history="1">
        <w:r w:rsidRPr="00C465AF">
          <w:rPr>
            <w:sz w:val="8"/>
          </w:rPr>
          <w:t>Aam Aadmi Party</w:t>
        </w:r>
      </w:hyperlink>
      <w:r w:rsidRPr="00C465AF">
        <w:rPr>
          <w:sz w:val="8"/>
        </w:rPr>
        <w:t xml:space="preserve"> – promises to directly challenge the Congress and the BJP in their north Indian heartlands. If they are able to do so, it will strengthen the hand of the </w:t>
      </w:r>
      <w:hyperlink r:id="rId58" w:history="1">
        <w:r w:rsidRPr="00C465AF">
          <w:rPr>
            <w:sz w:val="8"/>
          </w:rPr>
          <w:t>Third Front</w:t>
        </w:r>
      </w:hyperlink>
      <w:r w:rsidRPr="00C465AF">
        <w:rPr>
          <w:sz w:val="8"/>
        </w:rPr>
        <w:t xml:space="preserve">. The Third Front, under various names, has made an appearance in each election since 1967. It brings together regional parties and the Left Front, which is often its backbone. They are united by their antipathy to both the Congress and the BJP, and their commitment to secularism and social justice. No easy common programme can be produced, largely because the parties in the Front differ hugely in their assessment of how the country should develop. Nevertheless, </w:t>
      </w:r>
      <w:r w:rsidRPr="00C465AF">
        <w:rPr>
          <w:rStyle w:val="Emphasis"/>
        </w:rPr>
        <w:t xml:space="preserve">one of its contributions has been to move </w:t>
      </w:r>
      <w:hyperlink r:id="rId59" w:history="1">
        <w:r w:rsidRPr="00C465AF">
          <w:rPr>
            <w:rStyle w:val="Emphasis"/>
          </w:rPr>
          <w:t>India</w:t>
        </w:r>
      </w:hyperlink>
      <w:r w:rsidRPr="00C465AF">
        <w:rPr>
          <w:rStyle w:val="Emphasis"/>
        </w:rPr>
        <w:t xml:space="preserve"> in a federal direction to empower the states</w:t>
      </w:r>
      <w:r w:rsidRPr="00C465AF">
        <w:rPr>
          <w:sz w:val="8"/>
        </w:rPr>
        <w:t xml:space="preserve"> (Uttar Pradesh, India's most populous state, has a population of 200 million, larger than most countries in the world</w:t>
      </w:r>
      <w:r w:rsidRPr="00C465AF">
        <w:rPr>
          <w:rStyle w:val="Emphasis"/>
        </w:rPr>
        <w:t>). In a country of India's scale, federalism is a pathway to democ</w:t>
      </w:r>
      <w:r w:rsidRPr="00C465AF">
        <w:rPr>
          <w:sz w:val="8"/>
        </w:rPr>
        <w:t>racy. In a fractured parliament the Third Front could broker a government committed to social justice and secularism – as it did in 2004 when the Congress was pushed to create social welfare schemes such as the National Rural Employment Guarantee Act. When the Left broke with the Congress in 2009, the alliance that remained – the UPA – departed from any commitment to relief. Only when the Left is a vital part of the Third Front has this alliance been able to push for reforms to rebuild the hopes and lives of hundreds of millions of Indians who live below any given standard of a poverty line. Only when the Left and its allies are stronger yet will they be able to chart an alternative direction for India.</w:t>
      </w:r>
    </w:p>
    <w:p w14:paraId="2689FF4E" w14:textId="77777777" w:rsidR="00282C96" w:rsidRPr="00C465AF" w:rsidRDefault="00282C96" w:rsidP="00282C96">
      <w:pPr>
        <w:pStyle w:val="Heading4"/>
      </w:pPr>
      <w:r w:rsidRPr="00C465AF">
        <w:t>State power is key to solving the Kashmir question</w:t>
      </w:r>
    </w:p>
    <w:p w14:paraId="17141460" w14:textId="77777777" w:rsidR="00282C96" w:rsidRPr="00C465AF" w:rsidRDefault="00282C96" w:rsidP="00282C96">
      <w:pPr>
        <w:rPr>
          <w:rStyle w:val="Style13ptBold"/>
          <w:b w:val="0"/>
        </w:rPr>
      </w:pPr>
      <w:r w:rsidRPr="00C465AF">
        <w:rPr>
          <w:rStyle w:val="Style13ptBold"/>
        </w:rPr>
        <w:t xml:space="preserve">Mathew 2 </w:t>
      </w:r>
      <w:r w:rsidRPr="00C465AF">
        <w:rPr>
          <w:rStyle w:val="Style13ptBold"/>
          <w:b w:val="0"/>
        </w:rPr>
        <w:t xml:space="preserve">(George, Director – Institute of Social Sciences: New Delhi, “The conflict in Kashmir challenges Indian federalism”, Federations Magazine, </w:t>
      </w:r>
      <w:hyperlink r:id="rId60" w:history="1">
        <w:r w:rsidRPr="00C465AF">
          <w:rPr>
            <w:rStyle w:val="Hyperlink"/>
            <w:sz w:val="26"/>
          </w:rPr>
          <w:t>http://www.forumfed.org/library/the-conflict-in-kashmir-challenges-indian-federalism/)</w:t>
        </w:r>
      </w:hyperlink>
      <w:r w:rsidRPr="00C465AF">
        <w:rPr>
          <w:rStyle w:val="Style13ptBold"/>
          <w:b w:val="0"/>
        </w:rPr>
        <w:t xml:space="preserve"> AP</w:t>
      </w:r>
    </w:p>
    <w:p w14:paraId="785E73D3" w14:textId="77777777" w:rsidR="00282C96" w:rsidRPr="00C465AF" w:rsidRDefault="00282C96" w:rsidP="00282C96">
      <w:pPr>
        <w:rPr>
          <w:sz w:val="8"/>
        </w:rPr>
      </w:pPr>
      <w:r w:rsidRPr="00C465AF">
        <w:rPr>
          <w:sz w:val="8"/>
        </w:rPr>
        <w:t xml:space="preserve">India considers Kashmir to be a “jewel in its crown.” The State of Jammu and Kashmir has three distinct regions: Kashmir (population 5,441,341), Jammu (4,395,712) and Ladakh (232,864). Kashmir is a Muslim-dominated area, Jammu Hindu and Ladakh Buddhist. When the State joined the Indian Union (see box) it had special status and more powers than the other states. In fact the Union (or federal) government only retained powers over three areas: defence, foreign affairs and communication. However, </w:t>
      </w:r>
      <w:r w:rsidRPr="00C465AF">
        <w:rPr>
          <w:rStyle w:val="Emphasis"/>
        </w:rPr>
        <w:t>over the years all the provisions of the Indian Constitution were made applicable to the State.</w:t>
      </w:r>
      <w:r w:rsidRPr="00C465AF">
        <w:rPr>
          <w:sz w:val="8"/>
        </w:rPr>
        <w:t xml:space="preserve"> That had far reaching </w:t>
      </w:r>
      <w:r w:rsidRPr="00C465AF">
        <w:rPr>
          <w:rStyle w:val="Emphasis"/>
        </w:rPr>
        <w:t>consequences leading to the rupturing of the emotional and psychological bond between Kashmir and the rest of India</w:t>
      </w:r>
      <w:r w:rsidRPr="00C465AF">
        <w:rPr>
          <w:sz w:val="8"/>
        </w:rPr>
        <w:t xml:space="preserve">. The watershed was 1953. By then the right wing political formations had accelerated the demand for immediate and “full accession” of Jammu and Kashmir to India. </w:t>
      </w:r>
      <w:r w:rsidRPr="00C465AF">
        <w:rPr>
          <w:rStyle w:val="Emphasis"/>
        </w:rPr>
        <w:t>There was growing mistrust between Kashmir’s political leadership and the central government in Delhi, which resulted in the dismissal from power and arrest of the state prime minister, Sheikh Abdullah on 9 August 1953. This contributed to the rise of an armed insurgent movement in the State</w:t>
      </w:r>
      <w:r w:rsidRPr="00C465AF">
        <w:rPr>
          <w:sz w:val="8"/>
        </w:rPr>
        <w:t>. As veteran Kashmir specialist Balraj Puri points out, “while extension of the jurisdiction of the Union autonomous institutions and several Central social welfare laws to the State provided some safeguards to the rights of its people, other measures directly increased the Centre’s hold on the State. But all these measures were viewed from the angle of autonomy versus integration”. Today, for all practical purposes, Jammu and Kashmir has been co-opted into the Federations volume 2, number 3, april 2002 Indian Union and is treated like any other state</w:t>
      </w:r>
      <w:r w:rsidRPr="00C465AF">
        <w:rPr>
          <w:rStyle w:val="Emphasis"/>
        </w:rPr>
        <w:t xml:space="preserve">. However, it remains the only state in India that has its own Constitution. A conflict with a number of causes Actions of the Union government apart, other factors account for the continuing conflict in the state. First, the elections to the Jammu and Kashmir Assembly have never been free and fair, except for the one held in 1977. The use of official machinery for vote rigging also contributed to the state’s growing sense of disillusionment with and isolation from the Centre. The second factor was rampant corruption. The Central government has been doling out large grants to the state but they have gone to line the pockets of the corrupt leaders, bureaucrats and middlemen. Very little goes to the intended beneficiaries. Large-scale human rights violations have also created deep resentment among the people. </w:t>
      </w:r>
      <w:r w:rsidRPr="00C465AF">
        <w:rPr>
          <w:sz w:val="8"/>
        </w:rPr>
        <w:t xml:space="preserve">The insurgency situation in the state took a toll of 12,771 civilian lives between 1990 and January 2002, according to official statistics. The security forces deployed by the Union government have violated human rights and have earned the deep distrust of the people. A large number of civilians have fallen victim to the excesses of the security forces, though reliable data is not available. The fear among the Kashmiris about the loss of their cultural identity has also added to their sense of alienation and Pakistan has capitalized on this longstanding alienation of the Kashmiri people. Many in India see four possible scenarios for the future of Jammu and Kashmir: The Muslim-dominated Kashmir Valley could join Pakistan, while the Jammu and Ladakh regions would remain with India. Kashmir could become independent. Jammu and Kashmir could go back to it pre-1953 status, in which it had greater autonomy. The status quo could continue and the line of control could be converted into an international border between India and Pakistan. The last, given the stance of the current Indian government, is the most likely. But </w:t>
      </w:r>
      <w:r w:rsidRPr="00C465AF">
        <w:rPr>
          <w:rStyle w:val="Emphasis"/>
        </w:rPr>
        <w:t xml:space="preserve">there could be another approach that might respond to the Kashmiri need to preserve its distinct identity and fortify Indian federalism as well. </w:t>
      </w:r>
      <w:r w:rsidRPr="00C465AF">
        <w:rPr>
          <w:sz w:val="8"/>
        </w:rPr>
        <w:t xml:space="preserve">Genuine democracy? </w:t>
      </w:r>
      <w:r w:rsidRPr="00C465AF">
        <w:rPr>
          <w:rStyle w:val="Emphasis"/>
        </w:rPr>
        <w:t xml:space="preserve">Civil society organizations, pro-federalism thinkers and practitioners are of the view that true and genuine democracy is the only answer to the Kashmir problem. </w:t>
      </w:r>
      <w:r w:rsidRPr="00C465AF">
        <w:rPr>
          <w:sz w:val="8"/>
        </w:rPr>
        <w:t xml:space="preserve">Free and fair elections at the State and federal levels are a necessary condition. But more significantly, democracy and democratic values must percolate down the line. Village councils (Halqa Panchayats) hold the key. If Jammu and Kashmir had a vibrant local self-government system, would the situation have been different? </w:t>
      </w:r>
      <w:r w:rsidRPr="00C465AF">
        <w:rPr>
          <w:rStyle w:val="Emphasis"/>
        </w:rPr>
        <w:t>Everyone with whom this writer discussed this issue during a recent visit to the State was of the view that democratically elected local self-government would have made a lot of difference.</w:t>
      </w:r>
      <w:r w:rsidRPr="00C465AF">
        <w:rPr>
          <w:sz w:val="8"/>
        </w:rPr>
        <w:t xml:space="preserve"> Deprivation and frustration are the main factors that draw the young and old towards the extremists’ demands. With people-oriented developments and community participation, militancy could be contained considerably. It is an open secret that Pakistan tried its best to subvert the recently held village council elections in Kashmir, for they didn’t want the people of Kashmir to participate in any political activity in the Valley. It must be said to the credit of the ruling National Conference that in the last five years it has brought some of the fragile State institutions back on the rails. The fact that the State government could hold the 2001 Census operations successfully in spite of serious threats from the militants is no mean achievement. The Halqa Panchayat elections to the local democratic institutions took place with extraordinary enthusiasm of the people. This was a major political initiative and took some of the sting out of the militants. In the light of the September 11 terrorist attacks in the US, and the subsequent international developments, the Kashmiris were hopeful that militancy would subside in the Valley. This has not happened. Jammu and Kashmir is facing the painful reality of marginalization. Those at the helm of affairs in Delhi somehow refuse to recognise it. Kashmir and its multifaceted problems are often misunderstood and misinterpreted, resulting in people’s misery and their further alienation from the rest of India. </w:t>
      </w:r>
      <w:r w:rsidRPr="00C465AF">
        <w:rPr>
          <w:rStyle w:val="Emphasis"/>
        </w:rPr>
        <w:t>Vibrant democratic institutions and decentralization of power in a true federal spirit are the best way to arrest that alienation.</w:t>
      </w:r>
      <w:r w:rsidRPr="00C465AF">
        <w:rPr>
          <w:sz w:val="8"/>
        </w:rPr>
        <w:t xml:space="preserve"> The State government has to take a pro-active role to strengthen these instrumentalities. The Union government, while attempting to combat militancy and terrorism, should not spare any effort to seriously grapple with the basic issue of building confidence among the Kashmiri people. The elections to the local bodies have shown that the spirit of Kashmiris cannot be undermined by militancy from within or from across the border. The next challenge is the State Assembly elections scheduled for September this year. Will the State and the Union governments succeed in bringing all shades of political formation under the democratic process? Will the governments take concrete steps to convince the people that this election will be free and fair? These are questions uppermost in the minds of all concerned with Kashmir and the well being of Kashmiris. Federations volume 2, number 3, april 2002 </w:t>
      </w:r>
    </w:p>
    <w:p w14:paraId="5A8E5465" w14:textId="77777777" w:rsidR="00282C96" w:rsidRPr="00C465AF" w:rsidRDefault="00282C96" w:rsidP="00282C96">
      <w:pPr>
        <w:pStyle w:val="Heading4"/>
      </w:pPr>
      <w:r w:rsidRPr="00C465AF">
        <w:t>Alt causes deck Indian federalism – GST Council</w:t>
      </w:r>
    </w:p>
    <w:p w14:paraId="21489284" w14:textId="77777777" w:rsidR="00282C96" w:rsidRPr="00C465AF" w:rsidRDefault="00282C96" w:rsidP="00282C96">
      <w:pPr>
        <w:rPr>
          <w:rStyle w:val="Style13ptBold"/>
          <w:b w:val="0"/>
        </w:rPr>
      </w:pPr>
      <w:r w:rsidRPr="00C465AF">
        <w:rPr>
          <w:rStyle w:val="Style13ptBold"/>
        </w:rPr>
        <w:t xml:space="preserve">R.S. 16 </w:t>
      </w:r>
      <w:r w:rsidRPr="00C465AF">
        <w:rPr>
          <w:rStyle w:val="Style13ptBold"/>
          <w:b w:val="0"/>
        </w:rPr>
        <w:t xml:space="preserve">(Nilakantan, Data Scientist, “The GST Could Sound the Death Knell for Federalism in India”, The Wire, </w:t>
      </w:r>
      <w:hyperlink r:id="rId61" w:history="1">
        <w:r w:rsidRPr="00C465AF">
          <w:rPr>
            <w:rStyle w:val="Hyperlink"/>
            <w:sz w:val="26"/>
          </w:rPr>
          <w:t>https://thewire.in/56732/gst-killing-federalism/)</w:t>
        </w:r>
      </w:hyperlink>
      <w:r w:rsidRPr="00C465AF">
        <w:rPr>
          <w:rStyle w:val="Style13ptBold"/>
          <w:b w:val="0"/>
        </w:rPr>
        <w:t xml:space="preserve"> AP</w:t>
      </w:r>
    </w:p>
    <w:p w14:paraId="78299409" w14:textId="77777777" w:rsidR="00282C96" w:rsidRPr="00C465AF" w:rsidRDefault="00282C96" w:rsidP="00282C96">
      <w:pPr>
        <w:rPr>
          <w:sz w:val="8"/>
        </w:rPr>
      </w:pPr>
      <w:r w:rsidRPr="00C465AF">
        <w:rPr>
          <w:sz w:val="8"/>
        </w:rPr>
        <w:t xml:space="preserve">Everyone likes tax reform in the abstract. Which, one suspects, is what the GST has going for it. Its promise to streamline the multiple layers of taxes and deliver India as one market is appealing, if your unit of political discourse is India. If it is your state instead, </w:t>
      </w:r>
      <w:r w:rsidRPr="00C465AF">
        <w:rPr>
          <w:rStyle w:val="Emphasis"/>
        </w:rPr>
        <w:t xml:space="preserve">the GST sounds like the usurpation of the states’ rights and an assault on the federal structure of India. </w:t>
      </w:r>
      <w:r w:rsidRPr="00C465AF">
        <w:rPr>
          <w:sz w:val="8"/>
        </w:rPr>
        <w:t xml:space="preserve">Remarkably, there has been little opposition to the GST on this ground; the AIADMK is the only major political party to have consistently raised serious objections. The dissent note of the AIADMK by A. Navaneethakrishnan in the Select Committee’s Report that was submitted to the Rajya Sabha is worth reading. It is a blistering attack on the GST, and there has not been a coherent response from either the government or the Bill’s cheerleaders. GST council: a flawed voting system The AIADMK’s fundamental problem is with the GST council. </w:t>
      </w:r>
      <w:r w:rsidRPr="00C465AF">
        <w:rPr>
          <w:rStyle w:val="Emphasis"/>
        </w:rPr>
        <w:t>The newly formed council will resolve disputes, decide what is in the purview of the GST and fix tax rates. In effect, it decides what the GST in India will be. The dissent note rightly captures how arbitrary and poorly thought out this is: GST Council as a constitutional body impinges on the legislative sovereignty of both Parliament and the State Legislatures. It also completely jeopardizes the autonomy of the States in fiscal matters.</w:t>
      </w:r>
      <w:r w:rsidRPr="00C465AF">
        <w:rPr>
          <w:sz w:val="8"/>
        </w:rPr>
        <w:t xml:space="preserve"> In spite of our repeated objections, the present Bill also envisages the formation of the GST Council. We strongly object to the provision for the GST Council. Ideally it should not exist. The existing mechanism of the Empowered Committee of State Ministers which dealt with VAT issues is adequate. No statutory GST Council is required. Furthermore, the decision making rule and voting weightage in the proposed Council are completely unacceptable</w:t>
      </w:r>
      <w:r w:rsidRPr="00C465AF">
        <w:rPr>
          <w:rStyle w:val="Emphasis"/>
        </w:rPr>
        <w:t>. They give the Government of India an effective veto in the GST Council and no distinction is sought to be made amongst the States in weightage.</w:t>
      </w:r>
      <w:r w:rsidRPr="00C465AF">
        <w:rPr>
          <w:sz w:val="8"/>
        </w:rPr>
        <w:t xml:space="preserve"> Quite. The central government having an effective veto makes a mockery of the council. </w:t>
      </w:r>
      <w:r w:rsidRPr="00C465AF">
        <w:rPr>
          <w:rStyle w:val="Emphasis"/>
        </w:rPr>
        <w:t>It is also absurd that all states have exactly one vote.</w:t>
      </w:r>
      <w:r w:rsidRPr="00C465AF">
        <w:rPr>
          <w:sz w:val="8"/>
        </w:rPr>
        <w:t xml:space="preserve"> The express purpose of the GST Bill is to concentrate on manufacturing and achieve excellence so that the same product is not manufactured locally with sub-optimal efficiency in every state for tax reasons. That being the case, it is natural there are going to be only a few manufacturing states while the rest will be consuming states. To have a council where the manufacturing state has one vote whereas all other states, likely consumers, also have a vote each is unfair. Of course consumers will vote in their own interests. Even if we assumed the central government did not have a veto, the council’s voting and decision-making structure is deeply problematic. Usurping the powers of states A more fundamental question though is: what is the purpose of a state government? Why do we elect them? </w:t>
      </w:r>
      <w:r w:rsidRPr="00C465AF">
        <w:rPr>
          <w:rStyle w:val="Emphasis"/>
        </w:rPr>
        <w:t>Large states in India are larger than most medium-sized countries in terms of population. They elect governments expecting them to implement the political priorities of their respective societies</w:t>
      </w:r>
      <w:r w:rsidRPr="00C465AF">
        <w:rPr>
          <w:sz w:val="8"/>
        </w:rPr>
        <w:t xml:space="preserve">. For instance, Tamil Nadu has a focus on welfare. The state has done remarkably well in terms of improving the health and education of its citizens over a generation. Its metrics, such as the infant mortality rate and the gross enrolment ratio in higher education, were indistinguishable from the rest of India 50 years ago. Today, they are comparable to OECD countries. Much of this was a political choice. The Dravidian movement and its commitment to social justice as a political platform can be cited as a primary reason for this progress. </w:t>
      </w:r>
      <w:r w:rsidRPr="00C465AF">
        <w:rPr>
          <w:rStyle w:val="Emphasis"/>
        </w:rPr>
        <w:t>Governments that were elected laid an emphasis of social spending. Sometimes they paid for it by levying new forms of indirect taxes. What the GST does is take this power away from a state government.</w:t>
      </w:r>
      <w:r w:rsidRPr="00C465AF">
        <w:rPr>
          <w:sz w:val="8"/>
        </w:rPr>
        <w:t xml:space="preserve"> Which makes one wonder, what are we then electing state governments for if they cannot make decisions on political priorities? Tamil society is large and relatively prosperous today. Given that, it certainly does not elect a state government to merely achieve an efficient status quo. It elects one for making the difficult moral decisions on how to pay for priorities and transform society. </w:t>
      </w:r>
      <w:r w:rsidRPr="00C465AF">
        <w:rPr>
          <w:rStyle w:val="Emphasis"/>
        </w:rPr>
        <w:t>What the GST does is destroy that transformative possibility at the state level. A federal structure imagines states to be policy laboratories. Those labs cannot really come up with policy experiments if they do not have the power to raise revenue and pay for it themselves.</w:t>
      </w:r>
      <w:r w:rsidRPr="00C465AF">
        <w:rPr>
          <w:sz w:val="8"/>
        </w:rPr>
        <w:t xml:space="preserve"> A Tamil Nadu without the difficult fiscal choices that state governments made in the past 40 years would be a poorer version of what it is now. Is improving the efficiency of tax collection at the national level worth the political cost of condemning states to status quo policy regimes? It is possibly a fair trade off in countries with smaller populations, but India is a vastly different country in terms of its scale and diversity. The Fiscal Responsibility and Budget Management Act that’s in place does not allow states any fiscal space. The GST Bill takes away their ability to raise additional revenue. That just leaves elected state governments with a job that’s best left to the bureaucracy – implementation. Why even have chief ministers or state elections? Is this what reform looks like? A society without an ability to determine what’s in its best interest? </w:t>
      </w:r>
    </w:p>
    <w:p w14:paraId="6E212569" w14:textId="77777777" w:rsidR="00282C96" w:rsidRPr="00C465AF" w:rsidRDefault="00282C96" w:rsidP="00282C96">
      <w:pPr>
        <w:pStyle w:val="Heading4"/>
      </w:pPr>
      <w:r w:rsidRPr="00C465AF">
        <w:t>Subnationalism is essential to social change in India</w:t>
      </w:r>
    </w:p>
    <w:p w14:paraId="08A52F00" w14:textId="77777777" w:rsidR="00282C96" w:rsidRPr="00C465AF" w:rsidRDefault="00282C96" w:rsidP="00282C96">
      <w:pPr>
        <w:rPr>
          <w:rStyle w:val="Style13ptBold"/>
          <w:b w:val="0"/>
        </w:rPr>
      </w:pPr>
      <w:r w:rsidRPr="00C465AF">
        <w:rPr>
          <w:rStyle w:val="Style13ptBold"/>
        </w:rPr>
        <w:t xml:space="preserve">R.S. 16 </w:t>
      </w:r>
      <w:r w:rsidRPr="00C465AF">
        <w:rPr>
          <w:rStyle w:val="Style13ptBold"/>
          <w:b w:val="0"/>
        </w:rPr>
        <w:t>(Nilakantan, Data Scientist, “Subnationalism Might be the Key to Social Development in India”, The Wire</w:t>
      </w:r>
      <w:r w:rsidRPr="00C465AF">
        <w:t xml:space="preserve"> </w:t>
      </w:r>
      <w:r w:rsidRPr="00C465AF">
        <w:rPr>
          <w:rStyle w:val="Style13ptBold"/>
          <w:b w:val="0"/>
        </w:rPr>
        <w:t xml:space="preserve">https://thewire.in/76005/subnationalism-development-indices/) AP </w:t>
      </w:r>
    </w:p>
    <w:p w14:paraId="4408BE3C" w14:textId="77777777" w:rsidR="00282C96" w:rsidRPr="00C465AF" w:rsidRDefault="00282C96" w:rsidP="00282C96">
      <w:pPr>
        <w:rPr>
          <w:sz w:val="8"/>
        </w:rPr>
      </w:pPr>
      <w:r w:rsidRPr="00C465AF">
        <w:rPr>
          <w:sz w:val="8"/>
        </w:rPr>
        <w:t xml:space="preserve">India has a number of large states, the populations of which are equivalent to mid-sized countries. But their size is often their only similarity. </w:t>
      </w:r>
      <w:r w:rsidRPr="00C465AF">
        <w:rPr>
          <w:rStyle w:val="Emphasis"/>
        </w:rPr>
        <w:t xml:space="preserve">There are stark differences between Uttar Pradesh, Madhya Pradesh, Bihar and Rajasthan – the social development indices of which are worse than those of sub-Saharan African countries – and states like Kerala and Tamil Nadu that have these very indices comparable to </w:t>
      </w:r>
      <w:hyperlink r:id="rId62" w:tgtFrame="_blank" w:tooltip="OECD countries" w:history="1">
        <w:r w:rsidRPr="00C465AF">
          <w:rPr>
            <w:rStyle w:val="Emphasis"/>
          </w:rPr>
          <w:t>OECD countries</w:t>
        </w:r>
      </w:hyperlink>
      <w:r w:rsidRPr="00C465AF">
        <w:rPr>
          <w:rStyle w:val="Emphasis"/>
        </w:rPr>
        <w:t>.</w:t>
      </w:r>
      <w:r w:rsidRPr="00C465AF">
        <w:rPr>
          <w:sz w:val="8"/>
        </w:rPr>
        <w:t xml:space="preserve"> Unfortunately, </w:t>
      </w:r>
      <w:r w:rsidRPr="00C465AF">
        <w:rPr>
          <w:rStyle w:val="Emphasis"/>
        </w:rPr>
        <w:t>our focus on the country as a unit obscures these differences and limits our understanding of how development has taken place in India.</w:t>
      </w:r>
      <w:r w:rsidRPr="00C465AF">
        <w:rPr>
          <w:sz w:val="8"/>
        </w:rPr>
        <w:t xml:space="preserve"> Consider a parameter as important as female youth literacy. It measures the literacy rate of girls and young women between the ages 15-24. It is important for obvious reasons: these young women must have been in school in the last decade and they are entering the reproductive phase of their lives. </w:t>
      </w:r>
      <w:r w:rsidRPr="00C465AF">
        <w:rPr>
          <w:rStyle w:val="StyleUnderline"/>
        </w:rPr>
        <w:t>In Bihar, female youth literacy levels are at 64%. That is, about 36% of all young women in the age group 15-24 are illiterate in Bihar. In Rajasthan, 28% of women of that age group are illiterate. In Uttar Pradesh, India’s largest state, 24% of young women are illiterate. These numbers are comparable to countries like Malawi and Tanzania. It is one thing if the older population is illiterate; no government can have that much of an impact on adult illiteracy. But these are children who should have been in school in the recent past. As a point of comparison, the female youth literacy rates of Kerala and Tamil Nadu are 99% and 97% respectively. Or, conversely, less than 1% of Kerala’s female youth population is illiterate, and less than 3% of Tamil Nadu’s. This story repeats itself in infant mortality rates, maternal mortality rates, enrollment ratios and most other social development indices across these states. The huge disparity between states in the same country should make</w:t>
      </w:r>
      <w:r w:rsidRPr="00C465AF">
        <w:rPr>
          <w:sz w:val="8"/>
        </w:rPr>
        <w:t xml:space="preserve"> us ask: why are some states doing so much better than others? Or, conversely, why are some states doing so poorly? They operate in the same political and legal systems, have the same institutions and had similar starting points. What could explain this divergence? Prerna Singh, in her book How Solidarity Works for Welfare: Subnationalism and Social Development in India, looks at this question from an entirely new and refreshing perspective. She suggests </w:t>
      </w:r>
      <w:r w:rsidRPr="00C465AF">
        <w:rPr>
          <w:rStyle w:val="Emphasis"/>
        </w:rPr>
        <w:t>that subnationalism is a possible cause for achieving greater development.</w:t>
      </w:r>
      <w:r w:rsidRPr="00C465AF">
        <w:rPr>
          <w:sz w:val="8"/>
        </w:rPr>
        <w:t xml:space="preserve"> The book looks at the historical rise of subnationalism in various states since the late 19th century and the corresponding improvement in their respective social development indices. The most important and possibly unique aspect of this analysis is the blending of a chronological documentation of subnationalism and its quantification – this has allowed the author to study the effect of subnationalism on development parameters. Kerala is a fascinating study. The state is now a leader in almost every parameter. Its social development indices are comparable to Western Europe. In the late 19th century when a large part of it was the princely state of Travancore, it had one of the worst records in social development. Travancore was constantly under threat of being annexed by the Madras presidency for its poor performance. It had a very rigid caste system and the state was not very responsive to the state’s population at large. Its elite were Brahmins who were not originally from the state, causing further complications. The footnotes Singh provides are carefully built upon to inform us and throw significant light on the larger narrative. One of them tells us that there was no construct of a Malayali identity then; in fact, until the 1870s, only people of the Nair caste were referred to as Malayalis. Late in the 19th century and early 20th century, the Aikya Kerala movement began as a protest against the dominant influence of Brahmins who were not from the state. Singh traces what started as a demand for representation by the native population in jobs among elites morphing into a strong movement that created a sense of Malayali identity. For the first time, Singh points out, Kerala was imagined as a single state; a state for the Malayali people. Until then the people of Travancore, Cochin and what’s now northern Kerala did not think of themselves as one Malayali people. </w:t>
      </w:r>
      <w:r w:rsidRPr="00C465AF">
        <w:rPr>
          <w:rStyle w:val="Emphasis"/>
        </w:rPr>
        <w:t>This subnationalism, Singh argues, transformed the way the population sought public services. The identity markers of caste, religion and other sub-groups became secondary to the primary marker of a linguistic group</w:t>
      </w:r>
      <w:r w:rsidRPr="00C465AF">
        <w:rPr>
          <w:sz w:val="8"/>
        </w:rPr>
        <w:t xml:space="preserve">. The investments in education in the 1910s shot up in Kerala for the first time in recorded history. From 1920 to 1947, Travancore spent about 20% its total expenditure on education. But even as late as the 1950s, Kerala was thought of as administratively weak and backwards. Nehru’s advisors warned him the state would not progress. The results of the past 70 years though, tell a different story. Tamil Nadu had a trajectory that is similar to Kerala’s, except it was delayed by some 20 years. The non-Brahmin movement and the Justice Party have an analogous origin story to the Aikya Kerala movement. Their petitioning against the Brahmin representation in positions of power in the colonial administration started among the non-Brahmin elites. The percolation of this into the masses, however, was relatively swift. In a couple of decades, the emergence of Dravidian movement from the Justice Party championed the Tamil cause that transcended caste by some measures. This, Singh argues, proved to be the most critical reason for the transformation of Tamil Nadu. It helped increase the state’s emphasis on health, education and general welfare of the Tamil people. </w:t>
      </w:r>
      <w:r w:rsidRPr="00C465AF">
        <w:rPr>
          <w:rStyle w:val="Emphasis"/>
        </w:rPr>
        <w:t>A feeling of “my state” among the people of a state with respect to their linguistic in-group seems to make that state view public goods, such as health and education, as something that’s beyond a zero-sum game between competing communities.</w:t>
      </w:r>
      <w:r w:rsidRPr="00C465AF">
        <w:rPr>
          <w:sz w:val="8"/>
        </w:rPr>
        <w:t xml:space="preserve"> In Kerala and Tamil Nadu, subnationalism in the post-independence era partly swapped out Brahmins for New Delhi for their out-group. Further, as Singh argues, the elite who started these subnationalism movements for their own sake seem to evolve into a position of having an even greater stake in improving conditions for the masses. </w:t>
      </w:r>
      <w:r w:rsidRPr="00C465AF">
        <w:rPr>
          <w:rStyle w:val="Emphasis"/>
        </w:rPr>
        <w:t>Subnationalism transforms the identity of the most downtrodden sections of society in the minds of the elite as “our people.”</w:t>
      </w:r>
      <w:r w:rsidRPr="00C465AF">
        <w:rPr>
          <w:sz w:val="8"/>
        </w:rPr>
        <w:t xml:space="preserve"> The evidence that Singh cites to support her case are editorials from Malayala Manorama in the 1890s. Their call for the education of untouchables is impactful and eye-opening. The contrast with Uttar Pradesh in terms of the absolute absence of subnationalism from its politics is striking. That the state simply could not come up with a name for itself and instead settled on the generic Uttar Pradesh retaining the shortened version UP, is illuminating. This short form had earlier stood for United Provinces, a name the British had used. The linguistic struggle in Uttar Pradesh was not to establish an identity for people across the state was the case in Tamil Nadu or Kerala. Instead, it was a struggle between Hindi and Urdu, which was a proxy for conflict between Hindus and Muslims. The fact that Uttar Pradesh, then the United Provinces, was one of the better-administered provinces in British India is a reminder that its status as a laggard state is a recent one. The absolute absence of an identity at the state level, Singh argues, has resulted in most government programs being seen as preferential treatments to some groups. This continues to the present day when governments of Mayawati are seen to provide Dalits with special assistance while SP governments are seen to provide Yadavs with advantages. In Tamil Nadu and Kerala, by contrast, </w:t>
      </w:r>
      <w:r w:rsidRPr="00C465AF">
        <w:rPr>
          <w:rStyle w:val="Emphasis"/>
        </w:rPr>
        <w:t xml:space="preserve">most government services are universal in nature and are seen as such. Rajasthan and Bihar are the two other states Prerna Singh considers in some detail. These two fall somewhere between the two extremes discussed. </w:t>
      </w:r>
      <w:r w:rsidRPr="00C465AF">
        <w:rPr>
          <w:sz w:val="8"/>
        </w:rPr>
        <w:t xml:space="preserve">Rajasthan had a Rajput elite against whom there has been some consolidation in the late 20th century. Similarly, there has been a slow movement towards an identification with Rajasthan and not the erstwhile princely states that made up the state. These small factors have added up and correlate with greater spending on education in Rajasthan in recent times. However, the deep feudal background and the place of Rajputs has not been fully overcome. Similarly, Bihar under Nitish Kumar, has made some strides towards subnationalism. But those are far too little and too late. It would be interesting to watch these two states if and how they pull away from Uttar Pradesh and Madhya Pradesh in terms of social development. To quantitatively support her theory, Prerna Singh uses an interesting technique. A seemingly unrelated regression (SUR) that she runs reveals that </w:t>
      </w:r>
      <w:r w:rsidRPr="00C465AF">
        <w:rPr>
          <w:rStyle w:val="Emphasis"/>
        </w:rPr>
        <w:t>subnationalism has a positive impact on social spending in general. States with greater degrees of subnationalism have a greater portion of their expenditure directed towards health and education. Further, subnationalism seems to correlate to lower infant mortality rate and other health outcomes.</w:t>
      </w:r>
      <w:r w:rsidRPr="00C465AF">
        <w:rPr>
          <w:sz w:val="8"/>
        </w:rPr>
        <w:t xml:space="preserve"> The regression technique, used cleverly and carefully, separates out chronology into 5 year time intervals to track this. The one criticism that a very interested reader may have about this book though is that the data with which Singh performed the analysis is not available for recreating the results. The reader is also left wanting more discussion in greater detail on the mathematical model adopted. This use of subnationalism as it relates to welfare is new and interesting for several reasons. It punctures the nationalist argument of ‘India first’ that has gained currency recently. If anything, we now have evidence to explicitly suggest this approach is likely to make any given state significantly worse off. The BJP, which has at times been the most vocal proponent of a nationalistic approach, is strong exactly in those states where there’s no strong linguistic identity and there’s an absence of subnationalism. Those are also the states that lag behind in social development. It makes one wonder about the cause and effect relationship between the politics and development. The other aspect this book helps us understand is why Dalit parties don’t do well in states with a high degree of subnationalism. In both Kerala and Tamil Nadu, they are minor players, for instance. Perhaps this can be explained by subnationalism tapering over the fissures of Dalit identity at the ballot box. The political rhetoric of Dalit parties in Tamil Nadu, for example, are often indistinguishable from the Dravidian rhetoric of Tamil nationalism. The implications for policy from this book are many. The most important of them is that the central government should not involve itself in the daily administrative business of a state. Or formulate national level policy for local problems. For instance, the idea of a national ‘Swach Bharat’ campaign is bound to fail if we view it through this prism. </w:t>
      </w:r>
      <w:r w:rsidRPr="00C465AF">
        <w:rPr>
          <w:rStyle w:val="Emphasis"/>
        </w:rPr>
        <w:t>The empirical evidence of subnationalism also suggests a relaxed attitude to nationalism may help improve the lives of people while a homogenous idea and an aggressive approach may only make for a more illiterate and unhealthy society. Allowing for greater association with units of linguistic and regional diversity with lower association with nationalism may end up achieving greater cohesion, counter-intuitively. India viewed thus is a useful coming together of states rather than a nation state with constituent non-negotiable parts.</w:t>
      </w:r>
      <w:r w:rsidRPr="00C465AF">
        <w:rPr>
          <w:sz w:val="8"/>
        </w:rPr>
        <w:t xml:space="preserve"> In terms of electoral politics, it would have been a useful data point had the National Front or United Front governments lasted longer than they did. Perhaps their approach to nationalism would have been more relaxed than either national party and thus would have allowed for better outcomes in social development.</w:t>
      </w:r>
    </w:p>
    <w:p w14:paraId="7D08ACA1" w14:textId="77777777" w:rsidR="00E95045" w:rsidRPr="00C465AF" w:rsidRDefault="00E95045" w:rsidP="00E95045">
      <w:pPr>
        <w:pStyle w:val="Heading2"/>
      </w:pPr>
      <w:r w:rsidRPr="00C465AF">
        <w:t>Japan Modeling Impact</w:t>
      </w:r>
    </w:p>
    <w:p w14:paraId="50D3A59B" w14:textId="77777777" w:rsidR="00E95045" w:rsidRPr="00C465AF" w:rsidRDefault="00E95045" w:rsidP="00E95045">
      <w:pPr>
        <w:pStyle w:val="Heading3"/>
      </w:pPr>
      <w:r w:rsidRPr="00C465AF">
        <w:t>1NC Japan Impact Module</w:t>
      </w:r>
    </w:p>
    <w:p w14:paraId="628514BB" w14:textId="77777777" w:rsidR="00E95045" w:rsidRPr="00C465AF" w:rsidRDefault="00E95045" w:rsidP="00E95045">
      <w:pPr>
        <w:pStyle w:val="Heading4"/>
      </w:pPr>
      <w:r w:rsidRPr="00C465AF">
        <w:t xml:space="preserve">US federalism modeling key to Japanese economy </w:t>
      </w:r>
    </w:p>
    <w:p w14:paraId="26793994" w14:textId="77777777" w:rsidR="00E95045" w:rsidRPr="00C465AF" w:rsidRDefault="00E95045" w:rsidP="00E95045">
      <w:pPr>
        <w:rPr>
          <w:rStyle w:val="Style13ptBold"/>
          <w:b w:val="0"/>
        </w:rPr>
      </w:pPr>
      <w:r w:rsidRPr="00C465AF">
        <w:rPr>
          <w:rStyle w:val="Style13ptBold"/>
        </w:rPr>
        <w:t xml:space="preserve">Hallen 14 </w:t>
      </w:r>
      <w:r w:rsidRPr="00C465AF">
        <w:rPr>
          <w:rStyle w:val="Style13ptBold"/>
          <w:b w:val="0"/>
        </w:rPr>
        <w:t xml:space="preserve">(Jay, New York Leaders Program – Foreign Policy Initiative, “Federalism is the Key to Japan's Economic Doldrums”, Forbes, </w:t>
      </w:r>
      <w:hyperlink r:id="rId63" w:anchor="f8afc716ccbc)" w:history="1">
        <w:r w:rsidRPr="00C465AF">
          <w:rPr>
            <w:rStyle w:val="Hyperlink"/>
            <w:sz w:val="26"/>
          </w:rPr>
          <w:t>https://www.forbes.com/sites/jayhallen/2014/07/21/federalism-is-the-key-to-japans-economic-doldrums/#f8afc716ccbc)</w:t>
        </w:r>
      </w:hyperlink>
      <w:r w:rsidRPr="00C465AF">
        <w:rPr>
          <w:rStyle w:val="Style13ptBold"/>
          <w:b w:val="0"/>
        </w:rPr>
        <w:t xml:space="preserve"> AP</w:t>
      </w:r>
    </w:p>
    <w:p w14:paraId="13A2AEF9" w14:textId="77777777" w:rsidR="00E95045" w:rsidRPr="00C465AF" w:rsidRDefault="00E95045" w:rsidP="00E95045">
      <w:pPr>
        <w:rPr>
          <w:rStyle w:val="Emphasis"/>
        </w:rPr>
      </w:pPr>
      <w:r w:rsidRPr="00C465AF">
        <w:rPr>
          <w:rStyle w:val="Emphasis"/>
        </w:rPr>
        <w:t>The Japanese economy is now in the second decade of a slump so deep that it threatens to do far more than under-employ the country’s university graduates: it is miring the national mood into a deepening spiral of pessimism and despair.</w:t>
      </w:r>
      <w:r w:rsidRPr="00C465AF">
        <w:rPr>
          <w:sz w:val="14"/>
        </w:rPr>
        <w:t xml:space="preserve"> Prime Minister </w:t>
      </w:r>
      <w:r w:rsidRPr="00C465AF">
        <w:rPr>
          <w:rStyle w:val="Emphasis"/>
        </w:rPr>
        <w:t>Abe’s</w:t>
      </w:r>
      <w:r w:rsidRPr="00C465AF">
        <w:rPr>
          <w:sz w:val="14"/>
        </w:rPr>
        <w:t xml:space="preserve"> three arrow </w:t>
      </w:r>
      <w:r w:rsidRPr="00C465AF">
        <w:rPr>
          <w:rStyle w:val="Emphasis"/>
        </w:rPr>
        <w:t>plan</w:t>
      </w:r>
      <w:r w:rsidRPr="00C465AF">
        <w:rPr>
          <w:sz w:val="14"/>
        </w:rPr>
        <w:t xml:space="preserve">, “Abenomics,” of </w:t>
      </w:r>
      <w:r w:rsidRPr="00C465AF">
        <w:rPr>
          <w:rStyle w:val="Emphasis"/>
        </w:rPr>
        <w:t>fiscal stimulus, higher inflation targeting (quantitative easing), and long-lasting structural reforms are bold, and are viewed by many as a last-ditch effort to put the country back on track.</w:t>
      </w:r>
      <w:r w:rsidRPr="00C465AF">
        <w:rPr>
          <w:sz w:val="14"/>
        </w:rPr>
        <w:t xml:space="preserve"> </w:t>
      </w:r>
      <w:r w:rsidRPr="00C465AF">
        <w:rPr>
          <w:rStyle w:val="StyleUnderline"/>
        </w:rPr>
        <w:t xml:space="preserve">The first two arrows are typically Keynesian and have been implemented with little controversy. But the third arrow reforms are the most fundamental and long-lasting, and are yet to be enacted. Critics question Abe’s ability to push them through. The third arrow would loosen labor regulations to enable more female workforce participation, and reduce employment-for-life and temporary worker contracts; lower corporate tax rates; deregulate key industrial sectors such as energy, agriculture, and health care; increase the allocation of the national pension fund to riskier foreign assets (which would meet the needs of an aging populace, while depressing the value of the yen, helping exporters); and see Japan sign on to the Trans-Pacific Partnership, a regional free trade agreement that encompasses eleven other nations in Asia and the Americas. The breadth and scale of the third arrow reforms have, unsurprisingly, wrought stiff political opposition. However, the reforms are simply too important to be stymied by politics. </w:t>
      </w:r>
      <w:r w:rsidRPr="00C465AF">
        <w:rPr>
          <w:rStyle w:val="Emphasis"/>
        </w:rPr>
        <w:t>Nothing less than Japan’s economic survival is at stake. The best way to execute the third arrow is for Tokyo to devolve implementation to the discretion of the 47 prefectures. This is a federalist approach that requires a level of fresh thinking.</w:t>
      </w:r>
      <w:r w:rsidRPr="00C465AF">
        <w:rPr>
          <w:sz w:val="14"/>
        </w:rPr>
        <w:t xml:space="preserve"> Japan is a centralized “</w:t>
      </w:r>
      <w:hyperlink r:id="rId64" w:history="1">
        <w:r w:rsidRPr="00C465AF">
          <w:rPr>
            <w:sz w:val="14"/>
          </w:rPr>
          <w:t>unitary state</w:t>
        </w:r>
      </w:hyperlink>
      <w:r w:rsidRPr="00C465AF">
        <w:rPr>
          <w:sz w:val="14"/>
        </w:rPr>
        <w:t xml:space="preserve">,” with all direction coming from Tokyo. Even the budgets, tax rates, and borrowing abilities of the prefectures are devised in Tokyo, with federal transfer payments comprising 70% of prefecture funds. By allowing structural reforms to be implemented at the prefecture level, the results will speak for themselves. Prefectures that can find the political will to implement reforms, will succeed and draw business and talent at the expense of other prefectures that do not. Fukushima Prefecture, for example, may choose to embrace the third arrow because recovery from the 2011 earthquake and tsunami far outweighs the inevitable pushback from protectionist local interests. </w:t>
      </w:r>
      <w:r w:rsidRPr="00C465AF">
        <w:rPr>
          <w:rStyle w:val="Emphasis"/>
        </w:rPr>
        <w:t>This power devolution proposal borrows on the most attractive feature of the U.S. economic system. The U.S. is comprised of fifty laboratories of economic stimulus and engineering.</w:t>
      </w:r>
      <w:r w:rsidRPr="00C465AF">
        <w:rPr>
          <w:rStyle w:val="StyleUnderline"/>
        </w:rPr>
        <w:t xml:space="preserve"> Each state is free to promulgate its own tax code, labor laws, and corporate subsidies. The decentralized approach creates a healthy competition for business and industry among states, which itself is a stimulus for progressive action. When Indiana’s taxes decline, Ohio businesses threaten to relocate, compelling Columbus to react with a competitive counter-offer (or to give in to special interests and watch residents move).</w:t>
      </w:r>
      <w:r w:rsidRPr="00C465AF">
        <w:rPr>
          <w:sz w:val="14"/>
        </w:rPr>
        <w:t xml:space="preserve"> </w:t>
      </w:r>
      <w:r w:rsidRPr="00C465AF">
        <w:rPr>
          <w:rStyle w:val="Emphasis"/>
        </w:rPr>
        <w:t>It is exactly this sort of local rivalry that can benefit Japan.</w:t>
      </w:r>
      <w:r w:rsidRPr="00C465AF">
        <w:rPr>
          <w:sz w:val="14"/>
        </w:rPr>
        <w:t xml:space="preserve"> Ironically, Tokyo just started toying with the concept of local economic control, through a system special economic zones (SEZs) known as tokku. While there are a few useful aspects to them, implementation has been a primer in what not to do. The tokku relax hiring and firing regulations, and curb restrictions on foreign access to markets, but only on an industry-specific basis. For example, medical technology companies receive breaks in the Kansai region (Osaka), while tourism companies receive preferential treatment in tropical Okinawa. However, choosing what industries should succeed and where is the essence of central planning. It opens the door for corruption and favoritism, nullifies the benefit of interstate competition, and needlessly stunts the efforts of those who do not fit the government’s prescriptive profile. The Kyoto entrepreneur with a great business plan for hotel development and job creation? Tough. The tokku system reflects the patchwork of politically-motivated concessions that happen when a federal government negotiates transformative policies with local interests. This is what the third arrow would resemble if implemented from the top. In the Tokyo region, local politicians are even arguing for the rules to apply only to foreign firms, not Japanese ones (which ironically would put the foreign firms at a competitive advantage). So long as key economic reforms are decided on a politically motivated basis, the Japanese people will continue to lose, through higher unemployment and higher prices. There is one benefit of the tokku: They set a precedent for locally unique economic systems, even if they are directed from above. The existence of these districts should at least make a prefecture-based economic system more palatable to a change-wary electorate</w:t>
      </w:r>
      <w:r w:rsidRPr="00C465AF">
        <w:rPr>
          <w:rStyle w:val="StyleUnderline"/>
        </w:rPr>
        <w:t xml:space="preserve">. Japan’s economy is sorely in need of new thinking to shake the country out of a 20 year slump, and jumpstart innovation. Abenomics, and specifically the third arrow, are Japan’s last best chance to regain its economic dynamism and platform for global leadership. </w:t>
      </w:r>
      <w:r w:rsidRPr="00C465AF">
        <w:rPr>
          <w:rStyle w:val="Emphasis"/>
        </w:rPr>
        <w:t xml:space="preserve">Devolving the third arrow to the prefecture level, which would create economic winners and losers based on merit and not politics, is the best means to allow these reforms to take shape. </w:t>
      </w:r>
    </w:p>
    <w:p w14:paraId="631F2F84" w14:textId="77777777" w:rsidR="00E95045" w:rsidRPr="00C465AF" w:rsidRDefault="00E95045" w:rsidP="00E95045">
      <w:pPr>
        <w:pStyle w:val="Heading4"/>
      </w:pPr>
      <w:r w:rsidRPr="00C465AF">
        <w:t>Japanese economy is essential to Saudi Arabian economy</w:t>
      </w:r>
    </w:p>
    <w:p w14:paraId="3E6EC979" w14:textId="77777777" w:rsidR="00E95045" w:rsidRPr="00C465AF" w:rsidRDefault="00E95045" w:rsidP="00E95045">
      <w:pPr>
        <w:rPr>
          <w:rStyle w:val="Style13ptBold"/>
          <w:b w:val="0"/>
        </w:rPr>
      </w:pPr>
      <w:r w:rsidRPr="00C465AF">
        <w:rPr>
          <w:rStyle w:val="Style13ptBold"/>
        </w:rPr>
        <w:t xml:space="preserve">Cafiero 16 </w:t>
      </w:r>
      <w:r w:rsidRPr="00C465AF">
        <w:rPr>
          <w:rStyle w:val="Style13ptBold"/>
          <w:b w:val="0"/>
        </w:rPr>
        <w:t xml:space="preserve">(Giorgio, CEO – Gulf State Analytics, Japan's Important Role in Saudi's Vision 2030, Middle East Institute, </w:t>
      </w:r>
      <w:hyperlink r:id="rId65" w:history="1">
        <w:r w:rsidRPr="00C465AF">
          <w:rPr>
            <w:rStyle w:val="Hyperlink"/>
            <w:sz w:val="26"/>
          </w:rPr>
          <w:t>http://www.mei.edu/content/article/future-riyadh-tokyo-relations)</w:t>
        </w:r>
      </w:hyperlink>
      <w:r w:rsidRPr="00C465AF">
        <w:rPr>
          <w:rStyle w:val="Style13ptBold"/>
          <w:b w:val="0"/>
        </w:rPr>
        <w:t xml:space="preserve"> AP</w:t>
      </w:r>
    </w:p>
    <w:p w14:paraId="3B33FDBA" w14:textId="77777777" w:rsidR="00E95045" w:rsidRPr="00C465AF" w:rsidRDefault="00E95045" w:rsidP="00E95045">
      <w:pPr>
        <w:rPr>
          <w:rStyle w:val="Emphasis"/>
        </w:rPr>
      </w:pPr>
      <w:r w:rsidRPr="00C465AF">
        <w:rPr>
          <w:sz w:val="14"/>
        </w:rPr>
        <w:t>In late August and early September, Deputy Crown Prince Mohammad bin Salman led a Saudi delegation to Tokyo to meet with Japan’s political leadership and business elite.</w:t>
      </w:r>
      <w:bookmarkStart w:id="0" w:name="_ednref1"/>
      <w:r w:rsidRPr="00C465AF">
        <w:rPr>
          <w:sz w:val="14"/>
        </w:rPr>
        <w:fldChar w:fldCharType="begin"/>
      </w:r>
      <w:r w:rsidRPr="00C465AF">
        <w:rPr>
          <w:sz w:val="14"/>
        </w:rPr>
        <w:instrText xml:space="preserve"> HYPERLINK "http://www.mei.edu/content/article/future-riyadh-tokyo-relations" \l "_edn1" \o "" </w:instrText>
      </w:r>
      <w:r w:rsidRPr="00C465AF">
        <w:rPr>
          <w:sz w:val="14"/>
        </w:rPr>
        <w:fldChar w:fldCharType="separate"/>
      </w:r>
      <w:r w:rsidRPr="00C465AF">
        <w:rPr>
          <w:sz w:val="14"/>
        </w:rPr>
        <w:t>[1]</w:t>
      </w:r>
      <w:r w:rsidRPr="00C465AF">
        <w:rPr>
          <w:sz w:val="14"/>
        </w:rPr>
        <w:fldChar w:fldCharType="end"/>
      </w:r>
      <w:bookmarkEnd w:id="0"/>
      <w:r w:rsidRPr="00C465AF">
        <w:rPr>
          <w:sz w:val="14"/>
        </w:rPr>
        <w:t xml:space="preserve"> The visit underscored not only </w:t>
      </w:r>
      <w:r w:rsidRPr="00C465AF">
        <w:rPr>
          <w:rStyle w:val="Emphasis"/>
        </w:rPr>
        <w:t>Saudi Arabia’s interest in seeking Japanese investment in Vision 2030, but also Riyadh’s view of Japan as a country with a historically close relationship with the kingdom.</w:t>
      </w:r>
      <w:r w:rsidRPr="00C465AF">
        <w:rPr>
          <w:sz w:val="14"/>
        </w:rPr>
        <w:t xml:space="preserve"> At this juncture, the leaders </w:t>
      </w:r>
      <w:r w:rsidRPr="00C465AF">
        <w:rPr>
          <w:rStyle w:val="StyleUnderline"/>
        </w:rPr>
        <w:t>of both Saudi Arabia and Japan view their bilateral ties as crucial for protecting each others’ short- and long-term interests. From Riyadh’s perspective, the potential for Vision 2030 to successfully diversify the kingdom’s economy beyond its traditional oil sector will depend on the world’s wealthiest and most technologically advanced nations investing in Saudi Arabia.</w:t>
      </w:r>
      <w:r w:rsidRPr="00C465AF">
        <w:rPr>
          <w:sz w:val="14"/>
        </w:rPr>
        <w:t xml:space="preserve"> </w:t>
      </w:r>
      <w:r w:rsidRPr="00C465AF">
        <w:rPr>
          <w:rStyle w:val="Emphasis"/>
        </w:rPr>
        <w:t>Japan, a powerhouse with the fourth largest economy in the world and no historical baggage in the Arab world, naturally fits into Saudi Arabia’s ambitious Vision 2030. As Japan’s top supplier of crude oil, Saudi Arabia’s long-term stability is significant for Tokyo, which wants to ensure undisrupted flows of oil continue to fuel its economy. Thus, it is in Japan’s interest to ensure Riyadh’s Vision 2030 is a success, and the kingdom is able to maintain economic stability into the 21st century</w:t>
      </w:r>
      <w:r w:rsidRPr="00C465AF">
        <w:rPr>
          <w:sz w:val="14"/>
        </w:rPr>
        <w:t>. Japan’s Growing Interest in the Middle East While exploiting niche opportunities in the Middle East, Japan has played a historically passive role in the region based on its cultural orientation. Tokyo’s priority in the Middle East has been securing a steady flow of hydrocarbon resources to power its economy while maintaining neutrality in regional wars and desiring to pursue positive relations with all state actors</w:t>
      </w:r>
      <w:r w:rsidRPr="00C465AF">
        <w:rPr>
          <w:rStyle w:val="Emphasis"/>
        </w:rPr>
        <w:t>. Today, however, as seemingly endless conflicts continue to rage across the Arab world, Japanese officials have taken stock of how the Middle East’s geopolitical instability threatens their country’s national interests.</w:t>
      </w:r>
      <w:r w:rsidRPr="00C465AF">
        <w:rPr>
          <w:sz w:val="14"/>
        </w:rPr>
        <w:t xml:space="preserve"> Indeed, Japan’s interdependence with the Middle East and its vulnerability to turmoil in the region is not new. The Iranian Revolution of 1979 and the Iran-Iraq war (1980-1988) created major challenges for Japan’s Middle East foreign policy, which focused on guarding its trade and investment interests with Persian Gulf countries, including Iran (where Japan had its largest private overseas investment at the time of the Shah’s ouster), while maintaining neutrality in local conflicts and supporting U.N.-backed peace initiatives.</w:t>
      </w:r>
      <w:bookmarkStart w:id="1" w:name="_ednref2"/>
      <w:r w:rsidRPr="00C465AF">
        <w:rPr>
          <w:sz w:val="14"/>
        </w:rPr>
        <w:fldChar w:fldCharType="begin"/>
      </w:r>
      <w:r w:rsidRPr="00C465AF">
        <w:rPr>
          <w:sz w:val="14"/>
        </w:rPr>
        <w:instrText xml:space="preserve"> HYPERLINK "http://www.mei.edu/content/article/future-riyadh-tokyo-relations" \l "_edn2" \o "" </w:instrText>
      </w:r>
      <w:r w:rsidRPr="00C465AF">
        <w:rPr>
          <w:sz w:val="14"/>
        </w:rPr>
        <w:fldChar w:fldCharType="separate"/>
      </w:r>
      <w:r w:rsidRPr="00C465AF">
        <w:rPr>
          <w:sz w:val="14"/>
        </w:rPr>
        <w:t>[2]</w:t>
      </w:r>
      <w:r w:rsidRPr="00C465AF">
        <w:rPr>
          <w:sz w:val="14"/>
        </w:rPr>
        <w:fldChar w:fldCharType="end"/>
      </w:r>
      <w:bookmarkEnd w:id="1"/>
      <w:r w:rsidRPr="00C465AF">
        <w:rPr>
          <w:sz w:val="14"/>
        </w:rPr>
        <w:t xml:space="preserve"> For decades, Japan’s post-war constitution prohibited the country’s military from engaging in offensive actions. Tokyo’s military footprint in the region was primarily limited to the deployment of the Japan Self-Defense Forces (J.S.D.F.) on humanitarian, reconstruction, and peacekeeping missions such as in Iraq and the Golan Heights.</w:t>
      </w:r>
      <w:bookmarkStart w:id="2" w:name="_ednref3"/>
      <w:r w:rsidRPr="00C465AF">
        <w:rPr>
          <w:sz w:val="14"/>
        </w:rPr>
        <w:fldChar w:fldCharType="begin"/>
      </w:r>
      <w:r w:rsidRPr="00C465AF">
        <w:rPr>
          <w:sz w:val="14"/>
        </w:rPr>
        <w:instrText xml:space="preserve"> HYPERLINK "http://www.mei.edu/content/article/future-riyadh-tokyo-relations" \l "_edn3" \o "" </w:instrText>
      </w:r>
      <w:r w:rsidRPr="00C465AF">
        <w:rPr>
          <w:sz w:val="14"/>
        </w:rPr>
        <w:fldChar w:fldCharType="separate"/>
      </w:r>
      <w:r w:rsidRPr="00C465AF">
        <w:rPr>
          <w:sz w:val="14"/>
        </w:rPr>
        <w:t>[3]</w:t>
      </w:r>
      <w:r w:rsidRPr="00C465AF">
        <w:rPr>
          <w:sz w:val="14"/>
        </w:rPr>
        <w:fldChar w:fldCharType="end"/>
      </w:r>
      <w:bookmarkEnd w:id="2"/>
      <w:r w:rsidRPr="00C465AF">
        <w:rPr>
          <w:sz w:val="14"/>
        </w:rPr>
        <w:t xml:space="preserve">, </w:t>
      </w:r>
      <w:bookmarkStart w:id="3" w:name="_ednref4"/>
      <w:r w:rsidRPr="00C465AF">
        <w:rPr>
          <w:sz w:val="14"/>
        </w:rPr>
        <w:fldChar w:fldCharType="begin"/>
      </w:r>
      <w:r w:rsidRPr="00C465AF">
        <w:rPr>
          <w:sz w:val="14"/>
        </w:rPr>
        <w:instrText xml:space="preserve"> HYPERLINK "http://www.mei.edu/content/article/future-riyadh-tokyo-relations" \l "_edn4" \o "" </w:instrText>
      </w:r>
      <w:r w:rsidRPr="00C465AF">
        <w:rPr>
          <w:sz w:val="14"/>
        </w:rPr>
        <w:fldChar w:fldCharType="separate"/>
      </w:r>
      <w:r w:rsidRPr="00C465AF">
        <w:rPr>
          <w:sz w:val="14"/>
        </w:rPr>
        <w:t>[4]</w:t>
      </w:r>
      <w:r w:rsidRPr="00C465AF">
        <w:rPr>
          <w:sz w:val="14"/>
        </w:rPr>
        <w:fldChar w:fldCharType="end"/>
      </w:r>
      <w:bookmarkEnd w:id="3"/>
      <w:r w:rsidRPr="00C465AF">
        <w:rPr>
          <w:sz w:val="14"/>
        </w:rPr>
        <w:t xml:space="preserve"> At this juncture, however, Japan is signaling an increased interest in using its military power to protect the country’s access to energy supplies from the Arabian Peninsula and greater Middle East. In late 2008, Japan deployed a military reconnaissance battalion for operations off the coasts of Djibouti, Kenya, Oman, and Yemen.</w:t>
      </w:r>
      <w:bookmarkStart w:id="4" w:name="_ednref5"/>
      <w:r w:rsidRPr="00C465AF">
        <w:rPr>
          <w:sz w:val="14"/>
        </w:rPr>
        <w:fldChar w:fldCharType="begin"/>
      </w:r>
      <w:r w:rsidRPr="00C465AF">
        <w:rPr>
          <w:sz w:val="14"/>
        </w:rPr>
        <w:instrText xml:space="preserve"> HYPERLINK "http://www.mei.edu/content/article/future-riyadh-tokyo-relations" \l "_edn5" \o "" </w:instrText>
      </w:r>
      <w:r w:rsidRPr="00C465AF">
        <w:rPr>
          <w:sz w:val="14"/>
        </w:rPr>
        <w:fldChar w:fldCharType="separate"/>
      </w:r>
      <w:r w:rsidRPr="00C465AF">
        <w:rPr>
          <w:sz w:val="14"/>
        </w:rPr>
        <w:t>[5]</w:t>
      </w:r>
      <w:r w:rsidRPr="00C465AF">
        <w:rPr>
          <w:sz w:val="14"/>
        </w:rPr>
        <w:fldChar w:fldCharType="end"/>
      </w:r>
      <w:bookmarkEnd w:id="4"/>
      <w:r w:rsidRPr="00C465AF">
        <w:rPr>
          <w:sz w:val="14"/>
        </w:rPr>
        <w:t xml:space="preserve"> In 2011, Japan established a military base in Djibouti—Japan’s first on foreign soil since World War II, which Tokyo officials decided last year to make permanent.</w:t>
      </w:r>
      <w:bookmarkStart w:id="5" w:name="_ednref6"/>
      <w:r w:rsidRPr="00C465AF">
        <w:rPr>
          <w:sz w:val="14"/>
        </w:rPr>
        <w:fldChar w:fldCharType="begin"/>
      </w:r>
      <w:r w:rsidRPr="00C465AF">
        <w:rPr>
          <w:sz w:val="14"/>
        </w:rPr>
        <w:instrText xml:space="preserve"> HYPERLINK "http://www.mei.edu/content/article/future-riyadh-tokyo-relations" \l "_edn6" \o "" </w:instrText>
      </w:r>
      <w:r w:rsidRPr="00C465AF">
        <w:rPr>
          <w:sz w:val="14"/>
        </w:rPr>
        <w:fldChar w:fldCharType="separate"/>
      </w:r>
      <w:r w:rsidRPr="00C465AF">
        <w:rPr>
          <w:sz w:val="14"/>
        </w:rPr>
        <w:t>[6]</w:t>
      </w:r>
      <w:r w:rsidRPr="00C465AF">
        <w:rPr>
          <w:sz w:val="14"/>
        </w:rPr>
        <w:fldChar w:fldCharType="end"/>
      </w:r>
      <w:bookmarkEnd w:id="5"/>
      <w:r w:rsidRPr="00C465AF">
        <w:rPr>
          <w:sz w:val="14"/>
        </w:rPr>
        <w:t xml:space="preserve"> Approximately 600 J.S.D.F. members currently use the African country’s ports to operate naval vessels and a land facility.</w:t>
      </w:r>
      <w:bookmarkStart w:id="6" w:name="_ednref7"/>
      <w:r w:rsidRPr="00C465AF">
        <w:rPr>
          <w:sz w:val="14"/>
        </w:rPr>
        <w:fldChar w:fldCharType="begin"/>
      </w:r>
      <w:r w:rsidRPr="00C465AF">
        <w:rPr>
          <w:sz w:val="14"/>
        </w:rPr>
        <w:instrText xml:space="preserve"> HYPERLINK "http://www.mei.edu/content/article/future-riyadh-tokyo-relations" \l "_edn7" \o "" </w:instrText>
      </w:r>
      <w:r w:rsidRPr="00C465AF">
        <w:rPr>
          <w:sz w:val="14"/>
        </w:rPr>
        <w:fldChar w:fldCharType="separate"/>
      </w:r>
      <w:r w:rsidRPr="00C465AF">
        <w:rPr>
          <w:sz w:val="14"/>
        </w:rPr>
        <w:t>[7]</w:t>
      </w:r>
      <w:r w:rsidRPr="00C465AF">
        <w:rPr>
          <w:sz w:val="14"/>
        </w:rPr>
        <w:fldChar w:fldCharType="end"/>
      </w:r>
      <w:bookmarkEnd w:id="6"/>
      <w:r w:rsidRPr="00C465AF">
        <w:rPr>
          <w:sz w:val="14"/>
        </w:rPr>
        <w:t xml:space="preserve"> Given that roughly 10 percent of the ships which transit the Bab-el-Mandeb (the strait situated between Djibouti, Eritrea, and Yemen linking the Gulf of Aden to the Red Sea) are Japanese, it was logical for Japan to extend its military presence to a country strategically situated at the Red Sea’s southern gate.</w:t>
      </w:r>
      <w:bookmarkStart w:id="7" w:name="_ednref8"/>
      <w:r w:rsidRPr="00C465AF">
        <w:rPr>
          <w:sz w:val="14"/>
        </w:rPr>
        <w:fldChar w:fldCharType="begin"/>
      </w:r>
      <w:r w:rsidRPr="00C465AF">
        <w:rPr>
          <w:sz w:val="14"/>
        </w:rPr>
        <w:instrText xml:space="preserve"> HYPERLINK "http://www.mei.edu/content/article/future-riyadh-tokyo-relations" \l "_edn8" \o "" </w:instrText>
      </w:r>
      <w:r w:rsidRPr="00C465AF">
        <w:rPr>
          <w:sz w:val="14"/>
        </w:rPr>
        <w:fldChar w:fldCharType="separate"/>
      </w:r>
      <w:r w:rsidRPr="00C465AF">
        <w:rPr>
          <w:sz w:val="14"/>
        </w:rPr>
        <w:t>[8]</w:t>
      </w:r>
      <w:r w:rsidRPr="00C465AF">
        <w:rPr>
          <w:sz w:val="14"/>
        </w:rPr>
        <w:fldChar w:fldCharType="end"/>
      </w:r>
      <w:bookmarkEnd w:id="7"/>
      <w:r w:rsidRPr="00C465AF">
        <w:rPr>
          <w:sz w:val="14"/>
        </w:rPr>
        <w:t xml:space="preserve"> In 2012, Prime Minister Yoshihiko Noda spoke about Japan's need to deploy the J.S.D.F. to the Strait of Hormuz for minesweeping and escort operations in case the key shipping route closes.</w:t>
      </w:r>
      <w:bookmarkStart w:id="8" w:name="_ednref9"/>
      <w:r w:rsidRPr="00C465AF">
        <w:rPr>
          <w:sz w:val="14"/>
        </w:rPr>
        <w:fldChar w:fldCharType="begin"/>
      </w:r>
      <w:r w:rsidRPr="00C465AF">
        <w:rPr>
          <w:sz w:val="14"/>
        </w:rPr>
        <w:instrText xml:space="preserve"> HYPERLINK "http://www.mei.edu/content/article/future-riyadh-tokyo-relations" \l "_edn9" \o "" </w:instrText>
      </w:r>
      <w:r w:rsidRPr="00C465AF">
        <w:rPr>
          <w:sz w:val="14"/>
        </w:rPr>
        <w:fldChar w:fldCharType="separate"/>
      </w:r>
      <w:r w:rsidRPr="00C465AF">
        <w:rPr>
          <w:sz w:val="14"/>
        </w:rPr>
        <w:t>[9]</w:t>
      </w:r>
      <w:r w:rsidRPr="00C465AF">
        <w:rPr>
          <w:sz w:val="14"/>
        </w:rPr>
        <w:fldChar w:fldCharType="end"/>
      </w:r>
      <w:bookmarkEnd w:id="8"/>
      <w:r w:rsidRPr="00C465AF">
        <w:rPr>
          <w:sz w:val="14"/>
        </w:rPr>
        <w:t xml:space="preserve"> Last July, Japan passed a law permitting the J.S.D.F. to engage in military operations targeting foreign combatants, which raises important questions about the future role of its military outside of its own neighborhood, most importantly in the Middle East and the Horn of Africa.</w:t>
      </w:r>
      <w:bookmarkStart w:id="9" w:name="_ednref10"/>
      <w:r w:rsidRPr="00C465AF">
        <w:rPr>
          <w:sz w:val="14"/>
        </w:rPr>
        <w:fldChar w:fldCharType="begin"/>
      </w:r>
      <w:r w:rsidRPr="00C465AF">
        <w:rPr>
          <w:sz w:val="14"/>
        </w:rPr>
        <w:instrText xml:space="preserve"> HYPERLINK "http://www.mei.edu/content/article/future-riyadh-tokyo-relations" \l "_edn10" \o "" </w:instrText>
      </w:r>
      <w:r w:rsidRPr="00C465AF">
        <w:rPr>
          <w:sz w:val="14"/>
        </w:rPr>
        <w:fldChar w:fldCharType="separate"/>
      </w:r>
      <w:r w:rsidRPr="00C465AF">
        <w:rPr>
          <w:sz w:val="14"/>
        </w:rPr>
        <w:t>[10]</w:t>
      </w:r>
      <w:r w:rsidRPr="00C465AF">
        <w:rPr>
          <w:sz w:val="14"/>
        </w:rPr>
        <w:fldChar w:fldCharType="end"/>
      </w:r>
      <w:bookmarkEnd w:id="9"/>
      <w:r w:rsidRPr="00C465AF">
        <w:rPr>
          <w:sz w:val="14"/>
        </w:rPr>
        <w:t xml:space="preserve"> Within the context of extremists such as ISIS and al-Qaeda, which have killed several Japanese nationals over the years, and continue to threaten Japan’s interests in the Middle East and Africa, </w:t>
      </w:r>
      <w:r w:rsidRPr="00C465AF">
        <w:rPr>
          <w:rStyle w:val="StyleUnderline"/>
        </w:rPr>
        <w:t>Tokyo is likely to turn to its security relations with Saudi Arabia and other Gulf Cooperation Council (G.C.C.) members to ensure security of strategically vital straits. To encourage such stability and protect busy trade routes, Japan seeks to assert a more active role in the region as a promoter of conflict resolution.</w:t>
      </w:r>
      <w:r w:rsidRPr="00C465AF">
        <w:rPr>
          <w:sz w:val="14"/>
        </w:rPr>
        <w:t xml:space="preserve"> Unquestionably, Japan, which sources much of its oil from Riyadh, has high stakes in Saudi Arabia maintaining stability and achieving its goals as laid out in Vision 2030. However, as Japan also has interests in post-sanctions Iran, Tokyo must carefully navigate the Middle East’s geopolitical fault lines as the country further engages with the region. At the same time, Riyadh’s commitment to deepening relations with Japan’s main competitor in East Asia—bin Salman visited China before and after his visit to Japan—will compel Saudi Arabia to balance its ties between Tokyo and Beijing. In spite of the inherent risks associated with doing business in the Middle East, Japan’s foreign minister, Fumio Kishida, has expressed Tokyo’s will to contribute to stability in the region by continuing to engage in broad trade and investment, as well as in talks with Saudi Arabia regarding the Syrian crisis.</w:t>
      </w:r>
      <w:bookmarkStart w:id="10" w:name="_ednref11"/>
      <w:r w:rsidRPr="00C465AF">
        <w:rPr>
          <w:sz w:val="14"/>
        </w:rPr>
        <w:fldChar w:fldCharType="begin"/>
      </w:r>
      <w:r w:rsidRPr="00C465AF">
        <w:rPr>
          <w:sz w:val="14"/>
        </w:rPr>
        <w:instrText xml:space="preserve"> HYPERLINK "http://www.mei.edu/content/article/future-riyadh-tokyo-relations" \l "_edn11" \o "" </w:instrText>
      </w:r>
      <w:r w:rsidRPr="00C465AF">
        <w:rPr>
          <w:sz w:val="14"/>
        </w:rPr>
        <w:fldChar w:fldCharType="separate"/>
      </w:r>
      <w:r w:rsidRPr="00C465AF">
        <w:rPr>
          <w:sz w:val="14"/>
        </w:rPr>
        <w:t>[11]</w:t>
      </w:r>
      <w:r w:rsidRPr="00C465AF">
        <w:rPr>
          <w:sz w:val="14"/>
        </w:rPr>
        <w:fldChar w:fldCharType="end"/>
      </w:r>
      <w:bookmarkEnd w:id="10"/>
      <w:r w:rsidRPr="00C465AF">
        <w:rPr>
          <w:sz w:val="14"/>
        </w:rPr>
        <w:t xml:space="preserve"> A Brief History of Riyadh-Tokyo Relations Saudi-Japanese relations date back to the 1930s, when Saudi Arabia’s first king and his envoy visited Japan to attend the inauguration ceremony of the Tokyo Mosque. Since Riyadh and Tokyo established official diplomatic relations in 1955, government officials from both countries have made frequent visits over the decades. Throughout the second half of the 20th century, Saudi-Japanese trade (mainly of oil and petrochemicals to Japan and technology to the kingdom) and several bilateral treaties and agreements such as the Comprehensive Partnership toward the Twenty-First Century (1975) and the Japan-Saudi Cooperation Agenda (1998) cemented strong bilateral economic relations.</w:t>
      </w:r>
      <w:bookmarkStart w:id="11" w:name="_ednref12"/>
      <w:r w:rsidRPr="00C465AF">
        <w:rPr>
          <w:sz w:val="14"/>
        </w:rPr>
        <w:fldChar w:fldCharType="begin"/>
      </w:r>
      <w:r w:rsidRPr="00C465AF">
        <w:rPr>
          <w:sz w:val="14"/>
        </w:rPr>
        <w:instrText xml:space="preserve"> HYPERLINK "http://www.mei.edu/content/article/future-riyadh-tokyo-relations" \l "_edn12" \o "" </w:instrText>
      </w:r>
      <w:r w:rsidRPr="00C465AF">
        <w:rPr>
          <w:sz w:val="14"/>
        </w:rPr>
        <w:fldChar w:fldCharType="separate"/>
      </w:r>
      <w:r w:rsidRPr="00C465AF">
        <w:rPr>
          <w:sz w:val="14"/>
        </w:rPr>
        <w:t>[12]</w:t>
      </w:r>
      <w:r w:rsidRPr="00C465AF">
        <w:rPr>
          <w:sz w:val="14"/>
        </w:rPr>
        <w:fldChar w:fldCharType="end"/>
      </w:r>
      <w:bookmarkEnd w:id="11"/>
      <w:r w:rsidRPr="00C465AF">
        <w:rPr>
          <w:sz w:val="14"/>
        </w:rPr>
        <w:t xml:space="preserve"> As is the case with Riyadh’s relationships with other East Asian nations, energy and trade have served as the foundation of Riyadh’s deep ties with Tokyo. </w:t>
      </w:r>
      <w:r w:rsidRPr="00C465AF">
        <w:rPr>
          <w:rStyle w:val="StyleUnderline"/>
        </w:rPr>
        <w:t>Japan’s thirst for oil and gas, coupled with the country’s dearth of hydrocarbon resources, has made Tokyo highly dependent on Persian Gulf states for 80 percent of its oil consumption.</w:t>
      </w:r>
      <w:bookmarkStart w:id="12" w:name="_ednref13"/>
      <w:r w:rsidRPr="00C465AF">
        <w:rPr>
          <w:rStyle w:val="StyleUnderline"/>
        </w:rPr>
        <w:fldChar w:fldCharType="begin"/>
      </w:r>
      <w:r w:rsidRPr="00C465AF">
        <w:rPr>
          <w:rStyle w:val="StyleUnderline"/>
        </w:rPr>
        <w:instrText xml:space="preserve"> HYPERLINK "http://www.mei.edu/content/article/future-riyadh-tokyo-relations" \l "_edn13" \o "" </w:instrText>
      </w:r>
      <w:r w:rsidRPr="00C465AF">
        <w:rPr>
          <w:rStyle w:val="StyleUnderline"/>
        </w:rPr>
        <w:fldChar w:fldCharType="separate"/>
      </w:r>
      <w:r w:rsidRPr="00C465AF">
        <w:rPr>
          <w:rStyle w:val="StyleUnderline"/>
        </w:rPr>
        <w:t>[13]</w:t>
      </w:r>
      <w:r w:rsidRPr="00C465AF">
        <w:rPr>
          <w:rStyle w:val="StyleUnderline"/>
        </w:rPr>
        <w:fldChar w:fldCharType="end"/>
      </w:r>
      <w:bookmarkEnd w:id="12"/>
      <w:r w:rsidRPr="00C465AF">
        <w:rPr>
          <w:rStyle w:val="StyleUnderline"/>
        </w:rPr>
        <w:t xml:space="preserve"> Japan’s oil and gas demands have surged since the 2011 Fukushima disaster, which forced the country to shut down its nuclear reactors and rely on other sources of energy. The kingdom’s oil supply to Japan also increased after 2012</w:t>
      </w:r>
      <w:r w:rsidRPr="00C465AF">
        <w:rPr>
          <w:sz w:val="14"/>
        </w:rPr>
        <w:t>, picking up the slack when Tokyo complied with international economic sanctions imposed on Iran. This resulted in Iranian oil exports to Japan dropping 60 percent within a year; Iran’s market share of oil exports to Japan falling from 7.8 percent in 2011 to 5 percent last year (down from a 16 percent peak in 2003).</w:t>
      </w:r>
      <w:bookmarkStart w:id="13" w:name="_ednref14"/>
      <w:r w:rsidRPr="00C465AF">
        <w:rPr>
          <w:sz w:val="14"/>
        </w:rPr>
        <w:fldChar w:fldCharType="begin"/>
      </w:r>
      <w:r w:rsidRPr="00C465AF">
        <w:rPr>
          <w:sz w:val="14"/>
        </w:rPr>
        <w:instrText xml:space="preserve"> HYPERLINK "http://www.mei.edu/content/article/future-riyadh-tokyo-relations" \l "_edn14" \o "" </w:instrText>
      </w:r>
      <w:r w:rsidRPr="00C465AF">
        <w:rPr>
          <w:sz w:val="14"/>
        </w:rPr>
        <w:fldChar w:fldCharType="separate"/>
      </w:r>
      <w:r w:rsidRPr="00C465AF">
        <w:rPr>
          <w:sz w:val="14"/>
        </w:rPr>
        <w:t>[14]</w:t>
      </w:r>
      <w:r w:rsidRPr="00C465AF">
        <w:rPr>
          <w:sz w:val="14"/>
        </w:rPr>
        <w:fldChar w:fldCharType="end"/>
      </w:r>
      <w:bookmarkEnd w:id="13"/>
      <w:r w:rsidRPr="00C465AF">
        <w:rPr>
          <w:sz w:val="14"/>
        </w:rPr>
        <w:t>Meanwhile, Saudi Arabia increased its market share and further solidified its role as the Asian country’s most important supplier of oil. As of April, Japan sourced 41 percent of its oil imports from the kingdom, up from 31.1 and 34 percent in 2011 and 2014, respectively.</w:t>
      </w:r>
      <w:bookmarkStart w:id="14" w:name="_ednref15"/>
      <w:r w:rsidRPr="00C465AF">
        <w:rPr>
          <w:sz w:val="14"/>
        </w:rPr>
        <w:fldChar w:fldCharType="begin"/>
      </w:r>
      <w:r w:rsidRPr="00C465AF">
        <w:rPr>
          <w:sz w:val="14"/>
        </w:rPr>
        <w:instrText xml:space="preserve"> HYPERLINK "http://www.mei.edu/content/article/future-riyadh-tokyo-relations" \l "_edn15" \o "" </w:instrText>
      </w:r>
      <w:r w:rsidRPr="00C465AF">
        <w:rPr>
          <w:sz w:val="14"/>
        </w:rPr>
        <w:fldChar w:fldCharType="separate"/>
      </w:r>
      <w:r w:rsidRPr="00C465AF">
        <w:rPr>
          <w:sz w:val="14"/>
        </w:rPr>
        <w:t>[15]</w:t>
      </w:r>
      <w:r w:rsidRPr="00C465AF">
        <w:rPr>
          <w:sz w:val="14"/>
        </w:rPr>
        <w:fldChar w:fldCharType="end"/>
      </w:r>
      <w:bookmarkEnd w:id="14"/>
      <w:r w:rsidRPr="00C465AF">
        <w:rPr>
          <w:sz w:val="14"/>
        </w:rPr>
        <w:t>,</w:t>
      </w:r>
      <w:bookmarkStart w:id="15" w:name="_ednref16"/>
      <w:r w:rsidRPr="00C465AF">
        <w:rPr>
          <w:sz w:val="14"/>
        </w:rPr>
        <w:fldChar w:fldCharType="begin"/>
      </w:r>
      <w:r w:rsidRPr="00C465AF">
        <w:rPr>
          <w:sz w:val="14"/>
        </w:rPr>
        <w:instrText xml:space="preserve"> HYPERLINK "http://www.mei.edu/content/article/future-riyadh-tokyo-relations" \l "_edn16" \o "" </w:instrText>
      </w:r>
      <w:r w:rsidRPr="00C465AF">
        <w:rPr>
          <w:sz w:val="14"/>
        </w:rPr>
        <w:fldChar w:fldCharType="separate"/>
      </w:r>
      <w:r w:rsidRPr="00C465AF">
        <w:rPr>
          <w:sz w:val="14"/>
        </w:rPr>
        <w:t>[16]</w:t>
      </w:r>
      <w:r w:rsidRPr="00C465AF">
        <w:rPr>
          <w:sz w:val="14"/>
        </w:rPr>
        <w:fldChar w:fldCharType="end"/>
      </w:r>
      <w:bookmarkEnd w:id="15"/>
      <w:r w:rsidRPr="00C465AF">
        <w:rPr>
          <w:sz w:val="14"/>
        </w:rPr>
        <w:t>,</w:t>
      </w:r>
      <w:bookmarkStart w:id="16" w:name="_ednref17"/>
      <w:r w:rsidRPr="00C465AF">
        <w:rPr>
          <w:sz w:val="14"/>
        </w:rPr>
        <w:fldChar w:fldCharType="begin"/>
      </w:r>
      <w:r w:rsidRPr="00C465AF">
        <w:rPr>
          <w:sz w:val="14"/>
        </w:rPr>
        <w:instrText xml:space="preserve"> HYPERLINK "http://www.mei.edu/content/article/future-riyadh-tokyo-relations" \l "_edn17" \o "" </w:instrText>
      </w:r>
      <w:r w:rsidRPr="00C465AF">
        <w:rPr>
          <w:sz w:val="14"/>
        </w:rPr>
        <w:fldChar w:fldCharType="separate"/>
      </w:r>
      <w:r w:rsidRPr="00C465AF">
        <w:rPr>
          <w:sz w:val="14"/>
        </w:rPr>
        <w:t>[17]</w:t>
      </w:r>
      <w:r w:rsidRPr="00C465AF">
        <w:rPr>
          <w:sz w:val="14"/>
        </w:rPr>
        <w:fldChar w:fldCharType="end"/>
      </w:r>
      <w:bookmarkEnd w:id="16"/>
      <w:r w:rsidRPr="00C465AF">
        <w:rPr>
          <w:sz w:val="14"/>
        </w:rPr>
        <w:t xml:space="preserve"> A new opening between Riyadh and Tokyo occurred in February 2014, when then-Crown Prince Salman bin Abdulaziz visited Tokyo (his first visit as Riyadh governor was in the 1990s).</w:t>
      </w:r>
      <w:bookmarkStart w:id="17" w:name="_ednref18"/>
      <w:r w:rsidRPr="00C465AF">
        <w:rPr>
          <w:sz w:val="14"/>
        </w:rPr>
        <w:fldChar w:fldCharType="begin"/>
      </w:r>
      <w:r w:rsidRPr="00C465AF">
        <w:rPr>
          <w:sz w:val="14"/>
        </w:rPr>
        <w:instrText xml:space="preserve"> HYPERLINK "http://www.mei.edu/content/article/future-riyadh-tokyo-relations" \l "_edn18" \o "" </w:instrText>
      </w:r>
      <w:r w:rsidRPr="00C465AF">
        <w:rPr>
          <w:sz w:val="14"/>
        </w:rPr>
        <w:fldChar w:fldCharType="separate"/>
      </w:r>
      <w:r w:rsidRPr="00C465AF">
        <w:rPr>
          <w:sz w:val="14"/>
        </w:rPr>
        <w:t>[18]</w:t>
      </w:r>
      <w:r w:rsidRPr="00C465AF">
        <w:rPr>
          <w:sz w:val="14"/>
        </w:rPr>
        <w:fldChar w:fldCharType="end"/>
      </w:r>
      <w:bookmarkEnd w:id="17"/>
      <w:r w:rsidRPr="00C465AF">
        <w:rPr>
          <w:sz w:val="14"/>
        </w:rPr>
        <w:t xml:space="preserve"> Not only did Abdulaziz, who would ascend to the throne 11 months later, sign three key agreements in economic and defense affairs, he also signed an important memorandum between the Saudi Arabian General Investment Authority (S.A.G.I.A.) and Japan’s Cooperation Center for the Middle East.</w:t>
      </w:r>
      <w:bookmarkStart w:id="18" w:name="_ednref19"/>
      <w:r w:rsidRPr="00C465AF">
        <w:rPr>
          <w:rStyle w:val="StyleUnderline"/>
        </w:rPr>
        <w:fldChar w:fldCharType="begin"/>
      </w:r>
      <w:r w:rsidRPr="00C465AF">
        <w:rPr>
          <w:rStyle w:val="StyleUnderline"/>
        </w:rPr>
        <w:instrText xml:space="preserve"> HYPERLINK "http://www.mei.edu/content/article/future-riyadh-tokyo-relations" \l "_edn19" \o "" </w:instrText>
      </w:r>
      <w:r w:rsidRPr="00C465AF">
        <w:rPr>
          <w:rStyle w:val="StyleUnderline"/>
        </w:rPr>
        <w:fldChar w:fldCharType="separate"/>
      </w:r>
      <w:r w:rsidRPr="00C465AF">
        <w:rPr>
          <w:rStyle w:val="StyleUnderline"/>
        </w:rPr>
        <w:t>[19]</w:t>
      </w:r>
      <w:r w:rsidRPr="00C465AF">
        <w:rPr>
          <w:rStyle w:val="StyleUnderline"/>
        </w:rPr>
        <w:fldChar w:fldCharType="end"/>
      </w:r>
      <w:bookmarkEnd w:id="18"/>
      <w:r w:rsidRPr="00C465AF">
        <w:rPr>
          <w:rStyle w:val="StyleUnderline"/>
        </w:rPr>
        <w:t xml:space="preserve"> In addition, Japan and Saudi Arabia agreed to accelerate talks for civil nuclear cooperation that could enable Japanese manufacturers to export nuclear reactors to the country via contractual arrangements with the King Abdullah City for Atomic and Renewable Energ</w:t>
      </w:r>
      <w:r w:rsidRPr="00C465AF">
        <w:rPr>
          <w:sz w:val="14"/>
        </w:rPr>
        <w:t>y (K.A.-C.A.R.E.). At the time, Saudi editors praised the Japanese approach as a good example for Arab states to follow.</w:t>
      </w:r>
      <w:bookmarkStart w:id="19" w:name="_ednref20"/>
      <w:r w:rsidRPr="00C465AF">
        <w:rPr>
          <w:sz w:val="14"/>
        </w:rPr>
        <w:fldChar w:fldCharType="begin"/>
      </w:r>
      <w:r w:rsidRPr="00C465AF">
        <w:rPr>
          <w:sz w:val="14"/>
        </w:rPr>
        <w:instrText xml:space="preserve"> HYPERLINK "http://www.mei.edu/content/article/future-riyadh-tokyo-relations" \l "_edn20" \o "" </w:instrText>
      </w:r>
      <w:r w:rsidRPr="00C465AF">
        <w:rPr>
          <w:sz w:val="14"/>
        </w:rPr>
        <w:fldChar w:fldCharType="separate"/>
      </w:r>
      <w:r w:rsidRPr="00C465AF">
        <w:rPr>
          <w:sz w:val="14"/>
        </w:rPr>
        <w:t>[20]</w:t>
      </w:r>
      <w:r w:rsidRPr="00C465AF">
        <w:rPr>
          <w:sz w:val="14"/>
        </w:rPr>
        <w:fldChar w:fldCharType="end"/>
      </w:r>
      <w:bookmarkEnd w:id="19"/>
      <w:r w:rsidRPr="00C465AF">
        <w:rPr>
          <w:sz w:val="14"/>
        </w:rPr>
        <w:t xml:space="preserve"> In recent years, Riyadh-Tokyo relations have also expanded in the security, general industry, educational, and cultural spheres, with ministerial meetings occurring in the areas of cultural affairs, military cooperation, and maritime security. Industrial cooperation has been increasing since the establishment of the “Japan-Saudi Arabia Industrial Cooperation Task Force” in 2007, which aimed to diversify industrial development.</w:t>
      </w:r>
      <w:bookmarkStart w:id="20" w:name="_ednref21"/>
      <w:r w:rsidRPr="00C465AF">
        <w:rPr>
          <w:sz w:val="14"/>
        </w:rPr>
        <w:fldChar w:fldCharType="begin"/>
      </w:r>
      <w:r w:rsidRPr="00C465AF">
        <w:rPr>
          <w:sz w:val="14"/>
        </w:rPr>
        <w:instrText xml:space="preserve"> HYPERLINK "http://www.mei.edu/content/article/future-riyadh-tokyo-relations" \l "_edn21" \o "" </w:instrText>
      </w:r>
      <w:r w:rsidRPr="00C465AF">
        <w:rPr>
          <w:sz w:val="14"/>
        </w:rPr>
        <w:fldChar w:fldCharType="separate"/>
      </w:r>
      <w:r w:rsidRPr="00C465AF">
        <w:rPr>
          <w:sz w:val="14"/>
        </w:rPr>
        <w:t>[21]</w:t>
      </w:r>
      <w:r w:rsidRPr="00C465AF">
        <w:rPr>
          <w:sz w:val="14"/>
        </w:rPr>
        <w:fldChar w:fldCharType="end"/>
      </w:r>
      <w:bookmarkEnd w:id="20"/>
      <w:r w:rsidRPr="00C465AF">
        <w:rPr>
          <w:sz w:val="14"/>
        </w:rPr>
        <w:t>Recent bilateral meetings in Japan have also resulted in the signing of MoUs for small and medium-sized enterprise cooperation and investment cooperation in a variety of industries.</w:t>
      </w:r>
      <w:bookmarkStart w:id="21" w:name="_ednref22"/>
      <w:r w:rsidRPr="00C465AF">
        <w:rPr>
          <w:sz w:val="14"/>
        </w:rPr>
        <w:fldChar w:fldCharType="begin"/>
      </w:r>
      <w:r w:rsidRPr="00C465AF">
        <w:rPr>
          <w:sz w:val="14"/>
        </w:rPr>
        <w:instrText xml:space="preserve"> HYPERLINK "http://www.mei.edu/content/article/future-riyadh-tokyo-relations" \l "_edn22" \o "" </w:instrText>
      </w:r>
      <w:r w:rsidRPr="00C465AF">
        <w:rPr>
          <w:sz w:val="14"/>
        </w:rPr>
        <w:fldChar w:fldCharType="separate"/>
      </w:r>
      <w:r w:rsidRPr="00C465AF">
        <w:rPr>
          <w:sz w:val="14"/>
        </w:rPr>
        <w:t>[22]</w:t>
      </w:r>
      <w:r w:rsidRPr="00C465AF">
        <w:rPr>
          <w:sz w:val="14"/>
        </w:rPr>
        <w:fldChar w:fldCharType="end"/>
      </w:r>
      <w:bookmarkEnd w:id="21"/>
      <w:r w:rsidRPr="00C465AF">
        <w:rPr>
          <w:sz w:val="14"/>
        </w:rPr>
        <w:t xml:space="preserve"> </w:t>
      </w:r>
      <w:r w:rsidRPr="00C465AF">
        <w:rPr>
          <w:rStyle w:val="Emphasis"/>
        </w:rPr>
        <w:t>Saudi-Japanese trade relations are also growing, with Japan currently Saudi Arabia’s second largest trading partner. From 2004 to 2014, Saudi exports to Japan increased from $13.1 to $42.5 billion with Japan becoming the destination of 10.9 percent of Saudi exports and the kingdom’s second largest export partner last year.</w:t>
      </w:r>
      <w:bookmarkStart w:id="22" w:name="_ednref23"/>
      <w:r w:rsidRPr="00C465AF">
        <w:rPr>
          <w:rStyle w:val="Emphasis"/>
        </w:rPr>
        <w:fldChar w:fldCharType="begin"/>
      </w:r>
      <w:r w:rsidRPr="00C465AF">
        <w:rPr>
          <w:rStyle w:val="Emphasis"/>
        </w:rPr>
        <w:instrText xml:space="preserve"> HYPERLINK "http://www.mei.edu/content/article/future-riyadh-tokyo-relations" \l "_edn23" \o "" </w:instrText>
      </w:r>
      <w:r w:rsidRPr="00C465AF">
        <w:rPr>
          <w:rStyle w:val="Emphasis"/>
        </w:rPr>
        <w:fldChar w:fldCharType="separate"/>
      </w:r>
      <w:r w:rsidRPr="00C465AF">
        <w:rPr>
          <w:rStyle w:val="Emphasis"/>
        </w:rPr>
        <w:t>[23]</w:t>
      </w:r>
      <w:r w:rsidRPr="00C465AF">
        <w:rPr>
          <w:rStyle w:val="Emphasis"/>
        </w:rPr>
        <w:fldChar w:fldCharType="end"/>
      </w:r>
      <w:bookmarkEnd w:id="22"/>
      <w:r w:rsidRPr="00C465AF">
        <w:rPr>
          <w:rStyle w:val="Emphasis"/>
        </w:rPr>
        <w:t xml:space="preserve">, </w:t>
      </w:r>
      <w:bookmarkStart w:id="23" w:name="_ednref24"/>
      <w:r w:rsidRPr="00C465AF">
        <w:rPr>
          <w:rStyle w:val="Emphasis"/>
        </w:rPr>
        <w:fldChar w:fldCharType="begin"/>
      </w:r>
      <w:r w:rsidRPr="00C465AF">
        <w:rPr>
          <w:rStyle w:val="Emphasis"/>
        </w:rPr>
        <w:instrText xml:space="preserve"> HYPERLINK "http://www.mei.edu/content/article/future-riyadh-tokyo-relations" \l "_edn24" \o "" </w:instrText>
      </w:r>
      <w:r w:rsidRPr="00C465AF">
        <w:rPr>
          <w:rStyle w:val="Emphasis"/>
        </w:rPr>
        <w:fldChar w:fldCharType="separate"/>
      </w:r>
      <w:r w:rsidRPr="00C465AF">
        <w:rPr>
          <w:rStyle w:val="Emphasis"/>
        </w:rPr>
        <w:t>[24]</w:t>
      </w:r>
      <w:r w:rsidRPr="00C465AF">
        <w:rPr>
          <w:rStyle w:val="Emphasis"/>
        </w:rPr>
        <w:fldChar w:fldCharType="end"/>
      </w:r>
      <w:bookmarkEnd w:id="23"/>
      <w:r w:rsidRPr="00C465AF">
        <w:rPr>
          <w:rStyle w:val="Emphasis"/>
        </w:rPr>
        <w:t xml:space="preserve">, </w:t>
      </w:r>
      <w:bookmarkStart w:id="24" w:name="_ednref25"/>
      <w:r w:rsidRPr="00C465AF">
        <w:rPr>
          <w:rStyle w:val="Emphasis"/>
        </w:rPr>
        <w:fldChar w:fldCharType="begin"/>
      </w:r>
      <w:r w:rsidRPr="00C465AF">
        <w:rPr>
          <w:rStyle w:val="Emphasis"/>
        </w:rPr>
        <w:instrText xml:space="preserve"> HYPERLINK "http://www.mei.edu/content/article/future-riyadh-tokyo-relations" \l "_edn25" \o "" </w:instrText>
      </w:r>
      <w:r w:rsidRPr="00C465AF">
        <w:rPr>
          <w:rStyle w:val="Emphasis"/>
        </w:rPr>
        <w:fldChar w:fldCharType="separate"/>
      </w:r>
      <w:r w:rsidRPr="00C465AF">
        <w:rPr>
          <w:rStyle w:val="Emphasis"/>
        </w:rPr>
        <w:t>[25]</w:t>
      </w:r>
      <w:r w:rsidRPr="00C465AF">
        <w:rPr>
          <w:rStyle w:val="Emphasis"/>
        </w:rPr>
        <w:fldChar w:fldCharType="end"/>
      </w:r>
      <w:bookmarkEnd w:id="24"/>
      <w:r w:rsidRPr="00C465AF">
        <w:rPr>
          <w:rStyle w:val="Emphasis"/>
        </w:rPr>
        <w:t xml:space="preserve"> During the same interval, Japanese exports to Saudi Arabia rose from $3.8 to $7.41 billion with Japan becoming the kingdom’s sixth largest import partner. </w:t>
      </w:r>
      <w:r w:rsidRPr="00C465AF">
        <w:rPr>
          <w:sz w:val="14"/>
        </w:rPr>
        <w:t>Saudi Arabia is Japan’s top source of oil, which accounted for 41.6 percent of Japan’s total oil consumption in April.</w:t>
      </w:r>
      <w:bookmarkStart w:id="25" w:name="_ednref26"/>
      <w:r w:rsidRPr="00C465AF">
        <w:rPr>
          <w:sz w:val="14"/>
        </w:rPr>
        <w:fldChar w:fldCharType="begin"/>
      </w:r>
      <w:r w:rsidRPr="00C465AF">
        <w:rPr>
          <w:sz w:val="14"/>
        </w:rPr>
        <w:instrText xml:space="preserve"> HYPERLINK "http://www.mei.edu/content/article/future-riyadh-tokyo-relations" \l "_edn26" \o "" </w:instrText>
      </w:r>
      <w:r w:rsidRPr="00C465AF">
        <w:rPr>
          <w:sz w:val="14"/>
        </w:rPr>
        <w:fldChar w:fldCharType="separate"/>
      </w:r>
      <w:r w:rsidRPr="00C465AF">
        <w:rPr>
          <w:sz w:val="14"/>
        </w:rPr>
        <w:t>[26]</w:t>
      </w:r>
      <w:r w:rsidRPr="00C465AF">
        <w:rPr>
          <w:sz w:val="14"/>
        </w:rPr>
        <w:fldChar w:fldCharType="end"/>
      </w:r>
      <w:bookmarkEnd w:id="25"/>
      <w:r w:rsidRPr="00C465AF">
        <w:rPr>
          <w:sz w:val="14"/>
        </w:rPr>
        <w:t xml:space="preserve"> In the first half of 2016, Saudi oil shipments to Japan increased by 8 percent compared with 2015. Saudi Aramco is negotiating with Japan for the renewal of the lease of oil-storage tanks in Okinawa, which would enable Aramco to reduce freight costs and increase shipping flexibility to compete for an increasing share of the Asian market.</w:t>
      </w:r>
      <w:bookmarkStart w:id="26" w:name="_ednref27"/>
      <w:r w:rsidRPr="00C465AF">
        <w:rPr>
          <w:sz w:val="14"/>
        </w:rPr>
        <w:fldChar w:fldCharType="begin"/>
      </w:r>
      <w:r w:rsidRPr="00C465AF">
        <w:rPr>
          <w:sz w:val="14"/>
        </w:rPr>
        <w:instrText xml:space="preserve"> HYPERLINK "http://www.mei.edu/content/article/future-riyadh-tokyo-relations" \l "_edn27" \o "" </w:instrText>
      </w:r>
      <w:r w:rsidRPr="00C465AF">
        <w:rPr>
          <w:sz w:val="14"/>
        </w:rPr>
        <w:fldChar w:fldCharType="separate"/>
      </w:r>
      <w:r w:rsidRPr="00C465AF">
        <w:rPr>
          <w:sz w:val="14"/>
        </w:rPr>
        <w:t>[27]</w:t>
      </w:r>
      <w:r w:rsidRPr="00C465AF">
        <w:rPr>
          <w:sz w:val="14"/>
        </w:rPr>
        <w:fldChar w:fldCharType="end"/>
      </w:r>
      <w:bookmarkEnd w:id="26"/>
      <w:r w:rsidRPr="00C465AF">
        <w:rPr>
          <w:sz w:val="14"/>
        </w:rPr>
        <w:t>Moreover, Aramco, which is investing in petrochemical plants and in the enhancement of its own refineries, has almost completed a petrochemical plant within its joint refinery with Japan’s Sumitomo Chemical in Rabigh.</w:t>
      </w:r>
      <w:bookmarkStart w:id="27" w:name="_ednref28"/>
      <w:r w:rsidRPr="00C465AF">
        <w:rPr>
          <w:sz w:val="14"/>
        </w:rPr>
        <w:fldChar w:fldCharType="begin"/>
      </w:r>
      <w:r w:rsidRPr="00C465AF">
        <w:rPr>
          <w:sz w:val="14"/>
        </w:rPr>
        <w:instrText xml:space="preserve"> HYPERLINK "http://www.mei.edu/content/article/future-riyadh-tokyo-relations" \l "_edn28" \o "" </w:instrText>
      </w:r>
      <w:r w:rsidRPr="00C465AF">
        <w:rPr>
          <w:sz w:val="14"/>
        </w:rPr>
        <w:fldChar w:fldCharType="separate"/>
      </w:r>
      <w:r w:rsidRPr="00C465AF">
        <w:rPr>
          <w:sz w:val="14"/>
        </w:rPr>
        <w:t>[28]</w:t>
      </w:r>
      <w:r w:rsidRPr="00C465AF">
        <w:rPr>
          <w:sz w:val="14"/>
        </w:rPr>
        <w:fldChar w:fldCharType="end"/>
      </w:r>
      <w:bookmarkEnd w:id="27"/>
      <w:r w:rsidRPr="00C465AF">
        <w:rPr>
          <w:sz w:val="14"/>
        </w:rPr>
        <w:t xml:space="preserve"> Aramco also owns 15 percent of the Japanese oil refining company Showa Shell Sekiyu, which holds a one-third share of Royal Dutch Shell. Despite being based primarily on energy-related trade, bilateral economic relations are set to diversify and expand in the future. Japan’s Role in Vision 2030 Today, the Saudi leadership sees Japan as having the potential to play an important role in Vision 2030. </w:t>
      </w:r>
      <w:r w:rsidRPr="00C465AF">
        <w:rPr>
          <w:rStyle w:val="StyleUnderline"/>
        </w:rPr>
        <w:t>Tokyo’s approach of merging public and private sectors (also known as Public-Private Partnerships or PPPs) is attractive to Saudi Arabia, as PPPs are new territory for the kingdom. Japan seeks to help Saudi Arabia achieve its Vision 2030, but in a variety of specific fields, such as finance, industry, and the development of business.</w:t>
      </w:r>
      <w:bookmarkStart w:id="28" w:name="_ednref29"/>
      <w:r w:rsidRPr="00C465AF">
        <w:rPr>
          <w:rStyle w:val="StyleUnderline"/>
        </w:rPr>
        <w:fldChar w:fldCharType="begin"/>
      </w:r>
      <w:r w:rsidRPr="00C465AF">
        <w:rPr>
          <w:rStyle w:val="StyleUnderline"/>
        </w:rPr>
        <w:instrText xml:space="preserve"> HYPERLINK "http://www.mei.edu/content/article/future-riyadh-tokyo-relations" \l "_edn29" \o "" </w:instrText>
      </w:r>
      <w:r w:rsidRPr="00C465AF">
        <w:rPr>
          <w:rStyle w:val="StyleUnderline"/>
        </w:rPr>
        <w:fldChar w:fldCharType="separate"/>
      </w:r>
      <w:r w:rsidRPr="00C465AF">
        <w:rPr>
          <w:rStyle w:val="StyleUnderline"/>
        </w:rPr>
        <w:t>[29]</w:t>
      </w:r>
      <w:r w:rsidRPr="00C465AF">
        <w:rPr>
          <w:rStyle w:val="StyleUnderline"/>
        </w:rPr>
        <w:fldChar w:fldCharType="end"/>
      </w:r>
      <w:bookmarkEnd w:id="28"/>
      <w:r w:rsidRPr="00C465AF">
        <w:rPr>
          <w:rStyle w:val="StyleUnderline"/>
        </w:rPr>
        <w:t xml:space="preserve"> Tokyo is narrowing the arena of assistance it can provide to Riyadh to areas that help bring Japanese excellence to Saudi management and fiscal instruments</w:t>
      </w:r>
      <w:r w:rsidRPr="00C465AF">
        <w:rPr>
          <w:sz w:val="14"/>
        </w:rPr>
        <w:t>. Japan’s former keiretsu system, a model devised in the 1960s of informal corporate structures linking organizations through business relationships and shareholdings, enables Tokyo to uniquely understand the Saudi system of royal patronage—a mechanism for the kingdom’s royal family to distribute positions and wealth among Ibn Saud’s descendants. This lens into the Saudi business community helps Tokyo make key decisions in how to assist the kingdom achieve its goals,</w:t>
      </w:r>
      <w:bookmarkStart w:id="29" w:name="_ednref30"/>
      <w:r w:rsidRPr="00C465AF">
        <w:rPr>
          <w:sz w:val="14"/>
        </w:rPr>
        <w:fldChar w:fldCharType="begin"/>
      </w:r>
      <w:r w:rsidRPr="00C465AF">
        <w:rPr>
          <w:sz w:val="14"/>
        </w:rPr>
        <w:instrText xml:space="preserve"> HYPERLINK "http://www.mei.edu/content/article/future-riyadh-tokyo-relations" \l "_edn30" \o "" </w:instrText>
      </w:r>
      <w:r w:rsidRPr="00C465AF">
        <w:rPr>
          <w:sz w:val="14"/>
        </w:rPr>
        <w:fldChar w:fldCharType="separate"/>
      </w:r>
      <w:r w:rsidRPr="00C465AF">
        <w:rPr>
          <w:sz w:val="14"/>
        </w:rPr>
        <w:t>[30]</w:t>
      </w:r>
      <w:r w:rsidRPr="00C465AF">
        <w:rPr>
          <w:sz w:val="14"/>
        </w:rPr>
        <w:fldChar w:fldCharType="end"/>
      </w:r>
      <w:bookmarkEnd w:id="29"/>
      <w:r w:rsidRPr="00C465AF">
        <w:rPr>
          <w:sz w:val="14"/>
        </w:rPr>
        <w:t xml:space="preserve"> as Japanese businessmen who have worked in the Middle East still view the region, particularly Saudi Arabia, within this framework. Japan sees transforming Saudi society as essential to Vision 2030’s success, and thus are directing its engagement to specific sectors that can help facilitate that change, particularly with respect to gender issues. At the turn of the century, </w:t>
      </w:r>
      <w:r w:rsidRPr="00C465AF">
        <w:rPr>
          <w:rStyle w:val="StyleUnderline"/>
        </w:rPr>
        <w:t>Japan’s female labor participation was low by O.E.C.D. standards, with many concluding that this was simply an unchangable outcome of Japanese culture. Yet “womenomics,” a key pillar of Prime Minister Shinzo Abe’s strategy for boosting Japan’s G.D.P., has remarkably increased the percentage of Japanese women in the workforce, even surpassing the United States. From 1999 to 2016, Japan’s female labor participation steadily rose from 57 to 66 percent.</w:t>
      </w:r>
      <w:bookmarkStart w:id="30" w:name="_ednref31"/>
      <w:r w:rsidRPr="00C465AF">
        <w:rPr>
          <w:rStyle w:val="StyleUnderline"/>
        </w:rPr>
        <w:fldChar w:fldCharType="begin"/>
      </w:r>
      <w:r w:rsidRPr="00C465AF">
        <w:rPr>
          <w:rStyle w:val="StyleUnderline"/>
        </w:rPr>
        <w:instrText xml:space="preserve"> HYPERLINK "http://www.mei.edu/content/article/future-riyadh-tokyo-relations" \l "_edn31" \o "" </w:instrText>
      </w:r>
      <w:r w:rsidRPr="00C465AF">
        <w:rPr>
          <w:rStyle w:val="StyleUnderline"/>
        </w:rPr>
        <w:fldChar w:fldCharType="separate"/>
      </w:r>
      <w:r w:rsidRPr="00C465AF">
        <w:rPr>
          <w:rStyle w:val="StyleUnderline"/>
        </w:rPr>
        <w:t>[31]</w:t>
      </w:r>
      <w:r w:rsidRPr="00C465AF">
        <w:rPr>
          <w:rStyle w:val="StyleUnderline"/>
        </w:rPr>
        <w:fldChar w:fldCharType="end"/>
      </w:r>
      <w:bookmarkEnd w:id="30"/>
      <w:r w:rsidRPr="00C465AF">
        <w:rPr>
          <w:rStyle w:val="StyleUnderline"/>
        </w:rPr>
        <w:t xml:space="preserve"> Japan’s success in terms of gender diversity in the economy can serve as a template for other countries suffering from low female labor participation, such as Saudi Arabia</w:t>
      </w:r>
      <w:r w:rsidRPr="00C465AF">
        <w:rPr>
          <w:sz w:val="14"/>
        </w:rPr>
        <w:t>, which ranked extremely low by global (and even Gulf Arab) standards at 10 percent in 1999.</w:t>
      </w:r>
      <w:bookmarkStart w:id="31" w:name="_ednref32"/>
      <w:r w:rsidRPr="00C465AF">
        <w:rPr>
          <w:sz w:val="14"/>
        </w:rPr>
        <w:fldChar w:fldCharType="begin"/>
      </w:r>
      <w:r w:rsidRPr="00C465AF">
        <w:rPr>
          <w:sz w:val="14"/>
        </w:rPr>
        <w:instrText xml:space="preserve"> HYPERLINK "http://www.mei.edu/content/article/future-riyadh-tokyo-relations" \l "_edn32" \o "" </w:instrText>
      </w:r>
      <w:r w:rsidRPr="00C465AF">
        <w:rPr>
          <w:sz w:val="14"/>
        </w:rPr>
        <w:fldChar w:fldCharType="separate"/>
      </w:r>
      <w:r w:rsidRPr="00C465AF">
        <w:rPr>
          <w:sz w:val="14"/>
        </w:rPr>
        <w:t>[32]</w:t>
      </w:r>
      <w:r w:rsidRPr="00C465AF">
        <w:rPr>
          <w:sz w:val="14"/>
        </w:rPr>
        <w:fldChar w:fldCharType="end"/>
      </w:r>
      <w:bookmarkEnd w:id="31"/>
      <w:r w:rsidRPr="00C465AF">
        <w:rPr>
          <w:sz w:val="14"/>
        </w:rPr>
        <w:t>Nonetheless, largely attributable to limited gender reforms under King Abdullah, which permitted Saudi women to work in the retail and hospitality sectors, this figure is now at 22 percent.</w:t>
      </w:r>
      <w:bookmarkStart w:id="32" w:name="_ednref33"/>
      <w:r w:rsidRPr="00C465AF">
        <w:rPr>
          <w:sz w:val="14"/>
        </w:rPr>
        <w:fldChar w:fldCharType="begin"/>
      </w:r>
      <w:r w:rsidRPr="00C465AF">
        <w:rPr>
          <w:sz w:val="14"/>
        </w:rPr>
        <w:instrText xml:space="preserve"> HYPERLINK "http://www.mei.edu/content/article/future-riyadh-tokyo-relations" \l "_edn33" \o "" </w:instrText>
      </w:r>
      <w:r w:rsidRPr="00C465AF">
        <w:rPr>
          <w:sz w:val="14"/>
        </w:rPr>
        <w:fldChar w:fldCharType="separate"/>
      </w:r>
      <w:r w:rsidRPr="00C465AF">
        <w:rPr>
          <w:sz w:val="14"/>
        </w:rPr>
        <w:t>[33]</w:t>
      </w:r>
      <w:r w:rsidRPr="00C465AF">
        <w:rPr>
          <w:sz w:val="14"/>
        </w:rPr>
        <w:fldChar w:fldCharType="end"/>
      </w:r>
      <w:bookmarkEnd w:id="32"/>
      <w:r w:rsidRPr="00C465AF">
        <w:rPr>
          <w:sz w:val="14"/>
        </w:rPr>
        <w:t xml:space="preserve">, </w:t>
      </w:r>
      <w:bookmarkStart w:id="33" w:name="_ednref34"/>
      <w:r w:rsidRPr="00C465AF">
        <w:rPr>
          <w:sz w:val="14"/>
        </w:rPr>
        <w:fldChar w:fldCharType="begin"/>
      </w:r>
      <w:r w:rsidRPr="00C465AF">
        <w:rPr>
          <w:sz w:val="14"/>
        </w:rPr>
        <w:instrText xml:space="preserve"> HYPERLINK "http://www.mei.edu/content/article/future-riyadh-tokyo-relations" \l "_edn34" \o "" </w:instrText>
      </w:r>
      <w:r w:rsidRPr="00C465AF">
        <w:rPr>
          <w:sz w:val="14"/>
        </w:rPr>
        <w:fldChar w:fldCharType="separate"/>
      </w:r>
      <w:r w:rsidRPr="00C465AF">
        <w:rPr>
          <w:sz w:val="14"/>
        </w:rPr>
        <w:t>[34]</w:t>
      </w:r>
      <w:r w:rsidRPr="00C465AF">
        <w:rPr>
          <w:sz w:val="14"/>
        </w:rPr>
        <w:fldChar w:fldCharType="end"/>
      </w:r>
      <w:bookmarkEnd w:id="33"/>
      <w:r w:rsidRPr="00C465AF">
        <w:rPr>
          <w:sz w:val="14"/>
        </w:rPr>
        <w:t xml:space="preserve"> Determined to increase the percentage of Saudi women in the workforce to 30 percent, bin Salman envisions women playing a more dominant role in the kingdom’s economy. Although many make moral and social arguments for increasing female labor participation in the Saudi economy, there is also a cogent argument for doing so: to increase the nation’s productivity outside of the oil sector. Maintaining the status quo comes with an economic price tag, given the human capital potential offered by including more women in the workforce. Unquestionably, the kingdom’s economic growth outside of the oil sector will largely depend on unleashing the potential of Saudi women to help diversify the economy in the years ahead. Based on data from the Ministry of Labor, the number of Saudi women employed in the private sector increased from 50,000 to 400,000 between 2010 and 2014, with the majority of these jobs being in the construction, hospitality, retail, and wholesale sectors.</w:t>
      </w:r>
      <w:bookmarkStart w:id="34" w:name="_ednref35"/>
      <w:r w:rsidRPr="00C465AF">
        <w:rPr>
          <w:sz w:val="14"/>
        </w:rPr>
        <w:fldChar w:fldCharType="begin"/>
      </w:r>
      <w:r w:rsidRPr="00C465AF">
        <w:rPr>
          <w:sz w:val="14"/>
        </w:rPr>
        <w:instrText xml:space="preserve"> HYPERLINK "http://www.mei.edu/content/article/future-riyadh-tokyo-relations" \l "_edn35" \o "" </w:instrText>
      </w:r>
      <w:r w:rsidRPr="00C465AF">
        <w:rPr>
          <w:sz w:val="14"/>
        </w:rPr>
        <w:fldChar w:fldCharType="separate"/>
      </w:r>
      <w:r w:rsidRPr="00C465AF">
        <w:rPr>
          <w:sz w:val="14"/>
        </w:rPr>
        <w:t>[35]</w:t>
      </w:r>
      <w:r w:rsidRPr="00C465AF">
        <w:rPr>
          <w:sz w:val="14"/>
        </w:rPr>
        <w:fldChar w:fldCharType="end"/>
      </w:r>
      <w:bookmarkEnd w:id="34"/>
      <w:r w:rsidRPr="00C465AF">
        <w:rPr>
          <w:sz w:val="14"/>
        </w:rPr>
        <w:t xml:space="preserve"> As Saudis are determined to decrease their reliance on oil, growing these sectors are focal points of Vision 2030. Hospitality, for example, is an important non-oil industry that offers the Saudis an opportunity to decrease dependency on its traditional hydrocarbon sector, particularly given the country’s ambition to boost the tourism revenue and attract 1.5 million tourists within four years.</w:t>
      </w:r>
      <w:bookmarkStart w:id="35" w:name="_ednref36"/>
      <w:r w:rsidRPr="00C465AF">
        <w:rPr>
          <w:sz w:val="14"/>
        </w:rPr>
        <w:fldChar w:fldCharType="begin"/>
      </w:r>
      <w:r w:rsidRPr="00C465AF">
        <w:rPr>
          <w:sz w:val="14"/>
        </w:rPr>
        <w:instrText xml:space="preserve"> HYPERLINK "http://www.mei.edu/content/article/future-riyadh-tokyo-relations" \l "_edn36" \o "" </w:instrText>
      </w:r>
      <w:r w:rsidRPr="00C465AF">
        <w:rPr>
          <w:sz w:val="14"/>
        </w:rPr>
        <w:fldChar w:fldCharType="separate"/>
      </w:r>
      <w:r w:rsidRPr="00C465AF">
        <w:rPr>
          <w:sz w:val="14"/>
        </w:rPr>
        <w:t>[36]</w:t>
      </w:r>
      <w:r w:rsidRPr="00C465AF">
        <w:rPr>
          <w:sz w:val="14"/>
        </w:rPr>
        <w:fldChar w:fldCharType="end"/>
      </w:r>
      <w:bookmarkEnd w:id="35"/>
      <w:r w:rsidRPr="00C465AF">
        <w:rPr>
          <w:sz w:val="14"/>
        </w:rPr>
        <w:t xml:space="preserve"> Retail is another sector that is continuing to grow in Saudi Arabia, despite low oil prices.</w:t>
      </w:r>
      <w:bookmarkStart w:id="36" w:name="_ednref37"/>
      <w:r w:rsidRPr="00C465AF">
        <w:rPr>
          <w:sz w:val="14"/>
        </w:rPr>
        <w:fldChar w:fldCharType="begin"/>
      </w:r>
      <w:r w:rsidRPr="00C465AF">
        <w:rPr>
          <w:sz w:val="14"/>
        </w:rPr>
        <w:instrText xml:space="preserve"> HYPERLINK "http://www.mei.edu/content/article/future-riyadh-tokyo-relations" \l "_edn37" \o "" </w:instrText>
      </w:r>
      <w:r w:rsidRPr="00C465AF">
        <w:rPr>
          <w:sz w:val="14"/>
        </w:rPr>
        <w:fldChar w:fldCharType="separate"/>
      </w:r>
      <w:r w:rsidRPr="00C465AF">
        <w:rPr>
          <w:sz w:val="14"/>
        </w:rPr>
        <w:t>[37]</w:t>
      </w:r>
      <w:r w:rsidRPr="00C465AF">
        <w:rPr>
          <w:sz w:val="14"/>
        </w:rPr>
        <w:fldChar w:fldCharType="end"/>
      </w:r>
      <w:bookmarkEnd w:id="36"/>
      <w:r w:rsidRPr="00C465AF">
        <w:rPr>
          <w:sz w:val="14"/>
        </w:rPr>
        <w:t xml:space="preserve"> The country’s potential to further grow these non-oil industries will largely depend on the extent to which the kingdom can overcome obstacles to female employment. Nevertheless, the Japanese are cautiously assessing Saudi planning and goals. Privately, Japanese businessmen tend to view investments in Saudi Arabia related to Vision 2030 as high risk with certain areas of the bilateral economic relationship being off-limits. One Japanese interlocutor, who is a senior advisor to Tokyo, addressed Japan’s concerns about the kingdom’s economic problems, out of control defense spending, regional challenges (Iran, Syria, and Yemen) and the threat of Salafist-jihadist forces, chiefly Islamic State and al-Qaeda, within the kingdom. “We Japanese see the kingdom as in a very dangerous position. Our sensibilities are being tested by the kingdom’s ambitious program. We want to help of course. But we maintain our cautious optimism that al-Saud will achieve only some goals of the ambitious program.”</w:t>
      </w:r>
      <w:bookmarkStart w:id="37" w:name="_ednref38"/>
      <w:r w:rsidRPr="00C465AF">
        <w:rPr>
          <w:sz w:val="14"/>
        </w:rPr>
        <w:fldChar w:fldCharType="begin"/>
      </w:r>
      <w:r w:rsidRPr="00C465AF">
        <w:rPr>
          <w:sz w:val="14"/>
        </w:rPr>
        <w:instrText xml:space="preserve"> HYPERLINK "http://www.mei.edu/content/article/future-riyadh-tokyo-relations" \l "_edn38" \o "" </w:instrText>
      </w:r>
      <w:r w:rsidRPr="00C465AF">
        <w:rPr>
          <w:sz w:val="14"/>
        </w:rPr>
        <w:fldChar w:fldCharType="separate"/>
      </w:r>
      <w:r w:rsidRPr="00C465AF">
        <w:rPr>
          <w:sz w:val="14"/>
        </w:rPr>
        <w:t>[38]</w:t>
      </w:r>
      <w:r w:rsidRPr="00C465AF">
        <w:rPr>
          <w:sz w:val="14"/>
        </w:rPr>
        <w:fldChar w:fldCharType="end"/>
      </w:r>
      <w:bookmarkEnd w:id="37"/>
      <w:r w:rsidRPr="00C465AF">
        <w:rPr>
          <w:sz w:val="14"/>
        </w:rPr>
        <w:t xml:space="preserve"> Japan announced that it will not invest in Saudi Aramco’s initial public offering, despite previous discussions on the topic between officials from Riyadh and Tokyo earlier this year. An adviser to Abe stated that Japan has more interest in investing in non-energy sectors in Saudi Arabia, as they are key points of the Vision 2030 plan. The Japanese government believes that it is more important to invest in the development of new technologies and manufacturing industries in Saudi Arabia—sectors that Japanese companies would contribute to.</w:t>
      </w:r>
      <w:bookmarkStart w:id="38" w:name="_ednref39"/>
      <w:r w:rsidRPr="00C465AF">
        <w:rPr>
          <w:sz w:val="14"/>
        </w:rPr>
        <w:fldChar w:fldCharType="begin"/>
      </w:r>
      <w:r w:rsidRPr="00C465AF">
        <w:rPr>
          <w:sz w:val="14"/>
        </w:rPr>
        <w:instrText xml:space="preserve"> HYPERLINK "http://www.mei.edu/content/article/future-riyadh-tokyo-relations" \l "_edn39" \o "" </w:instrText>
      </w:r>
      <w:r w:rsidRPr="00C465AF">
        <w:rPr>
          <w:sz w:val="14"/>
        </w:rPr>
        <w:fldChar w:fldCharType="separate"/>
      </w:r>
      <w:r w:rsidRPr="00C465AF">
        <w:rPr>
          <w:sz w:val="14"/>
        </w:rPr>
        <w:t>[39]</w:t>
      </w:r>
      <w:r w:rsidRPr="00C465AF">
        <w:rPr>
          <w:sz w:val="14"/>
        </w:rPr>
        <w:fldChar w:fldCharType="end"/>
      </w:r>
      <w:bookmarkEnd w:id="38"/>
      <w:r w:rsidRPr="00C465AF">
        <w:rPr>
          <w:sz w:val="14"/>
        </w:rPr>
        <w:t xml:space="preserve"> The kingdom and Japan’s relationship has deepened in the financial sector. The Japan Bank for International Cooperation (J.B.I.C.), Japan External Trade Organization (J.E.T.R.O.), Ministry of Economy, Trade and Industry (M.E.T.I.) all play a role in the overall Japanese assessment of Saudi Arabia and where best to assist the kingdom in a mutually beneficial relationship. Last March, J.B.I.C. signed two overseas investment loan agreements worth $490 million with Saudi Methacrylates Company to support the activities of Japan’s Mitsubishi Rayon, which owns half of S.A.M.A.C.’s shares in Saudi Arabia.</w:t>
      </w:r>
      <w:bookmarkStart w:id="39" w:name="_ednref40"/>
      <w:r w:rsidRPr="00C465AF">
        <w:rPr>
          <w:sz w:val="14"/>
        </w:rPr>
        <w:fldChar w:fldCharType="begin"/>
      </w:r>
      <w:r w:rsidRPr="00C465AF">
        <w:rPr>
          <w:sz w:val="14"/>
        </w:rPr>
        <w:instrText xml:space="preserve"> HYPERLINK "http://www.mei.edu/content/article/future-riyadh-tokyo-relations" \l "_edn40" \o "" </w:instrText>
      </w:r>
      <w:r w:rsidRPr="00C465AF">
        <w:rPr>
          <w:sz w:val="14"/>
        </w:rPr>
        <w:fldChar w:fldCharType="separate"/>
      </w:r>
      <w:r w:rsidRPr="00C465AF">
        <w:rPr>
          <w:sz w:val="14"/>
        </w:rPr>
        <w:t>[40]</w:t>
      </w:r>
      <w:r w:rsidRPr="00C465AF">
        <w:rPr>
          <w:sz w:val="14"/>
        </w:rPr>
        <w:fldChar w:fldCharType="end"/>
      </w:r>
      <w:bookmarkEnd w:id="39"/>
      <w:r w:rsidRPr="00C465AF">
        <w:rPr>
          <w:sz w:val="14"/>
        </w:rPr>
        <w:t xml:space="preserve"> Furthermore, in May, J.B.I.C. signed a $1.17 billion loan agreement in favor of the Saudi company Eastern Petrochemical Company (S.H.A.R.Q.) to finance the third expansion of one of the world's largest ethylene glycol and polyethylene production projects.</w:t>
      </w:r>
      <w:bookmarkStart w:id="40" w:name="_ednref41"/>
      <w:r w:rsidRPr="00C465AF">
        <w:rPr>
          <w:sz w:val="14"/>
        </w:rPr>
        <w:fldChar w:fldCharType="begin"/>
      </w:r>
      <w:r w:rsidRPr="00C465AF">
        <w:rPr>
          <w:sz w:val="14"/>
        </w:rPr>
        <w:instrText xml:space="preserve"> HYPERLINK "http://www.mei.edu/content/article/future-riyadh-tokyo-relations" \l "_edn41" \o "" </w:instrText>
      </w:r>
      <w:r w:rsidRPr="00C465AF">
        <w:rPr>
          <w:sz w:val="14"/>
        </w:rPr>
        <w:fldChar w:fldCharType="separate"/>
      </w:r>
      <w:r w:rsidRPr="00C465AF">
        <w:rPr>
          <w:sz w:val="14"/>
        </w:rPr>
        <w:t>[41]</w:t>
      </w:r>
      <w:r w:rsidRPr="00C465AF">
        <w:rPr>
          <w:sz w:val="14"/>
        </w:rPr>
        <w:fldChar w:fldCharType="end"/>
      </w:r>
      <w:bookmarkEnd w:id="40"/>
      <w:r w:rsidRPr="00C465AF">
        <w:rPr>
          <w:sz w:val="14"/>
        </w:rPr>
        <w:t xml:space="preserve"> Finally, the October announcement of the Saudi-Japanese “SoftBank Vision Fund” technology investment pool to be based in London is further evidence of how Tokyo sees Saudi Arabia as a valuable collaborative partner</w:t>
      </w:r>
      <w:r w:rsidRPr="00C465AF">
        <w:rPr>
          <w:rStyle w:val="StyleUnderline"/>
        </w:rPr>
        <w:t>. Saudi Arabia's top sovereign wealth fund, the Public Investment Fund (P.I.F.), will invest up to $45 billion over the next five years, while Japan’s SoftBank expects to bankroll at least $25 billion</w:t>
      </w:r>
      <w:r w:rsidRPr="00C465AF">
        <w:rPr>
          <w:sz w:val="14"/>
        </w:rPr>
        <w:t>.</w:t>
      </w:r>
      <w:bookmarkStart w:id="41" w:name="_ednref42"/>
      <w:r w:rsidRPr="00C465AF">
        <w:rPr>
          <w:sz w:val="14"/>
        </w:rPr>
        <w:fldChar w:fldCharType="begin"/>
      </w:r>
      <w:r w:rsidRPr="00C465AF">
        <w:rPr>
          <w:sz w:val="14"/>
        </w:rPr>
        <w:instrText xml:space="preserve"> HYPERLINK "http://www.mei.edu/content/article/future-riyadh-tokyo-relations" \l "_edn42" \o "" </w:instrText>
      </w:r>
      <w:r w:rsidRPr="00C465AF">
        <w:rPr>
          <w:sz w:val="14"/>
        </w:rPr>
        <w:fldChar w:fldCharType="separate"/>
      </w:r>
      <w:r w:rsidRPr="00C465AF">
        <w:rPr>
          <w:sz w:val="14"/>
        </w:rPr>
        <w:t>[42]</w:t>
      </w:r>
      <w:r w:rsidRPr="00C465AF">
        <w:rPr>
          <w:sz w:val="14"/>
        </w:rPr>
        <w:fldChar w:fldCharType="end"/>
      </w:r>
      <w:bookmarkEnd w:id="41"/>
      <w:r w:rsidRPr="00C465AF">
        <w:rPr>
          <w:sz w:val="14"/>
        </w:rPr>
        <w:t xml:space="preserve"> Balancing Between Saudi and Iran Being so dependent on foreign sources of gas and oil, Japan simply cannot afford to rely primarily on any single source to satisfy its energy needs. Concurrent with Iran’s recent reappearance in the global oil trade, Japan is again eyeing Iran for an increased portion of its oil needs. Japan has demonstrated its full support of the revitalization of Iran’s oil industry in the post-sanctions era, given its low financing costs and technical expertise in the field. The Japanese government allocated $10 billion to finance projects and attract financial investors to Iran.</w:t>
      </w:r>
      <w:bookmarkStart w:id="42" w:name="_ednref43"/>
      <w:r w:rsidRPr="00C465AF">
        <w:rPr>
          <w:sz w:val="14"/>
        </w:rPr>
        <w:fldChar w:fldCharType="begin"/>
      </w:r>
      <w:r w:rsidRPr="00C465AF">
        <w:rPr>
          <w:sz w:val="14"/>
        </w:rPr>
        <w:instrText xml:space="preserve"> HYPERLINK "http://www.mei.edu/content/article/future-riyadh-tokyo-relations" \l "_edn43" \o "" </w:instrText>
      </w:r>
      <w:r w:rsidRPr="00C465AF">
        <w:rPr>
          <w:sz w:val="14"/>
        </w:rPr>
        <w:fldChar w:fldCharType="separate"/>
      </w:r>
      <w:r w:rsidRPr="00C465AF">
        <w:rPr>
          <w:sz w:val="14"/>
        </w:rPr>
        <w:t>[43]</w:t>
      </w:r>
      <w:r w:rsidRPr="00C465AF">
        <w:rPr>
          <w:sz w:val="14"/>
        </w:rPr>
        <w:fldChar w:fldCharType="end"/>
      </w:r>
      <w:bookmarkEnd w:id="42"/>
      <w:r w:rsidRPr="00C465AF">
        <w:rPr>
          <w:sz w:val="14"/>
        </w:rPr>
        <w:t xml:space="preserve"> Bilateral trade is set to also extend to the natural gas market because Iran owns one of the world’s largest gas fields (the South Pars) and it will continue to gain additional technology and knowledge to boost its production potential. Japanese companies have expressed their willingness to invest also in the production of automobiles, railways, aircrafts, and infrastructure. In light of this, and presuming there is no substantive change in the nature of bilateral relations between Riyadh and Tehran, Tokyo will undoubtedly face some challenges pursuing closer relations with Saudi Arabia. But this is not the first time one of Riyadh’s trading partners has also engaged Tehran. Indeed, a host of Western and Asian countries which have maintained deep ties with the kingdom for decades face this geopolitical dilemma of having to balance their exploration of an increasingly normalized relationship with Iran, while continuing to invest in their deep ties with Saudi Arabia and other G.C.C. states. Saudi Stability the Key </w:t>
      </w:r>
      <w:r w:rsidRPr="00C465AF">
        <w:rPr>
          <w:rStyle w:val="StyleUnderline"/>
        </w:rPr>
        <w:t>The stakes are high for both Riyadh and Tokyo albeit for different reasons. If the kingdom fails to decrease its economic dependence on oil for 90 percent of its revenue, the prospects for long-term stability in Saudi Arabia are dim. The goals of Vision 2030 are only achievable with adequate foreign investment, and the House of Saud continues to search for sources of capital in all corners of the world. Having visited the U.S. and France earlier this year to secure Western investment in Vision 2030, M.B.S.’ visit to China and Japan underscores the importance of establishing and maintaining economic relations with all of the world’s major economies in an effort to achieve the kingdom’s ambitious domestic agenda. Even if oil prices rise, the Saudis recognize that relying on their hydrocarbon sector for stability and prosperity is not a sustainable strategy given that the kingdom’s reserves will deplete in seven decades, if production levels remain steady.</w:t>
      </w:r>
      <w:bookmarkStart w:id="43" w:name="_ednref44"/>
      <w:r w:rsidRPr="00C465AF">
        <w:rPr>
          <w:rStyle w:val="StyleUnderline"/>
        </w:rPr>
        <w:fldChar w:fldCharType="begin"/>
      </w:r>
      <w:r w:rsidRPr="00C465AF">
        <w:rPr>
          <w:rStyle w:val="StyleUnderline"/>
        </w:rPr>
        <w:instrText xml:space="preserve"> HYPERLINK "http://www.mei.edu/content/article/future-riyadh-tokyo-relations" \l "_edn44" \o "" </w:instrText>
      </w:r>
      <w:r w:rsidRPr="00C465AF">
        <w:rPr>
          <w:rStyle w:val="StyleUnderline"/>
        </w:rPr>
        <w:fldChar w:fldCharType="separate"/>
      </w:r>
      <w:r w:rsidRPr="00C465AF">
        <w:rPr>
          <w:rStyle w:val="StyleUnderline"/>
        </w:rPr>
        <w:t>[44]</w:t>
      </w:r>
      <w:r w:rsidRPr="00C465AF">
        <w:rPr>
          <w:rStyle w:val="StyleUnderline"/>
        </w:rPr>
        <w:fldChar w:fldCharType="end"/>
      </w:r>
      <w:bookmarkEnd w:id="43"/>
      <w:r w:rsidRPr="00C465AF">
        <w:rPr>
          <w:rStyle w:val="StyleUnderline"/>
        </w:rPr>
        <w:t xml:space="preserve"> Not only does stability depend on Vision 2030, but the success of these reforms will depend on security and peace in the short-term.</w:t>
      </w:r>
      <w:r w:rsidRPr="00C465AF">
        <w:rPr>
          <w:sz w:val="14"/>
        </w:rPr>
        <w:t xml:space="preserve"> Yet, there are growing challenges that post a threat to Saudi instability, including terrorist cells linked to al-Qaeda and Islamic State, missile attacks from Yemen, an exacerbating geopolitical rivalry with Iran, and internal sectarian tensions in the country’s oil-rich Eastern Province. Beyond foreign threats to stability, the Saudi leadership must continue navigating carefully with respect to its austerity measures for fear of a potential backlash from segments of the society at a time when low oil prices and financial constraints may weaken the monarchy’s social contract with its subjects</w:t>
      </w:r>
      <w:r w:rsidRPr="00C465AF">
        <w:rPr>
          <w:rStyle w:val="Emphasis"/>
        </w:rPr>
        <w:t>. Japan’s own economic stability is interdependent with that of the Middle East, where Saudi Arabia has for decades been an anchor of a conservative regional order.</w:t>
      </w:r>
      <w:r w:rsidRPr="00C465AF">
        <w:rPr>
          <w:sz w:val="14"/>
        </w:rPr>
        <w:t xml:space="preserve"> As a host of factors both outside and within Saudi Arabia challenge the kingdom’s stability, Japan will continue to play an important role in Vision 2030 given Tokyo’s high stakes in the G.C.C. countries maintaining cohesion and continuing to serve as Japan’s top oil and gas suppliers. Beyond the Gulf Arab states, Tokyo has stakes across the greater MENA region and has become increasingly invested in the resolution of a host of conflicts, from Syria to Palestine, Libya to Afghanistan, and Iraq to Yemen, for the purpose of furthering Japan’s economic interests. </w:t>
      </w:r>
      <w:r w:rsidRPr="00C465AF">
        <w:rPr>
          <w:rStyle w:val="Emphasis"/>
        </w:rPr>
        <w:t>To promote such interests, Japan must deepen its ties with the major players in the Arab world in order to find solutions to transnational security threats and pursue common objectives. It is only logical to conclude that Tokyo will maintain its relationship with Riyadh as a vital partner throughout the future, and Saudi Arabia will view Japan an important player in Vision 2030.</w:t>
      </w:r>
    </w:p>
    <w:p w14:paraId="54998915" w14:textId="77777777" w:rsidR="00E95045" w:rsidRPr="00C465AF" w:rsidRDefault="00E95045" w:rsidP="00E95045"/>
    <w:p w14:paraId="212CD388" w14:textId="77777777" w:rsidR="00E95045" w:rsidRPr="00C465AF" w:rsidRDefault="00E95045" w:rsidP="00E95045">
      <w:pPr>
        <w:pStyle w:val="Heading4"/>
      </w:pPr>
      <w:r w:rsidRPr="00C465AF">
        <w:t>Saudi economic collapse causes global wars – only reform solves.</w:t>
      </w:r>
    </w:p>
    <w:p w14:paraId="4FBBC745" w14:textId="77777777" w:rsidR="00E95045" w:rsidRPr="00C465AF" w:rsidRDefault="00E95045" w:rsidP="00E95045">
      <w:pPr>
        <w:rPr>
          <w:rStyle w:val="Style13ptBold"/>
          <w:b w:val="0"/>
          <w:bCs w:val="0"/>
        </w:rPr>
      </w:pPr>
      <w:r w:rsidRPr="00C465AF">
        <w:rPr>
          <w:rStyle w:val="Style13ptBold"/>
        </w:rPr>
        <w:t>Karasik 16</w:t>
      </w:r>
      <w:r w:rsidRPr="00C465AF">
        <w:t xml:space="preserve"> (Theodore Karasik – PhD in History @ UCLA, currently a Gulf-based analyst of regional geopolitical affairs. Joseph Cozza. “What If Saudi Arabia Collapses?” 10 August 2016, </w:t>
      </w:r>
      <w:hyperlink r:id="rId66" w:history="1">
        <w:r w:rsidRPr="00C465AF">
          <w:rPr>
            <w:rStyle w:val="Hyperlink"/>
          </w:rPr>
          <w:t>https://lobelog.com/what-if-the-state-of-saudi-arabia-collapses/)</w:t>
        </w:r>
      </w:hyperlink>
      <w:r w:rsidRPr="00C465AF">
        <w:t xml:space="preserve"> MBE</w:t>
      </w:r>
    </w:p>
    <w:p w14:paraId="71D88B1D" w14:textId="77777777" w:rsidR="00E95045" w:rsidRPr="00C465AF" w:rsidRDefault="00E95045" w:rsidP="00E95045">
      <w:pPr>
        <w:rPr>
          <w:rStyle w:val="StyleUnderline"/>
        </w:rPr>
      </w:pPr>
      <w:r w:rsidRPr="00C465AF">
        <w:rPr>
          <w:sz w:val="12"/>
        </w:rPr>
        <w:t xml:space="preserve">The </w:t>
      </w:r>
      <w:r w:rsidRPr="00C465AF">
        <w:rPr>
          <w:rStyle w:val="StyleUnderline"/>
          <w:highlight w:val="cyan"/>
        </w:rPr>
        <w:t>collapse of</w:t>
      </w:r>
      <w:r w:rsidRPr="00C465AF">
        <w:rPr>
          <w:rStyle w:val="StyleUnderline"/>
        </w:rPr>
        <w:t xml:space="preserve"> the </w:t>
      </w:r>
      <w:r w:rsidRPr="00C465AF">
        <w:rPr>
          <w:rStyle w:val="StyleUnderline"/>
          <w:highlight w:val="cyan"/>
        </w:rPr>
        <w:t>Saudi</w:t>
      </w:r>
      <w:r w:rsidRPr="00C465AF">
        <w:rPr>
          <w:rStyle w:val="StyleUnderline"/>
        </w:rPr>
        <w:t xml:space="preserve"> state </w:t>
      </w:r>
      <w:r w:rsidRPr="00C465AF">
        <w:rPr>
          <w:rStyle w:val="StyleUnderline"/>
          <w:highlight w:val="cyan"/>
        </w:rPr>
        <w:t>would have</w:t>
      </w:r>
      <w:r w:rsidRPr="00C465AF">
        <w:rPr>
          <w:rStyle w:val="StyleUnderline"/>
        </w:rPr>
        <w:t xml:space="preserve"> </w:t>
      </w:r>
      <w:r w:rsidRPr="00C465AF">
        <w:rPr>
          <w:rStyle w:val="Emphasis"/>
          <w:highlight w:val="cyan"/>
        </w:rPr>
        <w:t>grave implications</w:t>
      </w:r>
      <w:r w:rsidRPr="00C465AF">
        <w:rPr>
          <w:sz w:val="12"/>
        </w:rPr>
        <w:t xml:space="preserve"> </w:t>
      </w:r>
      <w:r w:rsidRPr="00C465AF">
        <w:rPr>
          <w:rStyle w:val="StyleUnderline"/>
        </w:rPr>
        <w:t>for the</w:t>
      </w:r>
      <w:r w:rsidRPr="00C465AF">
        <w:rPr>
          <w:sz w:val="12"/>
        </w:rPr>
        <w:t xml:space="preserve"> region and the </w:t>
      </w:r>
      <w:r w:rsidRPr="00C465AF">
        <w:rPr>
          <w:rStyle w:val="StyleUnderline"/>
        </w:rPr>
        <w:t>world</w:t>
      </w:r>
      <w:r w:rsidRPr="00C465AF">
        <w:rPr>
          <w:sz w:val="12"/>
        </w:rPr>
        <w:t xml:space="preserve">. As illustrated by Libya, Syria, and Yemen, </w:t>
      </w:r>
      <w:r w:rsidRPr="00C465AF">
        <w:rPr>
          <w:rStyle w:val="StyleUnderline"/>
        </w:rPr>
        <w:t xml:space="preserve">state collapse </w:t>
      </w:r>
      <w:r w:rsidRPr="00C465AF">
        <w:rPr>
          <w:rStyle w:val="StyleUnderline"/>
          <w:highlight w:val="cyan"/>
        </w:rPr>
        <w:t>creates a</w:t>
      </w:r>
      <w:r w:rsidRPr="00C465AF">
        <w:rPr>
          <w:rStyle w:val="StyleUnderline"/>
        </w:rPr>
        <w:t xml:space="preserve"> </w:t>
      </w:r>
      <w:r w:rsidRPr="00C465AF">
        <w:rPr>
          <w:rStyle w:val="Emphasis"/>
          <w:highlight w:val="cyan"/>
        </w:rPr>
        <w:t>vacuum for radical jihadist groups</w:t>
      </w:r>
      <w:r w:rsidRPr="00C465AF">
        <w:rPr>
          <w:sz w:val="12"/>
        </w:rPr>
        <w:t xml:space="preserve"> </w:t>
      </w:r>
      <w:r w:rsidRPr="00C465AF">
        <w:rPr>
          <w:rStyle w:val="StyleUnderline"/>
        </w:rPr>
        <w:t>to claim new territory</w:t>
      </w:r>
      <w:r w:rsidRPr="00C465AF">
        <w:rPr>
          <w:sz w:val="12"/>
        </w:rPr>
        <w:t xml:space="preserve">. </w:t>
      </w:r>
      <w:r w:rsidRPr="00C465AF">
        <w:rPr>
          <w:rStyle w:val="StyleUnderline"/>
        </w:rPr>
        <w:t>Currently</w:t>
      </w:r>
      <w:r w:rsidRPr="00C465AF">
        <w:rPr>
          <w:sz w:val="12"/>
        </w:rPr>
        <w:t>, al-Qaeda in the Arabian Peninsula (</w:t>
      </w:r>
      <w:r w:rsidRPr="00C465AF">
        <w:rPr>
          <w:rStyle w:val="StyleUnderline"/>
          <w:highlight w:val="cyan"/>
        </w:rPr>
        <w:t>AQAP</w:t>
      </w:r>
      <w:r w:rsidRPr="00C465AF">
        <w:rPr>
          <w:sz w:val="12"/>
        </w:rPr>
        <w:t xml:space="preserve">) </w:t>
      </w:r>
      <w:r w:rsidRPr="00C465AF">
        <w:rPr>
          <w:rStyle w:val="StyleUnderline"/>
          <w:highlight w:val="cyan"/>
        </w:rPr>
        <w:t>is</w:t>
      </w:r>
      <w:r w:rsidRPr="00C465AF">
        <w:rPr>
          <w:rStyle w:val="StyleUnderline"/>
        </w:rPr>
        <w:t xml:space="preserve"> </w:t>
      </w:r>
      <w:r w:rsidRPr="00C465AF">
        <w:rPr>
          <w:rStyle w:val="Emphasis"/>
          <w:highlight w:val="cyan"/>
        </w:rPr>
        <w:t>pushing against the Saudi</w:t>
      </w:r>
      <w:r w:rsidRPr="00C465AF">
        <w:rPr>
          <w:rStyle w:val="StyleUnderline"/>
        </w:rPr>
        <w:t xml:space="preserve"> </w:t>
      </w:r>
      <w:r w:rsidRPr="00C465AF">
        <w:rPr>
          <w:rStyle w:val="StyleUnderline"/>
          <w:highlight w:val="cyan"/>
        </w:rPr>
        <w:t>border</w:t>
      </w:r>
      <w:r w:rsidRPr="00C465AF">
        <w:rPr>
          <w:sz w:val="12"/>
        </w:rPr>
        <w:t xml:space="preserve"> with Yemen </w:t>
      </w:r>
      <w:r w:rsidRPr="00C465AF">
        <w:rPr>
          <w:rStyle w:val="StyleUnderline"/>
        </w:rPr>
        <w:t>and</w:t>
      </w:r>
      <w:r w:rsidRPr="00C465AF">
        <w:rPr>
          <w:sz w:val="12"/>
        </w:rPr>
        <w:t xml:space="preserve"> the Islamic State (</w:t>
      </w:r>
      <w:r w:rsidRPr="00C465AF">
        <w:rPr>
          <w:rStyle w:val="StyleUnderline"/>
        </w:rPr>
        <w:t>ISIS</w:t>
      </w:r>
      <w:r w:rsidRPr="00C465AF">
        <w:rPr>
          <w:sz w:val="12"/>
        </w:rPr>
        <w:t xml:space="preserve"> or IS) in Iraq and Syria </w:t>
      </w:r>
      <w:r w:rsidRPr="00C465AF">
        <w:rPr>
          <w:rStyle w:val="StyleUnderline"/>
        </w:rPr>
        <w:t>poses a constant threat to the kingdom’s north</w:t>
      </w:r>
      <w:r w:rsidRPr="00C465AF">
        <w:rPr>
          <w:sz w:val="12"/>
        </w:rPr>
        <w:t xml:space="preserve">. </w:t>
      </w:r>
      <w:r w:rsidRPr="00C465AF">
        <w:rPr>
          <w:rStyle w:val="StyleUnderline"/>
        </w:rPr>
        <w:t>Thus</w:t>
      </w:r>
      <w:r w:rsidRPr="00C465AF">
        <w:rPr>
          <w:sz w:val="12"/>
        </w:rPr>
        <w:t xml:space="preserve">, </w:t>
      </w:r>
      <w:r w:rsidRPr="00C465AF">
        <w:rPr>
          <w:rStyle w:val="StyleUnderline"/>
        </w:rPr>
        <w:t xml:space="preserve">civil war, instability, and high levels of sectarian tension would likely be fertile ground for these </w:t>
      </w:r>
      <w:r w:rsidRPr="00C465AF">
        <w:rPr>
          <w:rStyle w:val="StyleUnderline"/>
          <w:highlight w:val="cyan"/>
        </w:rPr>
        <w:t>groups</w:t>
      </w:r>
      <w:r w:rsidRPr="00C465AF">
        <w:rPr>
          <w:rStyle w:val="StyleUnderline"/>
        </w:rPr>
        <w:t xml:space="preserve"> to grow and expand their control, threaten the holy sites, and </w:t>
      </w:r>
      <w:r w:rsidRPr="00C465AF">
        <w:rPr>
          <w:rStyle w:val="Emphasis"/>
          <w:highlight w:val="cyan"/>
        </w:rPr>
        <w:t>perpetuate regional instability</w:t>
      </w:r>
      <w:r w:rsidRPr="00C465AF">
        <w:rPr>
          <w:sz w:val="12"/>
        </w:rPr>
        <w:t xml:space="preserve">. </w:t>
      </w:r>
      <w:r w:rsidRPr="00C465AF">
        <w:rPr>
          <w:rStyle w:val="StyleUnderline"/>
        </w:rPr>
        <w:t xml:space="preserve">Washington’s national security establishment has expressed concerns about </w:t>
      </w:r>
      <w:r w:rsidRPr="00C465AF">
        <w:rPr>
          <w:rStyle w:val="StyleUnderline"/>
          <w:highlight w:val="cyan"/>
        </w:rPr>
        <w:t>turmoil escalating in Saudi Arabia</w:t>
      </w:r>
      <w:r w:rsidRPr="00C465AF">
        <w:rPr>
          <w:rStyle w:val="StyleUnderline"/>
        </w:rPr>
        <w:t xml:space="preserve"> </w:t>
      </w:r>
      <w:r w:rsidRPr="00C465AF">
        <w:rPr>
          <w:rStyle w:val="Emphasis"/>
          <w:highlight w:val="cyan"/>
        </w:rPr>
        <w:t>if MBS’s reform agenda fails</w:t>
      </w:r>
      <w:r w:rsidRPr="00C465AF">
        <w:rPr>
          <w:rStyle w:val="Emphasis"/>
        </w:rPr>
        <w:t xml:space="preserve"> to achieve its objectives</w:t>
      </w:r>
      <w:r w:rsidRPr="00C465AF">
        <w:rPr>
          <w:sz w:val="12"/>
        </w:rPr>
        <w:t xml:space="preserve">. Some see the kingdom at a crossroads and fear that the kingdom’s collapse would benefit the Islamic State. Regarding MBS possibly becoming the next king, one anonymous Saudi expert told NBC News, “It’s him or it’s ISIS.” 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 </w:t>
      </w:r>
      <w:r w:rsidRPr="00C465AF">
        <w:rPr>
          <w:rStyle w:val="StyleUnderline"/>
        </w:rPr>
        <w:t>A civil war in the Arabian Peninsula would also challenge long-standing alliances</w:t>
      </w:r>
      <w:r w:rsidRPr="00C465AF">
        <w:rPr>
          <w:sz w:val="12"/>
        </w:rPr>
        <w:t xml:space="preserve">. </w:t>
      </w:r>
      <w:r w:rsidRPr="00C465AF">
        <w:rPr>
          <w:rStyle w:val="StyleUnderline"/>
          <w:highlight w:val="cyan"/>
        </w:rPr>
        <w:t>Instability</w:t>
      </w:r>
      <w:r w:rsidRPr="00C465AF">
        <w:rPr>
          <w:sz w:val="12"/>
        </w:rPr>
        <w:t xml:space="preserve">, the threat to the holy cities, and the possibility of jihadist gains </w:t>
      </w:r>
      <w:r w:rsidRPr="00C465AF">
        <w:rPr>
          <w:rStyle w:val="StyleUnderline"/>
          <w:highlight w:val="cyan"/>
        </w:rPr>
        <w:t>would encourage</w:t>
      </w:r>
      <w:r w:rsidRPr="00C465AF">
        <w:rPr>
          <w:rStyle w:val="StyleUnderline"/>
        </w:rPr>
        <w:t xml:space="preserve"> states with high stakes</w:t>
      </w:r>
      <w:r w:rsidRPr="00C465AF">
        <w:rPr>
          <w:sz w:val="12"/>
        </w:rPr>
        <w:t xml:space="preserve"> (</w:t>
      </w:r>
      <w:r w:rsidRPr="00C465AF">
        <w:rPr>
          <w:rStyle w:val="Emphasis"/>
          <w:highlight w:val="cyan"/>
        </w:rPr>
        <w:t>Egypt</w:t>
      </w:r>
      <w:r w:rsidRPr="00C465AF">
        <w:rPr>
          <w:sz w:val="12"/>
        </w:rPr>
        <w:t xml:space="preserve">, </w:t>
      </w:r>
      <w:r w:rsidRPr="00C465AF">
        <w:rPr>
          <w:rStyle w:val="Emphasis"/>
          <w:highlight w:val="cyan"/>
        </w:rPr>
        <w:t>Jordan</w:t>
      </w:r>
      <w:r w:rsidRPr="00C465AF">
        <w:rPr>
          <w:sz w:val="12"/>
        </w:rPr>
        <w:t xml:space="preserve">, </w:t>
      </w:r>
      <w:r w:rsidRPr="00C465AF">
        <w:rPr>
          <w:rStyle w:val="Emphasis"/>
          <w:highlight w:val="cyan"/>
        </w:rPr>
        <w:t>Iran</w:t>
      </w:r>
      <w:r w:rsidRPr="00C465AF">
        <w:rPr>
          <w:sz w:val="12"/>
        </w:rPr>
        <w:t xml:space="preserve">, </w:t>
      </w:r>
      <w:r w:rsidRPr="00C465AF">
        <w:rPr>
          <w:rStyle w:val="Emphasis"/>
          <w:highlight w:val="cyan"/>
        </w:rPr>
        <w:t>Pakistan</w:t>
      </w:r>
      <w:r w:rsidRPr="00C465AF">
        <w:rPr>
          <w:sz w:val="12"/>
        </w:rPr>
        <w:t xml:space="preserve">, </w:t>
      </w:r>
      <w:r w:rsidRPr="00C465AF">
        <w:rPr>
          <w:rStyle w:val="Emphasis"/>
          <w:highlight w:val="cyan"/>
        </w:rPr>
        <w:t>U.S.,</w:t>
      </w:r>
      <w:r w:rsidRPr="00C465AF">
        <w:rPr>
          <w:sz w:val="12"/>
        </w:rPr>
        <w:t xml:space="preserve"> etc.) </w:t>
      </w:r>
      <w:r w:rsidRPr="00C465AF">
        <w:rPr>
          <w:rStyle w:val="StyleUnderline"/>
          <w:highlight w:val="cyan"/>
        </w:rPr>
        <w:t>to react</w:t>
      </w:r>
      <w:r w:rsidRPr="00C465AF">
        <w:rPr>
          <w:sz w:val="12"/>
        </w:rPr>
        <w:t xml:space="preserve">. In fact, </w:t>
      </w:r>
      <w:r w:rsidRPr="00C465AF">
        <w:rPr>
          <w:rStyle w:val="StyleUnderline"/>
        </w:rPr>
        <w:t>UAE officials have even made contingency plans for a potential state collapse in Saudi Arabia</w:t>
      </w:r>
      <w:r w:rsidRPr="00C465AF">
        <w:rPr>
          <w:sz w:val="12"/>
        </w:rPr>
        <w:t xml:space="preserve">, a risk which none of the kingdom’s neighbors can afford to ignore. </w:t>
      </w:r>
      <w:r w:rsidRPr="00C465AF">
        <w:rPr>
          <w:rStyle w:val="StyleUnderline"/>
        </w:rPr>
        <w:t>These states would certainly move to secure the holy sites and combat terror cells</w:t>
      </w:r>
      <w:r w:rsidRPr="00C465AF">
        <w:rPr>
          <w:sz w:val="12"/>
        </w:rPr>
        <w:t xml:space="preserve">, but solving the civil war would be a massive challenge. </w:t>
      </w:r>
      <w:r w:rsidRPr="00C465AF">
        <w:rPr>
          <w:rStyle w:val="StyleUnderline"/>
        </w:rPr>
        <w:t>There would be considerable pressure to support the Saud family</w:t>
      </w:r>
      <w:r w:rsidRPr="00C465AF">
        <w:rPr>
          <w:sz w:val="12"/>
        </w:rPr>
        <w:t xml:space="preserve">, </w:t>
      </w:r>
      <w:r w:rsidRPr="00C465AF">
        <w:rPr>
          <w:rStyle w:val="StyleUnderline"/>
        </w:rPr>
        <w:t>but supporting the Wahhabi religious establishment over a reform movement would cause domestic complications</w:t>
      </w:r>
      <w:r w:rsidRPr="00C465AF">
        <w:rPr>
          <w:sz w:val="12"/>
        </w:rPr>
        <w:t xml:space="preserve"> in some of these countries that resent the kingdom’s influence across the region. </w:t>
      </w:r>
      <w:r w:rsidRPr="00C465AF">
        <w:rPr>
          <w:rStyle w:val="StyleUnderline"/>
          <w:highlight w:val="cyan"/>
        </w:rPr>
        <w:t>Pakistan</w:t>
      </w:r>
      <w:r w:rsidRPr="00C465AF">
        <w:rPr>
          <w:sz w:val="12"/>
        </w:rPr>
        <w:t xml:space="preserve">, which has a “special bilateral relationship” with Saudi Arabia obligating their military to defend Mecca and Medina and protect Saudi Arabia’s territorial integrity, would </w:t>
      </w:r>
      <w:r w:rsidRPr="00C465AF">
        <w:rPr>
          <w:rStyle w:val="StyleUnderline"/>
          <w:highlight w:val="cyan"/>
        </w:rPr>
        <w:t>face</w:t>
      </w:r>
      <w:r w:rsidRPr="00C465AF">
        <w:rPr>
          <w:rStyle w:val="StyleUnderline"/>
        </w:rPr>
        <w:t xml:space="preserve"> the most </w:t>
      </w:r>
      <w:r w:rsidRPr="00C465AF">
        <w:rPr>
          <w:rStyle w:val="StyleUnderline"/>
          <w:highlight w:val="cyan"/>
        </w:rPr>
        <w:t>pressure to</w:t>
      </w:r>
      <w:r w:rsidRPr="00C465AF">
        <w:rPr>
          <w:rStyle w:val="StyleUnderline"/>
        </w:rPr>
        <w:t xml:space="preserve"> </w:t>
      </w:r>
      <w:r w:rsidRPr="00C465AF">
        <w:rPr>
          <w:rStyle w:val="Emphasis"/>
          <w:highlight w:val="cyan"/>
        </w:rPr>
        <w:t>intervene militarily</w:t>
      </w:r>
      <w:r w:rsidRPr="00C465AF">
        <w:rPr>
          <w:sz w:val="12"/>
        </w:rPr>
        <w:t xml:space="preserve"> </w:t>
      </w:r>
      <w:r w:rsidRPr="00C465AF">
        <w:rPr>
          <w:rStyle w:val="StyleUnderline"/>
        </w:rPr>
        <w:t>on behalf of the Saud government should turmoil intensify</w:t>
      </w:r>
      <w:r w:rsidRPr="00C465AF">
        <w:rPr>
          <w:sz w:val="12"/>
        </w:rPr>
        <w:t xml:space="preserve">. The two nations have a long history of military and security cooperation, and </w:t>
      </w:r>
      <w:r w:rsidRPr="00C465AF">
        <w:rPr>
          <w:rStyle w:val="StyleUnderline"/>
        </w:rPr>
        <w:t>there is little doubt that Pakistan would act to protect the Al Saud rulers</w:t>
      </w:r>
      <w:r w:rsidRPr="00C465AF">
        <w:rPr>
          <w:sz w:val="12"/>
        </w:rPr>
        <w:t xml:space="preserve">. In </w:t>
      </w:r>
      <w:r w:rsidRPr="00C465AF">
        <w:rPr>
          <w:rStyle w:val="StyleUnderline"/>
        </w:rPr>
        <w:t>addition, the Egyptian military is present in the northern border areas of Saudi Arabia helping to augment Pakistani forces supporting SANG and the Saudi border guard</w:t>
      </w:r>
      <w:r w:rsidRPr="00C465AF">
        <w:rPr>
          <w:sz w:val="12"/>
        </w:rPr>
        <w:t xml:space="preserve">. Iran and Oil </w:t>
      </w:r>
      <w:r w:rsidRPr="00C465AF">
        <w:rPr>
          <w:rStyle w:val="StyleUnderline"/>
        </w:rPr>
        <w:t xml:space="preserve">The </w:t>
      </w:r>
      <w:r w:rsidRPr="00C465AF">
        <w:rPr>
          <w:rStyle w:val="Emphasis"/>
          <w:highlight w:val="cyan"/>
        </w:rPr>
        <w:t>geopolitical tsunami</w:t>
      </w:r>
      <w:r w:rsidRPr="00C465AF">
        <w:rPr>
          <w:rStyle w:val="StyleUnderline"/>
        </w:rPr>
        <w:t xml:space="preserve"> </w:t>
      </w:r>
      <w:r w:rsidRPr="00C465AF">
        <w:rPr>
          <w:rStyle w:val="StyleUnderline"/>
          <w:highlight w:val="cyan"/>
        </w:rPr>
        <w:t>that would result from Saudi</w:t>
      </w:r>
      <w:r w:rsidRPr="00C465AF">
        <w:rPr>
          <w:rStyle w:val="StyleUnderline"/>
        </w:rPr>
        <w:t xml:space="preserve"> Arabia’s </w:t>
      </w:r>
      <w:r w:rsidRPr="00C465AF">
        <w:rPr>
          <w:rStyle w:val="StyleUnderline"/>
          <w:highlight w:val="cyan"/>
        </w:rPr>
        <w:t>collapse would have enormous consequences regarding</w:t>
      </w:r>
      <w:r w:rsidRPr="00C465AF">
        <w:rPr>
          <w:sz w:val="12"/>
        </w:rPr>
        <w:t xml:space="preserve"> </w:t>
      </w:r>
      <w:r w:rsidRPr="00C465AF">
        <w:rPr>
          <w:rStyle w:val="Emphasis"/>
          <w:highlight w:val="cyan"/>
        </w:rPr>
        <w:t>Iranian influence</w:t>
      </w:r>
      <w:r w:rsidRPr="00C465AF">
        <w:rPr>
          <w:sz w:val="12"/>
        </w:rPr>
        <w:t xml:space="preserve"> </w:t>
      </w:r>
      <w:r w:rsidRPr="00C465AF">
        <w:rPr>
          <w:rStyle w:val="StyleUnderline"/>
        </w:rPr>
        <w:t>across the region</w:t>
      </w:r>
      <w:r w:rsidRPr="00C465AF">
        <w:rPr>
          <w:sz w:val="12"/>
        </w:rPr>
        <w:t xml:space="preserve">. From Iraq to Lebanon, and from Yemen to Syria, the struggle on the part of hardline Sunni Islamists to counter Shi’ism and Iran’s reach would enter a new phase should Saudi Arabia cease to exist as a unified nation-state. It is not entirely clear how Iran would react to state-collapse in Saudi Arabia, especially considering instability in the region would present a security risk to shipping and trade in the Persian Gulf. Although </w:t>
      </w:r>
      <w:r w:rsidRPr="00C465AF">
        <w:rPr>
          <w:rStyle w:val="StyleUnderline"/>
          <w:highlight w:val="cyan"/>
        </w:rPr>
        <w:t>Iran</w:t>
      </w:r>
      <w:r w:rsidRPr="00C465AF">
        <w:rPr>
          <w:sz w:val="12"/>
        </w:rPr>
        <w:t xml:space="preserve"> would likely avoid direct involvement in a conflict in the Arabian Peninsula, it </w:t>
      </w:r>
      <w:r w:rsidRPr="00C465AF">
        <w:rPr>
          <w:rStyle w:val="StyleUnderline"/>
          <w:highlight w:val="cyan"/>
        </w:rPr>
        <w:t>would</w:t>
      </w:r>
      <w:r w:rsidRPr="00C465AF">
        <w:rPr>
          <w:rStyle w:val="StyleUnderline"/>
        </w:rPr>
        <w:t xml:space="preserve"> certainly </w:t>
      </w:r>
      <w:r w:rsidRPr="00C465AF">
        <w:rPr>
          <w:rStyle w:val="StyleUnderline"/>
          <w:highlight w:val="cyan"/>
        </w:rPr>
        <w:t>attempt to capitalize on a regional power vacuum</w:t>
      </w:r>
      <w:r w:rsidRPr="00C465AF">
        <w:rPr>
          <w:rStyle w:val="StyleUnderline"/>
        </w:rPr>
        <w:t xml:space="preserve"> created by a diminished Saudi Arabia by consolidating its political and military influence in Yemen, Iraq, Syria, Eastern Saudi Arabia, and, if instability spreads, Shi’ite-majority Bahrain</w:t>
      </w:r>
      <w:r w:rsidRPr="00C465AF">
        <w:rPr>
          <w:sz w:val="12"/>
        </w:rPr>
        <w:t xml:space="preserve">. Diminished oil output by its regional rival would also increase demand for Iranian oil, boosting their economy. </w:t>
      </w:r>
      <w:r w:rsidRPr="00C465AF">
        <w:rPr>
          <w:rStyle w:val="StyleUnderline"/>
          <w:highlight w:val="cyan"/>
        </w:rPr>
        <w:t>There is</w:t>
      </w:r>
      <w:r w:rsidRPr="00C465AF">
        <w:rPr>
          <w:rStyle w:val="StyleUnderline"/>
        </w:rPr>
        <w:t xml:space="preserve"> also </w:t>
      </w:r>
      <w:r w:rsidRPr="00C465AF">
        <w:rPr>
          <w:rStyle w:val="Emphasis"/>
          <w:highlight w:val="cyan"/>
        </w:rPr>
        <w:t>no clear</w:t>
      </w:r>
      <w:r w:rsidRPr="00C465AF">
        <w:rPr>
          <w:rStyle w:val="Emphasis"/>
        </w:rPr>
        <w:t xml:space="preserve"> Sunni </w:t>
      </w:r>
      <w:r w:rsidRPr="00C465AF">
        <w:rPr>
          <w:rStyle w:val="Emphasis"/>
          <w:highlight w:val="cyan"/>
        </w:rPr>
        <w:t>successor state</w:t>
      </w:r>
      <w:r w:rsidRPr="00C465AF">
        <w:rPr>
          <w:rStyle w:val="StyleUnderline"/>
        </w:rPr>
        <w:t xml:space="preserve"> to check Iran’s regional influence. Egypt’s economy is too weak, and Jordan is surrounded on all sides by instability. </w:t>
      </w:r>
      <w:r w:rsidRPr="00C465AF">
        <w:rPr>
          <w:sz w:val="12"/>
        </w:rPr>
        <w:t xml:space="preserve">Finally, </w:t>
      </w:r>
      <w:r w:rsidRPr="00C465AF">
        <w:rPr>
          <w:rStyle w:val="StyleUnderline"/>
          <w:highlight w:val="cyan"/>
        </w:rPr>
        <w:t>Saudi Arabia as a failed state would</w:t>
      </w:r>
      <w:r w:rsidRPr="00C465AF">
        <w:rPr>
          <w:rStyle w:val="StyleUnderline"/>
        </w:rPr>
        <w:t xml:space="preserve"> </w:t>
      </w:r>
      <w:r w:rsidRPr="00C465AF">
        <w:rPr>
          <w:rStyle w:val="Emphasis"/>
          <w:highlight w:val="cyan"/>
        </w:rPr>
        <w:t>send international markets into free fall</w:t>
      </w:r>
      <w:r w:rsidRPr="00C465AF">
        <w:rPr>
          <w:sz w:val="12"/>
        </w:rPr>
        <w:t xml:space="preserve">. </w:t>
      </w:r>
      <w:r w:rsidRPr="00C465AF">
        <w:rPr>
          <w:rStyle w:val="StyleUnderline"/>
        </w:rPr>
        <w:t>State collapse in Saudi Arabia would halt oil production</w:t>
      </w:r>
      <w:r w:rsidRPr="00C465AF">
        <w:rPr>
          <w:sz w:val="12"/>
        </w:rPr>
        <w:t xml:space="preserve">, </w:t>
      </w:r>
      <w:r w:rsidRPr="00C465AF">
        <w:rPr>
          <w:rStyle w:val="StyleUnderline"/>
        </w:rPr>
        <w:t>significantly increasing the price of oil and dramatically weakening global economies</w:t>
      </w:r>
      <w:r w:rsidRPr="00C465AF">
        <w:rPr>
          <w:sz w:val="12"/>
        </w:rPr>
        <w:t xml:space="preserve">. </w:t>
      </w:r>
      <w:r w:rsidRPr="00C465AF">
        <w:rPr>
          <w:rStyle w:val="StyleUnderline"/>
        </w:rPr>
        <w:t xml:space="preserve">Such an increase </w:t>
      </w:r>
      <w:r w:rsidRPr="00C465AF">
        <w:rPr>
          <w:rStyle w:val="StyleUnderline"/>
          <w:highlight w:val="cyan"/>
        </w:rPr>
        <w:t>would spark a</w:t>
      </w:r>
      <w:r w:rsidRPr="00C465AF">
        <w:rPr>
          <w:rStyle w:val="StyleUnderline"/>
        </w:rPr>
        <w:t xml:space="preserve"> </w:t>
      </w:r>
      <w:r w:rsidRPr="00C465AF">
        <w:rPr>
          <w:rStyle w:val="Emphasis"/>
          <w:highlight w:val="cyan"/>
        </w:rPr>
        <w:t>severe global economic crisis</w:t>
      </w:r>
      <w:r w:rsidRPr="00C465AF">
        <w:rPr>
          <w:sz w:val="12"/>
        </w:rPr>
        <w:t xml:space="preserve">. </w:t>
      </w:r>
      <w:r w:rsidRPr="00C465AF">
        <w:rPr>
          <w:rStyle w:val="StyleUnderline"/>
        </w:rPr>
        <w:t>The longer Saudi Arabia is destabilized, the more difficult it would be for the world to pull out of the crisis and recover</w:t>
      </w:r>
      <w:r w:rsidRPr="00C465AF">
        <w:rPr>
          <w:sz w:val="12"/>
        </w:rPr>
        <w:t xml:space="preserve">. </w:t>
      </w:r>
      <w:r w:rsidRPr="00C465AF">
        <w:rPr>
          <w:rStyle w:val="StyleUnderline"/>
        </w:rPr>
        <w:t xml:space="preserve">The socio-political </w:t>
      </w:r>
      <w:r w:rsidRPr="00C465AF">
        <w:rPr>
          <w:rStyle w:val="StyleUnderline"/>
          <w:highlight w:val="cyan"/>
        </w:rPr>
        <w:t>ramifications</w:t>
      </w:r>
      <w:r w:rsidRPr="00C465AF">
        <w:rPr>
          <w:rStyle w:val="StyleUnderline"/>
        </w:rPr>
        <w:t xml:space="preserve"> of such an economic shock </w:t>
      </w:r>
      <w:r w:rsidRPr="00C465AF">
        <w:rPr>
          <w:rStyle w:val="StyleUnderline"/>
          <w:highlight w:val="cyan"/>
        </w:rPr>
        <w:t>could be</w:t>
      </w:r>
      <w:r w:rsidRPr="00C465AF">
        <w:rPr>
          <w:rStyle w:val="StyleUnderline"/>
        </w:rPr>
        <w:t xml:space="preserve"> </w:t>
      </w:r>
      <w:r w:rsidRPr="00C465AF">
        <w:rPr>
          <w:rStyle w:val="Emphasis"/>
          <w:highlight w:val="cyan"/>
        </w:rPr>
        <w:t>catastrophic</w:t>
      </w:r>
      <w:r w:rsidRPr="00C465AF">
        <w:rPr>
          <w:sz w:val="12"/>
        </w:rPr>
        <w:t xml:space="preserve"> </w:t>
      </w:r>
      <w:r w:rsidRPr="00C465AF">
        <w:rPr>
          <w:rStyle w:val="StyleUnderline"/>
        </w:rPr>
        <w:t>and</w:t>
      </w:r>
      <w:r w:rsidRPr="00C465AF">
        <w:rPr>
          <w:sz w:val="12"/>
        </w:rPr>
        <w:t xml:space="preserve"> </w:t>
      </w:r>
      <w:r w:rsidRPr="00C465AF">
        <w:rPr>
          <w:rStyle w:val="Emphasis"/>
        </w:rPr>
        <w:t>disastrous</w:t>
      </w:r>
      <w:r w:rsidRPr="00C465AF">
        <w:rPr>
          <w:sz w:val="12"/>
        </w:rPr>
        <w:t xml:space="preserve"> </w:t>
      </w:r>
      <w:r w:rsidRPr="00C465AF">
        <w:rPr>
          <w:rStyle w:val="StyleUnderline"/>
        </w:rPr>
        <w:t>for</w:t>
      </w:r>
      <w:r w:rsidRPr="00C465AF">
        <w:rPr>
          <w:sz w:val="12"/>
        </w:rPr>
        <w:t xml:space="preserve"> both the region and </w:t>
      </w:r>
      <w:r w:rsidRPr="00C465AF">
        <w:rPr>
          <w:rStyle w:val="StyleUnderline"/>
        </w:rPr>
        <w:t>the world</w:t>
      </w:r>
      <w:r w:rsidRPr="00C465AF">
        <w:rPr>
          <w:sz w:val="12"/>
        </w:rPr>
        <w:t xml:space="preserve">. If the government faces large-scale demonstrations calling for social and political liberalization while facing tribal, familial, and religious elite abandonment, the result could be instability, civil war, and/or state collapse. </w:t>
      </w:r>
      <w:r w:rsidRPr="00C465AF">
        <w:rPr>
          <w:rStyle w:val="StyleUnderline"/>
        </w:rPr>
        <w:t xml:space="preserve">Again </w:t>
      </w:r>
      <w:r w:rsidRPr="00C465AF">
        <w:rPr>
          <w:rStyle w:val="StyleUnderline"/>
          <w:highlight w:val="cyan"/>
        </w:rPr>
        <w:t>this result is</w:t>
      </w:r>
      <w:r w:rsidRPr="00C465AF">
        <w:rPr>
          <w:rStyle w:val="StyleUnderline"/>
        </w:rPr>
        <w:t xml:space="preserve"> </w:t>
      </w:r>
      <w:r w:rsidRPr="00C465AF">
        <w:rPr>
          <w:rStyle w:val="Emphasis"/>
          <w:highlight w:val="cyan"/>
        </w:rPr>
        <w:t>far from inevitable</w:t>
      </w:r>
      <w:r w:rsidRPr="00C465AF">
        <w:rPr>
          <w:sz w:val="12"/>
        </w:rPr>
        <w:t xml:space="preserve">. </w:t>
      </w:r>
      <w:r w:rsidRPr="00C465AF">
        <w:rPr>
          <w:rStyle w:val="StyleUnderline"/>
        </w:rPr>
        <w:t xml:space="preserve">The </w:t>
      </w:r>
      <w:r w:rsidRPr="00C465AF">
        <w:rPr>
          <w:rStyle w:val="StyleUnderline"/>
          <w:highlight w:val="cyan"/>
        </w:rPr>
        <w:t>Saudis might be able to</w:t>
      </w:r>
      <w:r w:rsidRPr="00C465AF">
        <w:rPr>
          <w:rStyle w:val="StyleUnderline"/>
        </w:rPr>
        <w:t xml:space="preserve"> </w:t>
      </w:r>
      <w:r w:rsidRPr="00C465AF">
        <w:rPr>
          <w:rStyle w:val="Emphasis"/>
          <w:highlight w:val="cyan"/>
        </w:rPr>
        <w:t>successfully implement</w:t>
      </w:r>
      <w:r w:rsidRPr="00C465AF">
        <w:rPr>
          <w:rStyle w:val="Emphasis"/>
        </w:rPr>
        <w:t xml:space="preserve"> the </w:t>
      </w:r>
      <w:r w:rsidRPr="00C465AF">
        <w:rPr>
          <w:rStyle w:val="Emphasis"/>
          <w:highlight w:val="cyan"/>
        </w:rPr>
        <w:t>Vision 2030 reforms</w:t>
      </w:r>
      <w:r w:rsidRPr="00C465AF">
        <w:rPr>
          <w:sz w:val="12"/>
        </w:rPr>
        <w:t xml:space="preserve"> while ensuring elite and citizen support. </w:t>
      </w:r>
      <w:r w:rsidRPr="00C465AF">
        <w:rPr>
          <w:rStyle w:val="StyleUnderline"/>
        </w:rPr>
        <w:t xml:space="preserve">The country must also be open to course corrections in the event of economic turmoil or elite resentment </w:t>
      </w:r>
      <w:r w:rsidRPr="00C465AF">
        <w:rPr>
          <w:rStyle w:val="StyleUnderline"/>
          <w:highlight w:val="cyan"/>
        </w:rPr>
        <w:t>in order to</w:t>
      </w:r>
      <w:r w:rsidRPr="00C465AF">
        <w:rPr>
          <w:rStyle w:val="StyleUnderline"/>
        </w:rPr>
        <w:t xml:space="preserve"> </w:t>
      </w:r>
      <w:r w:rsidRPr="00C465AF">
        <w:rPr>
          <w:rStyle w:val="Emphasis"/>
          <w:highlight w:val="cyan"/>
        </w:rPr>
        <w:t>prevent instability</w:t>
      </w:r>
      <w:r w:rsidRPr="00C465AF">
        <w:rPr>
          <w:rStyle w:val="StyleUnderline"/>
        </w:rPr>
        <w:t>.</w:t>
      </w:r>
    </w:p>
    <w:p w14:paraId="1B5DCAB4" w14:textId="77777777" w:rsidR="00E95045" w:rsidRPr="00C465AF" w:rsidRDefault="00E95045" w:rsidP="00E95045"/>
    <w:p w14:paraId="783615E8" w14:textId="77777777" w:rsidR="00E95045" w:rsidRPr="00C465AF" w:rsidRDefault="00E95045" w:rsidP="00E95045"/>
    <w:p w14:paraId="4DF3602A" w14:textId="2EFE4D15" w:rsidR="00E95045" w:rsidRDefault="00E95045" w:rsidP="00E95045">
      <w:pPr>
        <w:pStyle w:val="Heading3"/>
      </w:pPr>
      <w:r>
        <w:t>2NC Japan</w:t>
      </w:r>
    </w:p>
    <w:p w14:paraId="0D68E39B" w14:textId="77777777" w:rsidR="00E95045" w:rsidRPr="00043798" w:rsidRDefault="00E95045" w:rsidP="00E95045">
      <w:pPr>
        <w:pStyle w:val="Heading4"/>
        <w:rPr>
          <w:rStyle w:val="Style13ptBold"/>
          <w:b/>
        </w:rPr>
      </w:pPr>
      <w:r w:rsidRPr="00043798">
        <w:rPr>
          <w:rStyle w:val="Style13ptBold"/>
          <w:b/>
        </w:rPr>
        <w:t xml:space="preserve">Japan recreates American federalism </w:t>
      </w:r>
    </w:p>
    <w:p w14:paraId="0BF060D1" w14:textId="77777777" w:rsidR="00E95045" w:rsidRPr="00043798" w:rsidRDefault="00E95045" w:rsidP="00E95045">
      <w:pPr>
        <w:rPr>
          <w:rStyle w:val="Style13ptBold"/>
        </w:rPr>
      </w:pPr>
      <w:r w:rsidRPr="00043798">
        <w:rPr>
          <w:rStyle w:val="Style13ptBold"/>
        </w:rPr>
        <w:t>Miller 06</w:t>
      </w:r>
      <w:r w:rsidRPr="00043798">
        <w:rPr>
          <w:rStyle w:val="Style13ptBold"/>
          <w:b w:val="0"/>
          <w:sz w:val="24"/>
        </w:rPr>
        <w:t>(James, Mansfield Fellow 2004-2006, “How Japan May Restructure Its Prefecture System on a Federalist “State” Model and Address Its Exploding National Debt, Economic Woes and Aging Population”, NihonLinks, http://nihonlinks.com/news/2006/11/“how-japan-may-restructure-its-prefecture-system-on-a-federalist-“state”-model-and-address-its-exploding-national-debt-economic-woes-and-aging-population”)//JS</w:t>
      </w:r>
    </w:p>
    <w:p w14:paraId="1FBEEB8C" w14:textId="77777777" w:rsidR="00E95045" w:rsidRPr="00043798" w:rsidRDefault="00E95045" w:rsidP="00E95045">
      <w:pPr>
        <w:rPr>
          <w:rStyle w:val="StyleUnderline"/>
        </w:rPr>
      </w:pPr>
      <w:r w:rsidRPr="00043798">
        <w:rPr>
          <w:rStyle w:val="StyleUnderline"/>
          <w:highlight w:val="cyan"/>
        </w:rPr>
        <w:t>Federalism</w:t>
      </w:r>
      <w:r w:rsidRPr="00043798">
        <w:rPr>
          <w:rStyle w:val="StyleUnderline"/>
        </w:rPr>
        <w:t xml:space="preserve"> principles </w:t>
      </w:r>
      <w:r w:rsidRPr="00043798">
        <w:rPr>
          <w:rStyle w:val="StyleUnderline"/>
          <w:highlight w:val="cyan"/>
        </w:rPr>
        <w:t>contribute to another American phenonomen the Japanese government hopes to recreate</w:t>
      </w:r>
      <w:r w:rsidRPr="00043798">
        <w:rPr>
          <w:rStyle w:val="StyleUnderline"/>
        </w:rPr>
        <w:t>—</w:t>
      </w:r>
      <w:r w:rsidRPr="00043798">
        <w:rPr>
          <w:rStyle w:val="StyleUnderline"/>
          <w:highlight w:val="cyan"/>
        </w:rPr>
        <w:t>robust and independent</w:t>
      </w:r>
      <w:r w:rsidRPr="00043798">
        <w:rPr>
          <w:rStyle w:val="StyleUnderline"/>
        </w:rPr>
        <w:t xml:space="preserve"> regional </w:t>
      </w:r>
      <w:r w:rsidRPr="00043798">
        <w:rPr>
          <w:rStyle w:val="StyleUnderline"/>
          <w:highlight w:val="cyan"/>
        </w:rPr>
        <w:t>economies.</w:t>
      </w:r>
      <w:r w:rsidRPr="00043798">
        <w:rPr>
          <w:sz w:val="16"/>
          <w:highlight w:val="cyan"/>
        </w:rPr>
        <w:t xml:space="preserve"> </w:t>
      </w:r>
      <w:r w:rsidRPr="00043798">
        <w:rPr>
          <w:rStyle w:val="StyleUnderline"/>
          <w:highlight w:val="cyan"/>
        </w:rPr>
        <w:t>The</w:t>
      </w:r>
      <w:r w:rsidRPr="00043798">
        <w:rPr>
          <w:rStyle w:val="StyleUnderline"/>
        </w:rPr>
        <w:t xml:space="preserve"> geographically </w:t>
      </w:r>
      <w:r w:rsidRPr="00043798">
        <w:rPr>
          <w:rStyle w:val="StyleUnderline"/>
          <w:highlight w:val="cyan"/>
        </w:rPr>
        <w:t xml:space="preserve">diverse nature of U.S. economy is viewed with envy by </w:t>
      </w:r>
      <w:r w:rsidRPr="00043798">
        <w:rPr>
          <w:rStyle w:val="StyleUnderline"/>
        </w:rPr>
        <w:t>many</w:t>
      </w:r>
      <w:r w:rsidRPr="00043798">
        <w:rPr>
          <w:rStyle w:val="StyleUnderline"/>
          <w:highlight w:val="cyan"/>
        </w:rPr>
        <w:t xml:space="preserve"> Japanese policy makers</w:t>
      </w:r>
      <w:r w:rsidRPr="00043798">
        <w:rPr>
          <w:rStyle w:val="StyleUnderline"/>
        </w:rPr>
        <w:t xml:space="preserve">. Unlike Japan where the majority of all economic activity is concentrated in one of three geographic areas, U.S. </w:t>
      </w:r>
      <w:r w:rsidRPr="00F711DF">
        <w:rPr>
          <w:rStyle w:val="StyleUnderline"/>
          <w:highlight w:val="cyan"/>
        </w:rPr>
        <w:t>economic activity is widely dispersed</w:t>
      </w:r>
      <w:r w:rsidRPr="00043798">
        <w:rPr>
          <w:rStyle w:val="StyleUnderline"/>
        </w:rPr>
        <w:t>. High quality new graduates in Japan face tough choices when it comes to employment</w:t>
      </w:r>
      <w:r w:rsidRPr="00043798">
        <w:rPr>
          <w:sz w:val="16"/>
        </w:rPr>
        <w:t xml:space="preserve">. Top grads can find a plethora of jobs in the government or business sector in Tokyo or take a chance on going to a regional area where the most prestigious and compensated work is in the prefectural bureaucracy or the educational system. </w:t>
      </w:r>
      <w:r w:rsidRPr="00F711DF">
        <w:rPr>
          <w:rStyle w:val="StyleUnderline"/>
          <w:highlight w:val="cyan"/>
        </w:rPr>
        <w:t>Divesting central authority</w:t>
      </w:r>
      <w:r w:rsidRPr="00043798">
        <w:rPr>
          <w:rStyle w:val="StyleUnderline"/>
        </w:rPr>
        <w:t xml:space="preserve"> and strengthening regional autonomy </w:t>
      </w:r>
      <w:r w:rsidRPr="00F711DF">
        <w:rPr>
          <w:rStyle w:val="StyleUnderline"/>
          <w:highlight w:val="cyan"/>
        </w:rPr>
        <w:t>will allow high-quality talent otherwise stuck in Tokyo</w:t>
      </w:r>
      <w:r w:rsidRPr="00043798">
        <w:rPr>
          <w:rStyle w:val="StyleUnderline"/>
        </w:rPr>
        <w:t xml:space="preserve"> to return their home-towns to work and raise their children, sometimes more than doubling their quality of life with affordable housing, good schools, and locally grown food</w:t>
      </w:r>
      <w:r w:rsidRPr="00043798">
        <w:rPr>
          <w:sz w:val="16"/>
        </w:rPr>
        <w:t>. The synergy brought about by the influx of policy-making and regional planning activity</w:t>
      </w:r>
      <w:r w:rsidRPr="00043798">
        <w:rPr>
          <w:rStyle w:val="StyleUnderline"/>
        </w:rPr>
        <w:t xml:space="preserve">, specialized professional talent can infuse the regional economy with financial and legal experts that have been viewed as grossly needed and in short-supply if available at all. </w:t>
      </w:r>
      <w:r w:rsidRPr="00F711DF">
        <w:rPr>
          <w:rStyle w:val="StyleUnderline"/>
          <w:highlight w:val="cyan"/>
        </w:rPr>
        <w:t>Policy makers are well aware that</w:t>
      </w:r>
      <w:r w:rsidRPr="00043798">
        <w:rPr>
          <w:rStyle w:val="StyleUnderline"/>
        </w:rPr>
        <w:t xml:space="preserve"> this </w:t>
      </w:r>
      <w:r w:rsidRPr="00F711DF">
        <w:rPr>
          <w:rStyle w:val="StyleUnderline"/>
          <w:highlight w:val="cyan"/>
        </w:rPr>
        <w:t>nimble and regionally focused policy making is crucial for Japan</w:t>
      </w:r>
      <w:r w:rsidRPr="00043798">
        <w:rPr>
          <w:rStyle w:val="StyleUnderline"/>
        </w:rPr>
        <w:t xml:space="preserve"> to respond to economic challenges of the increasingly global marketplace</w:t>
      </w:r>
      <w:r w:rsidRPr="00043798">
        <w:rPr>
          <w:sz w:val="16"/>
        </w:rPr>
        <w:t xml:space="preserve">, and the </w:t>
      </w:r>
      <w:r w:rsidRPr="00043798">
        <w:rPr>
          <w:rStyle w:val="StyleUnderline"/>
        </w:rPr>
        <w:t xml:space="preserve">dire social problems of an aging society and declining population base. The “doushusei” bill before the Diet is a clear area where </w:t>
      </w:r>
      <w:r w:rsidRPr="00F711DF">
        <w:rPr>
          <w:rStyle w:val="StyleUnderline"/>
          <w:highlight w:val="cyan"/>
        </w:rPr>
        <w:t>U.S. can provide valuable insights to Japan</w:t>
      </w:r>
      <w:r w:rsidRPr="00F711DF">
        <w:rPr>
          <w:rStyle w:val="StyleUnderline"/>
        </w:rPr>
        <w:t xml:space="preserve">ese policy makers </w:t>
      </w:r>
      <w:r w:rsidRPr="00F711DF">
        <w:rPr>
          <w:rStyle w:val="StyleUnderline"/>
          <w:highlight w:val="cyan"/>
        </w:rPr>
        <w:t>clearly grasping at how central and regional governments can govern in the best interest of the nation.</w:t>
      </w:r>
    </w:p>
    <w:p w14:paraId="0161E4EC" w14:textId="77777777" w:rsidR="00E95045" w:rsidRDefault="00E95045" w:rsidP="00E95045">
      <w:pPr>
        <w:pStyle w:val="Heading4"/>
      </w:pPr>
      <w:r>
        <w:t>Japan has a federation model like the US</w:t>
      </w:r>
    </w:p>
    <w:p w14:paraId="2397D195" w14:textId="77777777" w:rsidR="00E95045" w:rsidRPr="001F5FB5" w:rsidRDefault="00E95045" w:rsidP="00E95045">
      <w:pPr>
        <w:rPr>
          <w:rStyle w:val="Style13ptBold"/>
          <w:b w:val="0"/>
          <w:sz w:val="22"/>
        </w:rPr>
      </w:pPr>
      <w:r w:rsidRPr="001F5FB5">
        <w:rPr>
          <w:rStyle w:val="Style13ptBold"/>
        </w:rPr>
        <w:t xml:space="preserve">Encyclopedia Britannica No Date </w:t>
      </w:r>
      <w:r>
        <w:rPr>
          <w:rStyle w:val="Style13ptBold"/>
          <w:b w:val="0"/>
          <w:sz w:val="22"/>
        </w:rPr>
        <w:t xml:space="preserve">(Encyclopedia, globally accredited information provider, “Japan Government and Society”, </w:t>
      </w:r>
      <w:hyperlink r:id="rId67" w:history="1">
        <w:r w:rsidRPr="00A43AC9">
          <w:rPr>
            <w:rStyle w:val="Hyperlink"/>
          </w:rPr>
          <w:t>https://www.britannica.com/place/Japan/Government-and-society</w:t>
        </w:r>
      </w:hyperlink>
      <w:r>
        <w:rPr>
          <w:rStyle w:val="Style13ptBold"/>
          <w:b w:val="0"/>
          <w:sz w:val="22"/>
        </w:rPr>
        <w:t>, Encyclopedia Britannica) MBE</w:t>
      </w:r>
    </w:p>
    <w:p w14:paraId="124FFC2D" w14:textId="77777777" w:rsidR="00E95045" w:rsidRDefault="00E95045" w:rsidP="00E95045">
      <w:pPr>
        <w:rPr>
          <w:sz w:val="16"/>
        </w:rPr>
      </w:pPr>
      <w:r w:rsidRPr="001F5FB5">
        <w:rPr>
          <w:u w:val="single"/>
        </w:rPr>
        <w:t xml:space="preserve">The 1947 </w:t>
      </w:r>
      <w:r w:rsidRPr="001F5FB5">
        <w:rPr>
          <w:highlight w:val="cyan"/>
          <w:u w:val="single"/>
        </w:rPr>
        <w:t>constitution establishes the principle of autonomy for local public entities</w:t>
      </w:r>
      <w:r w:rsidRPr="001F5FB5">
        <w:rPr>
          <w:sz w:val="16"/>
          <w:highlight w:val="cyan"/>
        </w:rPr>
        <w:t xml:space="preserve">. </w:t>
      </w:r>
      <w:r w:rsidRPr="001F5FB5">
        <w:rPr>
          <w:highlight w:val="cyan"/>
          <w:u w:val="single"/>
        </w:rPr>
        <w:t>Significant powers are allotted to local assemblies</w:t>
      </w:r>
      <w:r w:rsidRPr="001F5FB5">
        <w:rPr>
          <w:u w:val="single"/>
        </w:rPr>
        <w:t xml:space="preserve">, which are elected by direct public vote, as are their chief executive officers. Many matters related to </w:t>
      </w:r>
      <w:r w:rsidRPr="001F5FB5">
        <w:rPr>
          <w:highlight w:val="cyan"/>
          <w:u w:val="single"/>
        </w:rPr>
        <w:t>labour, education, social welfare, and health</w:t>
      </w:r>
      <w:r w:rsidRPr="001F5FB5">
        <w:rPr>
          <w:u w:val="single"/>
        </w:rPr>
        <w:t xml:space="preserve">—as well as </w:t>
      </w:r>
      <w:r w:rsidRPr="001F5FB5">
        <w:rPr>
          <w:highlight w:val="cyan"/>
          <w:u w:val="single"/>
        </w:rPr>
        <w:t>land preservation and development, disaster prevention, and pollution control—are dealt with by local governing bodies. Japan</w:t>
      </w:r>
      <w:r w:rsidRPr="001F5FB5">
        <w:rPr>
          <w:u w:val="single"/>
        </w:rPr>
        <w:t xml:space="preserve"> is</w:t>
      </w:r>
      <w:r w:rsidRPr="001F5FB5">
        <w:rPr>
          <w:sz w:val="16"/>
        </w:rPr>
        <w:t xml:space="preserve"> </w:t>
      </w:r>
      <w:r w:rsidRPr="001F5FB5">
        <w:rPr>
          <w:highlight w:val="cyan"/>
          <w:u w:val="single"/>
        </w:rPr>
        <w:t>divided into 47 prefectures</w:t>
      </w:r>
      <w:r w:rsidRPr="001F5FB5">
        <w:rPr>
          <w:sz w:val="16"/>
        </w:rPr>
        <w:t>, 43 of which are ken (prefectures proper); of the remainder, Tokyo is a to (metropolitan prefecture), Hokkaido is a dō (district), and Ōsaka and Kyōto are fu (urban prefectures). Prefectures, which are administered by governors and assemblies, vary considerably both in area and in population. The largest prefecture is Hokkaido, with an area of 32,221 square miles (83,453 square km), while the smallest is Kagawa, with 724 square miles (1,876 square km). The population of Tokyo, the most populous prefecture, is some 20 times greater than that of Tottori, the least populous. An intermediate level of governmental services is formed between the central and prefecture levels. The branch offices of several central ministries are located in certain cities, which—as regional centres—generally administer several prefectures together.</w:t>
      </w:r>
    </w:p>
    <w:p w14:paraId="6CDFE99F" w14:textId="77777777" w:rsidR="00E95045" w:rsidRPr="00E95045" w:rsidRDefault="00E95045" w:rsidP="00E95045"/>
    <w:p w14:paraId="226BF423" w14:textId="77777777" w:rsidR="00E95045" w:rsidRPr="00C465AF" w:rsidRDefault="00E95045" w:rsidP="00E95045">
      <w:pPr>
        <w:pStyle w:val="Heading2"/>
      </w:pPr>
      <w:r w:rsidRPr="00C465AF">
        <w:t>Nigeria Modeling Impact</w:t>
      </w:r>
    </w:p>
    <w:p w14:paraId="2281A601" w14:textId="77777777" w:rsidR="00E95045" w:rsidRPr="00C465AF" w:rsidRDefault="00E95045" w:rsidP="00E95045">
      <w:pPr>
        <w:pStyle w:val="Heading3"/>
      </w:pPr>
      <w:r w:rsidRPr="00C465AF">
        <w:t>1NC – Nigeria Impact Module</w:t>
      </w:r>
    </w:p>
    <w:p w14:paraId="62CA2C2F" w14:textId="77777777" w:rsidR="00E95045" w:rsidRPr="00C465AF" w:rsidRDefault="00E95045" w:rsidP="00E95045">
      <w:pPr>
        <w:pStyle w:val="Heading4"/>
      </w:pPr>
      <w:r w:rsidRPr="00C465AF">
        <w:t>Nigerian federal unbalance makes progress impossible</w:t>
      </w:r>
    </w:p>
    <w:p w14:paraId="010DED48" w14:textId="77777777" w:rsidR="00E95045" w:rsidRPr="00C465AF" w:rsidRDefault="00E95045" w:rsidP="00E95045">
      <w:pPr>
        <w:rPr>
          <w:rStyle w:val="Style13ptBold"/>
          <w:b w:val="0"/>
        </w:rPr>
      </w:pPr>
      <w:r w:rsidRPr="00C465AF">
        <w:rPr>
          <w:rStyle w:val="Style13ptBold"/>
        </w:rPr>
        <w:t xml:space="preserve">Akume 14 </w:t>
      </w:r>
      <w:r w:rsidRPr="00C465AF">
        <w:rPr>
          <w:rStyle w:val="Style13ptBold"/>
          <w:b w:val="0"/>
        </w:rPr>
        <w:t>(Albert, Department of Public Administration Nigeria, “The Effect of Intergovernmental Relations  (IGR)  on  Nigerian  Federalism: An Examination Intergovernmental Management (IGM) 1999-2007”, Canadian Social Science) ACB</w:t>
      </w:r>
    </w:p>
    <w:p w14:paraId="0E548D58" w14:textId="77777777" w:rsidR="00E95045" w:rsidRPr="00C465AF" w:rsidRDefault="00E95045" w:rsidP="00E95045">
      <w:pPr>
        <w:rPr>
          <w:rStyle w:val="Style13ptBold"/>
          <w:b w:val="0"/>
          <w:sz w:val="10"/>
        </w:rPr>
      </w:pPr>
      <w:r w:rsidRPr="00C465AF">
        <w:rPr>
          <w:bCs/>
          <w:sz w:val="10"/>
        </w:rPr>
        <w:t xml:space="preserve">In a federal state like Nigeria, there are three political decision- making points with multiple arenas for resource use and responsibilities requiring collaboration. </w:t>
      </w:r>
      <w:r w:rsidRPr="00C465AF">
        <w:rPr>
          <w:bCs/>
          <w:u w:val="single"/>
        </w:rPr>
        <w:t xml:space="preserve">If these arenas of interactions are not properly ordered by the IGM they make policy-making budgeting and implementation problematic and thorny. The resultant complexities have severe consequences for peaceful federal relations. </w:t>
      </w:r>
      <w:r w:rsidRPr="00C465AF">
        <w:rPr>
          <w:bCs/>
          <w:highlight w:val="yellow"/>
          <w:u w:val="single"/>
        </w:rPr>
        <w:t>In Nigeria</w:t>
      </w:r>
      <w:r w:rsidRPr="00C465AF">
        <w:rPr>
          <w:bCs/>
          <w:u w:val="single"/>
        </w:rPr>
        <w:t xml:space="preserve">, this complexity was birthed by </w:t>
      </w:r>
      <w:r w:rsidRPr="00C465AF">
        <w:rPr>
          <w:bCs/>
          <w:highlight w:val="yellow"/>
          <w:u w:val="single"/>
        </w:rPr>
        <w:t>military unilateralism and centralization of the federal system</w:t>
      </w:r>
      <w:r w:rsidRPr="00C465AF">
        <w:rPr>
          <w:bCs/>
          <w:u w:val="single"/>
        </w:rPr>
        <w:t xml:space="preserve"> by seeking to the forceful </w:t>
      </w:r>
      <w:r w:rsidRPr="00C465AF">
        <w:rPr>
          <w:bCs/>
          <w:highlight w:val="yellow"/>
          <w:u w:val="single"/>
        </w:rPr>
        <w:t>application of uniform standards without regard to difference in regional resource endowment and socio-cultural variations</w:t>
      </w:r>
      <w:r w:rsidRPr="00C465AF">
        <w:rPr>
          <w:bCs/>
          <w:u w:val="single"/>
        </w:rPr>
        <w:t xml:space="preserve"> that were not amenable to Unitarianism</w:t>
      </w:r>
      <w:r w:rsidRPr="00C465AF">
        <w:rPr>
          <w:bCs/>
          <w:sz w:val="10"/>
        </w:rPr>
        <w:t xml:space="preserve">. This made proper collaboration between the federal, state and local governments on issues of governance conflictual. This unsavory situation, informed scholars like Ikelegbe observation that the IGM process in Nigeria as poorly utilized, not goal-oriented, un-programmed and non-integrative as the process seems to have no guiding ideology/philosophy, often it is too personalized, self-interest and epileptic (Ikelegbe, 2004, p.171). The lack of a unified perspective in the I.G.M mechanism may have been occasioned by inadequate definition of the objects and patterns of transactions which resulted in the lack of collaboration on overlapping jurisdictional dispersion programmes among disparate agencies and department. </w:t>
      </w:r>
      <w:r w:rsidRPr="00C465AF">
        <w:rPr>
          <w:bCs/>
          <w:u w:val="single"/>
        </w:rPr>
        <w:t xml:space="preserve">The </w:t>
      </w:r>
      <w:r w:rsidRPr="00C465AF">
        <w:rPr>
          <w:bCs/>
          <w:highlight w:val="yellow"/>
          <w:u w:val="single"/>
        </w:rPr>
        <w:t>absence</w:t>
      </w:r>
      <w:r w:rsidRPr="00C465AF">
        <w:rPr>
          <w:bCs/>
          <w:u w:val="single"/>
        </w:rPr>
        <w:t xml:space="preserve"> of adequate coordinating machinery coupled with the piecemeal nature of I.G.R research are contributory factors that </w:t>
      </w:r>
      <w:r w:rsidRPr="00C465AF">
        <w:rPr>
          <w:bCs/>
          <w:highlight w:val="yellow"/>
          <w:u w:val="single"/>
        </w:rPr>
        <w:t>undermined Nigeria’s capacity to make the right progress</w:t>
      </w:r>
      <w:r w:rsidRPr="00C465AF">
        <w:rPr>
          <w:bCs/>
          <w:sz w:val="10"/>
        </w:rPr>
        <w:t xml:space="preserve"> (Olugbemi, 1980, p.115). That is not to say that the distribution of power provokes a variety of disputes, between levels of government, between government at the same level, and between people (or peoples) and a government or governments. All such disputes, however, involve basic issues of constitutionalism: Definition and enforcements of limits upon governmental authority (Commelin, 2001, p.439)</w:t>
      </w:r>
    </w:p>
    <w:p w14:paraId="5CBF268F" w14:textId="77777777" w:rsidR="00E95045" w:rsidRPr="00C465AF" w:rsidRDefault="00E95045" w:rsidP="00E95045">
      <w:pPr>
        <w:pStyle w:val="Heading3"/>
      </w:pPr>
      <w:r w:rsidRPr="00C465AF">
        <w:t>2NC – Nigeria External Impacts</w:t>
      </w:r>
    </w:p>
    <w:p w14:paraId="2C372D21" w14:textId="77777777" w:rsidR="00E95045" w:rsidRPr="00C465AF" w:rsidRDefault="00E95045" w:rsidP="00E95045">
      <w:pPr>
        <w:pStyle w:val="Heading4"/>
      </w:pPr>
      <w:r w:rsidRPr="00C465AF">
        <w:t>Education is key to dismantle conservative principles of family planning which accelerate Nigerian population growth</w:t>
      </w:r>
    </w:p>
    <w:p w14:paraId="5BCB1FCE" w14:textId="77777777" w:rsidR="00E95045" w:rsidRPr="00C465AF" w:rsidRDefault="00E95045" w:rsidP="00E95045">
      <w:pPr>
        <w:rPr>
          <w:rStyle w:val="Style13ptBold"/>
          <w:b w:val="0"/>
        </w:rPr>
      </w:pPr>
      <w:r w:rsidRPr="00C465AF">
        <w:rPr>
          <w:rStyle w:val="Style13ptBold"/>
        </w:rPr>
        <w:t>Economist 17</w:t>
      </w:r>
      <w:r w:rsidRPr="00C465AF">
        <w:rPr>
          <w:rStyle w:val="Style13ptBold"/>
          <w:b w:val="0"/>
        </w:rPr>
        <w:t xml:space="preserve"> (“The problems of family planning in Nigeria”, The Economist, </w:t>
      </w:r>
      <w:hyperlink r:id="rId68" w:history="1">
        <w:r w:rsidRPr="00C465AF">
          <w:rPr>
            <w:rStyle w:val="Hyperlink"/>
            <w:sz w:val="26"/>
          </w:rPr>
          <w:t>https://www.economist.com/news/middle-east-and-africa/21721325-faith-and-tradition-favour-high-fertility-education-pulls-other-way</w:t>
        </w:r>
      </w:hyperlink>
      <w:r w:rsidRPr="00C465AF">
        <w:rPr>
          <w:rStyle w:val="Style13ptBold"/>
          <w:b w:val="0"/>
        </w:rPr>
        <w:t>) ACB</w:t>
      </w:r>
    </w:p>
    <w:p w14:paraId="1A90135B" w14:textId="77777777" w:rsidR="00E95045" w:rsidRPr="00C465AF" w:rsidRDefault="00E95045" w:rsidP="00E95045">
      <w:pPr>
        <w:rPr>
          <w:rStyle w:val="Style13ptBold"/>
          <w:b w:val="0"/>
          <w:sz w:val="10"/>
        </w:rPr>
      </w:pPr>
      <w:r w:rsidRPr="00C465AF">
        <w:rPr>
          <w:rStyle w:val="Style13ptBold"/>
          <w:b w:val="0"/>
          <w:sz w:val="10"/>
        </w:rPr>
        <w:t xml:space="preserve">NOT everyone thinks birth control is a blessing. Boko Haram, a jihadist group that terrorises north-eastern Nigeria, deems artificial contraception to be a product of infidel learning, and therefore forbidden. </w:t>
      </w:r>
      <w:r w:rsidRPr="00C465AF">
        <w:rPr>
          <w:rStyle w:val="Style13ptBold"/>
          <w:b w:val="0"/>
          <w:sz w:val="22"/>
          <w:u w:val="single"/>
        </w:rPr>
        <w:t xml:space="preserve">Its </w:t>
      </w:r>
      <w:r w:rsidRPr="00C465AF">
        <w:rPr>
          <w:rStyle w:val="Style13ptBold"/>
          <w:b w:val="0"/>
          <w:sz w:val="22"/>
          <w:highlight w:val="yellow"/>
          <w:u w:val="single"/>
        </w:rPr>
        <w:t>ideologues</w:t>
      </w:r>
      <w:r w:rsidRPr="00C465AF">
        <w:rPr>
          <w:rStyle w:val="Style13ptBold"/>
          <w:b w:val="0"/>
          <w:sz w:val="22"/>
          <w:u w:val="single"/>
        </w:rPr>
        <w:t xml:space="preserve"> also </w:t>
      </w:r>
      <w:r w:rsidRPr="00C465AF">
        <w:rPr>
          <w:rStyle w:val="Style13ptBold"/>
          <w:b w:val="0"/>
          <w:sz w:val="22"/>
          <w:highlight w:val="yellow"/>
          <w:u w:val="single"/>
        </w:rPr>
        <w:t>believe</w:t>
      </w:r>
      <w:r w:rsidRPr="00C465AF">
        <w:rPr>
          <w:rStyle w:val="Style13ptBold"/>
          <w:b w:val="0"/>
          <w:sz w:val="22"/>
          <w:u w:val="single"/>
        </w:rPr>
        <w:t xml:space="preserve"> that </w:t>
      </w:r>
      <w:r w:rsidRPr="00C465AF">
        <w:rPr>
          <w:rStyle w:val="Style13ptBold"/>
          <w:b w:val="0"/>
          <w:sz w:val="22"/>
          <w:highlight w:val="yellow"/>
          <w:u w:val="single"/>
        </w:rPr>
        <w:t>females should</w:t>
      </w:r>
      <w:r w:rsidRPr="00C465AF">
        <w:rPr>
          <w:rStyle w:val="Style13ptBold"/>
          <w:b w:val="0"/>
          <w:sz w:val="22"/>
          <w:u w:val="single"/>
        </w:rPr>
        <w:t xml:space="preserve"> avoid school, marry early (sometimes while still children) and </w:t>
      </w:r>
      <w:r w:rsidRPr="00C465AF">
        <w:rPr>
          <w:rStyle w:val="Style13ptBold"/>
          <w:b w:val="0"/>
          <w:sz w:val="22"/>
          <w:highlight w:val="yellow"/>
          <w:u w:val="single"/>
        </w:rPr>
        <w:t>have lots of babies</w:t>
      </w:r>
      <w:r w:rsidRPr="00C465AF">
        <w:rPr>
          <w:rStyle w:val="Style13ptBold"/>
          <w:b w:val="0"/>
          <w:sz w:val="22"/>
          <w:u w:val="single"/>
        </w:rPr>
        <w:t>.</w:t>
      </w:r>
      <w:r w:rsidRPr="00C465AF">
        <w:rPr>
          <w:rStyle w:val="Style13ptBold"/>
          <w:b w:val="0"/>
          <w:sz w:val="10"/>
        </w:rPr>
        <w:t xml:space="preserve"> In the dwindling areas the jihadists control, women have no choice. Even outside those areas, </w:t>
      </w:r>
      <w:r w:rsidRPr="00C465AF">
        <w:rPr>
          <w:rStyle w:val="Style13ptBold"/>
          <w:b w:val="0"/>
          <w:sz w:val="22"/>
          <w:u w:val="single"/>
        </w:rPr>
        <w:t xml:space="preserve">contraception is controversial. Boko Haram’s ideology didn’t spring from nowhere. </w:t>
      </w:r>
      <w:r w:rsidRPr="00C465AF">
        <w:rPr>
          <w:rStyle w:val="Style13ptBold"/>
          <w:b w:val="0"/>
          <w:sz w:val="22"/>
          <w:highlight w:val="yellow"/>
          <w:u w:val="single"/>
        </w:rPr>
        <w:t>Many</w:t>
      </w:r>
      <w:r w:rsidRPr="00C465AF">
        <w:rPr>
          <w:rStyle w:val="Style13ptBold"/>
          <w:b w:val="0"/>
          <w:sz w:val="22"/>
          <w:u w:val="single"/>
        </w:rPr>
        <w:t xml:space="preserve"> Nigerian Muslims </w:t>
      </w:r>
      <w:r w:rsidRPr="00C465AF">
        <w:rPr>
          <w:rStyle w:val="Style13ptBold"/>
          <w:b w:val="0"/>
          <w:sz w:val="22"/>
          <w:highlight w:val="yellow"/>
          <w:u w:val="single"/>
        </w:rPr>
        <w:t>believe</w:t>
      </w:r>
      <w:r w:rsidRPr="00C465AF">
        <w:rPr>
          <w:rStyle w:val="Style13ptBold"/>
          <w:b w:val="0"/>
          <w:sz w:val="22"/>
          <w:u w:val="single"/>
        </w:rPr>
        <w:t xml:space="preserve"> that pills and </w:t>
      </w:r>
      <w:r w:rsidRPr="00C465AF">
        <w:rPr>
          <w:rStyle w:val="Style13ptBold"/>
          <w:b w:val="0"/>
          <w:sz w:val="22"/>
          <w:highlight w:val="yellow"/>
          <w:u w:val="single"/>
        </w:rPr>
        <w:t>condoms are</w:t>
      </w:r>
      <w:r w:rsidRPr="00C465AF">
        <w:rPr>
          <w:rStyle w:val="Style13ptBold"/>
          <w:b w:val="0"/>
          <w:sz w:val="22"/>
          <w:u w:val="single"/>
        </w:rPr>
        <w:t xml:space="preserve"> part of </w:t>
      </w:r>
      <w:r w:rsidRPr="00C465AF">
        <w:rPr>
          <w:rStyle w:val="Style13ptBold"/>
          <w:b w:val="0"/>
          <w:sz w:val="22"/>
          <w:highlight w:val="yellow"/>
          <w:u w:val="single"/>
        </w:rPr>
        <w:t>a Western plot to stop Muslims from multiplying</w:t>
      </w:r>
      <w:r w:rsidRPr="00C465AF">
        <w:rPr>
          <w:rStyle w:val="Style13ptBold"/>
          <w:b w:val="0"/>
          <w:sz w:val="10"/>
        </w:rPr>
        <w:t xml:space="preserve">. And in poor, </w:t>
      </w:r>
      <w:r w:rsidRPr="00C465AF">
        <w:rPr>
          <w:rStyle w:val="Style13ptBold"/>
          <w:b w:val="0"/>
          <w:sz w:val="22"/>
          <w:u w:val="single"/>
        </w:rPr>
        <w:t xml:space="preserve">rural areas centuries of </w:t>
      </w:r>
      <w:r w:rsidRPr="00C465AF">
        <w:rPr>
          <w:rStyle w:val="Style13ptBold"/>
          <w:b w:val="0"/>
          <w:sz w:val="22"/>
          <w:highlight w:val="yellow"/>
          <w:u w:val="single"/>
        </w:rPr>
        <w:t>experience have taught people that having lots of children makes economic sense</w:t>
      </w:r>
      <w:r w:rsidRPr="00C465AF">
        <w:rPr>
          <w:rStyle w:val="Style13ptBold"/>
          <w:b w:val="0"/>
          <w:sz w:val="22"/>
          <w:u w:val="single"/>
        </w:rPr>
        <w:t>.</w:t>
      </w:r>
      <w:r w:rsidRPr="00C465AF">
        <w:rPr>
          <w:rStyle w:val="Style13ptBold"/>
          <w:b w:val="0"/>
          <w:sz w:val="10"/>
        </w:rPr>
        <w:t xml:space="preserve"> They can be put to work in the fields, they will provide for their parents in old age and, </w:t>
      </w:r>
      <w:r w:rsidRPr="00C465AF">
        <w:rPr>
          <w:rStyle w:val="Style13ptBold"/>
          <w:b w:val="0"/>
          <w:sz w:val="22"/>
          <w:highlight w:val="yellow"/>
          <w:u w:val="single"/>
        </w:rPr>
        <w:t>given high rates of infant mortality</w:t>
      </w:r>
      <w:r w:rsidRPr="00C465AF">
        <w:rPr>
          <w:rStyle w:val="Style13ptBold"/>
          <w:b w:val="0"/>
          <w:sz w:val="22"/>
          <w:u w:val="single"/>
        </w:rPr>
        <w:t>, if you don’t have several you may end up with none.</w:t>
      </w:r>
      <w:r w:rsidRPr="00C465AF">
        <w:rPr>
          <w:rStyle w:val="Style13ptBold"/>
          <w:b w:val="0"/>
          <w:sz w:val="10"/>
        </w:rPr>
        <w:t xml:space="preserve"> So the government in Kaduna, a majority-Muslim state north of the capital, Abuja, does not encourage people to have fewer children. That would be politically toxic. But it does offer free contraception, and suggest that women might wish to pause between pregnancies. It also promotes girls’ education—something that has caused fertility rates to fall more or less everywhere it has been tried. As recently as 2008, women in Kaduna expected to have 6.3 babies each over a lifetime. By 2013 this had fallen to 4.1, well below the national average of 5.7 that year. When Alheri Yusuf first heard about family planning from a relative, she hesitated. “I thought she didn’t want me to give my husband more children,” says the 33-year-old mother of four, as she waits for a contraceptive hormonal injection at a hospital in Kaduna. Then she realised that spacing her children would give her time to recover from childbirth. No one knows how many Nigerians there are. The World Bank says there were 182m in 2015, but this estimate is based on the 2006 census, which was probably inflated (politicians typically exaggerate the count to grab more parliamentary seats and government money for their regions). Most observers agree, though, </w:t>
      </w:r>
      <w:r w:rsidRPr="00C465AF">
        <w:rPr>
          <w:rStyle w:val="Style13ptBold"/>
          <w:b w:val="0"/>
          <w:sz w:val="22"/>
          <w:u w:val="single"/>
        </w:rPr>
        <w:t xml:space="preserve">that </w:t>
      </w:r>
      <w:r w:rsidRPr="00C465AF">
        <w:rPr>
          <w:rStyle w:val="Style13ptBold"/>
          <w:b w:val="0"/>
          <w:sz w:val="22"/>
          <w:highlight w:val="yellow"/>
          <w:u w:val="single"/>
        </w:rPr>
        <w:t>Nigeria’s population is growing at a</w:t>
      </w:r>
      <w:r w:rsidRPr="00C465AF">
        <w:rPr>
          <w:rStyle w:val="Style13ptBold"/>
          <w:b w:val="0"/>
          <w:sz w:val="22"/>
          <w:u w:val="single"/>
        </w:rPr>
        <w:t xml:space="preserve"> cracking </w:t>
      </w:r>
      <w:r w:rsidRPr="00C465AF">
        <w:rPr>
          <w:rStyle w:val="Style13ptBold"/>
          <w:b w:val="0"/>
          <w:sz w:val="22"/>
          <w:highlight w:val="yellow"/>
          <w:u w:val="single"/>
        </w:rPr>
        <w:t>3% a year</w:t>
      </w:r>
      <w:r w:rsidRPr="00C465AF">
        <w:rPr>
          <w:rStyle w:val="Style13ptBold"/>
          <w:b w:val="0"/>
          <w:sz w:val="22"/>
          <w:u w:val="single"/>
        </w:rPr>
        <w:t>. Many Nigerians see this as a source of national pride and strength.</w:t>
      </w:r>
      <w:r w:rsidRPr="00C465AF">
        <w:rPr>
          <w:rStyle w:val="Style13ptBold"/>
          <w:b w:val="0"/>
          <w:sz w:val="10"/>
        </w:rPr>
        <w:t xml:space="preserve"> But the economy ought to grow faster than the population, and last year it actually shrank, thanks to cheap oil. </w:t>
      </w:r>
      <w:r w:rsidRPr="00C465AF">
        <w:rPr>
          <w:rStyle w:val="Style13ptBold"/>
          <w:b w:val="0"/>
          <w:sz w:val="22"/>
          <w:u w:val="single"/>
        </w:rPr>
        <w:t xml:space="preserve">To be prosperous as well as populous, </w:t>
      </w:r>
      <w:r w:rsidRPr="00C465AF">
        <w:rPr>
          <w:rStyle w:val="Style13ptBold"/>
          <w:b w:val="0"/>
          <w:sz w:val="22"/>
          <w:highlight w:val="yellow"/>
          <w:u w:val="single"/>
        </w:rPr>
        <w:t>Nigeria needs to educate its people better. This would also curb population growth, since well-schooled women tend to have fewer babies</w:t>
      </w:r>
      <w:r w:rsidRPr="00C465AF">
        <w:rPr>
          <w:rStyle w:val="Style13ptBold"/>
          <w:b w:val="0"/>
          <w:sz w:val="10"/>
        </w:rPr>
        <w:t xml:space="preserve">. In a sparse classroom in the city of Zaria, 15 adolescent girls swathed in white hijabs learn about reproduction, financial literacy and how to say no. The course is run by a local NGO and paid for by the UN Population Fund. The girls say they want fewer children than when they started the sessions in September, so that they can educate them well. </w:t>
      </w:r>
      <w:r w:rsidRPr="00C465AF">
        <w:rPr>
          <w:rStyle w:val="Style13ptBold"/>
          <w:b w:val="0"/>
          <w:sz w:val="22"/>
          <w:u w:val="single"/>
        </w:rPr>
        <w:t>Most girls in the programme will finish secondary school and delay childbirth</w:t>
      </w:r>
      <w:r w:rsidRPr="00C465AF">
        <w:rPr>
          <w:rStyle w:val="Style13ptBold"/>
          <w:b w:val="0"/>
          <w:sz w:val="10"/>
        </w:rPr>
        <w:t xml:space="preserve"> (previous cohorts wed an average of 2.5 years later than peers). </w:t>
      </w:r>
      <w:r w:rsidRPr="00C465AF">
        <w:rPr>
          <w:rStyle w:val="Style13ptBold"/>
          <w:b w:val="0"/>
          <w:sz w:val="22"/>
          <w:u w:val="single"/>
        </w:rPr>
        <w:t>In places where female literacy has improved, child marriage and maternal mortality have duly fallen</w:t>
      </w:r>
      <w:r w:rsidRPr="00C465AF">
        <w:rPr>
          <w:rStyle w:val="Style13ptBold"/>
          <w:b w:val="0"/>
          <w:sz w:val="10"/>
        </w:rPr>
        <w:t>.</w:t>
      </w:r>
    </w:p>
    <w:p w14:paraId="244344A8" w14:textId="77777777" w:rsidR="00E95045" w:rsidRPr="00C465AF" w:rsidRDefault="00E95045" w:rsidP="00E95045">
      <w:pPr>
        <w:pStyle w:val="Heading4"/>
      </w:pPr>
      <w:r w:rsidRPr="00C465AF">
        <w:t>Nigerian federal unbalance makes progress impossible</w:t>
      </w:r>
    </w:p>
    <w:p w14:paraId="43AD9628" w14:textId="77777777" w:rsidR="00E95045" w:rsidRPr="00C465AF" w:rsidRDefault="00E95045" w:rsidP="00E95045">
      <w:pPr>
        <w:rPr>
          <w:rStyle w:val="Style13ptBold"/>
          <w:b w:val="0"/>
        </w:rPr>
      </w:pPr>
      <w:r w:rsidRPr="00C465AF">
        <w:rPr>
          <w:rStyle w:val="Style13ptBold"/>
        </w:rPr>
        <w:t xml:space="preserve">Akume 14 </w:t>
      </w:r>
      <w:r w:rsidRPr="00C465AF">
        <w:rPr>
          <w:rStyle w:val="Style13ptBold"/>
          <w:b w:val="0"/>
        </w:rPr>
        <w:t>(Albert, Department of Public Administration Nigeria, “The Effect of Intergovernmental Relations  (IGR)  on  Nigerian  Federalism: An Examination Intergovernmental Management (IGM) 1999-2007”, Canadian Social Science) ACB</w:t>
      </w:r>
    </w:p>
    <w:p w14:paraId="75664E0D" w14:textId="77777777" w:rsidR="00E95045" w:rsidRPr="00C465AF" w:rsidRDefault="00E95045" w:rsidP="00E95045">
      <w:pPr>
        <w:rPr>
          <w:rStyle w:val="Style13ptBold"/>
          <w:b w:val="0"/>
          <w:sz w:val="10"/>
        </w:rPr>
      </w:pPr>
      <w:r w:rsidRPr="00C465AF">
        <w:rPr>
          <w:bCs/>
          <w:sz w:val="10"/>
        </w:rPr>
        <w:t xml:space="preserve">In a federal state like Nigeria, there are three political decision- making points with multiple arenas for resource use and responsibilities requiring collaboration. </w:t>
      </w:r>
      <w:r w:rsidRPr="00C465AF">
        <w:rPr>
          <w:bCs/>
          <w:u w:val="single"/>
        </w:rPr>
        <w:t xml:space="preserve">If these arenas of interactions are not properly ordered by the IGM they make policy-making budgeting and implementation problematic and thorny. The resultant complexities have severe consequences for peaceful federal relations. </w:t>
      </w:r>
      <w:r w:rsidRPr="00C465AF">
        <w:rPr>
          <w:bCs/>
          <w:highlight w:val="yellow"/>
          <w:u w:val="single"/>
        </w:rPr>
        <w:t>In Nigeria</w:t>
      </w:r>
      <w:r w:rsidRPr="00C465AF">
        <w:rPr>
          <w:bCs/>
          <w:u w:val="single"/>
        </w:rPr>
        <w:t xml:space="preserve">, this complexity was birthed by </w:t>
      </w:r>
      <w:r w:rsidRPr="00C465AF">
        <w:rPr>
          <w:bCs/>
          <w:highlight w:val="yellow"/>
          <w:u w:val="single"/>
        </w:rPr>
        <w:t>military unilateralism and centralization of the federal system</w:t>
      </w:r>
      <w:r w:rsidRPr="00C465AF">
        <w:rPr>
          <w:bCs/>
          <w:u w:val="single"/>
        </w:rPr>
        <w:t xml:space="preserve"> by seeking to the forceful </w:t>
      </w:r>
      <w:r w:rsidRPr="00C465AF">
        <w:rPr>
          <w:bCs/>
          <w:highlight w:val="yellow"/>
          <w:u w:val="single"/>
        </w:rPr>
        <w:t>application of uniform standards without regard to difference in regional resource endowment and socio-cultural variations</w:t>
      </w:r>
      <w:r w:rsidRPr="00C465AF">
        <w:rPr>
          <w:bCs/>
          <w:u w:val="single"/>
        </w:rPr>
        <w:t xml:space="preserve"> that were not amenable to Unitarianism</w:t>
      </w:r>
      <w:r w:rsidRPr="00C465AF">
        <w:rPr>
          <w:bCs/>
          <w:sz w:val="10"/>
        </w:rPr>
        <w:t xml:space="preserve">. This made proper collaboration between the federal, state and local governments on issues of governance conflictual. This unsavory situation, informed scholars like Ikelegbe observation that the IGM process in Nigeria as poorly utilized, not goal-oriented, un-programmed and non-integrative as the process seems to have no guiding ideology/philosophy, often it is too personalized, self-interest and epileptic (Ikelegbe, 2004, p.171). The lack of a unified perspective in the I.G.M mechanism may have been occasioned by inadequate definition of the objects and patterns of transactions which resulted in the lack of collaboration on overlapping jurisdictional dispersion programmes among disparate agencies and department. </w:t>
      </w:r>
      <w:r w:rsidRPr="00C465AF">
        <w:rPr>
          <w:bCs/>
          <w:u w:val="single"/>
        </w:rPr>
        <w:t xml:space="preserve">The </w:t>
      </w:r>
      <w:r w:rsidRPr="00C465AF">
        <w:rPr>
          <w:bCs/>
          <w:highlight w:val="yellow"/>
          <w:u w:val="single"/>
        </w:rPr>
        <w:t>absence</w:t>
      </w:r>
      <w:r w:rsidRPr="00C465AF">
        <w:rPr>
          <w:bCs/>
          <w:u w:val="single"/>
        </w:rPr>
        <w:t xml:space="preserve"> of adequate coordinating machinery coupled with the piecemeal nature of I.G.R research are contributory factors that </w:t>
      </w:r>
      <w:r w:rsidRPr="00C465AF">
        <w:rPr>
          <w:bCs/>
          <w:highlight w:val="yellow"/>
          <w:u w:val="single"/>
        </w:rPr>
        <w:t>undermined Nigeria’s capacity to make the right progress</w:t>
      </w:r>
      <w:r w:rsidRPr="00C465AF">
        <w:rPr>
          <w:bCs/>
          <w:sz w:val="10"/>
        </w:rPr>
        <w:t xml:space="preserve"> (Olugbemi, 1980, p.115). That is not to say that the distribution of power provokes a variety of disputes, between levels of government, between government at the same level, and between people (or peoples) and a government or governments. All such disputes, however, involve basic issues of constitutionalism: Definition and enforcements of limits upon governmental authority (Commelin, 2001, p.439)</w:t>
      </w:r>
    </w:p>
    <w:p w14:paraId="1E76D638" w14:textId="7D13E289" w:rsidR="00282C96" w:rsidRPr="00C465AF" w:rsidRDefault="005C2F8C" w:rsidP="005C2F8C">
      <w:pPr>
        <w:pStyle w:val="Heading2"/>
      </w:pPr>
      <w:r w:rsidRPr="00C465AF">
        <w:t>Syria</w:t>
      </w:r>
      <w:r w:rsidR="00092C4B" w:rsidRPr="00C465AF">
        <w:t xml:space="preserve"> Modeling</w:t>
      </w:r>
      <w:r w:rsidRPr="00C465AF">
        <w:t xml:space="preserve"> Impact</w:t>
      </w:r>
    </w:p>
    <w:p w14:paraId="6C7F8DC4" w14:textId="6875AC26" w:rsidR="005C2F8C" w:rsidRPr="00C465AF" w:rsidRDefault="005C2F8C" w:rsidP="005C2F8C">
      <w:pPr>
        <w:pStyle w:val="Heading3"/>
      </w:pPr>
      <w:r w:rsidRPr="00C465AF">
        <w:t>1NC – Syria Impact Module</w:t>
      </w:r>
    </w:p>
    <w:p w14:paraId="0C7F3F11" w14:textId="77777777" w:rsidR="005C2F8C" w:rsidRPr="00C465AF" w:rsidRDefault="005C2F8C" w:rsidP="005C2F8C">
      <w:pPr>
        <w:pStyle w:val="Heading4"/>
      </w:pPr>
      <w:r w:rsidRPr="00C465AF">
        <w:t xml:space="preserve">US-based Federalism advancing in Syria now </w:t>
      </w:r>
    </w:p>
    <w:p w14:paraId="08A31B76" w14:textId="77777777" w:rsidR="005C2F8C" w:rsidRPr="00C465AF" w:rsidRDefault="005C2F8C" w:rsidP="005C2F8C">
      <w:r w:rsidRPr="00C465AF">
        <w:t>Perry 16 (Tom,columnist, “Federal plan for northern Syria advances with U.S.-backed forces”,Reuters, 6/16/16, http://www.reuters.com/article/us-mideast-crisis-syria-federalism-idUSKCN0Z21FN</w:t>
      </w:r>
    </w:p>
    <w:p w14:paraId="74613EC1" w14:textId="77777777" w:rsidR="005C2F8C" w:rsidRPr="00C465AF" w:rsidRDefault="005C2F8C" w:rsidP="005C2F8C">
      <w:pPr>
        <w:rPr>
          <w:sz w:val="10"/>
        </w:rPr>
      </w:pPr>
      <w:r w:rsidRPr="00C465AF">
        <w:rPr>
          <w:rStyle w:val="Emphasis"/>
          <w:highlight w:val="yellow"/>
        </w:rPr>
        <w:t>As an alliance of U.S.-backed militias advance against Islamic State in northern Syria, their political allies are making progress of their own toward a new federal system of government which they hope will take root in newly captured areas</w:t>
      </w:r>
      <w:r w:rsidRPr="00C465AF">
        <w:rPr>
          <w:sz w:val="10"/>
          <w:highlight w:val="yellow"/>
        </w:rPr>
        <w:t xml:space="preserve">. </w:t>
      </w:r>
      <w:r w:rsidRPr="00C465AF">
        <w:rPr>
          <w:rStyle w:val="StyleUnderline"/>
          <w:highlight w:val="yellow"/>
        </w:rPr>
        <w:t>The autonomous federation being planned by Syrian Kurdish parties and their allies is taking shape fast</w:t>
      </w:r>
      <w:r w:rsidRPr="00C465AF">
        <w:rPr>
          <w:sz w:val="10"/>
        </w:rPr>
        <w:t xml:space="preserve">: </w:t>
      </w:r>
      <w:r w:rsidRPr="00C465AF">
        <w:rPr>
          <w:rStyle w:val="StyleUnderline"/>
        </w:rPr>
        <w:t>a constitution should be finalised in three months, and possibly sooner, to be followed quickly by elections</w:t>
      </w:r>
      <w:r w:rsidRPr="00C465AF">
        <w:rPr>
          <w:sz w:val="10"/>
        </w:rPr>
        <w:t xml:space="preserve">, a Kurdish official said. While Kurdish groups insist this is no separatist bid, it is set to redraw the map as U.N. diplomacy fails to make any progress toward ending the war that has splintered Syria into a patchwork of separately-run areas. In so doing, it is likely to deepen the concerns of NATO member Turkey about growing Kurdish influence in northern Syria, a region whose once unfamiliar Kurdish name - Rojava - has now entered the Middle East's political lexicon. </w:t>
      </w:r>
      <w:r w:rsidRPr="00C465AF">
        <w:rPr>
          <w:rStyle w:val="StyleUnderline"/>
        </w:rPr>
        <w:t xml:space="preserve">The plan had taken on even greater significance since the Syria Democratic Forces alliance, which is spearheaded by the Kurdish YPG militia, mounted a rapid new advance westwards this month into Islamic State's last foothold at the Turkish border. It holds out the prospect of more areas being included in the federation, plans for which were first unveiled in March. </w:t>
      </w:r>
      <w:r w:rsidRPr="00C465AF">
        <w:rPr>
          <w:sz w:val="10"/>
        </w:rPr>
        <w:t>The idea of newly-captured territory joining the "Democratic Federal System for Rojava - Northern Syria" was discussed last week with members of a local council set up to run the IS-held city of Manbij, a target of the campaign. "We gave them an idea about the plan we are working on, and expressed to them our desire for Manbij to be part of the democratic federal area after its liberation," said Hadiya Yousef, a senior Kurdish official who is co-chair of an assembly that is overseeing the project. "</w:t>
      </w:r>
      <w:r w:rsidRPr="00C465AF">
        <w:rPr>
          <w:rStyle w:val="StyleUnderline"/>
          <w:highlight w:val="yellow"/>
        </w:rPr>
        <w:t xml:space="preserve">There was an optimistic view toward the matter. They liked the plan," </w:t>
      </w:r>
      <w:r w:rsidRPr="00C465AF">
        <w:rPr>
          <w:rStyle w:val="StyleUnderline"/>
        </w:rPr>
        <w:t>she told Reuters in an interview.</w:t>
      </w:r>
      <w:r w:rsidRPr="00C465AF">
        <w:rPr>
          <w:sz w:val="10"/>
        </w:rPr>
        <w:t xml:space="preserve"> But she added that given the temporary nature of the council, any decision would have to be taken later on by a more permanent one. An official with the Manbij city council, who declined to be named, told Reuters they expected the federal system to be tabled to them but they were not authorized to make such a decision. It would be up to the expanded council to be formed at a later date to decide on such matters, the official in the council's media office said. Kurds are scattered in Turkey, Syria, Iran, and Iraq, where the Kurdistan Regional Government represents the closest the Kurds have come to a state of their own. The political federation for northern Syria builds on three self-ruled regions carved out by the YPG since Syria descended into conflict in 2011 in an uprising to topple President Bashar al-Assad. It has already grown, expanding last year to include the town of Tel Abyad that was captured from Islamic State by the YPG in October. The YPG has been the most effective partner for the United States against Islamic State in Syria. Yet Turkey views it as a terrorist group due to its ties to the Kurdistan Workers Party (PKK), which is waging an insurgency in southeast Turkey. The SDF's establishment last year resulted in Arab militias formally joining the YPG in the U.S.-backed campaign against IS - </w:t>
      </w:r>
      <w:r w:rsidRPr="00C465AF">
        <w:rPr>
          <w:u w:val="single"/>
        </w:rPr>
        <w:t>an important consideration as they push into areas that are majority Arab</w:t>
      </w:r>
      <w:r w:rsidRPr="00C465AF">
        <w:rPr>
          <w:sz w:val="10"/>
        </w:rPr>
        <w:t xml:space="preserve">. But while the YPG has publicly take a back seat, </w:t>
      </w:r>
      <w:r w:rsidRPr="00C465AF">
        <w:rPr>
          <w:u w:val="single"/>
        </w:rPr>
        <w:t>analysts say it still wields the most firepower and influence.</w:t>
      </w:r>
      <w:r w:rsidRPr="00C465AF">
        <w:rPr>
          <w:sz w:val="10"/>
        </w:rPr>
        <w:t xml:space="preserve"> Syrian Kurdish groups have made no secret of their aim to link up their two autonomous regions, or cantons, in northeastern Syria with one further west - Afrin. </w:t>
      </w:r>
      <w:r w:rsidRPr="00C465AF">
        <w:rPr>
          <w:u w:val="single"/>
        </w:rPr>
        <w:t>All that's preventing them is the 80 km stretch of territory at the Turkish border held by IS near Manbij and further west by Turkey-backed rebel groups that are hostile to the YPG</w:t>
      </w:r>
      <w:r w:rsidRPr="00C465AF">
        <w:rPr>
          <w:sz w:val="10"/>
        </w:rPr>
        <w:t xml:space="preserve">. The </w:t>
      </w:r>
      <w:r w:rsidRPr="00C465AF">
        <w:rPr>
          <w:highlight w:val="yellow"/>
          <w:u w:val="single"/>
        </w:rPr>
        <w:t>Kurdish politicians</w:t>
      </w:r>
      <w:r w:rsidRPr="00C465AF">
        <w:rPr>
          <w:sz w:val="10"/>
        </w:rPr>
        <w:t xml:space="preserve"> at the heart of the effort </w:t>
      </w:r>
      <w:r w:rsidRPr="00C465AF">
        <w:rPr>
          <w:highlight w:val="yellow"/>
          <w:u w:val="single"/>
        </w:rPr>
        <w:t>say</w:t>
      </w:r>
      <w:r w:rsidRPr="00C465AF">
        <w:rPr>
          <w:sz w:val="10"/>
        </w:rPr>
        <w:t xml:space="preserve"> it will safeguard the rights of all ethnic groups, </w:t>
      </w:r>
      <w:r w:rsidRPr="00C465AF">
        <w:rPr>
          <w:highlight w:val="yellow"/>
          <w:u w:val="single"/>
        </w:rPr>
        <w:t xml:space="preserve">allowing communities to govern themselves and serving as a model for an </w:t>
      </w:r>
      <w:r w:rsidRPr="00C465AF">
        <w:rPr>
          <w:rStyle w:val="Emphasis"/>
          <w:highlight w:val="yellow"/>
        </w:rPr>
        <w:t>eventual solution to the Syrian w</w:t>
      </w:r>
      <w:r w:rsidRPr="00C465AF">
        <w:rPr>
          <w:highlight w:val="yellow"/>
          <w:u w:val="single"/>
        </w:rPr>
        <w:t>ar</w:t>
      </w:r>
      <w:r w:rsidRPr="00C465AF">
        <w:rPr>
          <w:sz w:val="10"/>
        </w:rPr>
        <w:t xml:space="preserve">. But it has encountered broad opposition, including the United States, the Syrian government in Damascus, and the Syrian opposition to Assad. Yousef said meetings had been held in the United States, Russia and Europe to explain the plan, and to </w:t>
      </w:r>
      <w:r w:rsidRPr="00C465AF">
        <w:rPr>
          <w:u w:val="single"/>
        </w:rPr>
        <w:t>assure them that the aim was not to establish an independent state</w:t>
      </w:r>
      <w:r w:rsidRPr="00C465AF">
        <w:rPr>
          <w:sz w:val="10"/>
        </w:rPr>
        <w:t xml:space="preserve">. Letters had also been sent directly to U.S. President Barack Obama and the U.N. envoy for Syria, Staffan de Mistura, who left the main Syrian Kurdish political party, the PYD, out of peace talks earlier this year in line with Turkey's wishes. "We expect acceptance of this plan and we are working to win international, domestic, and regional support," Yousef said. Speaking by telephone from Syria, she said </w:t>
      </w:r>
      <w:r w:rsidRPr="00C465AF">
        <w:rPr>
          <w:u w:val="single"/>
        </w:rPr>
        <w:t>the constitution to be known as "the social contract" was nearly complete</w:t>
      </w:r>
      <w:r w:rsidRPr="00C465AF">
        <w:rPr>
          <w:sz w:val="10"/>
        </w:rPr>
        <w:t xml:space="preserve">. </w:t>
      </w:r>
      <w:r w:rsidRPr="00C465AF">
        <w:rPr>
          <w:u w:val="single"/>
        </w:rPr>
        <w:t>Any area wishing to join the federal system would have to agree to this contract, whose features include equal rights for women that will guarantee joint leadership of all administrative bodies - and a form of socialist economy.</w:t>
      </w:r>
      <w:r w:rsidRPr="00C465AF">
        <w:rPr>
          <w:sz w:val="10"/>
        </w:rPr>
        <w:t xml:space="preserve"> Pending issues included the design of a new flag to be flown alongside the Syrian flag, the location of the main legislative council - to be known as the Peoples' Conference - and the administrative borders of areas in the new system. "</w:t>
      </w:r>
      <w:r w:rsidRPr="00C465AF">
        <w:rPr>
          <w:u w:val="single"/>
        </w:rPr>
        <w:t>Within three months we should have finished all preparations and frameworks for the social contract</w:t>
      </w:r>
      <w:r w:rsidRPr="00C465AF">
        <w:rPr>
          <w:sz w:val="10"/>
        </w:rPr>
        <w:t>," she said. Once approved by the 151-member assembly which Yousef co-chairs, preparations will start for elections to take place three months later. They have yet to decide which will be held first - elections for the Peoples' Conference or to regional assemblies. "The entire process will take six months and perhaps less," she said.</w:t>
      </w:r>
    </w:p>
    <w:p w14:paraId="51B1577E" w14:textId="77777777" w:rsidR="005C2F8C" w:rsidRPr="00C465AF" w:rsidRDefault="005C2F8C" w:rsidP="005C2F8C">
      <w:pPr>
        <w:pStyle w:val="Heading4"/>
      </w:pPr>
      <w:r w:rsidRPr="00C465AF">
        <w:t>Increasing federal involvement in education worsens disputes over federalism and destabilizes it</w:t>
      </w:r>
    </w:p>
    <w:p w14:paraId="1B764D79" w14:textId="77777777" w:rsidR="005C2F8C" w:rsidRPr="00C465AF" w:rsidRDefault="005C2F8C" w:rsidP="005C2F8C">
      <w:r w:rsidRPr="00C465AF">
        <w:rPr>
          <w:rStyle w:val="Style13ptBold"/>
        </w:rPr>
        <w:t xml:space="preserve">Mcguinn 15 </w:t>
      </w:r>
      <w:r w:rsidRPr="00C465AF">
        <w:t>(Patrick McGuinn is associate professor of political science and education and chair of the Department of Political Science and International Relations at Drew University,12/16/17 “Schooling the State: ESEA and the Evolution of the U.S. Department of Education” The Russell Sage Foundation Journal of the Social Sciences, 1(3), 77–94 (2015), http://www.rsfjournal.org/doi/full/10.7758/RSF.2015.1.3.04)</w:t>
      </w:r>
    </w:p>
    <w:p w14:paraId="2486E67D" w14:textId="77777777" w:rsidR="005C2F8C" w:rsidRPr="00C465AF" w:rsidRDefault="005C2F8C" w:rsidP="005C2F8C">
      <w:pPr>
        <w:rPr>
          <w:rStyle w:val="Emphasis"/>
        </w:rPr>
      </w:pPr>
      <w:r w:rsidRPr="00C465AF">
        <w:rPr>
          <w:sz w:val="12"/>
        </w:rPr>
        <w:t xml:space="preserve">The challenge in the post-NCLB era is that the feds have demanded that states develop new systems for tracking and disseminating student achievement data and intervening in struggling schools. </w:t>
      </w:r>
      <w:r w:rsidRPr="00C465AF">
        <w:rPr>
          <w:highlight w:val="yellow"/>
          <w:u w:val="single"/>
        </w:rPr>
        <w:t>States</w:t>
      </w:r>
      <w:r w:rsidRPr="00C465AF">
        <w:rPr>
          <w:sz w:val="12"/>
          <w:highlight w:val="yellow"/>
        </w:rPr>
        <w:t xml:space="preserve"> </w:t>
      </w:r>
      <w:r w:rsidRPr="00C465AF">
        <w:rPr>
          <w:highlight w:val="yellow"/>
          <w:u w:val="single"/>
        </w:rPr>
        <w:t>resent</w:t>
      </w:r>
      <w:r w:rsidRPr="00C465AF">
        <w:rPr>
          <w:sz w:val="12"/>
        </w:rPr>
        <w:t xml:space="preserve"> this </w:t>
      </w:r>
      <w:r w:rsidRPr="00C465AF">
        <w:rPr>
          <w:highlight w:val="yellow"/>
          <w:u w:val="single"/>
        </w:rPr>
        <w:t>new level of federal involvement</w:t>
      </w:r>
      <w:r w:rsidRPr="00C465AF">
        <w:rPr>
          <w:u w:val="single"/>
        </w:rPr>
        <w:t xml:space="preserve"> and have struggled to meet all of the federal mandates</w:t>
      </w:r>
      <w:r w:rsidRPr="00C465AF">
        <w:rPr>
          <w:sz w:val="12"/>
        </w:rPr>
        <w:t xml:space="preserve">. </w:t>
      </w:r>
      <w:r w:rsidRPr="00C465AF">
        <w:rPr>
          <w:highlight w:val="yellow"/>
          <w:u w:val="single"/>
        </w:rPr>
        <w:t>Consequently</w:t>
      </w:r>
      <w:r w:rsidRPr="00C465AF">
        <w:rPr>
          <w:sz w:val="12"/>
        </w:rPr>
        <w:t xml:space="preserve">, as federal goals and methods have diverged from those of the states, </w:t>
      </w:r>
      <w:r w:rsidRPr="00C465AF">
        <w:rPr>
          <w:highlight w:val="yellow"/>
          <w:u w:val="single"/>
        </w:rPr>
        <w:t>the intergovernmental relationship has undergone a significant transformation</w:t>
      </w:r>
      <w:r w:rsidRPr="00C465AF">
        <w:rPr>
          <w:sz w:val="12"/>
        </w:rPr>
        <w:t xml:space="preserve">. A central contribution of this article is thus to offer a detailed analysis of the new educational federalism in the post-NCLB era. It assesses how </w:t>
      </w:r>
      <w:r w:rsidRPr="00C465AF">
        <w:rPr>
          <w:u w:val="single"/>
        </w:rPr>
        <w:t>th</w:t>
      </w:r>
      <w:r w:rsidRPr="00C465AF">
        <w:rPr>
          <w:highlight w:val="yellow"/>
          <w:u w:val="single"/>
        </w:rPr>
        <w:t>e policy mandates of the law have affected the institutional capacities and incentives for reform in state and federal departments of education to illuminate the administrative mechanisms through which this new federalism operates</w:t>
      </w:r>
      <w:r w:rsidRPr="00C465AF">
        <w:rPr>
          <w:sz w:val="12"/>
        </w:rPr>
        <w:t>. Writing in the 1960s, Stephen Bailey and Edith Mosher articulate the many challenges to using federal power to drive school reform, challenges that continue to ring true today. “</w:t>
      </w:r>
      <w:r w:rsidRPr="00C465AF">
        <w:rPr>
          <w:u w:val="single"/>
        </w:rPr>
        <w:t>Both in the innovative and administrative aspects of public policy, a grant-in-aid agency must operate in a complex political environment.</w:t>
      </w:r>
      <w:r w:rsidRPr="00C465AF">
        <w:rPr>
          <w:sz w:val="12"/>
        </w:rPr>
        <w:t xml:space="preserve"> It must function in an intricate web of tensions spun by historical circumstance and by both coordinate and cross-purposes: congressional, presidential, judicial, group interest, intra-agency, inter-agency, inter-governmental, personal, societal, and even international. </w:t>
      </w:r>
      <w:r w:rsidRPr="00C465AF">
        <w:rPr>
          <w:rStyle w:val="Emphasis"/>
          <w:highlight w:val="yellow"/>
        </w:rPr>
        <w:t>When as is the case with aid to education, the magnitude of Federal involvement is increased with dramatic suddenness, these tensions are particularly illuminated and exacerbated</w:t>
      </w:r>
    </w:p>
    <w:p w14:paraId="6645007B" w14:textId="77777777" w:rsidR="005C2F8C" w:rsidRPr="00C465AF" w:rsidRDefault="005C2F8C" w:rsidP="005C2F8C">
      <w:pPr>
        <w:pStyle w:val="Heading4"/>
      </w:pPr>
      <w:r w:rsidRPr="00C465AF">
        <w:t>Syrian federalism key to stability</w:t>
      </w:r>
    </w:p>
    <w:p w14:paraId="00305BEF" w14:textId="77777777" w:rsidR="005C2F8C" w:rsidRPr="00C465AF" w:rsidRDefault="005C2F8C" w:rsidP="005C2F8C">
      <w:pPr>
        <w:rPr>
          <w:sz w:val="16"/>
        </w:rPr>
      </w:pPr>
      <w:r w:rsidRPr="00C465AF">
        <w:rPr>
          <w:rStyle w:val="Style13ptBold"/>
        </w:rPr>
        <w:t>Robin 17</w:t>
      </w:r>
      <w:r w:rsidRPr="00C465AF">
        <w:rPr>
          <w:sz w:val="16"/>
        </w:rPr>
        <w:t xml:space="preserve"> (Trudy, Inquirer columnist on foreign policy, “Worldview: Federalism formula, U.S. role are keys to stabilizing Syria”, Philadelphia local,  4/12/17,  </w:t>
      </w:r>
      <w:hyperlink r:id="rId69" w:history="1">
        <w:r w:rsidRPr="00C465AF">
          <w:rPr>
            <w:rStyle w:val="Hyperlink"/>
            <w:sz w:val="16"/>
          </w:rPr>
          <w:t>https://blog.ipleaders.in/difference-us-indian-federalism/</w:t>
        </w:r>
      </w:hyperlink>
      <w:r w:rsidRPr="00C465AF">
        <w:rPr>
          <w:sz w:val="16"/>
        </w:rPr>
        <w:t>) // AVR</w:t>
      </w:r>
    </w:p>
    <w:p w14:paraId="5A438CDB" w14:textId="16620B4C" w:rsidR="005C2F8C" w:rsidRDefault="005C2F8C" w:rsidP="005C2F8C">
      <w:pPr>
        <w:rPr>
          <w:sz w:val="10"/>
        </w:rPr>
      </w:pPr>
      <w:r w:rsidRPr="00C465AF">
        <w:rPr>
          <w:sz w:val="10"/>
        </w:rPr>
        <w:t xml:space="preserve">In the wake of the U.S. air strikes on a Syrian airfield, Team Trump can't seem to agree on what comes next. It's hard to fathom whether the White House wants regime change in Damascus or a laser focus on ISIS; a one-off slap for Syria's use of sarin or further strikes for any further Syrian attacks on civilians. The contradictory statements from the Trumpsters complicated Secretary of State Rex Tillerson's trip this week to Moscow, and threaten to dissipate any gains from the air strikes. The White House desperately needs a communications director who can get the team on the same page, including the First Tweeter. But </w:t>
      </w:r>
      <w:r w:rsidRPr="00C465AF">
        <w:rPr>
          <w:highlight w:val="yellow"/>
          <w:u w:val="single"/>
        </w:rPr>
        <w:t>first it needs a comprehensive</w:t>
      </w:r>
      <w:r w:rsidRPr="00C465AF">
        <w:rPr>
          <w:u w:val="single"/>
        </w:rPr>
        <w:t xml:space="preserve"> </w:t>
      </w:r>
      <w:r w:rsidRPr="00C465AF">
        <w:rPr>
          <w:sz w:val="10"/>
        </w:rPr>
        <w:t xml:space="preserve">(and cogent) </w:t>
      </w:r>
      <w:r w:rsidRPr="00C465AF">
        <w:rPr>
          <w:highlight w:val="yellow"/>
          <w:u w:val="single"/>
        </w:rPr>
        <w:t>strategy for Syria that goes beyond</w:t>
      </w:r>
      <w:r w:rsidRPr="00C465AF">
        <w:rPr>
          <w:u w:val="single"/>
        </w:rPr>
        <w:t xml:space="preserve"> the crushing of </w:t>
      </w:r>
      <w:r w:rsidRPr="00C465AF">
        <w:rPr>
          <w:highlight w:val="yellow"/>
          <w:u w:val="single"/>
        </w:rPr>
        <w:t>ISIS</w:t>
      </w:r>
      <w:r w:rsidRPr="00C465AF">
        <w:rPr>
          <w:u w:val="single"/>
        </w:rPr>
        <w:t xml:space="preserve"> </w:t>
      </w:r>
      <w:r w:rsidRPr="00C465AF">
        <w:rPr>
          <w:sz w:val="10"/>
        </w:rPr>
        <w:t xml:space="preserve">in Raqqa. </w:t>
      </w:r>
      <w:r w:rsidRPr="00C465AF">
        <w:rPr>
          <w:highlight w:val="yellow"/>
          <w:u w:val="single"/>
        </w:rPr>
        <w:t>And that strategy should start with a political formula</w:t>
      </w:r>
      <w:r w:rsidRPr="00C465AF">
        <w:rPr>
          <w:u w:val="single"/>
        </w:rPr>
        <w:t xml:space="preserve"> </w:t>
      </w:r>
      <w:r w:rsidRPr="00C465AF">
        <w:rPr>
          <w:sz w:val="10"/>
        </w:rPr>
        <w:t xml:space="preserve">developed by the Syrian Kurds. Let me explain. The reason the Syrian regime risked using sarin (after its stocks were supposedly destroyed) was that its army is depleted; it no longer has the manpower to retake, let alone hold the remaining rebel-held strongholds. Russia understands the regime's weakness and probably yellow-lighted the use of chemical weapons. So the missile strike, in theory, warned Vladimir Putin that Bashar al-Assad can't gas his way to retaking the rest of Syria, which means the country will remain unstable. But Putin won't dump his Syrian ally for now because Assad provides him with a solid Mideast foothold. (Nor will Shiite Iran cease its backing for its co-religionist in Damascus.) However, a firm (and clear) U.S. position on no-gas-use, including chlorine, plus a successful campaign to retake Raqqa, might eventually change Putin's calculus. That, however, would </w:t>
      </w:r>
      <w:r w:rsidRPr="00C465AF">
        <w:rPr>
          <w:u w:val="single"/>
        </w:rPr>
        <w:t>require a long-term strategy for post-ISIS Syria</w:t>
      </w:r>
      <w:r w:rsidRPr="00C465AF">
        <w:rPr>
          <w:sz w:val="10"/>
        </w:rPr>
        <w:t xml:space="preserve">, one that didn't mean walking away when the fighting is done. You are understandably skeptical. But for the sake of argument, let's assume such a strategy is being drafted at the Pentagon and National Security Council. This brings me to the importance of the Syrian Kurds. Tough Syrian Kurdish fighters are the key to crushing the ISIS caliphate in Raqqa. And please take note: Any hope that Assad and Russia will do this dirty job for the United States is nonsense. As noted above, Assad doesn't have the troops. Moreover, Assad and Putin are happy to let ISIS trigger refugee flows that undermine Europe. So, much rests with the Syrian Defense Forces (SDF) within which Kurdish troops provide the muscle. They are accompanied by an increasing number of Sunni tribal fighters who are being trained by U.S. special forces and backed by U.S. air strikes. </w:t>
      </w:r>
      <w:r w:rsidRPr="00C465AF">
        <w:rPr>
          <w:u w:val="single"/>
        </w:rPr>
        <w:t>The Kurds have already driven ISIS out of broad swaths of the Syrian northeast and have declared their own federal state in Kurdish areas, called the Federation of Northern Syria</w:t>
      </w:r>
      <w:r w:rsidRPr="00C465AF">
        <w:rPr>
          <w:sz w:val="10"/>
        </w:rPr>
        <w:t xml:space="preserve">. </w:t>
      </w:r>
      <w:r w:rsidRPr="00C465AF">
        <w:rPr>
          <w:u w:val="single"/>
        </w:rPr>
        <w:t>In liberated Sunni Arab areas,</w:t>
      </w:r>
      <w:r w:rsidRPr="00C465AF">
        <w:rPr>
          <w:sz w:val="10"/>
        </w:rPr>
        <w:t xml:space="preserve"> like the critical town of Manbij, </w:t>
      </w:r>
      <w:r w:rsidRPr="00C465AF">
        <w:rPr>
          <w:u w:val="single"/>
        </w:rPr>
        <w:t xml:space="preserve">they have established civilian and military councils of local residents. </w:t>
      </w:r>
      <w:r w:rsidRPr="00C465AF">
        <w:rPr>
          <w:sz w:val="10"/>
        </w:rPr>
        <w:t>"</w:t>
      </w:r>
      <w:r w:rsidRPr="00C465AF">
        <w:rPr>
          <w:rStyle w:val="Emphasis"/>
        </w:rPr>
        <w:t>We have to talk about a decentralized Syria</w:t>
      </w:r>
      <w:r w:rsidRPr="00C465AF">
        <w:rPr>
          <w:sz w:val="10"/>
        </w:rPr>
        <w:t>," I was told in Brussels by Saleh Muslim, the co-head of the Syrian Kurdish PYD political party, which controls their federal state. "Raqqa after ISIS will be like Manbij, a military council, then a civilian council." "The Americans and the SDF together" are already setting up the civilian council that will administer Raqqa after liberation, says Muslim. "</w:t>
      </w:r>
      <w:r w:rsidRPr="00C465AF">
        <w:rPr>
          <w:u w:val="single"/>
        </w:rPr>
        <w:t>They can have their own federal state or be part of the north federal</w:t>
      </w:r>
      <w:r w:rsidRPr="00C465AF">
        <w:rPr>
          <w:sz w:val="10"/>
        </w:rPr>
        <w:t xml:space="preserve"> [Kurdish] </w:t>
      </w:r>
      <w:r w:rsidRPr="00C465AF">
        <w:rPr>
          <w:u w:val="single"/>
        </w:rPr>
        <w:t>state</w:t>
      </w:r>
      <w:r w:rsidRPr="00C465AF">
        <w:rPr>
          <w:sz w:val="10"/>
        </w:rPr>
        <w:t xml:space="preserve">, whichever they choose." The Russians have shown some interest in autonomy for the Syrian Kurds, but Assad has furiously opposed the concept. Some U.S. officials hint that, after liberation, Raqqa could be handed back to Assad (with whom the Kurds have had some dealings). These officials believe the regime would keep the jihadis from returning. Given the past, that is bull. Muslim insists the Kurds would never agree - unless Assad accepted the concept of federalism. "There won't be a centralized authority like before," he says. "If [the regime] accepts federalism it would be a different basis. But if they are not going to change, Syria will be divided." </w:t>
      </w:r>
      <w:r w:rsidRPr="00C465AF">
        <w:rPr>
          <w:rStyle w:val="Emphasis"/>
        </w:rPr>
        <w:t>Ultimately, a federal formula holds the only hope for stabilizing</w:t>
      </w:r>
      <w:r w:rsidRPr="00C465AF">
        <w:rPr>
          <w:sz w:val="10"/>
        </w:rPr>
        <w:t xml:space="preserve"> Sunni Arab areas in </w:t>
      </w:r>
      <w:r w:rsidRPr="00C465AF">
        <w:rPr>
          <w:u w:val="single"/>
        </w:rPr>
        <w:t>the rest of the country</w:t>
      </w:r>
      <w:r w:rsidRPr="00C465AF">
        <w:rPr>
          <w:sz w:val="10"/>
        </w:rPr>
        <w:t xml:space="preserve">. Muslim thinks the Syrian regime might accept the federalism formula if not for Iran, the other key Assad backer. He hopes America will keep some forces in the Kurdish federal state as a balance to Iran and to help prevent any return of jihadis. (A U.S. presence, and intense diplomacy, would also prevent Turkey from clashing with Syrian Kurds, whom it views with the same hostility it does its own PKK Turkish rebels.) Bottom line: </w:t>
      </w:r>
      <w:r w:rsidRPr="00C465AF">
        <w:rPr>
          <w:rStyle w:val="Emphasis"/>
          <w:highlight w:val="yellow"/>
        </w:rPr>
        <w:t>The White House must continue to warn Putin that a centralized Syria can't survive because Assad won't be able to control it</w:t>
      </w:r>
      <w:r w:rsidRPr="00C465AF">
        <w:rPr>
          <w:sz w:val="10"/>
        </w:rPr>
        <w:t xml:space="preserve"> and the United States won't let him gas his way to achieving it. Moreover, </w:t>
      </w:r>
      <w:r w:rsidRPr="00C465AF">
        <w:rPr>
          <w:highlight w:val="yellow"/>
          <w:u w:val="single"/>
        </w:rPr>
        <w:t>a federal formula</w:t>
      </w:r>
      <w:r w:rsidRPr="00C465AF">
        <w:rPr>
          <w:sz w:val="10"/>
        </w:rPr>
        <w:t xml:space="preserve">, whether formalized or de facto for now, </w:t>
      </w:r>
      <w:r w:rsidRPr="00C465AF">
        <w:rPr>
          <w:highlight w:val="yellow"/>
          <w:u w:val="single"/>
        </w:rPr>
        <w:t>is the only way to stabilize Syria, and the Kurdish template provides the model</w:t>
      </w:r>
      <w:r w:rsidRPr="00C465AF">
        <w:rPr>
          <w:sz w:val="10"/>
        </w:rPr>
        <w:t>. "If you want to prevent the return of Syrian extremists there should be good relations between Kurds and Americans," says Muslim. He's correct.</w:t>
      </w:r>
    </w:p>
    <w:p w14:paraId="300C3EE6" w14:textId="77777777" w:rsidR="009A5A38" w:rsidRPr="00183B81" w:rsidRDefault="009A5A38" w:rsidP="009A5A38"/>
    <w:p w14:paraId="60D5CAE1" w14:textId="77777777" w:rsidR="009A5A38" w:rsidRPr="00C465AF" w:rsidRDefault="009A5A38" w:rsidP="009A5A38">
      <w:pPr>
        <w:pStyle w:val="Heading4"/>
      </w:pPr>
      <w:r w:rsidRPr="00C465AF">
        <w:t>Syrian destabilization leads to nuclear war</w:t>
      </w:r>
    </w:p>
    <w:p w14:paraId="04D504F7" w14:textId="77777777" w:rsidR="009A5A38" w:rsidRPr="00C465AF" w:rsidRDefault="009A5A38" w:rsidP="009A5A38">
      <w:pPr>
        <w:rPr>
          <w:rStyle w:val="Style13ptBold"/>
        </w:rPr>
      </w:pPr>
      <w:r w:rsidRPr="00C465AF">
        <w:rPr>
          <w:rStyle w:val="Style13ptBold"/>
        </w:rPr>
        <w:t>Wilson and saetren 17</w:t>
      </w:r>
      <w:r w:rsidRPr="00C465AF">
        <w:t xml:space="preserve"> (Geoff Wilson is a research associate at Plougshares fund, Will Saetren is a policy writer at nationalinterest.org, “Could Syria Spark a Nuclear War Between Russia and America?”, The National Interest, </w:t>
      </w:r>
      <w:hyperlink r:id="rId70" w:history="1">
        <w:r w:rsidRPr="00C465AF">
          <w:rPr>
            <w:rStyle w:val="Hyperlink"/>
          </w:rPr>
          <w:t>http://nationalinterest.org/blog/the-buzz/could-syria-spark-nuclear-war-between-russia-america-20137</w:t>
        </w:r>
      </w:hyperlink>
      <w:r w:rsidRPr="00C465AF">
        <w:t>) // AVR</w:t>
      </w:r>
    </w:p>
    <w:p w14:paraId="7B2C286E" w14:textId="77777777" w:rsidR="009A5A38" w:rsidRPr="00C465AF" w:rsidRDefault="009A5A38" w:rsidP="009A5A38">
      <w:pPr>
        <w:rPr>
          <w:u w:val="single"/>
        </w:rPr>
      </w:pPr>
      <w:r w:rsidRPr="00C465AF">
        <w:rPr>
          <w:sz w:val="10"/>
        </w:rPr>
        <w:t xml:space="preserve">On April 6, 2017, the 100th anniversary of the United States entering World War I, </w:t>
      </w:r>
      <w:r w:rsidRPr="00C465AF">
        <w:rPr>
          <w:rStyle w:val="StyleUnderline"/>
          <w:highlight w:val="yellow"/>
        </w:rPr>
        <w:t>American warships launched 59 Tomahawk cruise missiles at regime targets in Syria</w:t>
      </w:r>
      <w:r w:rsidRPr="00C465AF">
        <w:rPr>
          <w:sz w:val="10"/>
        </w:rPr>
        <w:t xml:space="preserve">. </w:t>
      </w:r>
      <w:r w:rsidRPr="00C465AF">
        <w:rPr>
          <w:rStyle w:val="StyleUnderline"/>
          <w:highlight w:val="yellow"/>
        </w:rPr>
        <w:t>The base</w:t>
      </w:r>
      <w:r w:rsidRPr="00C465AF">
        <w:rPr>
          <w:sz w:val="10"/>
        </w:rPr>
        <w:t xml:space="preserve"> that absorbed the attack, Al Shayrat air base in Homs province, </w:t>
      </w:r>
      <w:r w:rsidRPr="00C465AF">
        <w:rPr>
          <w:rStyle w:val="StyleUnderline"/>
          <w:highlight w:val="yellow"/>
        </w:rPr>
        <w:t>houses both Russian and Syrian troops,</w:t>
      </w:r>
      <w:r w:rsidRPr="00C465AF">
        <w:rPr>
          <w:sz w:val="10"/>
        </w:rPr>
        <w:t xml:space="preserve"> who are allies in Syria’s bloody civil war. It was a flawless military operation, popular with American politicians, media and the public. </w:t>
      </w:r>
      <w:r w:rsidRPr="00C465AF">
        <w:rPr>
          <w:rStyle w:val="StyleUnderline"/>
          <w:highlight w:val="yellow"/>
        </w:rPr>
        <w:t>And it is a serious problem</w:t>
      </w:r>
      <w:r w:rsidRPr="00C465AF">
        <w:rPr>
          <w:sz w:val="10"/>
        </w:rPr>
        <w:t xml:space="preserve">. </w:t>
      </w:r>
      <w:r w:rsidRPr="00C465AF">
        <w:rPr>
          <w:rStyle w:val="StyleUnderline"/>
          <w:highlight w:val="yellow"/>
        </w:rPr>
        <w:t>Much like the geopolitical environment in Europe preceding World War I, Syria is home to a complex web of alliances and support structures</w:t>
      </w:r>
      <w:r w:rsidRPr="00C465AF">
        <w:rPr>
          <w:sz w:val="10"/>
        </w:rPr>
        <w:t xml:space="preserve">. </w:t>
      </w:r>
      <w:r w:rsidRPr="00C465AF">
        <w:rPr>
          <w:rStyle w:val="StyleUnderline"/>
          <w:highlight w:val="yellow"/>
        </w:rPr>
        <w:t>More than a century ago, the assassination of an archduke in Bosnia ignited a chain reaction that saw two blocks of alliances explode into a devastating global world war. The realities in Syria are even more complex and the stakes have never been higher</w:t>
      </w:r>
      <w:r w:rsidRPr="00C465AF">
        <w:rPr>
          <w:sz w:val="10"/>
        </w:rPr>
        <w:t xml:space="preserve">. Among the myriad of opposing factions in Syria, </w:t>
      </w:r>
      <w:r w:rsidRPr="00C465AF">
        <w:rPr>
          <w:rStyle w:val="StyleUnderline"/>
        </w:rPr>
        <w:t>there are two goliaths</w:t>
      </w:r>
      <w:r w:rsidRPr="00C465AF">
        <w:rPr>
          <w:sz w:val="10"/>
        </w:rPr>
        <w:t xml:space="preserve">. </w:t>
      </w:r>
      <w:r w:rsidRPr="00C465AF">
        <w:rPr>
          <w:rStyle w:val="StyleUnderline"/>
        </w:rPr>
        <w:t>Russia</w:t>
      </w:r>
      <w:r w:rsidRPr="00C465AF">
        <w:rPr>
          <w:sz w:val="10"/>
        </w:rPr>
        <w:t xml:space="preserve">, allied with the Assad regime and provider of troops, warplanes and sophisticated equipment to the pro-Syrian effort — </w:t>
      </w:r>
      <w:r w:rsidRPr="00C465AF">
        <w:rPr>
          <w:rStyle w:val="StyleUnderline"/>
        </w:rPr>
        <w:t>and the United States</w:t>
      </w:r>
      <w:r w:rsidRPr="00C465AF">
        <w:rPr>
          <w:sz w:val="10"/>
        </w:rPr>
        <w:t xml:space="preserve">, which has sided firmly with rebel and Kurdish factions committed to Syrian president Bashar Al Assad’s ouster. </w:t>
      </w:r>
      <w:r w:rsidRPr="00C465AF">
        <w:rPr>
          <w:rStyle w:val="StyleUnderline"/>
          <w:highlight w:val="yellow"/>
        </w:rPr>
        <w:t>Between them, they possess 94 percent of the world’s nuclear weapons</w:t>
      </w:r>
      <w:r w:rsidRPr="00C465AF">
        <w:rPr>
          <w:sz w:val="10"/>
        </w:rPr>
        <w:t xml:space="preserve">. It is in this environment that U.S. president </w:t>
      </w:r>
      <w:r w:rsidRPr="00C465AF">
        <w:rPr>
          <w:rStyle w:val="Emphasis"/>
          <w:highlight w:val="yellow"/>
        </w:rPr>
        <w:t>Donald Trump’s missile strikes have brought us one step closer to a scenario in which two nuclear superpowers could engage in direct combat operations against each other</w:t>
      </w:r>
      <w:r w:rsidRPr="00C465AF">
        <w:rPr>
          <w:sz w:val="10"/>
        </w:rPr>
        <w:t xml:space="preserve">. U.S. commandos have been carrying out missions in Syria since at least 2014, and over the past year, the United States has been steadily ratcheting up its involvement in the Syrian civil war. In March 2017, the U.S. role in Syria changed significantly with the introduction of a force of 400 U.S. Marines and Army Rangers to combat ISIS inside the Syrian border. These are not special operations forces but “regular” conventional troop formations operating inside a foreign, non-aligned nation without invitation. According to Dan Lamothe and Thomas Gibbons-Neff in The Washington Post, </w:t>
      </w:r>
      <w:r w:rsidRPr="00C465AF">
        <w:rPr>
          <w:rStyle w:val="StyleUnderline"/>
        </w:rPr>
        <w:t>The deployment marks a new escalation in the U.S. war in Syria</w:t>
      </w:r>
      <w:r w:rsidRPr="00C465AF">
        <w:rPr>
          <w:sz w:val="10"/>
        </w:rPr>
        <w:t xml:space="preserve">, and puts more conventional U.S. troops in the battle. Several hundred Special Operations troops have advised local forces there for months, but the Pentagon has mostly shied away from using conventional forces in Syria. The new mission comes as the Trump administration weighs a plan to help Syrian rebels take back Raqqa, the de facto capital of the Islamic State. The plan also includes more Special Operations troops and attack helicopters. Perhaps even more concerning though, neither deployment was officially announced by the Pentagon. According to The New York Times, “the Rangers’ presence became apparent [only after] they were seen driving around the northern Syrian town of Manbij in Stryker vehicles and armored Humvees,” while The Washington Post was the first to break news of the Marines deployment. </w:t>
      </w:r>
      <w:r w:rsidRPr="00C465AF">
        <w:rPr>
          <w:rStyle w:val="StyleUnderline"/>
        </w:rPr>
        <w:t>This fits with Trump’s promise to stay unpredictable and not alert the enemy to his plans. But it is also a serious blow to the civil transparency of our military operations. Keeping news of U.S. troop deployments in Syria from the Russians might sound good to Trump</w:t>
      </w:r>
      <w:r w:rsidRPr="00C465AF">
        <w:rPr>
          <w:sz w:val="10"/>
        </w:rPr>
        <w:t xml:space="preserve">’s chest-thumping style of military planning, </w:t>
      </w:r>
      <w:r w:rsidRPr="00C465AF">
        <w:rPr>
          <w:rStyle w:val="StyleUnderline"/>
          <w:highlight w:val="yellow"/>
        </w:rPr>
        <w:t>but it is vital that the Russians have at least a somewhat clear picture of where U.S. forces are operating. If they don’t, the prospect of U.S.-Russian violence becomes very real.</w:t>
      </w:r>
      <w:r w:rsidRPr="00C465AF">
        <w:rPr>
          <w:rStyle w:val="StyleUnderline"/>
        </w:rPr>
        <w:t xml:space="preserve"> </w:t>
      </w:r>
      <w:r w:rsidRPr="00C465AF">
        <w:rPr>
          <w:sz w:val="10"/>
        </w:rPr>
        <w:t>Without proper channels of communication in place</w:t>
      </w:r>
      <w:r w:rsidRPr="00C465AF">
        <w:rPr>
          <w:rStyle w:val="StyleUnderline"/>
          <w:highlight w:val="yellow"/>
        </w:rPr>
        <w:t>, it is entirely possible that U.S. and Russian forces could find themselves in a firefight</w:t>
      </w:r>
      <w:r w:rsidRPr="00C465AF">
        <w:rPr>
          <w:sz w:val="10"/>
        </w:rPr>
        <w:t xml:space="preserve">. With both sides rapidly increasing their presence and commitment to the Syrian conflict, </w:t>
      </w:r>
      <w:r w:rsidRPr="00C465AF">
        <w:rPr>
          <w:rStyle w:val="StyleUnderline"/>
        </w:rPr>
        <w:t>the situation could quickly escalate</w:t>
      </w:r>
      <w:r w:rsidRPr="00C465AF">
        <w:rPr>
          <w:sz w:val="10"/>
        </w:rPr>
        <w:t xml:space="preserve"> beyond either party’s control. </w:t>
      </w:r>
      <w:r w:rsidRPr="00C465AF">
        <w:rPr>
          <w:rStyle w:val="StyleUnderline"/>
        </w:rPr>
        <w:t>This is already happening</w:t>
      </w:r>
      <w:r w:rsidRPr="00C465AF">
        <w:rPr>
          <w:sz w:val="10"/>
        </w:rPr>
        <w:t xml:space="preserve">. Hours after the strike, </w:t>
      </w:r>
      <w:r w:rsidRPr="00C465AF">
        <w:rPr>
          <w:rStyle w:val="StyleUnderline"/>
        </w:rPr>
        <w:t>Russia</w:t>
      </w:r>
      <w:r w:rsidRPr="00C465AF">
        <w:rPr>
          <w:sz w:val="10"/>
        </w:rPr>
        <w:t xml:space="preserve"> announced that it is </w:t>
      </w:r>
      <w:r w:rsidRPr="00C465AF">
        <w:rPr>
          <w:rStyle w:val="StyleUnderline"/>
        </w:rPr>
        <w:t>withdraw</w:t>
      </w:r>
      <w:r w:rsidRPr="00C465AF">
        <w:rPr>
          <w:sz w:val="10"/>
        </w:rPr>
        <w:t xml:space="preserve">ing </w:t>
      </w:r>
      <w:r w:rsidRPr="00C465AF">
        <w:rPr>
          <w:rStyle w:val="StyleUnderline"/>
        </w:rPr>
        <w:t>from</w:t>
      </w:r>
      <w:r w:rsidRPr="00C465AF">
        <w:rPr>
          <w:sz w:val="10"/>
        </w:rPr>
        <w:t xml:space="preserve"> a 2015 </w:t>
      </w:r>
      <w:r w:rsidRPr="00C465AF">
        <w:rPr>
          <w:rStyle w:val="StyleUnderline"/>
        </w:rPr>
        <w:t>memorandum that has significantly decreased the risk of in-flight incidents between U.S. and Russian aircraft operating in Syrian airspace</w:t>
      </w:r>
      <w:r w:rsidRPr="00C465AF">
        <w:rPr>
          <w:sz w:val="10"/>
        </w:rPr>
        <w:t xml:space="preserve">. The Russian withdrawal comes as a direct result of the U.S. missile strikes on its ally, which Russia sees as a “grave violation of the memorandum.” The only reason that Russian troops weren’t killed in the attack on Al Shayrat is that the United States notified Russia in advance, using a hotline that was part of the now-defunct memorandum. The danger should be readily apparent. With U.S. and Russian forces operating on opposing sides of a very contentious and complicated struggle, the risk of a catastrophic mishap is alarmingly high. </w:t>
      </w:r>
      <w:r w:rsidRPr="00C465AF">
        <w:rPr>
          <w:rStyle w:val="Emphasis"/>
          <w:highlight w:val="yellow"/>
        </w:rPr>
        <w:t>Sleepwalking toward nuclear war</w:t>
      </w:r>
      <w:r w:rsidRPr="00C465AF">
        <w:rPr>
          <w:rStyle w:val="Emphasis"/>
        </w:rPr>
        <w:t xml:space="preserve"> </w:t>
      </w:r>
      <w:r w:rsidRPr="00C465AF">
        <w:rPr>
          <w:sz w:val="10"/>
        </w:rPr>
        <w:t xml:space="preserve">Consider this. In 2015 Turkey — a NATO ally — shot down a Russian warplane that had strayed into its airspace, sparking an international incident that strained Russian-Turkish relations to the breaking point. This past November, three Turkish soldiers were killed in an airstrike carried out by Syrian government forces while fighting ISIS militants and Kurdish rebels inside Syria. Things could get much worse. Following Trump’s missile strikes, </w:t>
      </w:r>
      <w:r w:rsidRPr="00C465AF">
        <w:rPr>
          <w:u w:val="single"/>
        </w:rPr>
        <w:t>Al Assad would be operating well within established international norms if he decided to retaliate against U.S. troops operating within his borders</w:t>
      </w:r>
      <w:r w:rsidRPr="00C465AF">
        <w:rPr>
          <w:sz w:val="10"/>
        </w:rPr>
        <w:t>. If he were to bomb a U.S. Marine Corps firebase outside of Raqqa tomorrow, what does that mean for Russia and Iran, Al Assad’s allies? According to a Russian spokesman, “</w:t>
      </w:r>
      <w:r w:rsidRPr="00C465AF">
        <w:rPr>
          <w:u w:val="single"/>
        </w:rPr>
        <w:t>Putin considers the American strikes against Syria an aggression against a sovereign government in violations of the norms of international law, and under a far-fetched pretext</w:t>
      </w:r>
      <w:r w:rsidRPr="00C465AF">
        <w:rPr>
          <w:sz w:val="10"/>
        </w:rPr>
        <w:t xml:space="preserve"> … Of course, Syria is our ally, considering that we are helping the Syrian armed forces at the Syrian leadership’s request.” Imagine this scenario. </w:t>
      </w:r>
      <w:r w:rsidRPr="00C465AF">
        <w:rPr>
          <w:u w:val="single"/>
        </w:rPr>
        <w:t>Syrian forces, having been bombed by U.S. warships, respond by mortaring U.S. Marine firebases inside the Syrian border. The Marines call for air support to neutralize the Syrian attackers. Russian advisors are killed in the strikes and the Russians order a no-fly zone imposed</w:t>
      </w:r>
      <w:r w:rsidRPr="00C465AF">
        <w:rPr>
          <w:sz w:val="10"/>
        </w:rPr>
        <w:t xml:space="preserve">. Trump refuses to back down and continues to fly sorties in Syria. Russian fighters try to force U.S. Navy strike craft out of Syrian airspace under the no-fly order, and collide with one of the U.S. planes. Thinking they are under attack, U.S. pilots open fire. Now you have a shooting war with Russia, and what happens next is anyone’s guess. But with a combined active military stockpile of some 8,300 thermonuclear weapons, this is not a guessing game that anyone should want to play. Official Russian military doctrine calls for the use of tactical nuclear weapons to control the escalation of a conventional conflict. In other words, </w:t>
      </w:r>
      <w:r w:rsidRPr="00C465AF">
        <w:rPr>
          <w:rStyle w:val="Emphasis"/>
          <w:highlight w:val="yellow"/>
        </w:rPr>
        <w:t>if Russia finds itself in a fight that it can’t win, a real nuclear option is on the table</w:t>
      </w:r>
      <w:r w:rsidRPr="00C465AF">
        <w:rPr>
          <w:sz w:val="10"/>
          <w:highlight w:val="yellow"/>
        </w:rPr>
        <w:t>.</w:t>
      </w:r>
      <w:r w:rsidRPr="00C465AF">
        <w:rPr>
          <w:sz w:val="10"/>
        </w:rPr>
        <w:t xml:space="preserve"> Some in the U.S. have mirrored this first-use strategy. Frank Kendall, the Pentagon’s top acquisition chief told Congress in 2014, that low-yield nuclear weapons provide the President with “uniquely flexible options in an extreme crisis, particularly the ability to signal intent and control escalation.” This is becoming a trend. Just this year, </w:t>
      </w:r>
      <w:r w:rsidRPr="00C465AF">
        <w:rPr>
          <w:u w:val="single"/>
        </w:rPr>
        <w:t>the Pentagon’s defense science board issued a report urging</w:t>
      </w:r>
      <w:r w:rsidRPr="00C465AF">
        <w:rPr>
          <w:sz w:val="10"/>
        </w:rPr>
        <w:t xml:space="preserve">, “the president to consider altering existing and planned U.S. armaments to achieve a greater number of </w:t>
      </w:r>
      <w:r w:rsidRPr="00C465AF">
        <w:rPr>
          <w:rStyle w:val="Emphasis"/>
          <w:highlight w:val="yellow"/>
        </w:rPr>
        <w:t>lower-yield weapons that could provide a ‘tailored nuclear option for limited use</w:t>
      </w:r>
      <w:r w:rsidRPr="00C465AF">
        <w:rPr>
          <w:sz w:val="10"/>
        </w:rPr>
        <w:t xml:space="preserve">.’” But those weapons already exist, and some are already deployed in theater. Some 50 B61 gravity bombs are based at the Incirlik air force base in Turkey, just 68 miles north of the Syrian border. </w:t>
      </w:r>
      <w:r w:rsidRPr="00C465AF">
        <w:rPr>
          <w:rStyle w:val="Emphasis"/>
          <w:highlight w:val="yellow"/>
        </w:rPr>
        <w:t>Each one is fitted with a “dial-a-yield” nuclear warhead that can be set to explode with a force anywhere between 300 and 50,000 tons of TNT</w:t>
      </w:r>
      <w:r w:rsidRPr="00C465AF">
        <w:rPr>
          <w:sz w:val="10"/>
        </w:rPr>
        <w:t xml:space="preserve">. It could be set to be 3 times more powerful than the bomb that was dropped on Hiroshima, or 98 percent less powerful than the bomb that was dropped on Hiroshima. These weapons go beyond deterrence. </w:t>
      </w:r>
      <w:r w:rsidRPr="00C465AF">
        <w:rPr>
          <w:highlight w:val="yellow"/>
          <w:u w:val="single"/>
        </w:rPr>
        <w:t>These are weapons that are tailored for use on a battlefield. And they are right next-door</w:t>
      </w:r>
      <w:r w:rsidRPr="00C465AF">
        <w:rPr>
          <w:sz w:val="10"/>
        </w:rPr>
        <w:t xml:space="preserve">. In 1914 Europe’s monarchs thought they understood battlefield strategy. They quickly lost control of the situation, resulting in a war that lasted 4 years and killed close to 20 million people. </w:t>
      </w:r>
      <w:r w:rsidRPr="00C465AF">
        <w:rPr>
          <w:highlight w:val="yellow"/>
          <w:u w:val="single"/>
        </w:rPr>
        <w:t>Miscalculating in Syria could have far greater consequences</w:t>
      </w:r>
      <w:r w:rsidRPr="00C465AF">
        <w:rPr>
          <w:u w:val="single"/>
        </w:rPr>
        <w:t>.</w:t>
      </w:r>
    </w:p>
    <w:p w14:paraId="4A581436" w14:textId="77777777" w:rsidR="009A5A38" w:rsidRPr="00C465AF" w:rsidRDefault="009A5A38" w:rsidP="005C2F8C">
      <w:pPr>
        <w:rPr>
          <w:sz w:val="10"/>
        </w:rPr>
      </w:pPr>
    </w:p>
    <w:p w14:paraId="7F36948A" w14:textId="57B52D5E" w:rsidR="005C2F8C" w:rsidRDefault="005A6DB7" w:rsidP="005A6DB7">
      <w:pPr>
        <w:pStyle w:val="Heading3"/>
      </w:pPr>
      <w:r w:rsidRPr="00C465AF">
        <w:t xml:space="preserve">Ext---Syria War </w:t>
      </w:r>
    </w:p>
    <w:p w14:paraId="294A5CEA" w14:textId="77777777" w:rsidR="00183B81" w:rsidRPr="00B52788" w:rsidRDefault="00183B81" w:rsidP="00183B81">
      <w:pPr>
        <w:pStyle w:val="Heading3"/>
      </w:pPr>
      <w:r w:rsidRPr="00B52788">
        <w:t>Syria impact</w:t>
      </w:r>
    </w:p>
    <w:p w14:paraId="24DB51D4" w14:textId="77777777" w:rsidR="00183B81" w:rsidRPr="00B52788" w:rsidRDefault="00183B81" w:rsidP="00183B81">
      <w:pPr>
        <w:pStyle w:val="Heading4"/>
      </w:pPr>
      <w:r w:rsidRPr="00B52788">
        <w:t xml:space="preserve">Syria needs federalism-it would guarantee peace </w:t>
      </w:r>
    </w:p>
    <w:p w14:paraId="0CDEFD2C" w14:textId="77777777" w:rsidR="00183B81" w:rsidRPr="00B52788" w:rsidRDefault="00183B81" w:rsidP="00183B81">
      <w:r w:rsidRPr="00B52788">
        <w:t xml:space="preserve">Drwish 3/27(Sardar Mlla Drwish is a Syrian journalist working in written, audio and electronic media. He holds a degree in media from Damascus University, “What federalism would mean for northern Syria”, http://www.al-monitor.com/pulse/originals/2017/03/syria-kurdish-democratic-council-arab-leader-federal.html)MRS </w:t>
      </w:r>
    </w:p>
    <w:p w14:paraId="61A33B94" w14:textId="77777777" w:rsidR="00183B81" w:rsidRPr="00B52788" w:rsidRDefault="00183B81" w:rsidP="00183B81">
      <w:pPr>
        <w:rPr>
          <w:u w:val="single"/>
        </w:rPr>
      </w:pPr>
      <w:r w:rsidRPr="00B52788">
        <w:rPr>
          <w:sz w:val="16"/>
        </w:rPr>
        <w:t>Al-Monitor: Syrian Kurds have been accused of calling for a federal system that could be the start of the country’s partition. Today, what does the election of an Arab as joint president of the areas under the Kurdish self-administration (the Democratic Federal System of Northern Syria) mean? Darar</w:t>
      </w:r>
      <w:r w:rsidRPr="00B52788">
        <w:rPr>
          <w:u w:val="single"/>
        </w:rPr>
        <w:t>: There are two political projects. [First is] the nation-state project with all the intractability manifested during wars and fighting across the region and within the borders of single states. This left us with oppression and totalitarianism and achieved neither development nor democracy. Second is the democratic nation project, which is what we are proposing. It calls for democratic modernism through autonomous administrations, aiming to build a new, political, moral and organized society on the basis of democratic principles (freedom, equality, social justice, natural development, voluntary participation and resolution of problems through dialogue and debate, criticism and self-criticism). The concept of the democratic nation rests on the idea of “unity in diversity,” meaning that multiple and varied cultures, religions, languages, nationalities, ethnicities and confessions can live together as part of a union in which nobody denies the presence of the other. Rather, everyone accepts each other with all their differences and colors in a single framework.</w:t>
      </w:r>
      <w:r w:rsidRPr="00B52788">
        <w:rPr>
          <w:sz w:val="16"/>
        </w:rPr>
        <w:t xml:space="preserve"> An example is Switzerland, which includes German-, French-, Italian- and Romansh-speaking communities, each of which speaks its own language, practices its own culture; each language is official and has a presence in the framework of the democratic institutions, and the state plays a coordinating role between them. </w:t>
      </w:r>
      <w:r w:rsidRPr="00B52788">
        <w:rPr>
          <w:u w:val="single"/>
        </w:rPr>
        <w:t>The Syrian nation could be a democratic nation, a name that gathers all Syrians regardless of their national, sectarian, religious or ethnic differences. Pluralism and acceptance of difference are the basis of the unity of such a nation. Setting up local administrations and distributing centralized power to regions are among the requirements of pluralism and democracy in the democratic nation</w:t>
      </w:r>
      <w:r w:rsidRPr="00B52788">
        <w:rPr>
          <w:sz w:val="16"/>
        </w:rPr>
        <w:t xml:space="preserve">. On top of that, the ability of each social component to express itself and its demands through political parties and organizations is a basic feature of peaceful democracy, meaning that the democratic nation guarantees representation of all parts of society, cultures and communities, reflecting the mentality and the morale of the democratic system. Al-Monitor: The SDC supports the creation of a federation including Hasakah, Kobani and Afrin [that is, northern Syria, as that region’s federal alternative to the autonomous region]. Meanwhile, both the opposition [the High Negotiating Committee, including the National Coalition for Syrian Revolution and Opposition Forces, the National Coordination Committee and others] and the Syrian regime have rejected the federal project. How will you deal with that? Darar: </w:t>
      </w:r>
      <w:r w:rsidRPr="00B52788">
        <w:rPr>
          <w:u w:val="single"/>
        </w:rPr>
        <w:t>The federal project is a project of decentralization designed to establish a genuine democratic system and valid citizenship. It is based on autonomous, democratic administrations that translate policies into practice and [allows the participation] of the masses in regions, areas, districts and neighborhoods. It is an organizational framework for communal life, which aims to give society a will, a voice, decision-making power and an existence. Instead of a central authority, powers would be distributed to each region and city of Syria.</w:t>
      </w:r>
      <w:r w:rsidRPr="00B52788">
        <w:rPr>
          <w:sz w:val="16"/>
        </w:rPr>
        <w:t xml:space="preserve"> That is to say, each city and region would become a theater of democratic politics through local councils and municipalities, where the people would directly express their needs, and policies would be formed to address their issues and push competent authorities so they become able to manage themselves. </w:t>
      </w:r>
      <w:r w:rsidRPr="00B52788">
        <w:rPr>
          <w:u w:val="single"/>
        </w:rPr>
        <w:t xml:space="preserve">In this way, democratic self-government means self-government by the people and society, with that society able to direct itself and solve its own issues. Democratic self-government as a project is urgently needed due to the acute need for it in these circumstances, because in line with this project, different parts of Syrian society [the Arabs, the Kurds, the Armenians, the Syriacs, the Assyrians, the Turkmens and all the other confessions] are able to live together, side by side, in peace, brotherhood and social harmony. </w:t>
      </w:r>
    </w:p>
    <w:p w14:paraId="7373E9EE" w14:textId="77777777" w:rsidR="005A6DB7" w:rsidRPr="00C465AF" w:rsidRDefault="005A6DB7" w:rsidP="005A6DB7">
      <w:pPr>
        <w:pStyle w:val="Heading4"/>
        <w:rPr>
          <w:rStyle w:val="asset-metabar-time-updated"/>
          <w:rFonts w:cstheme="minorBidi"/>
          <w:b w:val="0"/>
          <w:sz w:val="22"/>
          <w:u w:val="single"/>
        </w:rPr>
      </w:pPr>
      <w:r w:rsidRPr="00C465AF">
        <w:t>Syrian destabilization leads to world war 3 and extinction</w:t>
      </w:r>
    </w:p>
    <w:p w14:paraId="40E242A0" w14:textId="77777777" w:rsidR="005A6DB7" w:rsidRPr="00C465AF" w:rsidRDefault="005A6DB7" w:rsidP="005A6DB7">
      <w:pPr>
        <w:rPr>
          <w:rStyle w:val="Style13ptBold"/>
          <w:sz w:val="16"/>
          <w:szCs w:val="16"/>
        </w:rPr>
      </w:pPr>
      <w:r w:rsidRPr="00C465AF">
        <w:rPr>
          <w:rStyle w:val="Style13ptBold"/>
        </w:rPr>
        <w:t xml:space="preserve">Hampson 5/3 </w:t>
      </w:r>
      <w:r w:rsidRPr="00C465AF">
        <w:rPr>
          <w:sz w:val="16"/>
          <w:szCs w:val="16"/>
        </w:rPr>
        <w:t xml:space="preserve">(Rick, National Reporter, “As tensions mount over Syria and North Korea, World War III again a U.S. fear”, USA Today, </w:t>
      </w:r>
      <w:hyperlink r:id="rId71" w:history="1">
        <w:r w:rsidRPr="00C465AF">
          <w:rPr>
            <w:rStyle w:val="Hyperlink"/>
            <w:sz w:val="16"/>
            <w:szCs w:val="16"/>
          </w:rPr>
          <w:t>https://www.usatoday.com/story/news/politics/2017/05/02/world-war-iii-trump-russia-north-korea-syria-fear/101193642/</w:t>
        </w:r>
      </w:hyperlink>
      <w:r w:rsidRPr="00C465AF">
        <w:rPr>
          <w:sz w:val="16"/>
          <w:szCs w:val="16"/>
        </w:rPr>
        <w:t>) //AVR</w:t>
      </w:r>
    </w:p>
    <w:p w14:paraId="3F1FBD96" w14:textId="01E266E9" w:rsidR="00092737" w:rsidRPr="00C465AF" w:rsidRDefault="005A6DB7" w:rsidP="005A6DB7">
      <w:pPr>
        <w:rPr>
          <w:b/>
          <w:iCs/>
          <w:u w:val="single"/>
        </w:rPr>
      </w:pPr>
      <w:r w:rsidRPr="00C465AF">
        <w:rPr>
          <w:u w:val="single"/>
        </w:rPr>
        <w:t xml:space="preserve">Ever since the second one ended in explosions bright as the sun, we have feared the start of the third. </w:t>
      </w:r>
      <w:r w:rsidRPr="00C465AF">
        <w:rPr>
          <w:highlight w:val="yellow"/>
          <w:u w:val="single"/>
        </w:rPr>
        <w:t xml:space="preserve">World War III would be the real war to end all wars, and maybe </w:t>
      </w:r>
      <w:r w:rsidRPr="00C465AF">
        <w:rPr>
          <w:rStyle w:val="Emphasis"/>
          <w:highlight w:val="yellow"/>
        </w:rPr>
        <w:t>the human race</w:t>
      </w:r>
      <w:r w:rsidRPr="00C465AF">
        <w:rPr>
          <w:sz w:val="10"/>
        </w:rPr>
        <w:t xml:space="preserve">. Einstein said he didn’t know with what weapons it would be fought, but that World War IV would be settled with sticks and stones. Now, </w:t>
      </w:r>
      <w:r w:rsidRPr="00C465AF">
        <w:rPr>
          <w:rStyle w:val="Emphasis"/>
          <w:highlight w:val="yellow"/>
        </w:rPr>
        <w:t>America is butting heads in Syria with Russia, the other great nuclear power</w:t>
      </w:r>
      <w:r w:rsidRPr="00C465AF">
        <w:rPr>
          <w:sz w:val="10"/>
        </w:rPr>
        <w:t xml:space="preserve">. We are watching the range of North Korean nuclear missiles stretch inexorably toward Seattle. And </w:t>
      </w:r>
      <w:r w:rsidRPr="00C465AF">
        <w:rPr>
          <w:u w:val="single"/>
        </w:rPr>
        <w:t>people again are thinking about the unthinkable: an attack of which there is no warning, for which there is no defense, and from which there is no escape</w:t>
      </w:r>
      <w:r w:rsidRPr="00C465AF">
        <w:rPr>
          <w:sz w:val="10"/>
        </w:rPr>
        <w:t xml:space="preserve">. At 92, Annamarie Choo has lived through it all — Hiroshima and Nagasaki, the Berlin Wall, the Cuban Missile Crisis. Now, she says, “In the top of my mind, I think about war. I don’t know how to say this, </w:t>
      </w:r>
      <w:r w:rsidRPr="00C465AF">
        <w:rPr>
          <w:rStyle w:val="Emphasis"/>
          <w:highlight w:val="yellow"/>
        </w:rPr>
        <w:t>other than Russia and America, there are communication problems, a big gap</w:t>
      </w:r>
      <w:r w:rsidRPr="00C465AF">
        <w:rPr>
          <w:sz w:val="10"/>
        </w:rPr>
        <w:t>. They don’t really understand each other.’’ She lives in a retirement community on a mountain in western North Carolina, and voted for Hillary Clinton. In Malta, Ohio, a 45-year-old auto parts store manager who voted for Donald Trump feels likewise. “</w:t>
      </w:r>
      <w:r w:rsidRPr="00C465AF">
        <w:rPr>
          <w:u w:val="single"/>
        </w:rPr>
        <w:t>My greatest fear, I think, is a third world war</w:t>
      </w:r>
      <w:r w:rsidRPr="00C465AF">
        <w:rPr>
          <w:sz w:val="10"/>
        </w:rPr>
        <w:t xml:space="preserve">,’’ says Jeremie Clifford. “We’re letting the leader of North Korea get away with more, or just as much as, what we let Saddam Hussein get away with.’’ Visit Curtis Ingram’s barbershop in Mauldin, S.C., and you’ll hear more of the same: “I believe we’ll wind up in another war,’’ he says. “World War III’’ surged as a Google search term last month. </w:t>
      </w:r>
      <w:r w:rsidRPr="00C465AF">
        <w:rPr>
          <w:highlight w:val="yellow"/>
          <w:u w:val="single"/>
        </w:rPr>
        <w:t xml:space="preserve">Trump had </w:t>
      </w:r>
      <w:hyperlink r:id="rId72" w:history="1">
        <w:r w:rsidRPr="00C465AF">
          <w:rPr>
            <w:rStyle w:val="Hyperlink"/>
            <w:highlight w:val="yellow"/>
            <w:u w:val="single"/>
          </w:rPr>
          <w:t>ordered a missile attack on a Syrian airbase</w:t>
        </w:r>
      </w:hyperlink>
      <w:r w:rsidRPr="00C465AF">
        <w:rPr>
          <w:highlight w:val="yellow"/>
          <w:u w:val="single"/>
        </w:rPr>
        <w:t xml:space="preserve"> to retaliate for Syria’s use of chemical weapons on civilians</w:t>
      </w:r>
      <w:r w:rsidRPr="00C465AF">
        <w:rPr>
          <w:u w:val="single"/>
        </w:rPr>
        <w:t xml:space="preserve">. </w:t>
      </w:r>
      <w:r w:rsidRPr="00C465AF">
        <w:rPr>
          <w:sz w:val="10"/>
        </w:rPr>
        <w:t xml:space="preserve">Tensions with North Korea had ratcheted up over that nation’s rocket tests; the U.S. said it would dispatch an aircraft carrier, and North Korea said it could sink such a ship. According to a Public Policy Polling survey taken last month, 39% of all voters (and two thirds of Clinton voters) think Trump will get the U.S. into World War III during his presidency. It’s hard to know how hard to worry. This week, Trump said he’d be honored to meet North Korean leader Kim Jong Un — only with certain preconditions, the White House hastened to add — and had a phone call with Russian President Vladimir Putin. But last week Trump said a "major, major conflict" with North Korea was possible. Asked on CBS’ Face the Nation whether the U.S. might use force to stop North Korea’s program, he said only, "We’ll see.’’ </w:t>
      </w:r>
      <w:r w:rsidRPr="00C465AF">
        <w:rPr>
          <w:u w:val="single"/>
        </w:rPr>
        <w:t>The Doomsday Clock, created in 1947 by the Bulletin of the Atomic Scientists to reflect the proximity of nuclear war, is almost as close as it’s ever been to midnight, or Doomsday.</w:t>
      </w:r>
      <w:r w:rsidRPr="00C465AF">
        <w:rPr>
          <w:sz w:val="10"/>
        </w:rPr>
        <w:t xml:space="preserve"> Earlier this year the clock (which actually hangs on the wall in the journal’s Chicago office) </w:t>
      </w:r>
      <w:hyperlink r:id="rId73" w:history="1">
        <w:r w:rsidRPr="00C465AF">
          <w:rPr>
            <w:rStyle w:val="Hyperlink"/>
            <w:sz w:val="10"/>
          </w:rPr>
          <w:t>was moved 30 seconds forward</w:t>
        </w:r>
      </w:hyperlink>
      <w:r w:rsidRPr="00C465AF">
        <w:rPr>
          <w:sz w:val="10"/>
        </w:rPr>
        <w:t xml:space="preserve">, to two and a half minutes before midnight. That’s the nearest it’s been to Doomsday since 1953, after the U.S. and the Soviet Union both tested their first hydrogen bombs. David Wood, pastor of The United Church of Lincoln, Vt., was 5 when the clock debuted at seven minutes before midnight. Now, he says he’s scared that </w:t>
      </w:r>
      <w:r w:rsidRPr="00C465AF">
        <w:rPr>
          <w:u w:val="single"/>
        </w:rPr>
        <w:t>Trump</w:t>
      </w:r>
      <w:r w:rsidRPr="00C465AF">
        <w:rPr>
          <w:sz w:val="10"/>
        </w:rPr>
        <w:t>, who strikes him as “</w:t>
      </w:r>
      <w:r w:rsidRPr="00C465AF">
        <w:rPr>
          <w:u w:val="single"/>
        </w:rPr>
        <w:t>impetuous,’’ has control of the nation’s nuclear codes</w:t>
      </w:r>
      <w:r w:rsidRPr="00C465AF">
        <w:rPr>
          <w:sz w:val="10"/>
        </w:rPr>
        <w:t xml:space="preserve">. He says the old worries about </w:t>
      </w:r>
      <w:r w:rsidRPr="00C465AF">
        <w:rPr>
          <w:highlight w:val="yellow"/>
          <w:u w:val="single"/>
        </w:rPr>
        <w:t>nuclear war have been revived “because of the fear that is being fostered today</w:t>
      </w:r>
      <w:r w:rsidRPr="00C465AF">
        <w:rPr>
          <w:u w:val="single"/>
        </w:rPr>
        <w:t xml:space="preserve">, not just in our country, but in other countries as well. </w:t>
      </w:r>
      <w:r w:rsidRPr="00C465AF">
        <w:rPr>
          <w:highlight w:val="yellow"/>
          <w:u w:val="single"/>
        </w:rPr>
        <w:t>Nationalism, this sense of fear, makes us more trigger-happy</w:t>
      </w:r>
      <w:r w:rsidRPr="00C465AF">
        <w:rPr>
          <w:u w:val="single"/>
        </w:rPr>
        <w:t>.</w:t>
      </w:r>
      <w:r w:rsidRPr="00C465AF">
        <w:rPr>
          <w:sz w:val="10"/>
        </w:rPr>
        <w:t xml:space="preserve">’’ A different opinion is offered by Ed O'Connell, 48, a contractor who lives in Allendale, N.J.: “We’ve got to make sure that anyone who threatens us, they’ve got to think twice.’’ He says this means what Trump has proposed — “increasing our national security with putting more money into the military.’’ He’s among the 40% of voters who don’t think World War III is inevitable in the next four years. </w:t>
      </w:r>
      <w:r w:rsidRPr="00C465AF">
        <w:rPr>
          <w:u w:val="single"/>
        </w:rPr>
        <w:t>Fears of World War III were raised in the last presidential campaign — by Trump</w:t>
      </w:r>
      <w:r w:rsidRPr="00C465AF">
        <w:rPr>
          <w:sz w:val="10"/>
        </w:rPr>
        <w:t>. In a speech in Orlando six days before the election, Trump accused Clinton of "wanting to start a shooting war in Syria</w:t>
      </w:r>
      <w:r w:rsidRPr="00C465AF">
        <w:rPr>
          <w:rStyle w:val="Emphasis"/>
        </w:rPr>
        <w:t xml:space="preserve">, </w:t>
      </w:r>
      <w:r w:rsidRPr="00C465AF">
        <w:rPr>
          <w:rStyle w:val="Emphasis"/>
          <w:highlight w:val="yellow"/>
        </w:rPr>
        <w:t>a conflict with a nuclear-armed Russia that could very well lead to World War III</w:t>
      </w:r>
      <w:r w:rsidRPr="00C465AF">
        <w:rPr>
          <w:sz w:val="10"/>
        </w:rPr>
        <w:t xml:space="preserve">.’’ The actual proximity of World War III is hard to gauge. War between great powers need not be nuclear, and even nuclear exchanges need not escalate into world war. Regardless, no one should confuse current nuclear tensions with those of the high Cold War, when the nation and the Soviet Union had roughly equivalent nuclear arsenals; diametrically opposed political ideologies; and (in different ways) dreams of world domination. It was a jittery time. Roughly half of Americans regularly told pollsters they expected to die in a nuclear war. In the atmosphere, nuclear powers test exploded H-bombs like warning shots. At home, American families built fallout shelters. That included the Andersons of 3204 Woodrow Avenue in Fort Wayne, Ind., an industrial city that was considered a prime target in case of Soviet attack. “Everyone knew we’d get it,’’ one Fort Wayne resident, Vera Howey, told USA TODAY years later. “I worried about that.’’ In 1968, Howey bought the Anderson home, including the double-hulled steel fallout shelter buried in the front yard. When the Cold War ended, it was an unnecessary reminder of stressful times. She donated it to the Smithsonian. In 1998, when India-Pakistan tensions raised fears of a regional nuclear war, she confessed to still being “a worry wart. … What if Pakistan gives the bomb to Iran?’’ Vera Howey died in 2003 at 73. Her worries were over. </w:t>
      </w:r>
      <w:r w:rsidRPr="00C465AF">
        <w:rPr>
          <w:rStyle w:val="Emphasis"/>
          <w:highlight w:val="yellow"/>
        </w:rPr>
        <w:t>While she suspected there was nothing worse than nuclear war — “The living will envy the dead,’’ as the saying had it — she also knew, from experience, that fear of it is bad enough.</w:t>
      </w:r>
    </w:p>
    <w:p w14:paraId="490CB9FA" w14:textId="26FA13A1" w:rsidR="00092737" w:rsidRDefault="00092737" w:rsidP="00370295">
      <w:pPr>
        <w:pStyle w:val="Heading2"/>
      </w:pPr>
      <w:r>
        <w:t>Trump Check Impact</w:t>
      </w:r>
    </w:p>
    <w:p w14:paraId="62CFD4E3" w14:textId="14400DB7" w:rsidR="00092737" w:rsidRDefault="00092737" w:rsidP="00092737">
      <w:pPr>
        <w:pStyle w:val="Heading3"/>
      </w:pPr>
      <w:r>
        <w:t>2NC- Tyranny Internal</w:t>
      </w:r>
    </w:p>
    <w:p w14:paraId="6A63AFCE" w14:textId="77777777" w:rsidR="00092737" w:rsidRDefault="00092737" w:rsidP="00092737">
      <w:pPr>
        <w:pStyle w:val="Heading4"/>
      </w:pPr>
      <w:r>
        <w:t>Federalism is key to resist Trump’s tyrannical agenda- it significantly impedes federal power but strong resistance is key</w:t>
      </w:r>
    </w:p>
    <w:p w14:paraId="0D5C7411" w14:textId="77777777" w:rsidR="00092737" w:rsidRPr="00046BF7" w:rsidRDefault="00092737" w:rsidP="00092737">
      <w:r w:rsidRPr="008832FC">
        <w:rPr>
          <w:rStyle w:val="Style13ptBold"/>
        </w:rPr>
        <w:t>Time 16</w:t>
      </w:r>
      <w:r>
        <w:t xml:space="preserve"> (11/30, Time Magazine, the world's largest circulation for a weekly news magazine, “Local and State Government Can Protect the Constitution From Trump”, </w:t>
      </w:r>
      <w:hyperlink r:id="rId74" w:history="1">
        <w:r w:rsidRPr="00A43AC9">
          <w:rPr>
            <w:rStyle w:val="Hyperlink"/>
          </w:rPr>
          <w:t>http://time.com/4584803/donald-trump-states-rights/</w:t>
        </w:r>
      </w:hyperlink>
      <w:r>
        <w:t>, TIME Magazine) MBE</w:t>
      </w:r>
    </w:p>
    <w:p w14:paraId="2EDD57D0" w14:textId="77777777" w:rsidR="00092737" w:rsidRPr="00046BF7" w:rsidRDefault="00092737" w:rsidP="00092737">
      <w:pPr>
        <w:rPr>
          <w:sz w:val="10"/>
        </w:rPr>
      </w:pPr>
      <w:r w:rsidRPr="00E16A6C">
        <w:rPr>
          <w:u w:val="single"/>
        </w:rPr>
        <w:t>A man who threatened to create a deportation force that would invade private homes without due process, shut down mosques, torture the families of suspected terrorists, "open up" the libel laws and revoke the citizenship of people exercising their right to free speech has been elected president of the United States. He will take an oath to uphold the same Constitution that he repeatedly pledged to violate</w:t>
      </w:r>
      <w:r w:rsidRPr="00046BF7">
        <w:rPr>
          <w:sz w:val="10"/>
        </w:rPr>
        <w:t xml:space="preserve">. For those committed to resisting his policies, </w:t>
      </w:r>
      <w:r w:rsidRPr="00046BF7">
        <w:rPr>
          <w:highlight w:val="cyan"/>
          <w:u w:val="single"/>
        </w:rPr>
        <w:t>a rethinking of federalism</w:t>
      </w:r>
      <w:r w:rsidRPr="00E16A6C">
        <w:rPr>
          <w:u w:val="single"/>
        </w:rPr>
        <w:t xml:space="preserve"> — the idea that the states and other localities retain sovereign powers and that the federal government, including Congress and the president, is limited in what it can do — </w:t>
      </w:r>
      <w:r w:rsidRPr="00046BF7">
        <w:rPr>
          <w:highlight w:val="cyan"/>
          <w:u w:val="single"/>
        </w:rPr>
        <w:t xml:space="preserve">might be the most effective tool, </w:t>
      </w:r>
      <w:r w:rsidRPr="00046BF7">
        <w:rPr>
          <w:u w:val="single"/>
        </w:rPr>
        <w:t xml:space="preserve">especially </w:t>
      </w:r>
      <w:r w:rsidRPr="00046BF7">
        <w:rPr>
          <w:highlight w:val="cyan"/>
          <w:u w:val="single"/>
        </w:rPr>
        <w:t>if other constitutional checks fail</w:t>
      </w:r>
      <w:r w:rsidRPr="00046BF7">
        <w:rPr>
          <w:sz w:val="10"/>
        </w:rPr>
        <w:t xml:space="preserve">. The separation of powers at the federal level might be of help if a few Republican Senators stand up for constitutional rights, but it is also likely that the Republican Congress will support him. The federal courts might strike down presidential actions as unconstitutional, but court cases often take time, and eventually, with a potential record number of vacancies to fill, President Trump will have a role in reshaping the judiciary. It's possible that all three branches of the federal government could be populated with Trump supporters. The system of checks and balances that were designed to be a safeguard against government abuse would be neutralized. What can be done to resist unconstitutional policies enacted into law by President Trump and his Congress, and upheld by his Supreme Court? RELATED GERMANY-G20-SUMMIT-FRANCE-CANADA POLITICS Justin Trudeau and Emmanuel Macron Continue Their Ideal Bromance at the G20 </w:t>
      </w:r>
      <w:r w:rsidRPr="00E16A6C">
        <w:rPr>
          <w:u w:val="single"/>
        </w:rPr>
        <w:t xml:space="preserve">Constitutional </w:t>
      </w:r>
      <w:r w:rsidRPr="00046BF7">
        <w:rPr>
          <w:highlight w:val="cyan"/>
          <w:u w:val="single"/>
        </w:rPr>
        <w:t>resistance can and should come at the state level</w:t>
      </w:r>
      <w:r w:rsidRPr="00046BF7">
        <w:rPr>
          <w:sz w:val="10"/>
          <w:highlight w:val="cyan"/>
        </w:rPr>
        <w:t xml:space="preserve">. </w:t>
      </w:r>
      <w:r w:rsidRPr="00046BF7">
        <w:rPr>
          <w:highlight w:val="cyan"/>
          <w:u w:val="single"/>
        </w:rPr>
        <w:t>California has</w:t>
      </w:r>
      <w:r w:rsidRPr="00E16A6C">
        <w:rPr>
          <w:u w:val="single"/>
        </w:rPr>
        <w:t xml:space="preserve"> already </w:t>
      </w:r>
      <w:r w:rsidRPr="00046BF7">
        <w:rPr>
          <w:highlight w:val="cyan"/>
          <w:u w:val="single"/>
        </w:rPr>
        <w:t>signaled its readiness to resist</w:t>
      </w:r>
      <w:r w:rsidRPr="00E16A6C">
        <w:rPr>
          <w:u w:val="single"/>
        </w:rPr>
        <w:t xml:space="preserve"> unconstitutional federal action</w:t>
      </w:r>
      <w:r w:rsidRPr="00046BF7">
        <w:rPr>
          <w:sz w:val="10"/>
        </w:rPr>
        <w:t xml:space="preserve">. Assembly Speaker Anthony Rendon and Senate President Pro Tem Kevin de Leon stated recently: “We will lead the resistance to any effort that would shred our social fabric or our Constitution.” The governor, Jerry Brown, reiterated this commitment to fight unconstitutional actions. Cities have also taken up the mantle of local resistance to unconstitutional federal action. The mayors of </w:t>
      </w:r>
      <w:r w:rsidRPr="00046BF7">
        <w:rPr>
          <w:highlight w:val="cyan"/>
          <w:u w:val="single"/>
        </w:rPr>
        <w:t>New York</w:t>
      </w:r>
      <w:r w:rsidRPr="00046BF7">
        <w:rPr>
          <w:sz w:val="10"/>
        </w:rPr>
        <w:t xml:space="preserve"> City and Providence have suggested that they will </w:t>
      </w:r>
      <w:r w:rsidRPr="00046BF7">
        <w:rPr>
          <w:highlight w:val="cyan"/>
          <w:u w:val="single"/>
        </w:rPr>
        <w:t>refuse to implement or cooperate with the federal government in unconstitutional policy</w:t>
      </w:r>
      <w:r w:rsidRPr="00E16A6C">
        <w:rPr>
          <w:u w:val="single"/>
        </w:rPr>
        <w:t>.</w:t>
      </w:r>
      <w:r>
        <w:rPr>
          <w:u w:val="single"/>
        </w:rPr>
        <w:t xml:space="preserve"> </w:t>
      </w:r>
      <w:r w:rsidRPr="00046BF7">
        <w:rPr>
          <w:sz w:val="10"/>
        </w:rPr>
        <w:t xml:space="preserve">These statements of constitutional resistance speak to </w:t>
      </w:r>
      <w:r w:rsidRPr="00E16A6C">
        <w:rPr>
          <w:u w:val="single"/>
        </w:rPr>
        <w:t xml:space="preserve">a new strategy of federalism in which localities seek to revive a lost constitutional role in undoing federal violations of fundamental rights. </w:t>
      </w:r>
      <w:r w:rsidRPr="00046BF7">
        <w:rPr>
          <w:highlight w:val="cyan"/>
          <w:u w:val="single"/>
        </w:rPr>
        <w:t>State officials have a role to play</w:t>
      </w:r>
      <w:r w:rsidRPr="00046BF7">
        <w:rPr>
          <w:sz w:val="10"/>
        </w:rPr>
        <w:t xml:space="preserve">. Democrats and independents hold at least 19 governors’ offices and about one-third of state legislatures, as vote counting is still underway. Moreover, some Republican state officials are part of the </w:t>
      </w:r>
      <w:r w:rsidRPr="00046BF7">
        <w:rPr>
          <w:highlight w:val="cyan"/>
          <w:u w:val="single"/>
        </w:rPr>
        <w:t>never-Trump movement</w:t>
      </w:r>
      <w:r w:rsidRPr="00046BF7">
        <w:rPr>
          <w:sz w:val="10"/>
        </w:rPr>
        <w:t xml:space="preserve"> that sought to </w:t>
      </w:r>
      <w:r w:rsidRPr="00046BF7">
        <w:rPr>
          <w:highlight w:val="cyan"/>
          <w:u w:val="single"/>
        </w:rPr>
        <w:t>protect the Constitution against potential tyranny</w:t>
      </w:r>
      <w:r w:rsidRPr="00046BF7">
        <w:rPr>
          <w:sz w:val="10"/>
          <w:highlight w:val="cyan"/>
        </w:rPr>
        <w:t>.</w:t>
      </w:r>
      <w:r w:rsidRPr="00046BF7">
        <w:rPr>
          <w:sz w:val="10"/>
        </w:rPr>
        <w:t xml:space="preserve"> They should </w:t>
      </w:r>
      <w:r w:rsidRPr="00046BF7">
        <w:rPr>
          <w:u w:val="single"/>
        </w:rPr>
        <w:t xml:space="preserve">take up the </w:t>
      </w:r>
      <w:r w:rsidRPr="00046BF7">
        <w:rPr>
          <w:highlight w:val="cyan"/>
          <w:u w:val="single"/>
        </w:rPr>
        <w:t>mantle of states' rights to resist tyrannical policies</w:t>
      </w:r>
      <w:r w:rsidRPr="00046BF7">
        <w:rPr>
          <w:u w:val="single"/>
        </w:rPr>
        <w:t xml:space="preserve"> and to protect individual liberty</w:t>
      </w:r>
      <w:r w:rsidRPr="00046BF7">
        <w:rPr>
          <w:sz w:val="10"/>
        </w:rPr>
        <w:t xml:space="preserve">. The resistance would not just be symbolic. The federal government relies on cooperation by the states in enforcing federal policy. </w:t>
      </w:r>
      <w:r w:rsidRPr="00046BF7">
        <w:rPr>
          <w:u w:val="single"/>
        </w:rPr>
        <w:t xml:space="preserve">If </w:t>
      </w:r>
      <w:r w:rsidRPr="00046BF7">
        <w:rPr>
          <w:highlight w:val="cyan"/>
          <w:u w:val="single"/>
        </w:rPr>
        <w:t>states</w:t>
      </w:r>
      <w:r w:rsidRPr="00046BF7">
        <w:rPr>
          <w:u w:val="single"/>
        </w:rPr>
        <w:t xml:space="preserve"> and localities </w:t>
      </w:r>
      <w:r w:rsidRPr="00046BF7">
        <w:rPr>
          <w:highlight w:val="cyan"/>
          <w:u w:val="single"/>
        </w:rPr>
        <w:t>exercise their right to not cooperate</w:t>
      </w:r>
      <w:r w:rsidRPr="00046BF7">
        <w:rPr>
          <w:sz w:val="10"/>
        </w:rPr>
        <w:t xml:space="preserve"> with unconstitutional policies, </w:t>
      </w:r>
      <w:r w:rsidRPr="00046BF7">
        <w:rPr>
          <w:highlight w:val="cyan"/>
          <w:u w:val="single"/>
        </w:rPr>
        <w:t>this will very much impede the capacity of the federal government</w:t>
      </w:r>
      <w:r w:rsidRPr="00046BF7">
        <w:rPr>
          <w:sz w:val="10"/>
        </w:rPr>
        <w:t xml:space="preserve">. Without local law enforcement, the federal government could still use the FBI for Immigration and Customs Enforcement, but the numbers of officers in these agencies are limited and so state and local resistance would be quite effective. Of course, there is an ugly history to the phrase “states’ rights.” In the era of segregation, states' rights were used to resist civil rights laws. But earlier in our history there existed a nobler tradition for states’ rights, one in which the state governments of the 18th and 19th Centuries fought to defend individual rights. During the John Adams Administration, James Madison and Thomas Jefferson sought to invalidate the Alien and Sedition acts, which imposed limits on free speech. Those laws were aimed at suppressing the political opponents of the reigning party, the Federalists, who controlled all three branches of the federal government. As president, Adams signed these laws that were passed by his own party. The opposition party, Democrat-Republicans, could not go to the Supreme Court to strike it down because there was no developed First Amendment case law. That branch too was also dominated by Federalist appointments. Denied any possibility of “checks and balances” at the federal level, Madison and Jefferson argued that laws punishing criticism of the President were unconstitutional. In the Virginia and Kentucky Resolutions, they called on states to refuse to participate in the prosecution of dissidents called for by these laws. Their strategy of constitutional resistance at the state level was later co-opted by John C. Calhoun in his fight to preserve slavery, but it has also been used to combat slavery. In the 19th Century, the federal government relied on the Fugitive Slave Act to aid slave owners to capture fugitive slaves who found refuge in free territories and states. The citizens of Wisconsin—led by a newspaper editor, Sherman Booth, and with the aid of local public officials—resisted the law. They believed the Fugitive Slave Act violated higher constitutional ideals. Booth outwitted a slave-catcher hired by the federal government, freed the slave, and aided him in escaping to Canada. The Wisconsin Supreme Court sided with the Booth and the escaped slave, ruling the Fugitive Slave Act unconstitutional. Perhaps Trump may abandon his unconstitutional policies, but if he does not, </w:t>
      </w:r>
      <w:r w:rsidRPr="00046BF7">
        <w:rPr>
          <w:u w:val="single"/>
        </w:rPr>
        <w:t>citizens should leverage the sovereign authority of the states to resist him</w:t>
      </w:r>
      <w:r w:rsidRPr="00046BF7">
        <w:rPr>
          <w:sz w:val="10"/>
        </w:rPr>
        <w:t xml:space="preserve">. We must call on our </w:t>
      </w:r>
      <w:r w:rsidRPr="00046BF7">
        <w:rPr>
          <w:highlight w:val="cyan"/>
          <w:u w:val="single"/>
        </w:rPr>
        <w:t>state officials to resist</w:t>
      </w:r>
      <w:r w:rsidRPr="00046BF7">
        <w:rPr>
          <w:sz w:val="10"/>
        </w:rPr>
        <w:t xml:space="preserve">. Governors should not cooperate in any unconstitutional executive actions. If Trump does form a deportation force, state officials should refuse to turn over documents and other records. If Trump threatens to limit press freedoms, state officials and citizens must speak out against him. If he threatens to shut down mosques or creates a registry of Muslims, violating the Free Exercise Clause, state officials should refuse to allow local law enforcement to cooperate or to aid them. The </w:t>
      </w:r>
      <w:r w:rsidRPr="00046BF7">
        <w:rPr>
          <w:highlight w:val="cyan"/>
          <w:u w:val="single"/>
        </w:rPr>
        <w:t xml:space="preserve">10th Amendment </w:t>
      </w:r>
      <w:r w:rsidRPr="00046BF7">
        <w:rPr>
          <w:u w:val="single"/>
        </w:rPr>
        <w:t>reserves to the states those powers not given to the federal government.</w:t>
      </w:r>
      <w:r w:rsidRPr="00046BF7">
        <w:rPr>
          <w:sz w:val="10"/>
        </w:rPr>
        <w:t xml:space="preserve"> States and cities are equally empowered by the 10th Amendment to assert their reserved authority to resist federal transgressions of constitutional limits. The Supreme Court has repeatedly emphasized that the federal government cannot “commandeer” state and local officials to do its bidding. Even if the Supreme Court refuses to confront Trump’s unconstitutional policies by asserting the importance of civil liberties, it could still </w:t>
      </w:r>
      <w:r w:rsidRPr="00046BF7">
        <w:rPr>
          <w:u w:val="single"/>
        </w:rPr>
        <w:t>recognize the right of states and localities to exercise their powers</w:t>
      </w:r>
      <w:r w:rsidRPr="00046BF7">
        <w:rPr>
          <w:sz w:val="10"/>
        </w:rPr>
        <w:t xml:space="preserve">. I'm not advocating a radical “states' rights” movement. Instead, focusing on features core to our constitution’s system, my proposal is the antithesis of the call for secession by advocates of the so-called “calexit” movement who want to see California leave the union. My aim is not to give states a procedural veto power over federal legislation. Instead, I rely on the idea that state officials have a constitutional duty to uphold the constitution, as stated in Article VI, and to resist any attempt to get them to comply in a violation of constitutional rights. These rights are independent of the federal government’s interpretation of them. When they are violated state officials might be a final resort in their defense. This spirit is captured in the Virginia resolution, suggesting that states "have the right, and are in duty bound, to interpose, for arresting the progress of the evil, and for maintaining, within their respective limits, the authorities, rights and liberties, appertaining to them.” Moreover, as Yale Law Professor Heather Gerken and University of Virginia Law Professor Richard Schragger have both argued in the context of gay rights, local protections of rights do not reject a role of the federal government. Instead, they enforce the federal Constitution—rightly aiming at eventual vindication at the federal level.The idea of </w:t>
      </w:r>
      <w:r w:rsidRPr="00046BF7">
        <w:rPr>
          <w:u w:val="single"/>
        </w:rPr>
        <w:t>states' rights federalism</w:t>
      </w:r>
      <w:r w:rsidRPr="00046BF7">
        <w:rPr>
          <w:sz w:val="10"/>
        </w:rPr>
        <w:t xml:space="preserve"> was once used by segregationists to resist civil rights, </w:t>
      </w:r>
      <w:r w:rsidRPr="00046BF7">
        <w:rPr>
          <w:u w:val="single"/>
        </w:rPr>
        <w:t xml:space="preserve">but </w:t>
      </w:r>
      <w:r w:rsidRPr="00046BF7">
        <w:rPr>
          <w:highlight w:val="cyan"/>
          <w:u w:val="single"/>
        </w:rPr>
        <w:t>it is the key to protecting our liberties against</w:t>
      </w:r>
      <w:r w:rsidRPr="00046BF7">
        <w:rPr>
          <w:u w:val="single"/>
        </w:rPr>
        <w:t xml:space="preserve"> unconstitutional </w:t>
      </w:r>
      <w:r w:rsidRPr="00046BF7">
        <w:rPr>
          <w:highlight w:val="cyan"/>
          <w:u w:val="single"/>
        </w:rPr>
        <w:t>federal policy</w:t>
      </w:r>
      <w:r w:rsidRPr="00046BF7">
        <w:rPr>
          <w:sz w:val="10"/>
        </w:rPr>
        <w:t>. The 10th Amendment must be restored to its earlier and nobler tradition. It is a gift the Founders left us to fight potential federal tyranny.</w:t>
      </w:r>
    </w:p>
    <w:p w14:paraId="0A11DD4E" w14:textId="77777777" w:rsidR="00092737" w:rsidRPr="00092737" w:rsidRDefault="00092737" w:rsidP="00092737"/>
    <w:p w14:paraId="2B66DD23" w14:textId="3E8B4082" w:rsidR="00EC6221" w:rsidRPr="00C465AF" w:rsidRDefault="005C2F8C" w:rsidP="00EC6221">
      <w:pPr>
        <w:pStyle w:val="Heading2"/>
      </w:pPr>
      <w:r w:rsidRPr="00C465AF">
        <w:t xml:space="preserve">A2 </w:t>
      </w:r>
      <w:r w:rsidR="00EC6221" w:rsidRPr="00C465AF">
        <w:t>Impact Turns</w:t>
      </w:r>
    </w:p>
    <w:p w14:paraId="243E5C50" w14:textId="77777777" w:rsidR="00EC6221" w:rsidRPr="00C465AF" w:rsidRDefault="00EC6221" w:rsidP="00EC6221">
      <w:pPr>
        <w:pStyle w:val="Heading3"/>
      </w:pPr>
      <w:r w:rsidRPr="00C465AF">
        <w:t>A2: Dual Track Federalism Bad---Race To Bottom</w:t>
      </w:r>
    </w:p>
    <w:p w14:paraId="07681F50" w14:textId="77777777" w:rsidR="00EC6221" w:rsidRPr="00C465AF" w:rsidRDefault="00EC6221" w:rsidP="00EC6221">
      <w:pPr>
        <w:pStyle w:val="Heading4"/>
      </w:pPr>
      <w:r w:rsidRPr="00C465AF">
        <w:t>There is a race to the top in competitive federalism- empirics</w:t>
      </w:r>
    </w:p>
    <w:p w14:paraId="40860705" w14:textId="77777777" w:rsidR="00EC6221" w:rsidRPr="00C465AF" w:rsidRDefault="00EC6221" w:rsidP="00EC6221">
      <w:r w:rsidRPr="00C465AF">
        <w:rPr>
          <w:rStyle w:val="Style13ptBold"/>
        </w:rPr>
        <w:t>Smith 12</w:t>
      </w:r>
      <w:r w:rsidRPr="00C465AF">
        <w:t xml:space="preserve"> (February 24, Fred, founder of the Competitive Enterprise Institute, served as president from 1984 to 2013 and is currently the Director of CEI’s Center for Advancing Capitalism, graduated with top honors and holds a Bachelors of Science in Theoretical Mathematics and Political Science from Tulane University, “How Worrisome is the Race to the Bottom Argument?”https://cei.org/blog/how-worrisome-race-bottom-argument, Competitive Enterprise Institute) MBE</w:t>
      </w:r>
    </w:p>
    <w:p w14:paraId="70C8252D" w14:textId="77777777" w:rsidR="00EC6221" w:rsidRPr="00C465AF" w:rsidRDefault="00EC6221" w:rsidP="00EC6221">
      <w:pPr>
        <w:rPr>
          <w:u w:val="single"/>
        </w:rPr>
      </w:pPr>
      <w:r w:rsidRPr="00C465AF">
        <w:rPr>
          <w:sz w:val="14"/>
        </w:rPr>
        <w:t xml:space="preserve">Michael Greve’s recently released, The Upside-Down Constitution, traces the evolution of federalism in of our Constitution. He persuasively documents the </w:t>
      </w:r>
      <w:r w:rsidRPr="00C465AF">
        <w:rPr>
          <w:highlight w:val="cyan"/>
          <w:u w:val="single"/>
        </w:rPr>
        <w:t>transition from competitive federalism</w:t>
      </w:r>
      <w:r w:rsidRPr="00C465AF">
        <w:rPr>
          <w:sz w:val="14"/>
        </w:rPr>
        <w:t xml:space="preserve"> (a Constitution that protected the citizenry from exploitation by government at all levels</w:t>
      </w:r>
      <w:r w:rsidRPr="00C465AF">
        <w:rPr>
          <w:u w:val="single"/>
        </w:rPr>
        <w:t xml:space="preserve">) </w:t>
      </w:r>
      <w:r w:rsidRPr="00C465AF">
        <w:rPr>
          <w:highlight w:val="cyan"/>
          <w:u w:val="single"/>
        </w:rPr>
        <w:t>to today’s cartel federalism</w:t>
      </w:r>
      <w:r w:rsidRPr="00C465AF">
        <w:rPr>
          <w:u w:val="single"/>
        </w:rPr>
        <w:t xml:space="preserve"> (one that empowers governments at all levels to exploit the citizenry). One of several </w:t>
      </w:r>
      <w:r w:rsidRPr="00C465AF">
        <w:rPr>
          <w:highlight w:val="cyan"/>
          <w:u w:val="single"/>
        </w:rPr>
        <w:t>factors that encouraged this</w:t>
      </w:r>
      <w:r w:rsidRPr="00C465AF">
        <w:rPr>
          <w:u w:val="single"/>
        </w:rPr>
        <w:t xml:space="preserve"> upheaval </w:t>
      </w:r>
      <w:r w:rsidRPr="00C465AF">
        <w:rPr>
          <w:highlight w:val="cyan"/>
          <w:u w:val="single"/>
        </w:rPr>
        <w:t>was the</w:t>
      </w:r>
      <w:r w:rsidRPr="00C465AF">
        <w:rPr>
          <w:u w:val="single"/>
        </w:rPr>
        <w:t xml:space="preserve"> Progressive </w:t>
      </w:r>
      <w:r w:rsidRPr="00C465AF">
        <w:rPr>
          <w:highlight w:val="cyan"/>
          <w:u w:val="single"/>
        </w:rPr>
        <w:t>notion that competition encouraged a “race to the bottom”</w:t>
      </w:r>
      <w:r w:rsidRPr="00C465AF">
        <w:rPr>
          <w:sz w:val="14"/>
        </w:rPr>
        <w:t xml:space="preserve">: relentless pressures to maximize profits would force businesses to employ abusive practices (such as child labor). An interesting argument that we still hear often today. It remains the basis for national and international regulation in fields ranging from global warming to religious freedom to human rights: Economic freedom leads to loss of egalitarian justice; political rules encourage a fairer world. But is it true? </w:t>
      </w:r>
      <w:r w:rsidRPr="00C465AF">
        <w:rPr>
          <w:highlight w:val="cyan"/>
          <w:u w:val="single"/>
        </w:rPr>
        <w:t>Greve provides data on</w:t>
      </w:r>
      <w:r w:rsidRPr="00C465AF">
        <w:rPr>
          <w:u w:val="single"/>
        </w:rPr>
        <w:t xml:space="preserve"> the extent of </w:t>
      </w:r>
      <w:r w:rsidRPr="00C465AF">
        <w:rPr>
          <w:highlight w:val="cyan"/>
          <w:u w:val="single"/>
        </w:rPr>
        <w:t>child labor</w:t>
      </w:r>
      <w:r w:rsidRPr="00C465AF">
        <w:rPr>
          <w:u w:val="single"/>
        </w:rPr>
        <w:t xml:space="preserve"> in the period 1880 to 1930</w:t>
      </w:r>
      <w:r w:rsidRPr="00C465AF">
        <w:rPr>
          <w:sz w:val="14"/>
        </w:rPr>
        <w:t xml:space="preserve"> (p. 188). In the early Industrial Revolution, child labor constituted 6.4 percent of the work force, </w:t>
      </w:r>
      <w:r w:rsidRPr="00C465AF">
        <w:rPr>
          <w:highlight w:val="cyan"/>
          <w:u w:val="single"/>
        </w:rPr>
        <w:t>a figure that began to fall</w:t>
      </w:r>
      <w:r w:rsidRPr="00C465AF">
        <w:rPr>
          <w:u w:val="single"/>
        </w:rPr>
        <w:t xml:space="preserve"> by the turn of the century</w:t>
      </w:r>
      <w:r w:rsidRPr="00C465AF">
        <w:rPr>
          <w:highlight w:val="cyan"/>
          <w:u w:val="single"/>
        </w:rPr>
        <w:t>, reaching 1.4 percent in 1930</w:t>
      </w:r>
      <w:r w:rsidRPr="00C465AF">
        <w:rPr>
          <w:sz w:val="14"/>
        </w:rPr>
        <w:t xml:space="preserve">. He notes </w:t>
      </w:r>
      <w:r w:rsidRPr="00C465AF">
        <w:rPr>
          <w:highlight w:val="cyan"/>
          <w:u w:val="single"/>
        </w:rPr>
        <w:t>it was not until 1938</w:t>
      </w:r>
      <w:r w:rsidRPr="00C465AF">
        <w:rPr>
          <w:sz w:val="14"/>
        </w:rPr>
        <w:t xml:space="preserve"> (by which time child labor had largely disappeared) </w:t>
      </w:r>
      <w:r w:rsidRPr="00C465AF">
        <w:rPr>
          <w:highlight w:val="cyan"/>
          <w:u w:val="single"/>
        </w:rPr>
        <w:t>that federal regulations were enacted</w:t>
      </w:r>
      <w:r w:rsidRPr="00C465AF">
        <w:rPr>
          <w:sz w:val="14"/>
        </w:rPr>
        <w:t xml:space="preserve">. Rising wealth allowed families to forgo putting their children to work (as did the shift away from agricultural employment) and that wealth also led to some prohibitory state rules. </w:t>
      </w:r>
      <w:r w:rsidRPr="00C465AF">
        <w:rPr>
          <w:highlight w:val="cyan"/>
          <w:u w:val="single"/>
        </w:rPr>
        <w:t>In a world where states must compete</w:t>
      </w:r>
      <w:r w:rsidRPr="00C465AF">
        <w:rPr>
          <w:u w:val="single"/>
        </w:rPr>
        <w:t xml:space="preserve"> for citizens, </w:t>
      </w:r>
      <w:r w:rsidRPr="00C465AF">
        <w:rPr>
          <w:highlight w:val="cyan"/>
          <w:u w:val="single"/>
        </w:rPr>
        <w:t xml:space="preserve">values other than profits are advanced. </w:t>
      </w:r>
      <w:r w:rsidRPr="00C465AF">
        <w:rPr>
          <w:rStyle w:val="Emphasis"/>
          <w:highlight w:val="cyan"/>
        </w:rPr>
        <w:t>There is no race to the bottom</w:t>
      </w:r>
      <w:r w:rsidRPr="00C465AF">
        <w:rPr>
          <w:u w:val="single"/>
        </w:rPr>
        <w:t xml:space="preserve">. If anything, </w:t>
      </w:r>
      <w:r w:rsidRPr="00C465AF">
        <w:rPr>
          <w:highlight w:val="cyan"/>
          <w:u w:val="single"/>
        </w:rPr>
        <w:t>there is a race to</w:t>
      </w:r>
      <w:r w:rsidRPr="00C465AF">
        <w:rPr>
          <w:sz w:val="14"/>
        </w:rPr>
        <w:t xml:space="preserve"> (not the top; utopian ideals are not the stuff of reality) </w:t>
      </w:r>
      <w:r w:rsidRPr="00C465AF">
        <w:rPr>
          <w:u w:val="single"/>
        </w:rPr>
        <w:t xml:space="preserve">ever </w:t>
      </w:r>
      <w:r w:rsidRPr="00C465AF">
        <w:rPr>
          <w:highlight w:val="cyan"/>
          <w:u w:val="single"/>
        </w:rPr>
        <w:t>higher rungs</w:t>
      </w:r>
      <w:r w:rsidRPr="00C465AF">
        <w:rPr>
          <w:u w:val="single"/>
        </w:rPr>
        <w:t xml:space="preserve"> on the ladder of human progress.</w:t>
      </w:r>
    </w:p>
    <w:p w14:paraId="494731CC" w14:textId="77777777" w:rsidR="00EC6221" w:rsidRPr="00C465AF" w:rsidRDefault="00EC6221" w:rsidP="00EC6221">
      <w:pPr>
        <w:pStyle w:val="Heading4"/>
      </w:pPr>
      <w:r w:rsidRPr="00C465AF">
        <w:t>Competitive Federalism does not cause a race to the bottom, cooperative programs do</w:t>
      </w:r>
    </w:p>
    <w:p w14:paraId="4B4E4217" w14:textId="77777777" w:rsidR="00EC6221" w:rsidRPr="00C465AF" w:rsidRDefault="00EC6221" w:rsidP="00EC6221">
      <w:r w:rsidRPr="00C465AF">
        <w:rPr>
          <w:rStyle w:val="Style13ptBold"/>
        </w:rPr>
        <w:t>Greve 15</w:t>
      </w:r>
      <w:r w:rsidRPr="00C465AF">
        <w:t xml:space="preserve"> (Michael S., professor of law at George Mason University, “Federalism and the Constitution” pg. 26-29, </w:t>
      </w:r>
      <w:hyperlink r:id="rId75" w:history="1">
        <w:r w:rsidRPr="00C465AF">
          <w:rPr>
            <w:rStyle w:val="Hyperlink"/>
          </w:rPr>
          <w:t>https://www.mercatus.org/system/files/Greve-web-6-3-15.pdf</w:t>
        </w:r>
      </w:hyperlink>
      <w:r w:rsidRPr="00C465AF">
        <w:t>, Mercatus Center @ George Mason) MBE</w:t>
      </w:r>
    </w:p>
    <w:p w14:paraId="144A442D" w14:textId="77777777" w:rsidR="00EC6221" w:rsidRPr="00C465AF" w:rsidRDefault="00EC6221" w:rsidP="00EC6221">
      <w:pPr>
        <w:rPr>
          <w:sz w:val="12"/>
        </w:rPr>
      </w:pPr>
      <w:r w:rsidRPr="00C465AF">
        <w:rPr>
          <w:sz w:val="12"/>
        </w:rPr>
        <w:t>“</w:t>
      </w:r>
      <w:r w:rsidRPr="00C465AF">
        <w:rPr>
          <w:highlight w:val="cyan"/>
          <w:u w:val="single"/>
        </w:rPr>
        <w:t>Cooperative” Federalism and the “Race to the Bottom</w:t>
      </w:r>
      <w:r w:rsidRPr="00C465AF">
        <w:rPr>
          <w:sz w:val="12"/>
        </w:rPr>
        <w:t xml:space="preserve">.” Federalism poses coordination problems at the best of times, and the greatly increased economic scale and integration of the industrial age posed them with increased frequency and severity. </w:t>
      </w:r>
      <w:r w:rsidRPr="00C465AF">
        <w:rPr>
          <w:u w:val="single"/>
        </w:rPr>
        <w:t>Federalism, the Progressives and</w:t>
      </w:r>
      <w:r w:rsidRPr="00C465AF">
        <w:rPr>
          <w:sz w:val="12"/>
        </w:rPr>
        <w:t xml:space="preserve"> </w:t>
      </w:r>
      <w:r w:rsidRPr="00C465AF">
        <w:rPr>
          <w:u w:val="single"/>
        </w:rPr>
        <w:t>New Dealers insisted, had to become “cooperative.</w:t>
      </w:r>
      <w:r w:rsidRPr="00C465AF">
        <w:rPr>
          <w:sz w:val="12"/>
        </w:rPr>
        <w:t xml:space="preserve">”32 Because history is written by the 31. In a path-breaking article, Stephen Gardbaum inventoried the New Deal’s state-liberating doctrines: the demise of “substantive due process,” a state-protective reformulation of the dormant Commerce Clause and of federal preemption, and doctrines that greatly expanded the jurisdiction of state courts. Stephen Gardbaum, “New Deal Constitutionalism and the Unshackling of the States,” University of Chicago Law Review 64, no. 2 (1997). 32. Invention of the term is generally credited to Edward S. Corwin. See Edward S. Corwin, The Twilight of the Supreme Court (New Haven, CT: Yale University Press, 1934); Edward Corwin, “The Passing of Dual Federalism,” Virginia Law Review 36 (1950). MICHAEL S. GREVE 27 </w:t>
      </w:r>
      <w:r w:rsidRPr="00C465AF">
        <w:rPr>
          <w:u w:val="single"/>
        </w:rPr>
        <w:t>winners, that term has stuck. In truth, however, the only coordination “problem” that troubled the Progressives and New Dealers was competition among states.</w:t>
      </w:r>
      <w:r w:rsidRPr="00C465AF">
        <w:rPr>
          <w:sz w:val="12"/>
        </w:rPr>
        <w:t xml:space="preserve"> The genius of the New Deal was to define competition itself as an interstate harm. The New Deal’s “</w:t>
      </w:r>
      <w:r w:rsidRPr="00C465AF">
        <w:rPr>
          <w:highlight w:val="cyan"/>
          <w:u w:val="single"/>
        </w:rPr>
        <w:t>cooperative” programs</w:t>
      </w:r>
      <w:r w:rsidRPr="00C465AF">
        <w:rPr>
          <w:sz w:val="12"/>
        </w:rPr>
        <w:t xml:space="preserve"> illustrate the point: they </w:t>
      </w:r>
      <w:r w:rsidRPr="00C465AF">
        <w:rPr>
          <w:highlight w:val="cyan"/>
          <w:u w:val="single"/>
        </w:rPr>
        <w:t>rarely coordinated anything</w:t>
      </w:r>
      <w:r w:rsidRPr="00C465AF">
        <w:rPr>
          <w:u w:val="single"/>
        </w:rPr>
        <w:t>,</w:t>
      </w:r>
      <w:r w:rsidRPr="00C465AF">
        <w:rPr>
          <w:sz w:val="12"/>
        </w:rPr>
        <w:t xml:space="preserve"> while consistently establishing intergovernmental or industrial cartels. Federal minimum standards for labor practices coordinated nothing because states remained free to legislate on top of those standards. The New Dealers’ strategy of granting states a concurrent role in industry regulation—a consistent practice even where wholly national regulation would have made a lot more sense—did not solve coordination problems but rather created them.33 So, too, with fiscal programs. Coordination-wise, it would make eminent sense to monopolize redistributive programs at the federal level. (The federal government has a comparative advantage at redistribution because it can tax on a nationwide basis and knows how to move gobs of money.) Running the programs through state bureaucracies involves high administrative costs, fiscal distortions, policy slippage, political gamesmanship, and the risk of outright theft. The New Dealers were well aware of those problems but, evidently, not terribly impressed by them.34 Their </w:t>
      </w:r>
      <w:r w:rsidRPr="00C465AF">
        <w:rPr>
          <w:u w:val="single"/>
        </w:rPr>
        <w:t xml:space="preserve">“cooperative” innovations, though touted as solutions to federalism’s coordination problems, instead </w:t>
      </w:r>
      <w:r w:rsidRPr="00C465AF">
        <w:rPr>
          <w:highlight w:val="cyan"/>
          <w:u w:val="single"/>
        </w:rPr>
        <w:t>created such problems in abundance</w:t>
      </w:r>
      <w:r w:rsidRPr="00C465AF">
        <w:rPr>
          <w:sz w:val="12"/>
        </w:rPr>
        <w:t xml:space="preserve">. What the programs did accomplish was to </w:t>
      </w:r>
      <w:r w:rsidRPr="00C465AF">
        <w:rPr>
          <w:highlight w:val="cyan"/>
          <w:u w:val="single"/>
        </w:rPr>
        <w:t>curb state competition</w:t>
      </w:r>
      <w:r w:rsidRPr="00C465AF">
        <w:rPr>
          <w:u w:val="single"/>
        </w:rPr>
        <w:t xml:space="preserve">—in the Progressives’ and New Dealers’ </w:t>
      </w:r>
      <w:r w:rsidRPr="00C465AF">
        <w:rPr>
          <w:highlight w:val="cyan"/>
          <w:u w:val="single"/>
        </w:rPr>
        <w:t>telling, a destructive “race to the bottom</w:t>
      </w:r>
      <w:r w:rsidRPr="00C465AF">
        <w:rPr>
          <w:sz w:val="12"/>
        </w:rPr>
        <w:t xml:space="preserve">.” One notorious </w:t>
      </w:r>
      <w:r w:rsidRPr="00C465AF">
        <w:rPr>
          <w:u w:val="single"/>
        </w:rPr>
        <w:t>example was corporate law</w:t>
      </w:r>
      <w:r w:rsidRPr="00C465AF">
        <w:rPr>
          <w:sz w:val="12"/>
        </w:rPr>
        <w:t xml:space="preserve">, 33. Wholly national responses to increased complexity and novel social demands presented themselves at the time. For example, the recognition that states are poorly equipped to regulate interstate power or telecommunication networks might have suggested that monopolistic, central administration was the appropriate remedy. Regulated industries often pressed the point but to little avail. See, for example, Joel Seligman, “The Obsolescence of Wall Street: A Contextual Approach to the Evolving Structure of Federal Securities Regulation,” Michigan Law Review 93, no. 4 (1995): 649, 652. 34. The best account is still James T. Patterson, The New Deal and the States: Federalism in Transition (Princeton, NJ: Princeton University Press, 1969). 28 FEDERALISM AND THE CONSTITUTION A “RACE TO THE BOTTOM,” OR SOCIAL PROGRESS? In Hammer v. Dagenhart (1918), the Supreme Court invalidated, as exceeding Congress’s powers under the Commerce Clause, a federal statute prohibiting the interstate shipment of goods from any factory employing children under the age of fourteen. Four years later, in Bailey v. Drexel Furniture Co., the Court invalidated a federal tax designed to accomplish the end already found unconstitutional in Hammer.* Efforts to prohibit child labor by means of constitutional amendment remained unavailing, and child labor remained unregulated at the federal level until 1938. What happened in the real world? The figure below shows the percentage of the labor force comprised of children (ages 10–15) between 1880 and 1930: All states had already adopted child labor laws by the time of Hammer, albeit of varying stringency. Those differences reflected a deep divide between the poor South and the wealthier states especially in the Northeast, where high-wage industries (such as the Massachusetts textile industry) demanded federal intervention. Even so, state-level prohibitions toughened over time, and one observes a sustained improvement in economic and social conditions. Child labor had already been cut almost in half at the time of Hammer and effectively disappeared (except on farms) by 1930. * Hammer v. Dagenhart, 247 US 251 (1918); Bailey v. Drexel Furniture Co., 259 US 20 (1922). 0% 2% 4% 6% 8% 1870 1880 1890 1900 1910 1920 1930 percent of workforce Children in Workforce Source: “Percentage of workforce comprised by children,” Historical Statistics of the United States, Bicentennial Edition, Series 75 and 80. Children in workforce Source: “Percentage of workforce comprised by children,” Historical Statistics of the United States, Bicentennial Edition, Series 75 and 80. MICHAEL S. GREVE 2 9 where state charters allowed corporations to escape into (allegedly) irresponsibly lax jurisdictions, notably Delaware. A second “race” frustrated state efforts to tax wealthy and, as it turned out, highly mobile individuals. (Florida’s emergence as a tax-free retirement haven dates to this period.) A third “race” was the states’ reluctance to enact protective labor legislation and to provide social services to the indigent, disabled, and elderly. </w:t>
      </w:r>
      <w:r w:rsidRPr="00C465AF">
        <w:rPr>
          <w:sz w:val="12"/>
          <w:szCs w:val="12"/>
        </w:rPr>
        <w:t>Fear of interstate competition, it was said, prevented enlightened states from responding to urgent social problems and demands.</w:t>
      </w:r>
      <w:r w:rsidRPr="00C465AF">
        <w:rPr>
          <w:u w:val="single"/>
        </w:rPr>
        <w:t xml:space="preserve"> On the whole, </w:t>
      </w:r>
      <w:r w:rsidRPr="00C465AF">
        <w:rPr>
          <w:highlight w:val="cyan"/>
          <w:u w:val="single"/>
        </w:rPr>
        <w:t>contemporary scholars are very skeptical of “race to the bottom” predictions that competition will induce</w:t>
      </w:r>
      <w:r w:rsidRPr="00C465AF">
        <w:rPr>
          <w:u w:val="single"/>
        </w:rPr>
        <w:t xml:space="preserve"> local governments to under-produce public goods</w:t>
      </w:r>
      <w:r w:rsidRPr="00C465AF">
        <w:rPr>
          <w:sz w:val="12"/>
        </w:rPr>
        <w:t xml:space="preserve"> (such as environmental protection).35 The </w:t>
      </w:r>
      <w:r w:rsidRPr="00C465AF">
        <w:rPr>
          <w:u w:val="single"/>
        </w:rPr>
        <w:t>concern seems more plausible with respect to redistributive programs</w:t>
      </w:r>
      <w:r w:rsidRPr="00C465AF">
        <w:rPr>
          <w:sz w:val="12"/>
        </w:rPr>
        <w:t xml:space="preserve">: a state that enacts stringent labor protections or expensive benefit programs must fear an exit by mobile taxpayers as well as an unwanted “welfare magnet” effect. Even here, though, it is </w:t>
      </w:r>
      <w:r w:rsidRPr="00C465AF">
        <w:rPr>
          <w:u w:val="single"/>
        </w:rPr>
        <w:t xml:space="preserve">surprisingly </w:t>
      </w:r>
      <w:r w:rsidRPr="00C465AF">
        <w:rPr>
          <w:highlight w:val="cyan"/>
          <w:u w:val="single"/>
        </w:rPr>
        <w:t>hard to find evidence of a destructive “race” during</w:t>
      </w:r>
      <w:r w:rsidRPr="00C465AF">
        <w:rPr>
          <w:u w:val="single"/>
        </w:rPr>
        <w:t xml:space="preserve"> the </w:t>
      </w:r>
      <w:r w:rsidRPr="00C465AF">
        <w:rPr>
          <w:highlight w:val="cyan"/>
          <w:u w:val="single"/>
        </w:rPr>
        <w:t>pre–New Deal</w:t>
      </w:r>
      <w:r w:rsidRPr="00C465AF">
        <w:rPr>
          <w:u w:val="single"/>
        </w:rPr>
        <w:t xml:space="preserve"> decades: by virtually all measures,</w:t>
      </w:r>
      <w:r w:rsidRPr="00C465AF">
        <w:rPr>
          <w:sz w:val="12"/>
        </w:rPr>
        <w:t xml:space="preserve"> </w:t>
      </w:r>
      <w:r w:rsidRPr="00C465AF">
        <w:rPr>
          <w:highlight w:val="cyan"/>
          <w:u w:val="single"/>
        </w:rPr>
        <w:t>social well-being improved substantially</w:t>
      </w:r>
      <w:r w:rsidRPr="00C465AF">
        <w:rPr>
          <w:u w:val="single"/>
        </w:rPr>
        <w:t xml:space="preserve"> </w:t>
      </w:r>
      <w:r w:rsidRPr="00C465AF">
        <w:rPr>
          <w:sz w:val="12"/>
        </w:rPr>
        <w:t xml:space="preserve">(see side bar, opposite). </w:t>
      </w:r>
      <w:r w:rsidRPr="00C465AF">
        <w:rPr>
          <w:u w:val="single"/>
        </w:rPr>
        <w:t>Still</w:t>
      </w:r>
      <w:r w:rsidRPr="00C465AF">
        <w:rPr>
          <w:sz w:val="12"/>
        </w:rPr>
        <w:t>, the “</w:t>
      </w:r>
      <w:r w:rsidRPr="00C465AF">
        <w:rPr>
          <w:u w:val="single"/>
        </w:rPr>
        <w:t>race to the bottom” flourished as an all-purpose rationale for federal intervention</w:t>
      </w:r>
      <w:r w:rsidRPr="00C465AF">
        <w:rPr>
          <w:sz w:val="12"/>
        </w:rPr>
        <w:t>.</w:t>
      </w:r>
    </w:p>
    <w:p w14:paraId="00262155" w14:textId="77777777" w:rsidR="00EC6221" w:rsidRPr="00C465AF" w:rsidRDefault="00EC6221" w:rsidP="00EC6221">
      <w:pPr>
        <w:pStyle w:val="Heading3"/>
      </w:pPr>
      <w:r w:rsidRPr="00C465AF">
        <w:t>Cooperative Federalism Bad</w:t>
      </w:r>
    </w:p>
    <w:p w14:paraId="51D96915" w14:textId="77777777" w:rsidR="00EC6221" w:rsidRPr="00C465AF" w:rsidRDefault="00EC6221" w:rsidP="00EC6221">
      <w:pPr>
        <w:pStyle w:val="Heading4"/>
      </w:pPr>
      <w:r w:rsidRPr="00C465AF">
        <w:t>Cooperative federalism ruins government accountability---they don’t solve their turns</w:t>
      </w:r>
    </w:p>
    <w:p w14:paraId="1CA1351B" w14:textId="77777777" w:rsidR="00EC6221" w:rsidRPr="00C465AF" w:rsidRDefault="00EC6221" w:rsidP="00EC6221">
      <w:r w:rsidRPr="00C465AF">
        <w:rPr>
          <w:rStyle w:val="Style13ptBold"/>
        </w:rPr>
        <w:t>Epstein &amp; Loyola 14</w:t>
      </w:r>
      <w:r w:rsidRPr="00C465AF">
        <w:t xml:space="preserve"> (Summer, Richard, Laurence A. Tisch Professor of Law at New York University, the Peter and Kirsten Bedford Senior Fellow at the Hoover Institution, and the James Parker Hall Distinguished Service Professor of Law (emeritus) at the University of Chicago, and Mario, senior fellow at the Texas Public Policy Foundation, “Saving Federalism”, </w:t>
      </w:r>
      <w:hyperlink r:id="rId76" w:history="1">
        <w:r w:rsidRPr="00C465AF">
          <w:rPr>
            <w:rStyle w:val="Hyperlink"/>
          </w:rPr>
          <w:t>https://www.nationalaffairs.com/publications/detail/saving-federalism</w:t>
        </w:r>
      </w:hyperlink>
      <w:r w:rsidRPr="00C465AF">
        <w:t>, National Affairs) MBE</w:t>
      </w:r>
    </w:p>
    <w:p w14:paraId="6F7F12F0" w14:textId="77777777" w:rsidR="00EC6221" w:rsidRPr="00C465AF" w:rsidRDefault="00EC6221" w:rsidP="00EC6221">
      <w:pPr>
        <w:rPr>
          <w:u w:val="single"/>
        </w:rPr>
      </w:pPr>
      <w:r w:rsidRPr="00C465AF">
        <w:rPr>
          <w:sz w:val="14"/>
        </w:rPr>
        <w:t xml:space="preserve">In Printz, the Court turned up the volume on the anti-commandeering principle of New York by ruling that the federal government cannot command a state official to do anything. Printz struck down a part of the Brady Act that required state police officers to perform background checks on gun purchasers. The decision was welcomed in traditional federalism circles, particularly for its categorical and potentially far-reaching phraseology. Writing for the Court, Justice Antonin </w:t>
      </w:r>
      <w:r w:rsidRPr="00C465AF">
        <w:rPr>
          <w:u w:val="single"/>
        </w:rPr>
        <w:t>Scalia insisted that federal and state governments occupy separate spheres in a "</w:t>
      </w:r>
      <w:r w:rsidRPr="00C465AF">
        <w:rPr>
          <w:highlight w:val="cyan"/>
          <w:u w:val="single"/>
        </w:rPr>
        <w:t>structural framework of dual sovereignty</w:t>
      </w:r>
      <w:r w:rsidRPr="00C465AF">
        <w:rPr>
          <w:u w:val="single"/>
        </w:rPr>
        <w:t xml:space="preserve">" </w:t>
      </w:r>
      <w:r w:rsidRPr="00C465AF">
        <w:rPr>
          <w:sz w:val="14"/>
        </w:rPr>
        <w:t xml:space="preserve">and that states must remain "independent and autonomous within their proper sphere of authority." </w:t>
      </w:r>
      <w:r w:rsidRPr="00C465AF">
        <w:rPr>
          <w:u w:val="single"/>
        </w:rPr>
        <w:t xml:space="preserve">If a federal law offended "the structural framework of dual sovereignty," it was categorically unconstitutional, regardless of the weight of the interests involved. </w:t>
      </w:r>
      <w:r w:rsidRPr="00C465AF">
        <w:rPr>
          <w:sz w:val="14"/>
        </w:rPr>
        <w:t xml:space="preserve">There was only one problem: Like New York, </w:t>
      </w:r>
      <w:r w:rsidRPr="00C465AF">
        <w:rPr>
          <w:u w:val="single"/>
        </w:rPr>
        <w:t xml:space="preserve">Printz </w:t>
      </w:r>
      <w:r w:rsidRPr="00C465AF">
        <w:rPr>
          <w:highlight w:val="cyan"/>
          <w:u w:val="single"/>
        </w:rPr>
        <w:t>left the door wide open for the cooperative-federalism programs that are</w:t>
      </w:r>
      <w:r w:rsidRPr="00C465AF">
        <w:rPr>
          <w:u w:val="single"/>
        </w:rPr>
        <w:t xml:space="preserve"> almost as </w:t>
      </w:r>
      <w:r w:rsidRPr="00C465AF">
        <w:rPr>
          <w:highlight w:val="cyan"/>
          <w:u w:val="single"/>
        </w:rPr>
        <w:t>effective in establishing federal control of the states as direct rule would be</w:t>
      </w:r>
      <w:r w:rsidRPr="00C465AF">
        <w:rPr>
          <w:u w:val="single"/>
        </w:rPr>
        <w:t>.</w:t>
      </w:r>
      <w:r w:rsidRPr="00C465AF">
        <w:rPr>
          <w:sz w:val="14"/>
        </w:rPr>
        <w:t xml:space="preserve"> </w:t>
      </w:r>
      <w:r w:rsidRPr="00C465AF">
        <w:rPr>
          <w:highlight w:val="cyan"/>
          <w:u w:val="single"/>
        </w:rPr>
        <w:t>Cooperative federalism uses</w:t>
      </w:r>
      <w:r w:rsidRPr="00C465AF">
        <w:rPr>
          <w:u w:val="single"/>
        </w:rPr>
        <w:t xml:space="preserve"> either fiscal or regulatory </w:t>
      </w:r>
      <w:r w:rsidRPr="00C465AF">
        <w:rPr>
          <w:highlight w:val="cyan"/>
          <w:u w:val="single"/>
        </w:rPr>
        <w:t>inducements to rope states</w:t>
      </w:r>
      <w:r w:rsidRPr="00C465AF">
        <w:rPr>
          <w:u w:val="single"/>
        </w:rPr>
        <w:t xml:space="preserve"> into implementing federal policy. Examples include state </w:t>
      </w:r>
      <w:r w:rsidRPr="00C465AF">
        <w:rPr>
          <w:highlight w:val="cyan"/>
          <w:u w:val="single"/>
        </w:rPr>
        <w:t>Medicaid</w:t>
      </w:r>
      <w:r w:rsidRPr="00C465AF">
        <w:rPr>
          <w:u w:val="single"/>
        </w:rPr>
        <w:t xml:space="preserve"> programs and state implementation plans under the </w:t>
      </w:r>
      <w:r w:rsidRPr="00C465AF">
        <w:rPr>
          <w:highlight w:val="cyan"/>
          <w:u w:val="single"/>
        </w:rPr>
        <w:t>Clean Air Act</w:t>
      </w:r>
      <w:r w:rsidRPr="00C465AF">
        <w:rPr>
          <w:u w:val="single"/>
        </w:rPr>
        <w:t xml:space="preserve"> </w:t>
      </w:r>
      <w:r w:rsidRPr="00C465AF">
        <w:rPr>
          <w:sz w:val="14"/>
        </w:rPr>
        <w:t>(such as the EPA's new state-based carbon rule), both of which require states to seek federal approval to gain benefits and avoid penalties. The Rehnquist Court held fast to the fiction that such programs are voluntary for the states and constitute mere "encouragement" on the part of federal authorities, which is permissible unless and until it rises to the level of coercion. As the Court explained in New York, "</w:t>
      </w:r>
      <w:r w:rsidRPr="00C465AF">
        <w:rPr>
          <w:highlight w:val="cyan"/>
          <w:u w:val="single"/>
        </w:rPr>
        <w:t>Where Congress encourages</w:t>
      </w:r>
      <w:r w:rsidRPr="00C465AF">
        <w:rPr>
          <w:u w:val="single"/>
        </w:rPr>
        <w:t xml:space="preserve"> state </w:t>
      </w:r>
      <w:r w:rsidRPr="00C465AF">
        <w:rPr>
          <w:highlight w:val="cyan"/>
          <w:u w:val="single"/>
        </w:rPr>
        <w:t xml:space="preserve">regulation rather than compelling it, </w:t>
      </w:r>
      <w:r w:rsidRPr="00C465AF">
        <w:rPr>
          <w:u w:val="single"/>
        </w:rPr>
        <w:t xml:space="preserve">state governments remain responsive to the local electorate's preferences; </w:t>
      </w:r>
      <w:r w:rsidRPr="00C465AF">
        <w:rPr>
          <w:highlight w:val="cyan"/>
          <w:u w:val="single"/>
        </w:rPr>
        <w:t>state officials remain accountable to the people</w:t>
      </w:r>
      <w:r w:rsidRPr="00C465AF">
        <w:rPr>
          <w:u w:val="single"/>
        </w:rPr>
        <w:t>."</w:t>
      </w:r>
    </w:p>
    <w:p w14:paraId="790681FC" w14:textId="77777777" w:rsidR="00EC6221" w:rsidRPr="00C465AF" w:rsidRDefault="00EC6221" w:rsidP="00EC6221">
      <w:pPr>
        <w:pStyle w:val="Heading1"/>
      </w:pPr>
      <w:r w:rsidRPr="00C465AF">
        <w:t>AFF</w:t>
      </w:r>
    </w:p>
    <w:p w14:paraId="09B5AA0B" w14:textId="77777777" w:rsidR="00EC6221" w:rsidRPr="00C465AF" w:rsidRDefault="00EC6221" w:rsidP="00EC6221">
      <w:pPr>
        <w:pStyle w:val="Heading2"/>
      </w:pPr>
      <w:r w:rsidRPr="00C465AF">
        <w:t>UQ</w:t>
      </w:r>
    </w:p>
    <w:p w14:paraId="19492777" w14:textId="5E34CEE8" w:rsidR="00EC6221" w:rsidRPr="00C465AF" w:rsidRDefault="0090450A" w:rsidP="00EC6221">
      <w:pPr>
        <w:pStyle w:val="Heading3"/>
      </w:pPr>
      <w:r w:rsidRPr="00C465AF">
        <w:t xml:space="preserve">NUQ – </w:t>
      </w:r>
      <w:r w:rsidR="00EC6221" w:rsidRPr="00C465AF">
        <w:t>Obama</w:t>
      </w:r>
    </w:p>
    <w:p w14:paraId="267BADF0" w14:textId="77777777" w:rsidR="00032D19" w:rsidRPr="00C465AF" w:rsidRDefault="00032D19" w:rsidP="00032D19">
      <w:pPr>
        <w:pStyle w:val="Heading4"/>
      </w:pPr>
      <w:r w:rsidRPr="00C465AF">
        <w:t xml:space="preserve">The balance of federal-state power in terms of education is currently strong – the passage of ESEA proves </w:t>
      </w:r>
    </w:p>
    <w:p w14:paraId="71CCA262" w14:textId="77777777" w:rsidR="00032D19" w:rsidRPr="00C465AF" w:rsidRDefault="00032D19" w:rsidP="00032D19">
      <w:r w:rsidRPr="00C465AF">
        <w:rPr>
          <w:rStyle w:val="Style13ptBold"/>
        </w:rPr>
        <w:t>Gentzel 16</w:t>
      </w:r>
      <w:r w:rsidRPr="00C465AF">
        <w:t xml:space="preserve"> (Thomas J, 7/22/16, Executive Director of the National School Boards Association (NSBA), “Restoring Federalism in Education”, Huffpost, </w:t>
      </w:r>
      <w:hyperlink r:id="rId77" w:history="1">
        <w:r w:rsidRPr="00C465AF">
          <w:rPr>
            <w:rStyle w:val="Hyperlink"/>
          </w:rPr>
          <w:t>http://www.huffingtonpost.com/thomas-j-gentzel/restoring-federalism-in-e_b_8177738.html</w:t>
        </w:r>
      </w:hyperlink>
      <w:r w:rsidRPr="00C465AF">
        <w:t>) CBS</w:t>
      </w:r>
    </w:p>
    <w:p w14:paraId="527E6D68" w14:textId="77777777" w:rsidR="00032D19" w:rsidRPr="00C465AF" w:rsidRDefault="00032D19" w:rsidP="00032D19">
      <w:pPr>
        <w:rPr>
          <w:u w:val="single"/>
        </w:rPr>
      </w:pPr>
      <w:r w:rsidRPr="00C465AF">
        <w:rPr>
          <w:rStyle w:val="StyleUnderline"/>
        </w:rPr>
        <w:t>What is happening in Congress right now can be viewed as an effort to restore a balance of power</w:t>
      </w:r>
      <w:r w:rsidRPr="00C465AF">
        <w:t xml:space="preserve"> that was an original underpinning of the American governmental model. </w:t>
      </w:r>
      <w:r w:rsidRPr="00C465AF">
        <w:rPr>
          <w:rStyle w:val="StyleUnderline"/>
        </w:rPr>
        <w:t>Both the Senate and the House of Representatives have passed bills reauthorizing the Elementary and Secondary Education Act (ES</w:t>
      </w:r>
      <w:r w:rsidRPr="00C465AF">
        <w:t>EA). And, while the two pieces of legislation are markedly different and need to be reconciled before any proposal can be enacted, th</w:t>
      </w:r>
      <w:r w:rsidRPr="00C465AF">
        <w:rPr>
          <w:rStyle w:val="StyleUnderline"/>
        </w:rPr>
        <w:t>ey share a common affirmation of the vital role of state and local levels of government in providing public education.</w:t>
      </w:r>
      <w:r w:rsidRPr="00C465AF">
        <w:t xml:space="preserve"> (In fact, the provisions in the two bills protecting the authority of school boards were inserted largely at the behest of NSBA and its state school boards association members.) Reau</w:t>
      </w:r>
      <w:r w:rsidRPr="00C465AF">
        <w:rPr>
          <w:rStyle w:val="StyleUnderline"/>
        </w:rPr>
        <w:t>thorization of ESEA would represent an incredibly important milestone</w:t>
      </w:r>
      <w:r w:rsidRPr="00C465AF">
        <w:t xml:space="preserve">, for at least two reasons. The first is the widespread consensus that </w:t>
      </w:r>
      <w:r w:rsidRPr="00C465AF">
        <w:rPr>
          <w:rStyle w:val="StyleUnderline"/>
        </w:rPr>
        <w:t xml:space="preserve">this major federal law is badly in need of repair. </w:t>
      </w:r>
      <w:r w:rsidRPr="00C465AF">
        <w:t xml:space="preserve">Efforts to fix it have fallen short on previous attempts. This year, with </w:t>
      </w:r>
      <w:r w:rsidRPr="00C465AF">
        <w:rPr>
          <w:rStyle w:val="StyleUnderline"/>
        </w:rPr>
        <w:t>both houses of Congress moving to pass legislation</w:t>
      </w:r>
      <w:r w:rsidRPr="00C465AF">
        <w:t xml:space="preserve"> (in the Senate, by an overwhelming margin), </w:t>
      </w:r>
      <w:r w:rsidRPr="00C465AF">
        <w:rPr>
          <w:rStyle w:val="StyleUnderline"/>
        </w:rPr>
        <w:t>is the best opportunity yet to enact a workable, effective new law</w:t>
      </w:r>
      <w:r w:rsidRPr="00C465AF">
        <w:t xml:space="preserve">. Beyond that, </w:t>
      </w:r>
      <w:r w:rsidRPr="00C465AF">
        <w:rPr>
          <w:rStyle w:val="StyleUnderline"/>
        </w:rPr>
        <w:t>this development is even more important because it represents an effort to restore balance among levels of government in the delivery of education. It recognizes that local, state, and national leaders should work in common purpose to strengthen and improve the public school system</w:t>
      </w:r>
      <w:r w:rsidRPr="00C465AF">
        <w:t>. That is not too much to ask. It is what we should expect</w:t>
      </w:r>
      <w:r w:rsidRPr="00C465AF">
        <w:rPr>
          <w:rStyle w:val="StyleUnderline"/>
        </w:rPr>
        <w:t>. It is federalism in its truest and best sense.</w:t>
      </w:r>
    </w:p>
    <w:p w14:paraId="57380685" w14:textId="77777777" w:rsidR="00EC6221" w:rsidRPr="00C465AF" w:rsidRDefault="00EC6221" w:rsidP="00EC6221">
      <w:pPr>
        <w:pStyle w:val="Heading4"/>
      </w:pPr>
      <w:r w:rsidRPr="00C465AF">
        <w:t>Obama ended federalism</w:t>
      </w:r>
    </w:p>
    <w:p w14:paraId="1B5F110F" w14:textId="77777777" w:rsidR="00EC6221" w:rsidRPr="00C465AF" w:rsidRDefault="00EC6221" w:rsidP="00EC6221">
      <w:r w:rsidRPr="00C465AF">
        <w:rPr>
          <w:rStyle w:val="Style13ptBold"/>
        </w:rPr>
        <w:t>Robb 13</w:t>
      </w:r>
      <w:r w:rsidRPr="00C465AF">
        <w:t xml:space="preserve"> (2/20, Robert, columnist for the Arizona Republic and a RealClearPolitics contributor, “Obama and the Death of Federalism”, </w:t>
      </w:r>
      <w:hyperlink r:id="rId78" w:history="1">
        <w:r w:rsidRPr="00C465AF">
          <w:rPr>
            <w:rStyle w:val="Hyperlink"/>
          </w:rPr>
          <w:t>https://www.realclearpolitics.com/articles/2013/02/20/obama_and_the_death_of_federalism_117073.html</w:t>
        </w:r>
      </w:hyperlink>
      <w:r w:rsidRPr="00C465AF">
        <w:t>, Real Clear Politics) MBE</w:t>
      </w:r>
    </w:p>
    <w:p w14:paraId="291E1FC7" w14:textId="77777777" w:rsidR="00EC6221" w:rsidRPr="00C465AF" w:rsidRDefault="00EC6221" w:rsidP="00EC6221">
      <w:pPr>
        <w:rPr>
          <w:u w:val="single"/>
        </w:rPr>
      </w:pPr>
      <w:r w:rsidRPr="00C465AF">
        <w:rPr>
          <w:sz w:val="14"/>
        </w:rPr>
        <w:t xml:space="preserve">President Barack </w:t>
      </w:r>
      <w:r w:rsidRPr="00C465AF">
        <w:rPr>
          <w:highlight w:val="cyan"/>
          <w:u w:val="single"/>
        </w:rPr>
        <w:t>Obama</w:t>
      </w:r>
      <w:r w:rsidRPr="00C465AF">
        <w:rPr>
          <w:u w:val="single"/>
        </w:rPr>
        <w:t xml:space="preserve">’s State of the Union address </w:t>
      </w:r>
      <w:r w:rsidRPr="00C465AF">
        <w:rPr>
          <w:highlight w:val="cyan"/>
          <w:u w:val="single"/>
        </w:rPr>
        <w:t>illustrated what a dead letter federalism is among Democrats</w:t>
      </w:r>
      <w:r w:rsidRPr="00C465AF">
        <w:rPr>
          <w:sz w:val="14"/>
        </w:rPr>
        <w:t xml:space="preserve">. Not that further illustration was necessary. </w:t>
      </w:r>
      <w:r w:rsidRPr="00C465AF">
        <w:rPr>
          <w:u w:val="single"/>
        </w:rPr>
        <w:t xml:space="preserve">Federalism holds that the national government should limit itself to things of truly national scope. Things that are primarily of local concern should be left to state and local governments. </w:t>
      </w:r>
      <w:r w:rsidRPr="00C465AF">
        <w:rPr>
          <w:sz w:val="14"/>
        </w:rPr>
        <w:t xml:space="preserve">Federalism was a big deal to the founders. They wanted an energetic national government, but one that was confined to enumerated national functions. The founders also envisioned a bright line between the federal and state governments, each sovereign within their own spheres. We are a long way from that. Today, </w:t>
      </w:r>
      <w:r w:rsidRPr="00C465AF">
        <w:rPr>
          <w:highlight w:val="cyan"/>
          <w:u w:val="single"/>
        </w:rPr>
        <w:t>the Democratic Party sees virtually nothing as outside the purview of the federal government</w:t>
      </w:r>
      <w:r w:rsidRPr="00C465AF">
        <w:rPr>
          <w:sz w:val="14"/>
        </w:rPr>
        <w:t xml:space="preserve">. The </w:t>
      </w:r>
      <w:r w:rsidRPr="00C465AF">
        <w:rPr>
          <w:highlight w:val="cyan"/>
          <w:u w:val="single"/>
        </w:rPr>
        <w:t>Republican Party</w:t>
      </w:r>
      <w:r w:rsidRPr="00C465AF">
        <w:rPr>
          <w:u w:val="single"/>
        </w:rPr>
        <w:t xml:space="preserve"> talks a good game about federalism, but </w:t>
      </w:r>
      <w:r w:rsidRPr="00C465AF">
        <w:rPr>
          <w:highlight w:val="cyan"/>
          <w:u w:val="single"/>
        </w:rPr>
        <w:t>usually ends up undermining the principle when it acquires national power</w:t>
      </w:r>
      <w:r w:rsidRPr="00C465AF">
        <w:rPr>
          <w:u w:val="single"/>
        </w:rPr>
        <w:t xml:space="preserve">. </w:t>
      </w:r>
      <w:r w:rsidRPr="00C465AF">
        <w:rPr>
          <w:sz w:val="14"/>
        </w:rPr>
        <w:t xml:space="preserve">Today, the </w:t>
      </w:r>
      <w:r w:rsidRPr="00C465AF">
        <w:rPr>
          <w:highlight w:val="cyan"/>
          <w:u w:val="single"/>
        </w:rPr>
        <w:t>lines between the federal government and state and local governments are hopelessly blurred</w:t>
      </w:r>
      <w:r w:rsidRPr="00C465AF">
        <w:rPr>
          <w:sz w:val="14"/>
          <w:highlight w:val="cyan"/>
        </w:rPr>
        <w:t>.</w:t>
      </w:r>
      <w:r w:rsidRPr="00C465AF">
        <w:rPr>
          <w:sz w:val="14"/>
        </w:rPr>
        <w:t xml:space="preserve"> The federal government spends over $600 billion a year on grants to state and local governments. Arizona state government receives more in federal funds than it raises in general-fund taxes. Today, state governments operate principally as service delivery mechanisms for federal social-welfare programs. This means that there is no real political accountability for the programs, which is why they grow and function like a blob. If </w:t>
      </w:r>
      <w:r w:rsidRPr="00C465AF">
        <w:rPr>
          <w:u w:val="single"/>
        </w:rPr>
        <w:t>Medicaid</w:t>
      </w:r>
      <w:r w:rsidRPr="00C465AF">
        <w:rPr>
          <w:sz w:val="14"/>
        </w:rPr>
        <w:t xml:space="preserve"> costs are spinning out of control, </w:t>
      </w:r>
      <w:r w:rsidRPr="00C465AF">
        <w:rPr>
          <w:u w:val="single"/>
        </w:rPr>
        <w:t>who’s to blam</w:t>
      </w:r>
      <w:r w:rsidRPr="00C465AF">
        <w:rPr>
          <w:sz w:val="14"/>
        </w:rPr>
        <w:t xml:space="preserve">e and who should do something about it? The </w:t>
      </w:r>
      <w:r w:rsidRPr="00C465AF">
        <w:rPr>
          <w:u w:val="single"/>
        </w:rPr>
        <w:t>federal government</w:t>
      </w:r>
      <w:r w:rsidRPr="00C465AF">
        <w:rPr>
          <w:sz w:val="14"/>
        </w:rPr>
        <w:t xml:space="preserve"> that provides most of the funding and sets up the basic rules, or the state governments that actually administer the program? The food stamp program has grown astronomically of late. Purely a function of a bad economy, or is there something else going on? Whose job is it to figure that out? President Ronald Reagan wanted to sort out the blob with his new federalism initiative, clearly making some functions, such as Medicaid, fully federal, while making other functions, including most welfare programs, fully state and local. There were some Democratic governors at the time, including Arizona’s Bruce Babbitt, who were also interested in a sorting out of responsibilities. But agreement was never reached, nothing of significance happened. So, </w:t>
      </w:r>
      <w:r w:rsidRPr="00C465AF">
        <w:rPr>
          <w:u w:val="single"/>
        </w:rPr>
        <w:t>the blob endured and grew</w:t>
      </w:r>
      <w:r w:rsidRPr="00C465AF">
        <w:rPr>
          <w:sz w:val="14"/>
        </w:rPr>
        <w:t xml:space="preserve">. Obama proposes to feed it even more. The </w:t>
      </w:r>
      <w:r w:rsidRPr="00C465AF">
        <w:rPr>
          <w:u w:val="single"/>
        </w:rPr>
        <w:t>federal government should establish manufacturing innovation institutes in economically distressed areas</w:t>
      </w:r>
      <w:r w:rsidRPr="00C465AF">
        <w:rPr>
          <w:sz w:val="14"/>
        </w:rPr>
        <w:t xml:space="preserve"> and provide incentive grants to states to increase the energy efficiency of homes and businesses. The federal government should fix 70,000 bridges and create a federal fund to modernize ports and pipelines. The federal government should have a new grant program to get high-school graduates better ready for high-tech jobs. And, according to Obama, </w:t>
      </w:r>
      <w:r w:rsidRPr="00C465AF">
        <w:rPr>
          <w:u w:val="single"/>
        </w:rPr>
        <w:t xml:space="preserve">the federal government should make sure that every kid has access to high-quality preschool. </w:t>
      </w:r>
      <w:r w:rsidRPr="00C465AF">
        <w:rPr>
          <w:sz w:val="14"/>
        </w:rPr>
        <w:t xml:space="preserve">The federal government, however, does not have a greater interest in the recovery of economically distressed areas than the states in which they are located, or greater insight into how to turn them around. Every bridge in America is located in a state and local community that has a greater interest in its condition than the federal government. Every port and pipeline in the United States is located in a state and local community. If there are gains to be had from modernizing them, local governments have a greater incentive to get it done and done right than the federal government. Every kid in America lives in a state and local community that is more interested in his education and workplace preparedness than the federal government. What do we really have to show for the increased federal involvement in education, under George W. Bush or Obama? </w:t>
      </w:r>
      <w:r w:rsidRPr="00C465AF">
        <w:rPr>
          <w:sz w:val="14"/>
          <w:szCs w:val="14"/>
        </w:rPr>
        <w:t>The federal government is broke, and broke in a way that threatens the American economy. Proposals that it do even more are surreal, even if they are supposedly paid for. If there’s loose change to be had, the federal government should use it to reduce the deficit, not further expand its reach</w:t>
      </w:r>
      <w:r w:rsidRPr="00C465AF">
        <w:rPr>
          <w:u w:val="single"/>
        </w:rPr>
        <w:t xml:space="preserve">. </w:t>
      </w:r>
      <w:r w:rsidRPr="00C465AF">
        <w:rPr>
          <w:highlight w:val="cyan"/>
          <w:u w:val="single"/>
        </w:rPr>
        <w:t>It’s nowhere on the horizon</w:t>
      </w:r>
      <w:r w:rsidRPr="00C465AF">
        <w:rPr>
          <w:u w:val="single"/>
        </w:rPr>
        <w:t xml:space="preserve">, but a revival of </w:t>
      </w:r>
      <w:r w:rsidRPr="00C465AF">
        <w:rPr>
          <w:highlight w:val="cyan"/>
          <w:u w:val="single"/>
        </w:rPr>
        <w:t>Reagan’s new federalism</w:t>
      </w:r>
      <w:r w:rsidRPr="00C465AF">
        <w:rPr>
          <w:u w:val="single"/>
        </w:rPr>
        <w:t xml:space="preserve"> discussion is badly needed. </w:t>
      </w:r>
    </w:p>
    <w:p w14:paraId="03B5D908" w14:textId="77777777" w:rsidR="00EC6221" w:rsidRPr="00C465AF" w:rsidRDefault="00EC6221" w:rsidP="00EC6221"/>
    <w:p w14:paraId="7253C32C" w14:textId="407C5123" w:rsidR="00EC6221" w:rsidRPr="00C465AF" w:rsidRDefault="000E33CE" w:rsidP="00EC6221">
      <w:pPr>
        <w:pStyle w:val="Heading3"/>
      </w:pPr>
      <w:r w:rsidRPr="00C465AF">
        <w:t>NUQ – Federalism Low</w:t>
      </w:r>
    </w:p>
    <w:p w14:paraId="127362D4" w14:textId="77777777" w:rsidR="00EC6221" w:rsidRPr="00C465AF" w:rsidRDefault="00EC6221" w:rsidP="00EC6221">
      <w:pPr>
        <w:pStyle w:val="Heading4"/>
      </w:pPr>
      <w:r w:rsidRPr="00C465AF">
        <w:t>Federalism is collapsing now</w:t>
      </w:r>
    </w:p>
    <w:p w14:paraId="6FA30B98" w14:textId="77777777" w:rsidR="00EC6221" w:rsidRPr="00C465AF" w:rsidRDefault="00EC6221" w:rsidP="00EC6221">
      <w:pPr>
        <w:rPr>
          <w:rStyle w:val="Style13ptBold"/>
          <w:b w:val="0"/>
          <w:sz w:val="22"/>
        </w:rPr>
      </w:pPr>
      <w:r w:rsidRPr="00C465AF">
        <w:rPr>
          <w:rStyle w:val="Style13ptBold"/>
        </w:rPr>
        <w:t xml:space="preserve">Price 15 </w:t>
      </w:r>
      <w:r w:rsidRPr="00C465AF">
        <w:rPr>
          <w:rStyle w:val="Style13ptBold"/>
          <w:b w:val="0"/>
          <w:sz w:val="22"/>
        </w:rPr>
        <w:t xml:space="preserve">(2/5, Kevin, Publisher and Editor in Chief of US Daily Review and Host of the Price of Busines TV show on the BizTV Network and syndicated radio show on the the Biz Talk Radio Network, also Editor at Large for USA Business Radio, “Is Federalism Practical Today?” </w:t>
      </w:r>
      <w:hyperlink r:id="rId79" w:history="1">
        <w:r w:rsidRPr="00C465AF">
          <w:rPr>
            <w:rStyle w:val="Hyperlink"/>
          </w:rPr>
          <w:t>http://www.huffingtonpost.com/kevin-price/is-federalism-practical-t_b_6605718.html</w:t>
        </w:r>
      </w:hyperlink>
      <w:r w:rsidRPr="00C465AF">
        <w:rPr>
          <w:rStyle w:val="Style13ptBold"/>
          <w:b w:val="0"/>
          <w:sz w:val="22"/>
        </w:rPr>
        <w:t>, Huffington Post) MBE</w:t>
      </w:r>
    </w:p>
    <w:p w14:paraId="5D00C958" w14:textId="77777777" w:rsidR="00EC6221" w:rsidRPr="00C465AF" w:rsidRDefault="00EC6221" w:rsidP="00EC6221">
      <w:pPr>
        <w:rPr>
          <w:sz w:val="16"/>
        </w:rPr>
      </w:pPr>
      <w:r w:rsidRPr="00C465AF">
        <w:rPr>
          <w:sz w:val="16"/>
        </w:rPr>
        <w:t>The question of whether “</w:t>
      </w:r>
      <w:r w:rsidRPr="00C465AF">
        <w:rPr>
          <w:highlight w:val="cyan"/>
          <w:u w:val="single"/>
        </w:rPr>
        <w:t>federalism</w:t>
      </w:r>
      <w:r w:rsidRPr="00C465AF">
        <w:rPr>
          <w:sz w:val="16"/>
        </w:rPr>
        <w:t xml:space="preserve">” as handed down to us by those who founded this country, seems odd. </w:t>
      </w:r>
      <w:r w:rsidRPr="00C465AF">
        <w:rPr>
          <w:highlight w:val="cyan"/>
          <w:u w:val="single"/>
        </w:rPr>
        <w:t>We have not seen any practical application of it for years.</w:t>
      </w:r>
      <w:r w:rsidRPr="00C465AF">
        <w:rPr>
          <w:sz w:val="16"/>
        </w:rPr>
        <w:t xml:space="preserve"> “Restoring the Constitution” is a phrase that is catching on with people as the influence of the tea party has grown. So is “federalism,” as people lament a national government that seems to have become out of control and is spiraling our nation into a downfall. But many also wonder what, exactly, do these concepts mean? Many have dropped the term “conservative” altogether, because there is really very little left to “conserve” these days. </w:t>
      </w:r>
      <w:r w:rsidRPr="00C465AF">
        <w:rPr>
          <w:highlight w:val="cyan"/>
          <w:u w:val="single"/>
        </w:rPr>
        <w:t>Taxes, regulation and spending are out of control</w:t>
      </w:r>
      <w:r w:rsidRPr="00C465AF">
        <w:rPr>
          <w:u w:val="single"/>
        </w:rPr>
        <w:t xml:space="preserve"> and the other </w:t>
      </w:r>
      <w:r w:rsidRPr="00C465AF">
        <w:rPr>
          <w:highlight w:val="cyan"/>
          <w:u w:val="single"/>
        </w:rPr>
        <w:t>institutions that have supported our liberties are</w:t>
      </w:r>
      <w:r w:rsidRPr="00C465AF">
        <w:rPr>
          <w:u w:val="single"/>
        </w:rPr>
        <w:t xml:space="preserve"> either being abused or are </w:t>
      </w:r>
      <w:r w:rsidRPr="00C465AF">
        <w:rPr>
          <w:highlight w:val="cyan"/>
          <w:u w:val="single"/>
        </w:rPr>
        <w:t>in decline</w:t>
      </w:r>
      <w:r w:rsidRPr="00C465AF">
        <w:rPr>
          <w:u w:val="single"/>
        </w:rPr>
        <w:t>.</w:t>
      </w:r>
      <w:r w:rsidRPr="00C465AF">
        <w:rPr>
          <w:sz w:val="16"/>
        </w:rPr>
        <w:t xml:space="preserve"> Is it any surprise that the conservative message falls on deaf ears? </w:t>
      </w:r>
      <w:r w:rsidRPr="00C465AF">
        <w:rPr>
          <w:u w:val="single"/>
        </w:rPr>
        <w:t xml:space="preserve">The </w:t>
      </w:r>
      <w:r w:rsidRPr="00C465AF">
        <w:rPr>
          <w:highlight w:val="cyan"/>
          <w:u w:val="single"/>
        </w:rPr>
        <w:t>U.S. is on the fast track towards a country that is heavily controlled and lacking in liberty</w:t>
      </w:r>
      <w:r w:rsidRPr="00C465AF">
        <w:rPr>
          <w:u w:val="single"/>
        </w:rPr>
        <w:t>.</w:t>
      </w:r>
      <w:r w:rsidRPr="00C465AF">
        <w:rPr>
          <w:sz w:val="16"/>
        </w:rPr>
        <w:t xml:space="preserve"> We need a different paradigm to put our nation back on track. That is where the term “restoration” comes to mind. The United States has lost sight of the things that have made it among the most free and prosperous country in the history of the world.</w:t>
      </w:r>
    </w:p>
    <w:p w14:paraId="5C338479" w14:textId="77777777" w:rsidR="00A33246" w:rsidRPr="00C465AF" w:rsidRDefault="00A33246" w:rsidP="00A33246">
      <w:pPr>
        <w:pStyle w:val="Heading4"/>
      </w:pPr>
      <w:r w:rsidRPr="00C465AF">
        <w:t>Trump will overstretch power inevitably- no checks</w:t>
      </w:r>
    </w:p>
    <w:p w14:paraId="3F6DF63E" w14:textId="77777777" w:rsidR="00A33246" w:rsidRPr="00C465AF" w:rsidRDefault="00A33246" w:rsidP="00A33246">
      <w:r w:rsidRPr="00C465AF">
        <w:rPr>
          <w:rStyle w:val="Style13ptBold"/>
        </w:rPr>
        <w:t>Time 16</w:t>
      </w:r>
      <w:r w:rsidRPr="00C465AF">
        <w:t xml:space="preserve"> (11/30, Time Magazine, the world's largest circulation for a weekly news magazine, “Local and State Government Can Protect the Constitution From Trump”, </w:t>
      </w:r>
      <w:hyperlink r:id="rId80" w:history="1">
        <w:r w:rsidRPr="00C465AF">
          <w:rPr>
            <w:rStyle w:val="Hyperlink"/>
          </w:rPr>
          <w:t>http://time.com/4584803/donald-trump-states-rights/</w:t>
        </w:r>
      </w:hyperlink>
      <w:r w:rsidRPr="00C465AF">
        <w:t>, TIME Magazine) MBE</w:t>
      </w:r>
    </w:p>
    <w:p w14:paraId="788C82A9" w14:textId="77777777" w:rsidR="00A33246" w:rsidRPr="00C465AF" w:rsidRDefault="00A33246" w:rsidP="00A33246">
      <w:pPr>
        <w:rPr>
          <w:sz w:val="12"/>
        </w:rPr>
      </w:pPr>
      <w:r w:rsidRPr="00C465AF">
        <w:rPr>
          <w:u w:val="single"/>
        </w:rPr>
        <w:t xml:space="preserve">A </w:t>
      </w:r>
      <w:r w:rsidRPr="00C465AF">
        <w:rPr>
          <w:highlight w:val="cyan"/>
          <w:u w:val="single"/>
        </w:rPr>
        <w:t>man</w:t>
      </w:r>
      <w:r w:rsidRPr="00C465AF">
        <w:rPr>
          <w:u w:val="single"/>
        </w:rPr>
        <w:t xml:space="preserve"> who threatened to </w:t>
      </w:r>
      <w:r w:rsidRPr="00C465AF">
        <w:rPr>
          <w:highlight w:val="cyan"/>
          <w:u w:val="single"/>
        </w:rPr>
        <w:t>create a deportation force that would invade private homes without due process, shut down mosques, torture the families of suspected terrorists,</w:t>
      </w:r>
      <w:r w:rsidRPr="00C465AF">
        <w:rPr>
          <w:u w:val="single"/>
        </w:rPr>
        <w:t xml:space="preserve"> "open up" the libel laws and </w:t>
      </w:r>
      <w:r w:rsidRPr="00C465AF">
        <w:rPr>
          <w:highlight w:val="cyan"/>
          <w:u w:val="single"/>
        </w:rPr>
        <w:t>revoke the citizenship of people exercising their right to free speech</w:t>
      </w:r>
      <w:r w:rsidRPr="00C465AF">
        <w:rPr>
          <w:u w:val="single"/>
        </w:rPr>
        <w:t xml:space="preserve"> has been elected president of the United States. He will take an oath to uphold the same Constitution that </w:t>
      </w:r>
      <w:r w:rsidRPr="00C465AF">
        <w:rPr>
          <w:highlight w:val="cyan"/>
          <w:u w:val="single"/>
        </w:rPr>
        <w:t>he repeatedly pledged to violate</w:t>
      </w:r>
      <w:r w:rsidRPr="00C465AF">
        <w:rPr>
          <w:sz w:val="12"/>
        </w:rPr>
        <w:t xml:space="preserve">. For those committed to resisting his policies, a rethinking of federalism — the idea that the states and other localities retain sovereign powers and that the federal government, including Congress and the president, is limited in what it can do — might be the most effective tool, especially if other constitutional checks fail. The separation of powers at the federal level might be of help if a few Republican Senators stand up for constitutional rights, but it is also likely that the Republican Congress will support him. </w:t>
      </w:r>
      <w:r w:rsidRPr="00C465AF">
        <w:rPr>
          <w:u w:val="single"/>
        </w:rPr>
        <w:t xml:space="preserve">The federal courts might strike down presidential actions as unconstitutional, but court cases often take time, and eventually, with a potential record number of vacancies to fill, </w:t>
      </w:r>
      <w:r w:rsidRPr="00C465AF">
        <w:rPr>
          <w:highlight w:val="cyan"/>
          <w:u w:val="single"/>
        </w:rPr>
        <w:t>President Trump will have a role in reshaping the judiciary</w:t>
      </w:r>
      <w:r w:rsidRPr="00C465AF">
        <w:rPr>
          <w:sz w:val="12"/>
        </w:rPr>
        <w:t xml:space="preserve">. It's possible that </w:t>
      </w:r>
      <w:r w:rsidRPr="00C465AF">
        <w:rPr>
          <w:highlight w:val="cyan"/>
          <w:u w:val="single"/>
        </w:rPr>
        <w:t>all three branches of the federal government could be populated with Trump supporters</w:t>
      </w:r>
      <w:r w:rsidRPr="00C465AF">
        <w:rPr>
          <w:u w:val="single"/>
        </w:rPr>
        <w:t xml:space="preserve">. The system of </w:t>
      </w:r>
      <w:r w:rsidRPr="00C465AF">
        <w:rPr>
          <w:highlight w:val="cyan"/>
          <w:u w:val="single"/>
        </w:rPr>
        <w:t>checks and balances</w:t>
      </w:r>
      <w:r w:rsidRPr="00C465AF">
        <w:rPr>
          <w:u w:val="single"/>
        </w:rPr>
        <w:t xml:space="preserve"> that were designed to be a safeguard against government abuse would be </w:t>
      </w:r>
      <w:r w:rsidRPr="00C465AF">
        <w:rPr>
          <w:highlight w:val="cyan"/>
          <w:u w:val="single"/>
        </w:rPr>
        <w:t>neutralized.</w:t>
      </w:r>
      <w:r w:rsidRPr="00C465AF">
        <w:rPr>
          <w:u w:val="single"/>
        </w:rPr>
        <w:t xml:space="preserve"> </w:t>
      </w:r>
    </w:p>
    <w:p w14:paraId="02A3AD14" w14:textId="77777777" w:rsidR="00A33246" w:rsidRPr="00C465AF" w:rsidRDefault="00A33246" w:rsidP="00EC6221">
      <w:pPr>
        <w:rPr>
          <w:sz w:val="16"/>
        </w:rPr>
      </w:pPr>
    </w:p>
    <w:p w14:paraId="7E5BF51B" w14:textId="77777777" w:rsidR="00AE341D" w:rsidRPr="00C465AF" w:rsidRDefault="00AE341D" w:rsidP="00EC6221">
      <w:pPr>
        <w:rPr>
          <w:sz w:val="10"/>
        </w:rPr>
      </w:pPr>
    </w:p>
    <w:p w14:paraId="02390A04" w14:textId="1163E3D5" w:rsidR="00936732" w:rsidRPr="00C465AF" w:rsidRDefault="000E33CE" w:rsidP="00936732">
      <w:pPr>
        <w:pStyle w:val="Heading3"/>
      </w:pPr>
      <w:r w:rsidRPr="00C465AF">
        <w:t>NUQ – Education Centralized</w:t>
      </w:r>
    </w:p>
    <w:p w14:paraId="5B7D0BA3" w14:textId="77777777" w:rsidR="004005E4" w:rsidRPr="00C465AF" w:rsidRDefault="004005E4" w:rsidP="004005E4">
      <w:pPr>
        <w:pStyle w:val="Heading4"/>
      </w:pPr>
      <w:r w:rsidRPr="00C465AF">
        <w:t>Federal involvement is continually expanding  – federalism is declining</w:t>
      </w:r>
    </w:p>
    <w:p w14:paraId="673441C8" w14:textId="77777777" w:rsidR="004005E4" w:rsidRPr="00C465AF" w:rsidRDefault="004005E4" w:rsidP="004005E4">
      <w:r w:rsidRPr="00C465AF">
        <w:rPr>
          <w:rStyle w:val="Style13ptBold"/>
        </w:rPr>
        <w:t>Goldsmith 15</w:t>
      </w:r>
      <w:r w:rsidRPr="00C465AF">
        <w:t xml:space="preserve"> (Lauren Maisel, “Fake Federalism: How American “Federalism” Works and Why It Doesn’t”, </w:t>
      </w:r>
      <w:hyperlink r:id="rId81" w:history="1">
        <w:r w:rsidRPr="00C465AF">
          <w:rPr>
            <w:rStyle w:val="Hyperlink"/>
          </w:rPr>
          <w:t>http://digitalassets.lib.berkeley.edu/etd/ucb/text/Goldsmith_berkeley_0028E_15943.pdf)</w:t>
        </w:r>
      </w:hyperlink>
      <w:r w:rsidRPr="00C465AF">
        <w:t xml:space="preserve"> ACT</w:t>
      </w:r>
    </w:p>
    <w:p w14:paraId="132DB4C8" w14:textId="725C5018" w:rsidR="004005E4" w:rsidRPr="00C465AF" w:rsidRDefault="004005E4" w:rsidP="004005E4">
      <w:pPr>
        <w:rPr>
          <w:u w:val="single"/>
        </w:rPr>
      </w:pPr>
      <w:r w:rsidRPr="00C465AF">
        <w:rPr>
          <w:rStyle w:val="StyleUnderline"/>
          <w:highlight w:val="yellow"/>
        </w:rPr>
        <w:t>Nonetheless, federal involvement in education has continually expanded throughout the nation’s history</w:t>
      </w:r>
      <w:r w:rsidRPr="00C465AF">
        <w:rPr>
          <w:rStyle w:val="StyleUnderline"/>
        </w:rPr>
        <w:t>. Such expansion, at least until the 1950s, occurred slowly and sporadically; at times, it seems to have had a one step forward, two steps back like quality about it</w:t>
      </w:r>
      <w:r w:rsidRPr="00C465AF">
        <w:rPr>
          <w:sz w:val="12"/>
        </w:rPr>
        <w:t xml:space="preserve">. Since the 1950s, </w:t>
      </w:r>
      <w:r w:rsidRPr="00C465AF">
        <w:rPr>
          <w:rStyle w:val="StyleUnderline"/>
          <w:highlight w:val="yellow"/>
        </w:rPr>
        <w:t>the expansion</w:t>
      </w:r>
      <w:r w:rsidRPr="00C465AF">
        <w:rPr>
          <w:rStyle w:val="StyleUnderline"/>
        </w:rPr>
        <w:t xml:space="preserve"> and, indeed, radical transformation, </w:t>
      </w:r>
      <w:r w:rsidRPr="00C465AF">
        <w:rPr>
          <w:rStyle w:val="StyleUnderline"/>
          <w:highlight w:val="yellow"/>
        </w:rPr>
        <w:t>of the federal role has occurred much more quickly and consistently, leaving little room for doubt that the federal government will always exert a degree or more of control in education.</w:t>
      </w:r>
      <w:r w:rsidRPr="00C465AF">
        <w:rPr>
          <w:sz w:val="12"/>
        </w:rPr>
        <w:t xml:space="preserve"> The transformation of the federal role was the product of many factors, not the least of which was </w:t>
      </w:r>
      <w:r w:rsidRPr="00C465AF">
        <w:rPr>
          <w:rStyle w:val="StyleUnderline"/>
        </w:rPr>
        <w:t>wealth disparity between the federal government and</w:t>
      </w:r>
      <w:r w:rsidRPr="00C465AF">
        <w:rPr>
          <w:rStyle w:val="StyleUnderline"/>
          <w:highlight w:val="yellow"/>
        </w:rPr>
        <w:t xml:space="preserve"> state and local governments, the latter of whom were then principally responsible for financing school systems they could hardly afford.</w:t>
      </w:r>
      <w:r w:rsidRPr="00C465AF">
        <w:rPr>
          <w:sz w:val="12"/>
        </w:rPr>
        <w:t xml:space="preserve"> The federal government’s willingness to throw money at one of the states’ gravest problems, coupled with the threat of its bypassing the states altogether, motivated state politicians to embrace federal involvement. Federal aid and its attendant strings, although not necessarily in the states’ long-term interests, furthered state politicians’ short-term interests in getting re-elected, centralizing control of education at the state-level, and competing with rival local politicians for their citizens loyalty. In accepting that aid, though, state politicians effectively traded state administrative power for mere discretion, and as the story of NCLB demonstrates, their successors are continuing to deal with the consequences. Federal money dolled out under the Elementary and Secondary Education Act and its progeny had a “snow ball” effect: </w:t>
      </w:r>
      <w:r w:rsidRPr="00C465AF">
        <w:rPr>
          <w:rStyle w:val="StyleUnderline"/>
          <w:highlight w:val="yellow"/>
        </w:rPr>
        <w:t>It fostered new constituencies that state politicians were hard-pressed to abandon, even when in the 1980s, federal money seemed to be drying up. Consequently, state politicians since at least the 1970s have never favored the federal government’s withdrawal from the education arena. They literally and figuratively cannot afford it.</w:t>
      </w:r>
    </w:p>
    <w:p w14:paraId="6141F525" w14:textId="17D65020" w:rsidR="00936732" w:rsidRPr="00C465AF" w:rsidRDefault="00936732" w:rsidP="00936732">
      <w:pPr>
        <w:pStyle w:val="Heading4"/>
      </w:pPr>
      <w:r w:rsidRPr="00C465AF">
        <w:t xml:space="preserve">Education has become more centralized – </w:t>
      </w:r>
      <w:r w:rsidR="00F44CC6" w:rsidRPr="00C465AF">
        <w:t>federal involvement up</w:t>
      </w:r>
    </w:p>
    <w:p w14:paraId="3A668767" w14:textId="77777777" w:rsidR="00936732" w:rsidRPr="00C465AF" w:rsidRDefault="00936732" w:rsidP="00936732">
      <w:r w:rsidRPr="00C465AF">
        <w:rPr>
          <w:rStyle w:val="Style13ptBold"/>
        </w:rPr>
        <w:t>Gallo &amp; Burke 16</w:t>
      </w:r>
      <w:r w:rsidRPr="00C465AF">
        <w:t xml:space="preserve"> (Sofia &amp; Lindsey, member of the Young Leaders Program at The Heritage Foundation &amp; researches and writes on federal and state education issues, 8/12/16, “States Take a Stand Against the Increasing Centralization of Education”, </w:t>
      </w:r>
      <w:hyperlink r:id="rId82" w:history="1">
        <w:r w:rsidRPr="00C465AF">
          <w:rPr>
            <w:rStyle w:val="Hyperlink"/>
          </w:rPr>
          <w:t>http://dailysignal.com/2016/08/12/states-take-a-stand-against-the-increasing-centralization-of-education/)</w:t>
        </w:r>
      </w:hyperlink>
      <w:r w:rsidRPr="00C465AF">
        <w:t xml:space="preserve"> ACT</w:t>
      </w:r>
    </w:p>
    <w:p w14:paraId="0A6547AC" w14:textId="77777777" w:rsidR="00936732" w:rsidRPr="00C465AF" w:rsidRDefault="00936732" w:rsidP="00936732">
      <w:r w:rsidRPr="00C465AF">
        <w:rPr>
          <w:rStyle w:val="StyleUnderline"/>
        </w:rPr>
        <w:t>For much of American history</w:t>
      </w:r>
      <w:r w:rsidRPr="00C465AF">
        <w:rPr>
          <w:rStyle w:val="StyleUnderline"/>
          <w:highlight w:val="yellow"/>
        </w:rPr>
        <w:t>, education was decentralized</w:t>
      </w:r>
      <w:r w:rsidRPr="00C465AF">
        <w:rPr>
          <w:rStyle w:val="StyleUnderline"/>
        </w:rPr>
        <w:t xml:space="preserve">, </w:t>
      </w:r>
      <w:r w:rsidRPr="00C465AF">
        <w:t xml:space="preserve">seen as a responsibility of families, communities, churches, and local governments. Parents in the mid-17th century, for example, were not just seen as critical partners in their children’s education, but were expected to be their children’s primary teachers, creating a symbiotic relationship between parent and community values. </w:t>
      </w:r>
      <w:r w:rsidRPr="00C465AF">
        <w:rPr>
          <w:rStyle w:val="StyleUnderline"/>
          <w:highlight w:val="yellow"/>
        </w:rPr>
        <w:t>Over time</w:t>
      </w:r>
      <w:r w:rsidRPr="00C465AF">
        <w:rPr>
          <w:rStyle w:val="StyleUnderline"/>
        </w:rPr>
        <w:t xml:space="preserve">, however, </w:t>
      </w:r>
      <w:r w:rsidRPr="00C465AF">
        <w:rPr>
          <w:rStyle w:val="StyleUnderline"/>
          <w:highlight w:val="yellow"/>
        </w:rPr>
        <w:t>primary education became more</w:t>
      </w:r>
      <w:r w:rsidRPr="00C465AF">
        <w:rPr>
          <w:rStyle w:val="StyleUnderline"/>
        </w:rPr>
        <w:t xml:space="preserve"> formalized and </w:t>
      </w:r>
      <w:r w:rsidRPr="00C465AF">
        <w:rPr>
          <w:rStyle w:val="StyleUnderline"/>
          <w:highlight w:val="yellow"/>
        </w:rPr>
        <w:t>centralized.</w:t>
      </w:r>
      <w:r w:rsidRPr="00C465AF">
        <w:rPr>
          <w:rStyle w:val="StyleUnderline"/>
        </w:rPr>
        <w:t xml:space="preserve"> </w:t>
      </w:r>
      <w:r w:rsidRPr="00C465AF">
        <w:t xml:space="preserve">The Colonial Act of 1647 mandated that every town with more than 50 households would hire a teacher, and once a town had more than 100 families, a grammar school would have to be established. In this case, formalized schools served to ensure a shared mission, conserving and maintaining order in the budding community. Changes to the nature of work from agrarian to factory during the mid-19th century, combined with westward expansion, further encouraged a fragmented system of academies to give way to widespread public schooling. Americans need an alternative to the mainstream media. But this can't be done alone. Find out more &gt;&gt; </w:t>
      </w:r>
      <w:r w:rsidRPr="00C465AF">
        <w:rPr>
          <w:rStyle w:val="StyleUnderline"/>
          <w:highlight w:val="yellow"/>
        </w:rPr>
        <w:t>Formalized education grew increasingly sophisticated</w:t>
      </w:r>
      <w:r w:rsidRPr="00C465AF">
        <w:rPr>
          <w:rStyle w:val="StyleUnderline"/>
        </w:rPr>
        <w:t xml:space="preserve"> throughout the 19th century with the growth of the Common Schools movement—proto-public schools—designed to teach all children in the same “common” schoolhouse. The Common School Era eventually </w:t>
      </w:r>
      <w:r w:rsidRPr="00C465AF">
        <w:rPr>
          <w:rStyle w:val="StyleUnderline"/>
          <w:highlight w:val="yellow"/>
        </w:rPr>
        <w:t>gave way to</w:t>
      </w:r>
      <w:r w:rsidRPr="00C465AF">
        <w:rPr>
          <w:rStyle w:val="StyleUnderline"/>
        </w:rPr>
        <w:t xml:space="preserve"> the Progressive Era, and </w:t>
      </w:r>
      <w:r w:rsidRPr="00C465AF">
        <w:rPr>
          <w:rStyle w:val="StyleUnderline"/>
          <w:highlight w:val="yellow"/>
        </w:rPr>
        <w:t>what would be recognized today as a system of public schools.</w:t>
      </w:r>
      <w:r w:rsidRPr="00C465AF">
        <w:rPr>
          <w:rStyle w:val="StyleUnderline"/>
        </w:rPr>
        <w:t xml:space="preserve"> </w:t>
      </w:r>
      <w:r w:rsidRPr="00C465AF">
        <w:t xml:space="preserve">During the early 20th century, as education increasingly fell under a unified school board model, taxpayer financing increased but remained largely local. Until 1930, localities provided over three-quarters of K-12 education funding, with the remainder coming from the states. </w:t>
      </w:r>
      <w:r w:rsidRPr="00C465AF">
        <w:rPr>
          <w:rStyle w:val="StyleUnderline"/>
        </w:rPr>
        <w:t>It wouldn’t be until the 1978-79 school year that state funding of education would exceed local funding.</w:t>
      </w:r>
      <w:r w:rsidRPr="00C465AF">
        <w:t xml:space="preserve"> </w:t>
      </w:r>
      <w:r w:rsidRPr="00C465AF">
        <w:rPr>
          <w:rStyle w:val="StyleUnderline"/>
        </w:rPr>
        <w:t>The federal government also began to spend more on K-12 education, with federal financing accounting for 9 percent of K-12 funding by that time.</w:t>
      </w:r>
      <w:r w:rsidRPr="00C465AF">
        <w:t xml:space="preserve"> Today, state education financing accounts for nearly half of K-12 financing, local spending accounts for over 40 percent, and </w:t>
      </w:r>
      <w:r w:rsidRPr="00C465AF">
        <w:rPr>
          <w:rStyle w:val="StyleUnderline"/>
          <w:highlight w:val="yellow"/>
        </w:rPr>
        <w:t>the federal portion now tops 10 percent of total K-12 spending.</w:t>
      </w:r>
      <w:r w:rsidRPr="00C465AF">
        <w:rPr>
          <w:rStyle w:val="StyleUnderline"/>
        </w:rPr>
        <w:t xml:space="preserve"> </w:t>
      </w:r>
      <w:r w:rsidRPr="00C465AF">
        <w:t>Yet as federal financing has grown, so too have efforts to dictate local school policy from Washington</w:t>
      </w:r>
      <w:r w:rsidRPr="00C465AF">
        <w:rPr>
          <w:rStyle w:val="StyleUnderline"/>
        </w:rPr>
        <w:t xml:space="preserve">. </w:t>
      </w:r>
      <w:r w:rsidRPr="00C465AF">
        <w:rPr>
          <w:rStyle w:val="StyleUnderline"/>
          <w:highlight w:val="yellow"/>
        </w:rPr>
        <w:t>Over the last few decades, there has been an effort to standardize education under the assumption that the same education system would work well for every state.</w:t>
      </w:r>
      <w:r w:rsidRPr="00C465AF">
        <w:rPr>
          <w:rStyle w:val="StyleUnderline"/>
        </w:rPr>
        <w:t xml:space="preserve"> Standardization of education reached a high watermark with Common Core in 2010,</w:t>
      </w:r>
      <w:r w:rsidRPr="00C465AF">
        <w:t xml:space="preserve"> when 48 states (and the District of Columbia) adopted common standards, while 46 states (and the District of Columbia) opted to use Common Core assessments. But significant centralization over the past half century seems to be garnering opposition. Since June 2015, Missouri, Arkansas, Louisiana, and Tennessee have joined seven others states that scaled back their involvement with Common Core standards in previous years. While some states have not repealed the standards, some, like North Dakota and South Dakota, have begun reviewing their standards and assessments. Many more states have pulled out of the two national testing consortia. The Smarter Balanced testing consortium, which began with 32 states, is now down to 16 member states. The PARCC consortium, which began with 26 state members, is down to just six participants. </w:t>
      </w:r>
      <w:r w:rsidRPr="00C465AF">
        <w:rPr>
          <w:rStyle w:val="StyleUnderline"/>
          <w:highlight w:val="yellow"/>
        </w:rPr>
        <w:t>Many state leaders say they are downgrading their involvement</w:t>
      </w:r>
      <w:r w:rsidRPr="00C465AF">
        <w:rPr>
          <w:rStyle w:val="StyleUnderline"/>
        </w:rPr>
        <w:t xml:space="preserve"> with the national standards and tests because they want students, teachers, and other local leaders to have more of a say in education policy to ensure that it is responding to their needs. </w:t>
      </w:r>
      <w:r w:rsidRPr="00C465AF">
        <w:t xml:space="preserve">“We will be producing a superior set of North Dakota standards for our public schools, written by North Dakota teachers, that establish clear and high expectations for North Dakota students,” North Dakota’s Superintendent of Public Instruction Kirsten Baesler said. “We are capable of developing our own Oklahoma academic standards that will be better than Common Core,” declared Oklahoma Gov. Mary Fallin when the Sooner State withdrew from the effort. Proponents of Common Core have argued that it has “college and career-ready” standards. However, a new study by ACT suggests that Common Core is not adequately preparing students for college. According to the ACT study: In English Language Arts high school teachers and perhaps some middle school teachers may be emphasizing certain approaches to writing over others due to a concern for source-based writing in response to the Common Core State Standards. But if so, college instructors appear to value some key features of source-based writing (the ability to analyze source texts and summarize other authors’ ideas) much less than the ability to generate sound ideas—a skill applicable across much broader contexts. Parents throughout history have wanted schools to be reflections of what they value in an education for their children. </w:t>
      </w:r>
      <w:r w:rsidRPr="00C465AF">
        <w:rPr>
          <w:rStyle w:val="StyleUnderline"/>
        </w:rPr>
        <w:t xml:space="preserve">Yet </w:t>
      </w:r>
      <w:r w:rsidRPr="00C465AF">
        <w:rPr>
          <w:rStyle w:val="StyleUnderline"/>
          <w:highlight w:val="yellow"/>
        </w:rPr>
        <w:t>efforts such as Common Core restrict parent voice and increase homogenization of education options.</w:t>
      </w:r>
      <w:r w:rsidRPr="00C465AF">
        <w:rPr>
          <w:rStyle w:val="StyleUnderline"/>
        </w:rPr>
        <w:t xml:space="preserve"> The Supreme Court has noted, “As governmental pressure toward uniformity becomes greater, so strife becomes more bitter as to whose unity it shall be.” </w:t>
      </w:r>
      <w:r w:rsidRPr="00C465AF">
        <w:t>As more states continue to leave Common Core, those that remain should consider the benefits of choosing their own path that works for students.</w:t>
      </w:r>
    </w:p>
    <w:p w14:paraId="6A7B4F5F" w14:textId="77777777" w:rsidR="00936732" w:rsidRPr="00C465AF" w:rsidRDefault="00936732" w:rsidP="00936732"/>
    <w:p w14:paraId="17A0F111" w14:textId="77777777" w:rsidR="00936732" w:rsidRPr="00C465AF" w:rsidRDefault="00936732" w:rsidP="00936732">
      <w:pPr>
        <w:pStyle w:val="Heading4"/>
      </w:pPr>
      <w:r w:rsidRPr="00C465AF">
        <w:t xml:space="preserve">Federal involvement in public education is increasing </w:t>
      </w:r>
    </w:p>
    <w:p w14:paraId="144CCED4" w14:textId="77777777" w:rsidR="00936732" w:rsidRPr="00C465AF" w:rsidRDefault="00936732" w:rsidP="00936732">
      <w:r w:rsidRPr="00C465AF">
        <w:rPr>
          <w:rStyle w:val="Style13ptBold"/>
        </w:rPr>
        <w:t>West 14</w:t>
      </w:r>
      <w:r w:rsidRPr="00C465AF">
        <w:t xml:space="preserve"> (Martin R., studies the politics of K-12 education policy in the United States and the effectiveness of reform strategies in improving student achievement, 5/29/14, “American Education in 2030”, </w:t>
      </w:r>
      <w:hyperlink r:id="rId83" w:history="1">
        <w:r w:rsidRPr="00C465AF">
          <w:rPr>
            <w:rStyle w:val="Hyperlink"/>
          </w:rPr>
          <w:t>http://www.hoover.org/sites/default/files/research/docs/neweducationfederalism_west.pdf)</w:t>
        </w:r>
      </w:hyperlink>
      <w:r w:rsidRPr="00C465AF">
        <w:t xml:space="preserve"> ACT</w:t>
      </w:r>
    </w:p>
    <w:p w14:paraId="61A75096" w14:textId="77777777" w:rsidR="00936732" w:rsidRPr="00C465AF" w:rsidRDefault="00936732" w:rsidP="00936732">
      <w:pPr>
        <w:rPr>
          <w:rStyle w:val="StyleUnderline"/>
        </w:rPr>
      </w:pPr>
      <w:r w:rsidRPr="00C465AF">
        <w:t xml:space="preserve">The Fiscal Turning Point </w:t>
      </w:r>
      <w:r w:rsidRPr="00C465AF">
        <w:rPr>
          <w:rStyle w:val="StyleUnderline"/>
          <w:highlight w:val="yellow"/>
        </w:rPr>
        <w:t>The</w:t>
      </w:r>
      <w:r w:rsidRPr="00C465AF">
        <w:rPr>
          <w:rStyle w:val="StyleUnderline"/>
        </w:rPr>
        <w:t xml:space="preserve"> long-run </w:t>
      </w:r>
      <w:r w:rsidRPr="00C465AF">
        <w:rPr>
          <w:rStyle w:val="StyleUnderline"/>
          <w:highlight w:val="yellow"/>
        </w:rPr>
        <w:t>trend toward increased federal involvement in public education only accelerated in</w:t>
      </w:r>
      <w:r w:rsidRPr="00C465AF">
        <w:rPr>
          <w:rStyle w:val="StyleUnderline"/>
        </w:rPr>
        <w:t xml:space="preserve"> the wake of the global financial crisis of </w:t>
      </w:r>
      <w:r w:rsidRPr="00C465AF">
        <w:rPr>
          <w:rStyle w:val="StyleUnderline"/>
          <w:highlight w:val="yellow"/>
        </w:rPr>
        <w:t>2008-9</w:t>
      </w:r>
      <w:r w:rsidRPr="00C465AF">
        <w:rPr>
          <w:rStyle w:val="StyleUnderline"/>
        </w:rPr>
        <w:t>. Facing widespread fears that the U.S. economy would fall into depression, newly elected President Barack Obama and Congress pursued an unprecedented program of federal domestic spending.</w:t>
      </w:r>
      <w:r w:rsidRPr="00C465AF">
        <w:t xml:space="preserve"> Well more than 10 percent of the total $787 billion stimulus package was allocated to states and districts for the purpose of shoring up their K-12 education budgets. </w:t>
      </w:r>
      <w:r w:rsidRPr="00C465AF">
        <w:rPr>
          <w:rStyle w:val="StyleUnderline"/>
          <w:highlight w:val="yellow"/>
        </w:rPr>
        <w:t>Almost overnight, the total federal investment in public schools effectively doubled.</w:t>
      </w:r>
      <w:r w:rsidRPr="00C465AF">
        <w:rPr>
          <w:rStyle w:val="StyleUnderline"/>
        </w:rPr>
        <w:t xml:space="preserve"> </w:t>
      </w:r>
      <w:r w:rsidRPr="00C465AF">
        <w:t>The Obama administration initially emphasized the temporary nature of these funds and urged districts to use them on nonrecurring expenses that would boost their long-term productivity. Yet it also pressed districts to “spend funds quickly to save or create jobs.” It was no surprise that cash-strapped local officials used the money almost exclusively to avoid layoffs. Indeed, subsequent efforts to evaluate the use of stimulus funds revealed that it was impossible even to track the manner in which they had been spent—much less to evaluate their effectiveness in driving “reform.” But given double-digit unemployment rates and the administration’s need to demonstrate economic progress prior to the 2010 midterm elections, the prospect of 4 Martin R. West, " A New Education Federalism" widespread layoffs in public education was politically untenable. As a result, Congress narrowly approved a second round of education spending for 2010 and 2011 as part of a job-creation package. By 2011, when No Child Left Behind was finally reauthorized, much of this additional funding was simply incorporated into spending authorization levels set forth in existing federal laws. The extraordinary—and purportedly temporary—federal investment in public education spurred by the largest economic downturn since the Great Depression had become the new status quo. Of course, the centralization of education finance did not resolve the fiscal challenges facing American public education; it merely delayed them</w:t>
      </w:r>
      <w:r w:rsidRPr="00C465AF">
        <w:rPr>
          <w:rStyle w:val="StyleUnderline"/>
        </w:rPr>
        <w:t>. Indeed, these challenges have intensified again in recent years due to the federal government’s deteriorating fiscal situation and the nation’s ongoing demographic transition.</w:t>
      </w:r>
      <w:r w:rsidRPr="00C465AF">
        <w:t xml:space="preserve"> Between 2010 and 2030, the ranks of those over the age of sixty-five increased by 80 percent; those aged five to seventeen rose by less than 20 percent. The share of U.S. households with school-age children fell to 33 percent, down from 45 percent in 2010. Such changes have escalated the cost of age-related entitlement programs and reduced popular support for education spending. </w:t>
      </w:r>
      <w:r w:rsidRPr="00C465AF">
        <w:rPr>
          <w:rStyle w:val="StyleUnderline"/>
        </w:rPr>
        <w:t xml:space="preserve">Meanwhile, college enrollment rates have continued to rise, placing </w:t>
      </w:r>
      <w:r w:rsidRPr="00C465AF">
        <w:rPr>
          <w:rStyle w:val="StyleUnderline"/>
          <w:highlight w:val="yellow"/>
        </w:rPr>
        <w:t>the K-12 and higher education systems in direct competition for funds. Yet the federal investment in K-12 education has continued to outpace both inflation and increases in state education spending, in part due to the renewed threat of school finance litigation in federal courts.</w:t>
      </w:r>
      <w:r w:rsidRPr="00C465AF">
        <w:t xml:space="preserve"> As the federal financial role grew, school finance litigants developed a new interest in congressional appropriation decisions. Their ultimate aim is to convince the U.S. Supreme Court to find within the federal Constitution a previously unnoticed right to an adequate education—a trump card that would force Congress to prioritize K-12 spending over other commitments. In contrast, earlier federal school finance cases had involved within-state spending equity, as in San Antonio v. Rodriguez (1973), or on the level of spending required to fulfill specific statutory obligations, as in Horne v. Flores (2009). All told, Uncle Sam now accounts for roughly one-third of total spending on education—a target set by the National Education Association in the 1970s. The local share, meanwhile, has fallen below 20 percent. E</w:t>
      </w:r>
      <w:r w:rsidRPr="00C465AF">
        <w:rPr>
          <w:rStyle w:val="StyleUnderline"/>
        </w:rPr>
        <w:t>ven this figure is inflated by a relatively small number of wealthy suburbs in which voters have chosen to maintain unusually high spending levels. In a majority of districts nationwide, schools now rely almost exclusively on state and federal resources.</w:t>
      </w:r>
    </w:p>
    <w:p w14:paraId="3AE439E5" w14:textId="77777777" w:rsidR="000E33CE" w:rsidRPr="00C465AF" w:rsidRDefault="000E33CE" w:rsidP="000E33CE">
      <w:pPr>
        <w:pStyle w:val="Heading4"/>
      </w:pPr>
      <w:r w:rsidRPr="00C465AF">
        <w:t>No Child Left Behind severely altered the balance of power, resulting in extreme federal overreach</w:t>
      </w:r>
    </w:p>
    <w:p w14:paraId="608DD730" w14:textId="77777777" w:rsidR="000E33CE" w:rsidRPr="00C465AF" w:rsidRDefault="000E33CE" w:rsidP="000E33CE">
      <w:r w:rsidRPr="00C465AF">
        <w:rPr>
          <w:rStyle w:val="Style13ptBold"/>
        </w:rPr>
        <w:t>Burke 11</w:t>
      </w:r>
      <w:r w:rsidRPr="00C465AF">
        <w:t xml:space="preserve"> (Lindsey, 8/19/11, Lindsey M. Burke is an education-policy analyst at The Heritage Foundation, “No Child Left Behind by Executive Overreach”, The Heritage Foundati </w:t>
      </w:r>
      <w:hyperlink r:id="rId84" w:history="1">
        <w:r w:rsidRPr="00C465AF">
          <w:rPr>
            <w:rStyle w:val="Hyperlink"/>
          </w:rPr>
          <w:t>http://www.heritage.org/education/commentary/no-child-left-behind-executive-overreach</w:t>
        </w:r>
      </w:hyperlink>
      <w:r w:rsidRPr="00C465AF">
        <w:t>) CS</w:t>
      </w:r>
    </w:p>
    <w:p w14:paraId="3C8533D7" w14:textId="77777777" w:rsidR="000E33CE" w:rsidRPr="00C465AF" w:rsidRDefault="000E33CE" w:rsidP="000E33CE">
      <w:pPr>
        <w:rPr>
          <w:sz w:val="10"/>
        </w:rPr>
      </w:pPr>
      <w:r w:rsidRPr="00C465AF">
        <w:rPr>
          <w:rStyle w:val="StyleUnderline"/>
        </w:rPr>
        <w:t>By any measure, No Child Left Behind is massive</w:t>
      </w:r>
      <w:r w:rsidRPr="00C465AF">
        <w:rPr>
          <w:sz w:val="10"/>
        </w:rPr>
        <w:t xml:space="preserve">. The 2001 legislation — the eighth reauthorization of the Elementary and Secondary Education Act of 1965 — runs to a massive 600 pages. It’s massively expensive, too, dispensing $25 billion in 2010. </w:t>
      </w:r>
      <w:r w:rsidRPr="00C465AF">
        <w:rPr>
          <w:rStyle w:val="StyleUnderline"/>
        </w:rPr>
        <w:t xml:space="preserve">Most significantly, it’s a massive intrusion by Washington into education policy, an area previously considered the domain of state and local leaders. </w:t>
      </w:r>
      <w:r w:rsidRPr="00C465AF">
        <w:rPr>
          <w:sz w:val="10"/>
        </w:rPr>
        <w:t xml:space="preserve">Last Monday, U.S. Education Secretary Arne Duncan announced that his department would begin granting waivers to states seeking relief from some of NCLB’s onerous provisions. At first blush, that might sound good. But the relief offer was conditional. </w:t>
      </w:r>
      <w:r w:rsidRPr="00C465AF">
        <w:rPr>
          <w:rStyle w:val="StyleUnderline"/>
        </w:rPr>
        <w:t>State officials accepting the waivers must agree to conditions that the administration won’t even stipulate until next month</w:t>
      </w:r>
      <w:r w:rsidRPr="00C465AF">
        <w:rPr>
          <w:sz w:val="10"/>
        </w:rPr>
        <w:t xml:space="preserve">. Yet for many state officials, this is an offer they can’t refuse. They know they have no hope of meeting the high achievement benchmarks set in NCLB. Since they are facing certain failure, a waiver offers at least some breathing room — and the hope that the conditions to be named later won’t be so bad. Unfortunately, </w:t>
      </w:r>
      <w:r w:rsidRPr="00C465AF">
        <w:rPr>
          <w:rStyle w:val="StyleUnderline"/>
        </w:rPr>
        <w:t>states will most likely find</w:t>
      </w:r>
      <w:r w:rsidRPr="00C465AF">
        <w:rPr>
          <w:sz w:val="10"/>
        </w:rPr>
        <w:t xml:space="preserve"> that the temporary relief is </w:t>
      </w:r>
      <w:r w:rsidRPr="00C465AF">
        <w:rPr>
          <w:rStyle w:val="StyleUnderline"/>
        </w:rPr>
        <w:t>swamped by the new federal regulations they will face</w:t>
      </w:r>
      <w:r w:rsidRPr="00C465AF">
        <w:rPr>
          <w:sz w:val="10"/>
        </w:rPr>
        <w:t xml:space="preserve">. Folks who suggest that the best way to rectify a failed stimulus is to enact an even greater stimulus are most likely also to believe that the best way to correct federal overreach in education is to reach even farther. The Department of Education announced its waiver offer when Congress adjourned for August recess. President Obama had demanded that lawmakers send a rewritten NCLB to his desk before the start of this school year. But failure to meet the presidential deadline wasn’t for lack of trying. There was a serious effort to craft thoughtful alternatives to NCLB. Both liberals and conservatives agree that No Child Left Behind is broken, but that’s where the agreement ends. President Obama and other liberals still cling to the belief that, despite nearly half a century of failure, Washington can “fix” education. ESEA has been reformed and reauthorized eight times, with no improvement in educational outcomes. Yet somehow, they believe, the ninth time will be the charm. And they’ll do it by granting more power to the Department of Education. Of course, not everyone shares the belief that 4,200 bureaucrats sitting in Washington are better equipped to oversee schools than state and local leaders. Conservatives like House Education and Workforce Committee chairman John Kline (R., Minn.) resisted the notion that another rushed reauthorization of a massive education bill would somehow ensure the future of American children, either academically or fiscally. Indeed, he and others on the right insist that </w:t>
      </w:r>
      <w:r w:rsidRPr="00C465AF">
        <w:rPr>
          <w:rStyle w:val="StyleUnderline"/>
        </w:rPr>
        <w:t>the only way states can exercise the flexibility they need to improve educational outcomes is to get the federal government to untangle itself from the nation’s classrooms</w:t>
      </w:r>
      <w:r w:rsidRPr="00C465AF">
        <w:rPr>
          <w:sz w:val="10"/>
        </w:rPr>
        <w:t xml:space="preserve">. To that end, Kline’s committee held numerous hearings throughout the spring examining the scope and cost of federal intervention into local schools. The committee approved several major bills providing the nucleus of a serious alternative to No Child Left Behind. Together, these bills would eliminate ineffective programs and consolidate duplicative initiatives conducted under NCLB. They would also allow states more flexibility in the use of federal education funds. In addition, the Academic Partnerships Lead Us to Success Act (A-PLUS) was introduced in both the House and Senate this year. It would let states completely opt out of No Child Left Behind and reclaim their educational authority. But neither the Department of Education nor the president got behind any of these reform measures. Instead, they pushed for a ninth reauthorization of ESEA. </w:t>
      </w:r>
      <w:r w:rsidRPr="00C465AF">
        <w:rPr>
          <w:rStyle w:val="StyleUnderline"/>
        </w:rPr>
        <w:t>Their philosophy that Washington knows what’s best for the classroom underpins the department’s recent waiver offer. Those conditional waivers, granted only to states that agree to adopt the administration’s preferred education reforms, completely circumvent Congress</w:t>
      </w:r>
      <w:r w:rsidRPr="00C465AF">
        <w:rPr>
          <w:sz w:val="10"/>
        </w:rPr>
        <w:t xml:space="preserve">. While the administration has yet to stipulate its terms, </w:t>
      </w:r>
      <w:r w:rsidRPr="00C465AF">
        <w:rPr>
          <w:rStyle w:val="StyleUnderline"/>
        </w:rPr>
        <w:t>the waivers will likely be contingent on states’ adopting national education standards and tests through the Common Core State Standards Initiative. National standards would be an unprecedented federal overreach</w:t>
      </w:r>
      <w:r w:rsidRPr="00C465AF">
        <w:rPr>
          <w:sz w:val="10"/>
        </w:rPr>
        <w:t xml:space="preserve">, and granting NCLB waivers on the condition that states adopt the standards </w:t>
      </w:r>
      <w:r w:rsidRPr="00C465AF">
        <w:rPr>
          <w:rStyle w:val="StyleUnderline"/>
        </w:rPr>
        <w:t xml:space="preserve">would relinquish state educational authority for curriculum </w:t>
      </w:r>
      <w:r w:rsidRPr="00C465AF">
        <w:rPr>
          <w:sz w:val="10"/>
        </w:rPr>
        <w:t xml:space="preserve">— the core of education — to an unaccountable Department of Education. The Obama administration couldn’t get its way with a rush reauthorization of No Child Left Behind. Now it’s turning to “executive authority” to advance its policy priorities in local schools. The American education system shouldn’t go the way of General Motors. </w:t>
      </w:r>
      <w:r w:rsidRPr="00C465AF">
        <w:rPr>
          <w:rStyle w:val="StyleUnderline"/>
        </w:rPr>
        <w:t>The slow nationalization of American schools has failed for four straight decades</w:t>
      </w:r>
      <w:r w:rsidRPr="00C465AF">
        <w:rPr>
          <w:sz w:val="10"/>
        </w:rPr>
        <w:t xml:space="preserve">. Meanwhile, states like Florida have proved that state-based reforms can significantly narrow achievement gaps while raising educational outcomes for all children. Successful state and local reforms have prompted a seismic shift toward more market-based educational options across the country. This year alone, 12 states and the District of Columbia have enacted or expanded school-choice options for families. Instead of granting conditional waivers to states, </w:t>
      </w:r>
      <w:r w:rsidRPr="00C465AF">
        <w:rPr>
          <w:rStyle w:val="StyleUnderline"/>
        </w:rPr>
        <w:t>the Obama administration</w:t>
      </w:r>
      <w:r w:rsidRPr="00C465AF">
        <w:rPr>
          <w:sz w:val="10"/>
        </w:rPr>
        <w:t xml:space="preserve"> should support proposals, properly advanced through Congress, to </w:t>
      </w:r>
      <w:r w:rsidRPr="00C465AF">
        <w:rPr>
          <w:rStyle w:val="StyleUnderline"/>
        </w:rPr>
        <w:t xml:space="preserve">fundamentally reshape the federal role in education. </w:t>
      </w:r>
      <w:r w:rsidRPr="00C465AF">
        <w:rPr>
          <w:sz w:val="10"/>
        </w:rPr>
        <w:t>Proposals to limit Washington’s overreach in education and restore educational decision-making to states would do far more to improve academic outcomes than any short-sighted waiver proposal ever will.</w:t>
      </w:r>
    </w:p>
    <w:p w14:paraId="20DF8B00" w14:textId="77777777" w:rsidR="000E33CE" w:rsidRPr="00C465AF" w:rsidRDefault="000E33CE" w:rsidP="00936732">
      <w:pPr>
        <w:rPr>
          <w:rStyle w:val="StyleUnderline"/>
        </w:rPr>
      </w:pPr>
    </w:p>
    <w:p w14:paraId="6ACB85D2" w14:textId="77777777" w:rsidR="00936732" w:rsidRPr="00C465AF" w:rsidRDefault="00936732" w:rsidP="00936732">
      <w:pPr>
        <w:rPr>
          <w:rStyle w:val="StyleUnderline"/>
        </w:rPr>
      </w:pPr>
    </w:p>
    <w:p w14:paraId="1CD9C8BF" w14:textId="46984A53" w:rsidR="0006663F" w:rsidRPr="00C465AF" w:rsidRDefault="006B4CC8" w:rsidP="00EC6221">
      <w:pPr>
        <w:pStyle w:val="Heading3"/>
      </w:pPr>
      <w:r w:rsidRPr="00C465AF">
        <w:t>NUQ – Immigration Thumper</w:t>
      </w:r>
    </w:p>
    <w:p w14:paraId="69F6F9D0" w14:textId="77777777" w:rsidR="0006663F" w:rsidRPr="00C465AF" w:rsidRDefault="0006663F" w:rsidP="0006663F">
      <w:pPr>
        <w:pStyle w:val="Heading4"/>
      </w:pPr>
      <w:r w:rsidRPr="00C465AF">
        <w:t>Non UQ- immigration policy has destroyed federalism and centralized control in the feds</w:t>
      </w:r>
    </w:p>
    <w:p w14:paraId="42DA83C5" w14:textId="77777777" w:rsidR="0006663F" w:rsidRPr="00C465AF" w:rsidRDefault="0006663F" w:rsidP="0006663F">
      <w:r w:rsidRPr="00C465AF">
        <w:rPr>
          <w:rStyle w:val="Style13ptBold"/>
        </w:rPr>
        <w:t>Will 5/10</w:t>
      </w:r>
      <w:r w:rsidRPr="00C465AF">
        <w:t xml:space="preserve"> (2017, George, began his column with The Post in 1974, and he received the Pulitzer Prize for Commentary in 1977, pHd from Princeton, “Trump’s violations of federalism would make Obama jealous”, </w:t>
      </w:r>
      <w:hyperlink r:id="rId85" w:history="1">
        <w:r w:rsidRPr="00C465AF">
          <w:rPr>
            <w:rStyle w:val="Hyperlink"/>
          </w:rPr>
          <w:t>https://www.washingtonpost.com/opinions/trumps-violations-of-federalism-would-make-obama-jealous/2017/05/10/7cf6b5d6-34dd-11e7-b4ee-434b6d506b37_story.html?utm_term=.bd395724f598</w:t>
        </w:r>
      </w:hyperlink>
      <w:r w:rsidRPr="00C465AF">
        <w:t>, Washington Post) MBE</w:t>
      </w:r>
    </w:p>
    <w:p w14:paraId="53FDE2EC" w14:textId="77777777" w:rsidR="0006663F" w:rsidRPr="00C465AF" w:rsidRDefault="0006663F" w:rsidP="0006663F">
      <w:pPr>
        <w:rPr>
          <w:sz w:val="14"/>
        </w:rPr>
      </w:pPr>
      <w:r w:rsidRPr="00C465AF">
        <w:rPr>
          <w:sz w:val="14"/>
        </w:rPr>
        <w:t xml:space="preserve">Southey, a pacifist, wrote his antiwar poem long after the 1704 battle for which the Duke of Marlborough was awarded Blenheim Palace, where his great-great-great-great-great-great-grandson Winston Churchill would be born. We, however, do not need to wait 94 years to doubt whether the </w:t>
      </w:r>
      <w:r w:rsidRPr="00C465AF">
        <w:rPr>
          <w:highlight w:val="cyan"/>
          <w:u w:val="single"/>
        </w:rPr>
        <w:t>Trump administration’s action against “sanctuary cities</w:t>
      </w:r>
      <w:r w:rsidRPr="00C465AF">
        <w:rPr>
          <w:u w:val="single"/>
        </w:rPr>
        <w:t>” is much ado about not much. Four months have sufficed to reveal ’twas a constitutionally dubious gesture.</w:t>
      </w:r>
      <w:r w:rsidRPr="00C465AF">
        <w:rPr>
          <w:sz w:val="14"/>
        </w:rPr>
        <w:t xml:space="preserve"> The executive order was perpetrated in a helter-skelter, harum-scarum, slapdash manner five days after the inauguration, before the administration was humming like a well-tuned Lamborghini. The order says that sanctuary cities have caused “immeasurable harm” to “the very fabric of our republic,” a thunderous judgment offered without evidence of the shredded fabric or even a definition of “sanctuary city.” They are cities that limit the cooperation of local law-enforcement personnel with federal immigration enforcement efforts.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 </w:t>
      </w:r>
      <w:r w:rsidRPr="00C465AF">
        <w:rPr>
          <w:u w:val="single"/>
        </w:rPr>
        <w:t xml:space="preserve">The executive order </w:t>
      </w:r>
      <w:r w:rsidRPr="00C465AF">
        <w:rPr>
          <w:highlight w:val="cyan"/>
          <w:u w:val="single"/>
        </w:rPr>
        <w:t>is</w:t>
      </w:r>
      <w:r w:rsidRPr="00C465AF">
        <w:rPr>
          <w:u w:val="single"/>
        </w:rPr>
        <w:t xml:space="preserve"> </w:t>
      </w:r>
      <w:r w:rsidRPr="00C465AF">
        <w:rPr>
          <w:sz w:val="14"/>
        </w:rPr>
        <w:t xml:space="preserve">either a superfluous nullity or it is </w:t>
      </w:r>
      <w:r w:rsidRPr="00C465AF">
        <w:rPr>
          <w:highlight w:val="cyan"/>
          <w:u w:val="single"/>
        </w:rPr>
        <w:t>constitutional vandalism</w:t>
      </w:r>
      <w:r w:rsidRPr="00C465AF">
        <w:rPr>
          <w:u w:val="single"/>
        </w:rPr>
        <w:t>. It says cities “that fail to comply with applicable federal law” shall “not receive federal funds, except as mandated by law.</w:t>
      </w:r>
      <w:r w:rsidRPr="00C465AF">
        <w:rPr>
          <w:sz w:val="14"/>
        </w:rPr>
        <w:t xml:space="preserve">”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Play Video 2:22 Trump vows to fight sanctuary cities During remarks at an event on April 29 to mark his 100 days in office, </w:t>
      </w:r>
      <w:r w:rsidRPr="00C465AF">
        <w:rPr>
          <w:u w:val="single"/>
        </w:rPr>
        <w:t>President Trump said his administration is taking the fight to "criminal gangs and that means taking the fight to the sanctuary cities that shield these dangerous criminals from removal</w:t>
      </w:r>
      <w:r w:rsidRPr="00C465AF">
        <w:rPr>
          <w:sz w:val="14"/>
        </w:rPr>
        <w:t xml:space="preserve">." (The Washington Post) It is federal law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 Furthermore, </w:t>
      </w:r>
      <w:r w:rsidRPr="00C465AF">
        <w:rPr>
          <w:highlight w:val="cyan"/>
          <w:u w:val="single"/>
        </w:rPr>
        <w:t>the Supreme Court has held that the 10th Amendment</w:t>
      </w:r>
      <w:r w:rsidRPr="00C465AF">
        <w:rPr>
          <w:sz w:val="14"/>
        </w:rPr>
        <w:t xml:space="preserve"> (“The powers not delegated to the United States by the Constitution, nor prohibited by it to the states, are reserved to the states respectively, or to the people”) </w:t>
      </w:r>
      <w:r w:rsidRPr="00C465AF">
        <w:rPr>
          <w:highlight w:val="cyan"/>
          <w:u w:val="single"/>
        </w:rPr>
        <w:t>means that the federal government may not “commandeer” state and local officials to enforce federal laws</w:t>
      </w:r>
      <w:r w:rsidRPr="00C465AF">
        <w:rPr>
          <w:sz w:val="14"/>
          <w:highlight w:val="cyan"/>
        </w:rPr>
        <w:t>.</w:t>
      </w:r>
      <w:r w:rsidRPr="00C465AF">
        <w:rPr>
          <w:sz w:val="14"/>
        </w:rPr>
        <w:t xml:space="preserve"> The function of the anti-commandeering doctrine is, in the words of Justice Antonin Scalia, the “preservation of the states as independent and autonomous political entities.” 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professor Ilya Somin of George Mason University’s Antonin Scalia Law School says: “Trump’s order is exactly the kind of </w:t>
      </w:r>
      <w:r w:rsidRPr="00C465AF">
        <w:rPr>
          <w:highlight w:val="cyan"/>
          <w:u w:val="single"/>
        </w:rPr>
        <w:t>high-handed federal coercion of states</w:t>
      </w:r>
      <w:r w:rsidRPr="00C465AF">
        <w:rPr>
          <w:u w:val="single"/>
        </w:rPr>
        <w:t xml:space="preserve"> and undermining of separation of powers that </w:t>
      </w:r>
      <w:r w:rsidRPr="00C465AF">
        <w:rPr>
          <w:highlight w:val="cyan"/>
          <w:u w:val="single"/>
        </w:rPr>
        <w:t>outraged conservatives under</w:t>
      </w:r>
      <w:r w:rsidRPr="00C465AF">
        <w:rPr>
          <w:sz w:val="14"/>
        </w:rPr>
        <w:t xml:space="preserve"> [President Barack</w:t>
      </w:r>
      <w:r w:rsidRPr="00C465AF">
        <w:rPr>
          <w:u w:val="single"/>
        </w:rPr>
        <w:t xml:space="preserve">] </w:t>
      </w:r>
      <w:r w:rsidRPr="00C465AF">
        <w:rPr>
          <w:highlight w:val="cyan"/>
          <w:u w:val="single"/>
        </w:rPr>
        <w:t>Obama</w:t>
      </w:r>
      <w:r w:rsidRPr="00C465AF">
        <w:rPr>
          <w:sz w:val="14"/>
          <w:highlight w:val="cyan"/>
        </w:rPr>
        <w:t>.</w:t>
      </w:r>
      <w:r w:rsidRPr="00C465AF">
        <w:rPr>
          <w:sz w:val="14"/>
        </w:rPr>
        <w:t xml:space="preserve"> In fact, </w:t>
      </w:r>
      <w:r w:rsidRPr="00C465AF">
        <w:rPr>
          <w:highlight w:val="cyan"/>
          <w:u w:val="single"/>
        </w:rPr>
        <w:t>Obama did not go as far as Trump</w:t>
      </w:r>
      <w:r w:rsidRPr="00C465AF">
        <w:rPr>
          <w:u w:val="single"/>
        </w:rPr>
        <w:t xml:space="preserve"> seems to do here. </w:t>
      </w:r>
      <w:r w:rsidRPr="00C465AF">
        <w:rPr>
          <w:sz w:val="14"/>
        </w:rPr>
        <w:t xml:space="preserve">Obama never claimed sweeping authority to impose new conditions on federal grants beyond those specifically imposed by Congress.” Neither the Trump administration’s semi-demi-ukase against sanctuary cities, nor the judge’s ruling against it, has significant discernible consequences. </w:t>
      </w:r>
      <w:r w:rsidRPr="00C465AF">
        <w:rPr>
          <w:u w:val="single"/>
        </w:rPr>
        <w:t xml:space="preserve">The executive order </w:t>
      </w:r>
      <w:r w:rsidRPr="00C465AF">
        <w:rPr>
          <w:highlight w:val="cyan"/>
          <w:u w:val="single"/>
        </w:rPr>
        <w:t>illustrates the descent of American governance into theatricality</w:t>
      </w:r>
      <w:r w:rsidRPr="00C465AF">
        <w:rPr>
          <w:u w:val="single"/>
        </w:rPr>
        <w:t>.</w:t>
      </w:r>
      <w:r w:rsidRPr="00C465AF">
        <w:rPr>
          <w:sz w:val="14"/>
        </w:rPr>
        <w:t xml:space="preserve"> In the satirical British television series “Yes, Prime Minister,” a politician exclaims: “Something must be done, this is something, therefore we must do it.” The executive order is barely anything at all, beyond, in the words of the Cato Institute’s Ilya Shapiro, “just one more episode of Trumpian signaling.” It is government inspired by “Animal House,” in which movie the character Otter says: “I think this situation absolutely requires a really futile and stupid gesture be done on somebody’s part!”</w:t>
      </w:r>
    </w:p>
    <w:p w14:paraId="4DF76714" w14:textId="03E7EF66" w:rsidR="0006663F" w:rsidRDefault="00984267" w:rsidP="00984267">
      <w:pPr>
        <w:pStyle w:val="Heading3"/>
      </w:pPr>
      <w:r>
        <w:t>NUQ – Tax Thumper</w:t>
      </w:r>
    </w:p>
    <w:p w14:paraId="3A77D81D" w14:textId="77777777" w:rsidR="00984267" w:rsidRPr="00B52788" w:rsidRDefault="00984267" w:rsidP="00984267">
      <w:pPr>
        <w:pStyle w:val="Heading4"/>
      </w:pPr>
      <w:r w:rsidRPr="00B52788">
        <w:t xml:space="preserve">Federal taxes are the biggest sticking point in federalism </w:t>
      </w:r>
    </w:p>
    <w:p w14:paraId="22AA9300" w14:textId="77777777" w:rsidR="00984267" w:rsidRPr="00B52788" w:rsidRDefault="00984267" w:rsidP="00984267">
      <w:pPr>
        <w:rPr>
          <w:rFonts w:eastAsia="Times New Roman"/>
        </w:rPr>
      </w:pPr>
      <w:r w:rsidRPr="00B52788">
        <w:t>Mayer 3/20(Matt is the CEO of </w:t>
      </w:r>
      <w:hyperlink r:id="rId86" w:history="1">
        <w:r w:rsidRPr="00B52788">
          <w:t>Opportunity Ohio</w:t>
        </w:r>
      </w:hyperlink>
      <w:r w:rsidRPr="00B52788">
        <w:t xml:space="preserve"> and former senior official at the U.S. Department of Homeland Security, “An Era of True Competitive Federalism”, https://www.usnews.com/opinion/economic-intelligence/articles/2017-03-20/donald-trump-ushers-in-era-of-true-competition-for-states-with-his-budget)MRS </w:t>
      </w:r>
    </w:p>
    <w:p w14:paraId="04D61EE7" w14:textId="77777777" w:rsidR="00984267" w:rsidRPr="00B52788" w:rsidRDefault="00984267" w:rsidP="00984267">
      <w:pPr>
        <w:rPr>
          <w:sz w:val="16"/>
        </w:rPr>
      </w:pPr>
      <w:r w:rsidRPr="00B52788">
        <w:rPr>
          <w:u w:val="single"/>
        </w:rPr>
        <w:t>With the release of his federal budget, President Donald Trump appears to be making good on his promise to send power back to the states. This proposed devolution over federal programs, long demanded by the right (and, after Trump's election, on the left), pits theory and rhetoric against reality and governing. This power shift must come with tax reform that lowers the federal taxes on Americans and businesses, as well as a reduction in the federal bureaucracy connected to devolved programs. After all, it is fundamentally unfair for the federal government to devolve power but keep the money taxpayers send to it for that power and force states to fund the inefficient federal bureaucracy built up around these programs.</w:t>
      </w:r>
      <w:r w:rsidRPr="00B52788">
        <w:rPr>
          <w:sz w:val="16"/>
        </w:rPr>
        <w:t xml:space="preserve"> Some on the right promote the use of block grants, but that vehicle is a poor substitute for cutting federal taxes by the amount currently appropriated to those federal programs. Under block grants, the federal government still determines how much each state gets and ties strings to those grants. Block grants are better than the status quo, but we can do even better by cutting federal taxes and letting states determine how best to fund the programs they design with the funds that used to head to Washington, which now remain in the states. </w:t>
      </w:r>
      <w:r w:rsidRPr="00B52788">
        <w:rPr>
          <w:u w:val="single"/>
        </w:rPr>
        <w:t xml:space="preserve">With decentralization, federal tax cuts and shrinkage of the administrative leviathan, states will be able to compete against each other more meaningfully than at any point in the last 85 years. Specifically, under the current nationalized model, states really can only compete on the margins of areas like welfare, education, transportation and energy, as they are burdened by federal rules, regulations and mandates and limited to act based on the amount of funds they get from and waiver requests approved by Washington. </w:t>
      </w:r>
      <w:r w:rsidRPr="00B52788">
        <w:rPr>
          <w:sz w:val="16"/>
        </w:rPr>
        <w:t xml:space="preserve">In a truly decentralized system based on our constitutional principle of competitive federalism, states retain both the power over programs and the decisions on how much to tax their citizens to fund those programs. A core benefit of eliminating the bureaucracy in Washington is it will save $0.15 to $0.35 of every dollar allocated to programs, which means beneficiaries could see enhanced services at a lower total cost. It also means state tax increases could be offset by the federal tax cuts, which is a win for everyone. States then compete not just over the quality and efficacy of programs, but also over the costs. This system allows citizens to hold state elected officials accountable for poorly performing programs and/or high taxes when there is little to no return on those taxes. </w:t>
      </w:r>
      <w:r w:rsidRPr="00B52788">
        <w:rPr>
          <w:u w:val="single"/>
        </w:rPr>
        <w:t>In most homes today, Americans don't sit around complaining about state income taxes, as those rates are fairly low (6 percent or less in 32 states); rather, they vent about how much of their paycheck gets swallowed by federal taxes, followed by property taxes.</w:t>
      </w:r>
      <w:r w:rsidRPr="00B52788">
        <w:rPr>
          <w:sz w:val="16"/>
        </w:rPr>
        <w:t xml:space="preserve"> As a result, Americans focus their anger at and attention on the federal government and local school issues. State government usually only gets attention when it cuts funding to schools or tackles a big issue like public sector collective bargaining or the abortion issue. At the same time, over the last 30 years, a greater share of state budget revenues has come not from state income or sales taxes, but federal funds. These funds arrive laden with strings and a costly bureaucracy attached. It isn't a misnomer that Medicaid has become the Pac-Man of state budgets, as it eats a growing share of the budget each passing year. As states budgets are driven increasingly by federal funds and mandates, the areas in which states can truly compete with each other have decreased.</w:t>
      </w:r>
    </w:p>
    <w:p w14:paraId="256C245D" w14:textId="77777777" w:rsidR="00984267" w:rsidRPr="00B52788" w:rsidRDefault="00984267" w:rsidP="00984267">
      <w:pPr>
        <w:pStyle w:val="Heading4"/>
      </w:pPr>
      <w:r w:rsidRPr="00B52788">
        <w:t xml:space="preserve">Trump tax proposals thump education </w:t>
      </w:r>
    </w:p>
    <w:p w14:paraId="40BBD036" w14:textId="77777777" w:rsidR="00984267" w:rsidRPr="00B52788" w:rsidRDefault="00984267" w:rsidP="00984267">
      <w:r w:rsidRPr="00B52788">
        <w:t xml:space="preserve">Temple 4/28 (Elena is the Director of Public Affairs for the Conference, “State, Local Governments Urge Congress to Preserve State and Local Tax Deduction and Tax-Exempt Municipal Bonds in Tax Reform Efforts”, </w:t>
      </w:r>
      <w:hyperlink r:id="rId87" w:history="1">
        <w:r w:rsidRPr="00B52788">
          <w:rPr>
            <w:rStyle w:val="Hyperlink"/>
          </w:rPr>
          <w:t>https://www.usmayors.org/2017/04/28/state-local-governments-urge-congress-to-preserve-state-and-local-tax-deduction-and-tax-exempt-municipal-bonds-in-tax-reform-efforts/)MRS</w:t>
        </w:r>
      </w:hyperlink>
      <w:r w:rsidRPr="00B52788">
        <w:t xml:space="preserve"> </w:t>
      </w:r>
    </w:p>
    <w:p w14:paraId="002F8BF3" w14:textId="77777777" w:rsidR="00984267" w:rsidRPr="00B52788" w:rsidRDefault="00984267" w:rsidP="00984267">
      <w:pPr>
        <w:rPr>
          <w:sz w:val="16"/>
        </w:rPr>
      </w:pPr>
      <w:r w:rsidRPr="00B52788">
        <w:rPr>
          <w:sz w:val="16"/>
        </w:rPr>
        <w:t xml:space="preserve">Washington – </w:t>
      </w:r>
      <w:r w:rsidRPr="00B52788">
        <w:rPr>
          <w:u w:val="single"/>
        </w:rPr>
        <w:t xml:space="preserve">The seven leading organizations that represent state and local governments at the federal level </w:t>
      </w:r>
      <w:r w:rsidRPr="00B52788">
        <w:rPr>
          <w:sz w:val="16"/>
        </w:rPr>
        <w:t xml:space="preserve">– the National Governors Association, National Association of Counties, National League of Cities, U.S. Conference of Mayors, International City/County Management Association, National Conference of State Legislatures and The Council of State Governments – </w:t>
      </w:r>
      <w:r w:rsidRPr="00B52788">
        <w:rPr>
          <w:u w:val="single"/>
        </w:rPr>
        <w:t>issued the following statement on President Trump’s tax reform proposal: “We are extremely concerned that President Trump’s proposal includes eliminating the deductibility of state and local taxes. Eliminating or capping federal deductibility for state and local property, sales and income taxes would represent double taxation, as these taxes are mandatory payments for all taxpayers. We fundamentally believe that Americans’ income, property and purchases should not be taxed twice. “Elimination could also effectively increase marginal tax rates and shrink disposable income, potentially harming the U.S. economy.</w:t>
      </w:r>
      <w:r w:rsidRPr="00B52788">
        <w:rPr>
          <w:sz w:val="16"/>
        </w:rPr>
        <w:t xml:space="preserve"> Further, any alterations to the deduction would upset the carefully balanced fiscal federalism that has existed since the permanent creation of the federal income tax over 100 years ago. “The state and local tax deduction and tax-exempt municipal bonds were part of the original tax code in 1913 and have long served to meet critical needs in our communities. These essential components of the tax code support vital investments in infrastructure, public safety and education, encourage economic growth and provide states and local governments with the flexibility to deliver essential services to our residents. “</w:t>
      </w:r>
      <w:r w:rsidRPr="00B52788">
        <w:rPr>
          <w:u w:val="single"/>
        </w:rPr>
        <w:t>We urge Congress to maintain the state and local deduction and the tax exemption for municipal bond interest. We will work with Congress to ensure that states and local governments have the tools we need to foster healthy, safe and vibrant communities.” Earlier this month, the group sent a letter to all members of Congress urging them to preserve the tax exemption for municipal bonds and the state and local tax deduction</w:t>
      </w:r>
      <w:r w:rsidRPr="00B52788">
        <w:rPr>
          <w:sz w:val="16"/>
        </w:rPr>
        <w:t>. Click here to read the letter.</w:t>
      </w:r>
    </w:p>
    <w:p w14:paraId="1F32E72E" w14:textId="77777777" w:rsidR="00032D19" w:rsidRPr="00C465AF" w:rsidRDefault="00032D19" w:rsidP="00032D19">
      <w:pPr>
        <w:pStyle w:val="Heading3"/>
      </w:pPr>
      <w:r w:rsidRPr="00C465AF">
        <w:t>AT: Fed control bad</w:t>
      </w:r>
    </w:p>
    <w:p w14:paraId="7EDB8D60" w14:textId="77777777" w:rsidR="00032D19" w:rsidRPr="00C465AF" w:rsidRDefault="00032D19" w:rsidP="00032D19">
      <w:pPr>
        <w:pStyle w:val="Heading4"/>
      </w:pPr>
      <w:r w:rsidRPr="00C465AF">
        <w:t>Trump has already signed XO that issued federal control over education – link should’ve been triggered</w:t>
      </w:r>
    </w:p>
    <w:p w14:paraId="47CB8885" w14:textId="77777777" w:rsidR="00032D19" w:rsidRPr="00C465AF" w:rsidRDefault="00032D19" w:rsidP="00032D19">
      <w:pPr>
        <w:pStyle w:val="NoSpacing"/>
        <w:rPr>
          <w:rFonts w:cstheme="majorBidi"/>
          <w:b/>
          <w:sz w:val="16"/>
          <w:szCs w:val="16"/>
        </w:rPr>
      </w:pPr>
      <w:r w:rsidRPr="00C465AF">
        <w:rPr>
          <w:rStyle w:val="Style13ptBold"/>
          <w:szCs w:val="26"/>
        </w:rPr>
        <w:t>Merica 17</w:t>
      </w:r>
      <w:r w:rsidRPr="00C465AF">
        <w:rPr>
          <w:rStyle w:val="Style13ptBold"/>
          <w:sz w:val="22"/>
          <w:szCs w:val="22"/>
        </w:rPr>
        <w:t xml:space="preserve"> </w:t>
      </w:r>
      <w:r w:rsidRPr="00C465AF">
        <w:rPr>
          <w:rStyle w:val="Style13ptBold"/>
          <w:b w:val="0"/>
          <w:sz w:val="16"/>
          <w:szCs w:val="16"/>
        </w:rPr>
        <w:t xml:space="preserve">(Dan, </w:t>
      </w:r>
      <w:r w:rsidRPr="00C465AF">
        <w:rPr>
          <w:sz w:val="16"/>
          <w:szCs w:val="16"/>
        </w:rPr>
        <w:t xml:space="preserve">political producer at CNN who is currently covering Democrats in the 2016 presidential election, “Trump starts review of federal 'overreach' in education,” </w:t>
      </w:r>
      <w:hyperlink r:id="rId88" w:history="1">
        <w:r w:rsidRPr="00C465AF">
          <w:rPr>
            <w:rStyle w:val="Hyperlink"/>
            <w:bCs/>
            <w:spacing w:val="-2"/>
            <w:sz w:val="16"/>
            <w:szCs w:val="16"/>
          </w:rPr>
          <w:t>http://www.cnn.com/2017/04/26/politics/trump-betsy-devos-education/index.html)</w:t>
        </w:r>
      </w:hyperlink>
      <w:r w:rsidRPr="00C465AF">
        <w:rPr>
          <w:sz w:val="16"/>
          <w:szCs w:val="16"/>
        </w:rPr>
        <w:t xml:space="preserve"> DCC</w:t>
      </w:r>
    </w:p>
    <w:p w14:paraId="7422CA0B" w14:textId="77777777" w:rsidR="00A14EB0" w:rsidRPr="00C465AF" w:rsidRDefault="00032D19" w:rsidP="00032D19">
      <w:pPr>
        <w:pStyle w:val="NoSpacing"/>
        <w:rPr>
          <w:rFonts w:eastAsia="Times New Roman"/>
          <w:sz w:val="16"/>
        </w:rPr>
      </w:pPr>
      <w:r w:rsidRPr="00C465AF">
        <w:rPr>
          <w:sz w:val="16"/>
        </w:rPr>
        <w:t>In a move meant to follow through on promises he made to conservatives during the 2016 campaign</w:t>
      </w:r>
      <w:r w:rsidRPr="00C465AF">
        <w:rPr>
          <w:sz w:val="16"/>
          <w:highlight w:val="cyan"/>
        </w:rPr>
        <w:t xml:space="preserve">, </w:t>
      </w:r>
      <w:r w:rsidRPr="00C465AF">
        <w:rPr>
          <w:b/>
          <w:highlight w:val="cyan"/>
          <w:u w:val="single"/>
        </w:rPr>
        <w:t>President Donald Trump signed an executive order Wednesday that aims to rein in federal control of education in the United States</w:t>
      </w:r>
      <w:r w:rsidRPr="00C465AF">
        <w:rPr>
          <w:sz w:val="16"/>
        </w:rPr>
        <w:t xml:space="preserve">. </w:t>
      </w:r>
      <w:r w:rsidRPr="00C465AF">
        <w:rPr>
          <w:rFonts w:eastAsia="Times New Roman"/>
          <w:sz w:val="16"/>
        </w:rPr>
        <w:t xml:space="preserve">The order, which Trump signed while flanked by Education Secretary Betsy DeVos, Vice President Mike Pence and Nevada Gov. Brian </w:t>
      </w:r>
      <w:r w:rsidRPr="00C465AF">
        <w:rPr>
          <w:rFonts w:eastAsia="Times New Roman"/>
          <w:b/>
          <w:highlight w:val="cyan"/>
          <w:u w:val="single"/>
        </w:rPr>
        <w:t>Sandoval, initiates a process that could see substantial changes made to K-12 education in</w:t>
      </w:r>
      <w:r w:rsidRPr="00C465AF">
        <w:rPr>
          <w:rFonts w:eastAsia="Times New Roman"/>
          <w:b/>
          <w:u w:val="single"/>
        </w:rPr>
        <w:t xml:space="preserve"> </w:t>
      </w:r>
      <w:r w:rsidRPr="00C465AF">
        <w:rPr>
          <w:rFonts w:eastAsia="Times New Roman"/>
          <w:b/>
          <w:highlight w:val="cyan"/>
          <w:u w:val="single"/>
        </w:rPr>
        <w:t>the United Sta</w:t>
      </w:r>
      <w:r w:rsidRPr="00C465AF">
        <w:rPr>
          <w:rFonts w:eastAsia="Times New Roman"/>
          <w:b/>
          <w:u w:val="single"/>
        </w:rPr>
        <w:t>tes</w:t>
      </w:r>
      <w:r w:rsidRPr="00C465AF">
        <w:rPr>
          <w:rFonts w:eastAsia="Times New Roman"/>
          <w:sz w:val="16"/>
        </w:rPr>
        <w:t>, the clearest signal yet that Trump hopes to put his stamp on the Education Department before his 100th day in office on Saturday.</w:t>
      </w:r>
      <w:r w:rsidRPr="00C465AF">
        <w:rPr>
          <w:sz w:val="16"/>
        </w:rPr>
        <w:t xml:space="preserve"> </w:t>
      </w:r>
      <w:r w:rsidRPr="00C465AF">
        <w:rPr>
          <w:rFonts w:eastAsia="Times New Roman"/>
          <w:sz w:val="16"/>
        </w:rPr>
        <w:t xml:space="preserve">"We know that </w:t>
      </w:r>
      <w:r w:rsidRPr="00C465AF">
        <w:rPr>
          <w:rFonts w:eastAsia="Times New Roman"/>
          <w:b/>
          <w:highlight w:val="cyan"/>
          <w:u w:val="single"/>
        </w:rPr>
        <w:t>local communities do it best and know it be</w:t>
      </w:r>
      <w:r w:rsidRPr="00C465AF">
        <w:rPr>
          <w:rFonts w:eastAsia="Times New Roman"/>
          <w:b/>
          <w:u w:val="single"/>
        </w:rPr>
        <w:t>st</w:t>
      </w:r>
      <w:r w:rsidRPr="00C465AF">
        <w:rPr>
          <w:rFonts w:eastAsia="Times New Roman"/>
          <w:sz w:val="16"/>
        </w:rPr>
        <w:t>," Trump said, calling the order "</w:t>
      </w:r>
      <w:r w:rsidRPr="00C465AF">
        <w:rPr>
          <w:rFonts w:eastAsia="Times New Roman"/>
          <w:b/>
          <w:highlight w:val="cyan"/>
          <w:u w:val="single"/>
        </w:rPr>
        <w:t>another critical step to restoring local control, which is so important</w:t>
      </w:r>
      <w:r w:rsidRPr="00C465AF">
        <w:rPr>
          <w:rFonts w:eastAsia="Times New Roman"/>
          <w:b/>
          <w:sz w:val="16"/>
        </w:rPr>
        <w:t>.</w:t>
      </w:r>
      <w:r w:rsidRPr="00C465AF">
        <w:rPr>
          <w:rFonts w:eastAsia="Times New Roman"/>
          <w:sz w:val="16"/>
        </w:rPr>
        <w:t>"</w:t>
      </w:r>
      <w:r w:rsidRPr="00C465AF">
        <w:rPr>
          <w:sz w:val="16"/>
        </w:rPr>
        <w:t xml:space="preserve"> </w:t>
      </w:r>
      <w:r w:rsidRPr="00C465AF">
        <w:rPr>
          <w:rFonts w:eastAsia="Times New Roman"/>
          <w:sz w:val="16"/>
        </w:rPr>
        <w:t xml:space="preserve">The order is tailor-made for the conservatives that animated Trump, many of whom have long complained about the federal </w:t>
      </w:r>
      <w:r w:rsidRPr="00C465AF">
        <w:rPr>
          <w:rStyle w:val="SubtleReference"/>
          <w:sz w:val="16"/>
        </w:rPr>
        <w:t>government</w:t>
      </w:r>
      <w:r w:rsidRPr="00C465AF">
        <w:rPr>
          <w:rFonts w:eastAsia="Times New Roman"/>
          <w:sz w:val="16"/>
        </w:rPr>
        <w:t xml:space="preserve"> guiding education standards and practices in their local schools. It is also in line with DeVos' long record advocating for more local control of schools, something the top Republican donor has done for decades through her </w:t>
      </w:r>
    </w:p>
    <w:p w14:paraId="66413ED7" w14:textId="77777777" w:rsidR="00032D19" w:rsidRPr="00C465AF" w:rsidRDefault="00032D19" w:rsidP="00032D19">
      <w:pPr>
        <w:pStyle w:val="NoSpacing"/>
        <w:rPr>
          <w:rFonts w:eastAsia="Times New Roman"/>
          <w:sz w:val="10"/>
        </w:rPr>
      </w:pPr>
      <w:r w:rsidRPr="00C465AF">
        <w:rPr>
          <w:rFonts w:eastAsia="Times New Roman"/>
          <w:sz w:val="10"/>
        </w:rPr>
        <w:t xml:space="preserve">political giving. </w:t>
      </w:r>
    </w:p>
    <w:p w14:paraId="7D3CF9FC" w14:textId="77777777" w:rsidR="00A14EB0" w:rsidRPr="00C465AF" w:rsidRDefault="00A14EB0" w:rsidP="00A14EB0">
      <w:pPr>
        <w:pStyle w:val="Heading4"/>
      </w:pPr>
      <w:r w:rsidRPr="00C465AF">
        <w:t>State and local control on education now is harmful – increased representation of government is key</w:t>
      </w:r>
    </w:p>
    <w:p w14:paraId="274F3441" w14:textId="77777777" w:rsidR="00A14EB0" w:rsidRPr="00C465AF" w:rsidRDefault="00A14EB0" w:rsidP="00A14EB0">
      <w:pPr>
        <w:rPr>
          <w:rFonts w:eastAsia="Times New Roman"/>
          <w:color w:val="000000" w:themeColor="text1"/>
          <w:sz w:val="18"/>
          <w:szCs w:val="18"/>
        </w:rPr>
      </w:pPr>
      <w:r w:rsidRPr="00C465AF">
        <w:rPr>
          <w:rStyle w:val="Style13ptBold"/>
        </w:rPr>
        <w:t xml:space="preserve">Robinson 15 </w:t>
      </w:r>
      <w:r w:rsidRPr="00C465AF">
        <w:t>(</w:t>
      </w:r>
      <w:r w:rsidRPr="00C465AF">
        <w:rPr>
          <w:sz w:val="18"/>
          <w:szCs w:val="18"/>
        </w:rPr>
        <w:t xml:space="preserve">Kimberly, </w:t>
      </w:r>
      <w:r w:rsidRPr="00C465AF">
        <w:rPr>
          <w:rFonts w:eastAsia="Times New Roman"/>
          <w:color w:val="000000" w:themeColor="text1"/>
          <w:sz w:val="18"/>
          <w:szCs w:val="18"/>
          <w:shd w:val="clear" w:color="auto" w:fill="FFFFFF"/>
        </w:rPr>
        <w:t xml:space="preserve">Professor at Richmond University School of Law, “Disrupting Education Federalism,” </w:t>
      </w:r>
      <w:r w:rsidRPr="00C465AF">
        <w:rPr>
          <w:sz w:val="18"/>
          <w:szCs w:val="18"/>
        </w:rPr>
        <w:t xml:space="preserve">Washington University Law Review, 92(4), </w:t>
      </w:r>
      <w:hyperlink r:id="rId89" w:history="1">
        <w:r w:rsidRPr="00C465AF">
          <w:rPr>
            <w:rStyle w:val="Hyperlink"/>
            <w:sz w:val="18"/>
            <w:szCs w:val="18"/>
          </w:rPr>
          <w:t>pg 979-980)</w:t>
        </w:r>
      </w:hyperlink>
      <w:r w:rsidRPr="00C465AF">
        <w:rPr>
          <w:sz w:val="18"/>
          <w:szCs w:val="18"/>
        </w:rPr>
        <w:t xml:space="preserve"> DCC</w:t>
      </w:r>
    </w:p>
    <w:p w14:paraId="24947742" w14:textId="77777777" w:rsidR="00A14EB0" w:rsidRPr="00C465AF" w:rsidRDefault="00A14EB0" w:rsidP="00A14EB0">
      <w:pPr>
        <w:rPr>
          <w:sz w:val="16"/>
        </w:rPr>
      </w:pPr>
      <w:r w:rsidRPr="00C465AF">
        <w:rPr>
          <w:b/>
          <w:highlight w:val="cyan"/>
          <w:u w:val="single"/>
        </w:rPr>
        <w:t>Primary state and local control over education essentially invite inequality in educational</w:t>
      </w:r>
      <w:r w:rsidRPr="00C465AF">
        <w:rPr>
          <w:sz w:val="16"/>
        </w:rPr>
        <w:t xml:space="preserve"> opportunity because of pervasive state insistence that local governments raise education funds and state funding formulas that do not effectively equalize the resulting disparities in revenue.</w:t>
      </w:r>
      <w:r w:rsidRPr="00C465AF">
        <w:rPr>
          <w:rStyle w:val="s1"/>
          <w:rFonts w:ascii="Calibri" w:hAnsi="Calibri"/>
          <w:sz w:val="16"/>
        </w:rPr>
        <w:t>121</w:t>
      </w:r>
      <w:r w:rsidRPr="00C465AF">
        <w:rPr>
          <w:sz w:val="16"/>
        </w:rPr>
        <w:t xml:space="preserve"> Although some influential victories have occurred,</w:t>
      </w:r>
      <w:r w:rsidRPr="00C465AF">
        <w:rPr>
          <w:rStyle w:val="s1"/>
          <w:rFonts w:ascii="Calibri" w:hAnsi="Calibri"/>
          <w:sz w:val="16"/>
        </w:rPr>
        <w:t xml:space="preserve">122 </w:t>
      </w:r>
      <w:r w:rsidRPr="00C465AF">
        <w:rPr>
          <w:b/>
          <w:highlight w:val="cyan"/>
          <w:u w:val="single"/>
        </w:rPr>
        <w:t>school finance litigation has mostly failed to change the basic organizational structure of school finance systems and their reliance on property taxes to fund schools</w:t>
      </w:r>
      <w:r w:rsidRPr="00C465AF">
        <w:rPr>
          <w:sz w:val="16"/>
        </w:rPr>
        <w:t>.</w:t>
      </w:r>
      <w:r w:rsidRPr="00C465AF">
        <w:rPr>
          <w:rStyle w:val="s1"/>
          <w:rFonts w:ascii="Calibri" w:hAnsi="Calibri"/>
          <w:sz w:val="16"/>
        </w:rPr>
        <w:t xml:space="preserve">123 </w:t>
      </w:r>
      <w:r w:rsidRPr="00C465AF">
        <w:rPr>
          <w:sz w:val="16"/>
        </w:rPr>
        <w:t>Instead, this litigation at best has obtained limited increases in funding for property-poor districts while allowing property-rich districts to maintain the same funding level or to raise their funding rate at a slower pace.</w:t>
      </w:r>
      <w:r w:rsidRPr="00C465AF">
        <w:rPr>
          <w:rStyle w:val="s1"/>
          <w:rFonts w:ascii="Calibri" w:hAnsi="Calibri"/>
          <w:sz w:val="16"/>
        </w:rPr>
        <w:t>124</w:t>
      </w:r>
      <w:r w:rsidRPr="00C465AF">
        <w:rPr>
          <w:sz w:val="16"/>
        </w:rPr>
        <w:t xml:space="preserve"> Recent evidence of the persistent inequalities in school funding can be found in two distinct 2013 reports. A report from the Council on Foreign Relations found that in the United States more is spent per pupil in high income districts than in low-income districts.</w:t>
      </w:r>
      <w:r w:rsidRPr="00C465AF">
        <w:rPr>
          <w:rStyle w:val="s1"/>
          <w:rFonts w:ascii="Calibri" w:hAnsi="Calibri"/>
          <w:sz w:val="16"/>
        </w:rPr>
        <w:t xml:space="preserve">125 </w:t>
      </w:r>
      <w:r w:rsidRPr="00C465AF">
        <w:rPr>
          <w:sz w:val="16"/>
        </w:rPr>
        <w:t>This stands in sharp contrast to most other developed nations where the reverse is true.</w:t>
      </w:r>
      <w:r w:rsidRPr="00C465AF">
        <w:rPr>
          <w:rStyle w:val="s1"/>
          <w:rFonts w:ascii="Calibri" w:hAnsi="Calibri"/>
          <w:sz w:val="16"/>
        </w:rPr>
        <w:t xml:space="preserve">126 </w:t>
      </w:r>
      <w:r w:rsidRPr="00C465AF">
        <w:rPr>
          <w:sz w:val="16"/>
        </w:rPr>
        <w:t>The Equity and Excellence Commission report also found that “[n]o other developed nation has inequities nearly as deep or systemic; no other developed nation has, despite some efforts to the contrary, so thoroughly stacked the odds against so many of its children.”</w:t>
      </w:r>
      <w:r w:rsidRPr="00C465AF">
        <w:rPr>
          <w:rStyle w:val="s1"/>
          <w:rFonts w:ascii="Calibri" w:hAnsi="Calibri"/>
          <w:sz w:val="16"/>
        </w:rPr>
        <w:t xml:space="preserve">127 </w:t>
      </w:r>
      <w:r w:rsidRPr="00C465AF">
        <w:rPr>
          <w:b/>
          <w:highlight w:val="cyan"/>
          <w:u w:val="single"/>
        </w:rPr>
        <w:t>These disparities are due in substantial part to the continued state reliance on property taxes to fund school</w:t>
      </w:r>
      <w:r w:rsidRPr="00C465AF">
        <w:rPr>
          <w:b/>
          <w:i/>
          <w:highlight w:val="cyan"/>
          <w:u w:val="single"/>
        </w:rPr>
        <w:t>s</w:t>
      </w:r>
      <w:r w:rsidRPr="00C465AF">
        <w:rPr>
          <w:sz w:val="16"/>
          <w:highlight w:val="cyan"/>
        </w:rPr>
        <w:t>.</w:t>
      </w:r>
      <w:r w:rsidRPr="00C465AF">
        <w:rPr>
          <w:rStyle w:val="s1"/>
          <w:rFonts w:ascii="Calibri" w:hAnsi="Calibri"/>
          <w:sz w:val="16"/>
        </w:rPr>
        <w:t xml:space="preserve">128 </w:t>
      </w:r>
      <w:r w:rsidRPr="00C465AF">
        <w:rPr>
          <w:sz w:val="16"/>
        </w:rPr>
        <w:t>As a result</w:t>
      </w:r>
      <w:r w:rsidRPr="00C465AF">
        <w:rPr>
          <w:sz w:val="16"/>
          <w:highlight w:val="cyan"/>
        </w:rPr>
        <w:t xml:space="preserve">, </w:t>
      </w:r>
      <w:r w:rsidRPr="00C465AF">
        <w:rPr>
          <w:b/>
          <w:highlight w:val="cyan"/>
          <w:u w:val="single"/>
        </w:rPr>
        <w:t>state school finance systems in the United States</w:t>
      </w:r>
      <w:r w:rsidRPr="00C465AF">
        <w:rPr>
          <w:sz w:val="16"/>
          <w:highlight w:val="cyan"/>
        </w:rPr>
        <w:t xml:space="preserve"> </w:t>
      </w:r>
      <w:r w:rsidRPr="00C465AF">
        <w:rPr>
          <w:sz w:val="16"/>
        </w:rPr>
        <w:t xml:space="preserve">typically create many predominantly low-income and minority schools that predictably produce poor outcomes because these schools typically </w:t>
      </w:r>
      <w:r w:rsidRPr="00C465AF">
        <w:rPr>
          <w:b/>
          <w:highlight w:val="cyan"/>
          <w:u w:val="single"/>
        </w:rPr>
        <w:t xml:space="preserve">lack </w:t>
      </w:r>
      <w:r w:rsidRPr="00C465AF">
        <w:rPr>
          <w:b/>
          <w:u w:val="single"/>
        </w:rPr>
        <w:t>both</w:t>
      </w:r>
      <w:r w:rsidRPr="00C465AF">
        <w:rPr>
          <w:b/>
          <w:highlight w:val="cyan"/>
          <w:u w:val="single"/>
        </w:rPr>
        <w:t xml:space="preserve"> the resources </w:t>
      </w:r>
      <w:r w:rsidRPr="00C465AF">
        <w:rPr>
          <w:b/>
          <w:u w:val="single"/>
        </w:rPr>
        <w:t xml:space="preserve">to ensure that their students obtain an effective education </w:t>
      </w:r>
      <w:r w:rsidRPr="00C465AF">
        <w:rPr>
          <w:b/>
          <w:highlight w:val="cyan"/>
          <w:u w:val="single"/>
        </w:rPr>
        <w:t>and</w:t>
      </w:r>
      <w:r w:rsidRPr="00C465AF">
        <w:rPr>
          <w:b/>
          <w:u w:val="single"/>
        </w:rPr>
        <w:t xml:space="preserve"> </w:t>
      </w:r>
      <w:r w:rsidRPr="00C465AF">
        <w:rPr>
          <w:b/>
          <w:highlight w:val="cyan"/>
          <w:u w:val="single"/>
        </w:rPr>
        <w:t>the capacity to undertake effective reforms even when these reforms are well conceived</w:t>
      </w:r>
      <w:r w:rsidRPr="00C465AF">
        <w:rPr>
          <w:sz w:val="16"/>
        </w:rPr>
        <w:t>.</w:t>
      </w:r>
      <w:r w:rsidRPr="00C465AF">
        <w:rPr>
          <w:rStyle w:val="s1"/>
          <w:rFonts w:ascii="Calibri" w:hAnsi="Calibri"/>
          <w:sz w:val="16"/>
        </w:rPr>
        <w:t>129</w:t>
      </w:r>
    </w:p>
    <w:p w14:paraId="523CB01C" w14:textId="77777777" w:rsidR="00A14EB0" w:rsidRPr="00C465AF" w:rsidRDefault="00A14EB0" w:rsidP="00032D19">
      <w:pPr>
        <w:pStyle w:val="NoSpacing"/>
        <w:rPr>
          <w:sz w:val="10"/>
        </w:rPr>
      </w:pPr>
    </w:p>
    <w:p w14:paraId="7014A6DA" w14:textId="77777777" w:rsidR="00032D19" w:rsidRPr="00C465AF" w:rsidRDefault="00032D19" w:rsidP="00032D19">
      <w:pPr>
        <w:pStyle w:val="Heading3"/>
      </w:pPr>
      <w:r w:rsidRPr="00C465AF">
        <w:t xml:space="preserve">AT: Desegregation </w:t>
      </w:r>
    </w:p>
    <w:p w14:paraId="6351F6D9" w14:textId="77777777" w:rsidR="00032D19" w:rsidRPr="00C465AF" w:rsidRDefault="00032D19" w:rsidP="00032D19">
      <w:pPr>
        <w:pStyle w:val="Heading4"/>
      </w:pPr>
      <w:r w:rsidRPr="00C465AF">
        <w:t xml:space="preserve">Federal involvement in education key in instances like desegregation </w:t>
      </w:r>
    </w:p>
    <w:p w14:paraId="5A77D432" w14:textId="77777777" w:rsidR="00032D19" w:rsidRPr="00C465AF" w:rsidRDefault="00032D19" w:rsidP="00032D19">
      <w:pPr>
        <w:rPr>
          <w:rFonts w:eastAsia="Times New Roman"/>
          <w:color w:val="000000" w:themeColor="text1"/>
          <w:sz w:val="18"/>
          <w:szCs w:val="18"/>
        </w:rPr>
      </w:pPr>
      <w:r w:rsidRPr="00C465AF">
        <w:rPr>
          <w:rStyle w:val="Style13ptBold"/>
        </w:rPr>
        <w:t xml:space="preserve">Robinson 15 </w:t>
      </w:r>
      <w:r w:rsidRPr="00C465AF">
        <w:rPr>
          <w:sz w:val="16"/>
          <w:szCs w:val="16"/>
        </w:rPr>
        <w:t>(</w:t>
      </w:r>
      <w:r w:rsidRPr="00C465AF">
        <w:rPr>
          <w:sz w:val="18"/>
          <w:szCs w:val="18"/>
        </w:rPr>
        <w:t xml:space="preserve">Kimberly, </w:t>
      </w:r>
      <w:r w:rsidRPr="00C465AF">
        <w:rPr>
          <w:rFonts w:eastAsia="Times New Roman"/>
          <w:color w:val="000000" w:themeColor="text1"/>
          <w:sz w:val="18"/>
          <w:szCs w:val="18"/>
          <w:shd w:val="clear" w:color="auto" w:fill="FFFFFF"/>
        </w:rPr>
        <w:t xml:space="preserve">Professor at Richmond University School of Law, “Disrupting Education Federalism,” </w:t>
      </w:r>
      <w:r w:rsidRPr="00C465AF">
        <w:rPr>
          <w:sz w:val="18"/>
          <w:szCs w:val="18"/>
        </w:rPr>
        <w:t xml:space="preserve">Washington University Law Review, 92(4), </w:t>
      </w:r>
      <w:hyperlink r:id="rId90" w:history="1">
        <w:r w:rsidRPr="00C465AF">
          <w:rPr>
            <w:rStyle w:val="Hyperlink"/>
            <w:sz w:val="18"/>
            <w:szCs w:val="18"/>
          </w:rPr>
          <w:t>pg 963-964)</w:t>
        </w:r>
      </w:hyperlink>
      <w:r w:rsidRPr="00C465AF">
        <w:rPr>
          <w:sz w:val="18"/>
          <w:szCs w:val="18"/>
        </w:rPr>
        <w:t xml:space="preserve"> DCC</w:t>
      </w:r>
    </w:p>
    <w:p w14:paraId="42147B8C" w14:textId="77777777" w:rsidR="00032D19" w:rsidRPr="00C465AF" w:rsidRDefault="00032D19" w:rsidP="00032D19">
      <w:pPr>
        <w:rPr>
          <w:szCs w:val="18"/>
        </w:rPr>
      </w:pPr>
      <w:r w:rsidRPr="00C465AF">
        <w:rPr>
          <w:b/>
          <w:highlight w:val="cyan"/>
          <w:u w:val="single"/>
        </w:rPr>
        <w:t>The nation's approach to education federalism</w:t>
      </w:r>
      <w:r w:rsidRPr="00C465AF">
        <w:t>-</w:t>
      </w:r>
      <w:r w:rsidRPr="00C465AF">
        <w:rPr>
          <w:szCs w:val="18"/>
        </w:rPr>
        <w:t xml:space="preserve">which </w:t>
      </w:r>
      <w:r w:rsidRPr="00C465AF">
        <w:rPr>
          <w:b/>
          <w:bCs/>
          <w:szCs w:val="18"/>
        </w:rPr>
        <w:t xml:space="preserve">I </w:t>
      </w:r>
      <w:r w:rsidRPr="00C465AF">
        <w:rPr>
          <w:szCs w:val="18"/>
        </w:rPr>
        <w:t>define as a balance of power between the federal, state and local governments that emphasizes substantial state autonomy over education-</w:t>
      </w:r>
      <w:r w:rsidRPr="00C465AF">
        <w:rPr>
          <w:b/>
          <w:highlight w:val="cyan"/>
          <w:u w:val="single"/>
        </w:rPr>
        <w:t>has played a significant and influential role in undermining federal reforms</w:t>
      </w:r>
      <w:r w:rsidRPr="00C465AF">
        <w:t xml:space="preserve"> </w:t>
      </w:r>
      <w:r w:rsidRPr="00C465AF">
        <w:rPr>
          <w:szCs w:val="18"/>
        </w:rPr>
        <w:t xml:space="preserve">that have attempted to address disparities in educational opportunity." In a recent article, </w:t>
      </w:r>
      <w:r w:rsidRPr="00C465AF">
        <w:rPr>
          <w:b/>
          <w:bCs/>
          <w:szCs w:val="18"/>
        </w:rPr>
        <w:t xml:space="preserve">I </w:t>
      </w:r>
      <w:r w:rsidRPr="00C465AF">
        <w:rPr>
          <w:szCs w:val="18"/>
        </w:rPr>
        <w:t>examined how</w:t>
      </w:r>
      <w:r w:rsidRPr="00C465AF">
        <w:t xml:space="preserve"> </w:t>
      </w:r>
      <w:r w:rsidRPr="00C465AF">
        <w:rPr>
          <w:b/>
          <w:highlight w:val="cyan"/>
          <w:u w:val="single"/>
        </w:rPr>
        <w:t xml:space="preserve">the nation's approach </w:t>
      </w:r>
      <w:r w:rsidRPr="00C465AF">
        <w:rPr>
          <w:b/>
          <w:sz w:val="20"/>
          <w:szCs w:val="20"/>
          <w:highlight w:val="cyan"/>
          <w:u w:val="single"/>
        </w:rPr>
        <w:t xml:space="preserve">to </w:t>
      </w:r>
      <w:r w:rsidRPr="00C465AF">
        <w:rPr>
          <w:b/>
          <w:highlight w:val="cyan"/>
          <w:u w:val="single"/>
        </w:rPr>
        <w:t>education federalism served as one of the principal obstacles</w:t>
      </w:r>
      <w:r w:rsidRPr="00C465AF">
        <w:rPr>
          <w:b/>
          <w:u w:val="single"/>
        </w:rPr>
        <w:t xml:space="preserve"> </w:t>
      </w:r>
      <w:r w:rsidRPr="00C465AF">
        <w:rPr>
          <w:b/>
          <w:highlight w:val="cyan"/>
          <w:u w:val="single"/>
        </w:rPr>
        <w:t>to</w:t>
      </w:r>
      <w:r w:rsidRPr="00C465AF">
        <w:t xml:space="preserve"> </w:t>
      </w:r>
      <w:r w:rsidRPr="00C465AF">
        <w:rPr>
          <w:szCs w:val="18"/>
        </w:rPr>
        <w:t xml:space="preserve">three of the most comprehensive federal attempts to advance equal educational opportunity: </w:t>
      </w:r>
      <w:r w:rsidRPr="00C465AF">
        <w:rPr>
          <w:b/>
          <w:highlight w:val="cyan"/>
          <w:u w:val="single"/>
        </w:rPr>
        <w:t>school desegregation</w:t>
      </w:r>
      <w:r w:rsidRPr="00C465AF">
        <w:rPr>
          <w:b/>
          <w:u w:val="single"/>
        </w:rPr>
        <w:t xml:space="preserve">, </w:t>
      </w:r>
      <w:r w:rsidRPr="00C465AF">
        <w:rPr>
          <w:szCs w:val="18"/>
        </w:rPr>
        <w:t>federal school finance litigation, and the No Child Left Behind Act. Although some contend that these decisions and results are driven more by a lack of political will rather than education federalism,</w:t>
      </w:r>
      <w:r w:rsidRPr="00C465AF">
        <w:t xml:space="preserve"> </w:t>
      </w:r>
      <w:r w:rsidRPr="00C465AF">
        <w:rPr>
          <w:b/>
          <w:highlight w:val="cyan"/>
          <w:u w:val="single"/>
        </w:rPr>
        <w:t>the consistency with</w:t>
      </w:r>
      <w:r w:rsidRPr="00C465AF">
        <w:t xml:space="preserve"> </w:t>
      </w:r>
      <w:r w:rsidRPr="00C465AF">
        <w:rPr>
          <w:szCs w:val="18"/>
        </w:rPr>
        <w:t>which</w:t>
      </w:r>
      <w:r w:rsidRPr="00C465AF">
        <w:t xml:space="preserve"> </w:t>
      </w:r>
      <w:r w:rsidRPr="00C465AF">
        <w:rPr>
          <w:b/>
          <w:u w:val="single"/>
        </w:rPr>
        <w:t>f</w:t>
      </w:r>
      <w:r w:rsidRPr="00C465AF">
        <w:rPr>
          <w:b/>
          <w:highlight w:val="cyan"/>
          <w:u w:val="single"/>
        </w:rPr>
        <w:t>ederalism</w:t>
      </w:r>
      <w:r w:rsidRPr="00C465AF">
        <w:t xml:space="preserve"> </w:t>
      </w:r>
      <w:r w:rsidRPr="00C465AF">
        <w:rPr>
          <w:szCs w:val="18"/>
        </w:rPr>
        <w:t>has arisen as a real or imagined obstacle to reforms aimed at ensuring equal education opportunity</w:t>
      </w:r>
      <w:r w:rsidRPr="00C465AF">
        <w:t xml:space="preserve"> </w:t>
      </w:r>
      <w:r w:rsidRPr="00C465AF">
        <w:rPr>
          <w:b/>
          <w:highlight w:val="cyan"/>
          <w:u w:val="single"/>
        </w:rPr>
        <w:t>suggests that it is a significant contributing factor even if other factors are adversely influenced these reforms</w:t>
      </w:r>
      <w:r w:rsidRPr="00C465AF">
        <w:t xml:space="preserve">. </w:t>
      </w:r>
      <w:r w:rsidRPr="00C465AF">
        <w:rPr>
          <w:szCs w:val="18"/>
        </w:rPr>
        <w:t xml:space="preserve">Given this compelling history and the nation's deeply entrenched educational opportunity gap, I propose a theory for </w:t>
      </w:r>
      <w:r w:rsidRPr="00C465AF">
        <w:rPr>
          <w:b/>
          <w:highlight w:val="cyan"/>
          <w:u w:val="single"/>
        </w:rPr>
        <w:t>strategically</w:t>
      </w:r>
      <w:r w:rsidRPr="00C465AF">
        <w:rPr>
          <w:b/>
          <w:sz w:val="17"/>
          <w:szCs w:val="17"/>
          <w:highlight w:val="cyan"/>
          <w:u w:val="single"/>
        </w:rPr>
        <w:t xml:space="preserve"> </w:t>
      </w:r>
      <w:r w:rsidRPr="00C465AF">
        <w:rPr>
          <w:b/>
          <w:highlight w:val="cyan"/>
          <w:u w:val="single"/>
        </w:rPr>
        <w:t>restructuring and strengthening the federal role in educatio</w:t>
      </w:r>
      <w:r w:rsidRPr="00C465AF">
        <w:rPr>
          <w:b/>
          <w:u w:val="single"/>
        </w:rPr>
        <w:t>n</w:t>
      </w:r>
      <w:r w:rsidRPr="00C465AF">
        <w:t xml:space="preserve"> </w:t>
      </w:r>
      <w:r w:rsidRPr="00C465AF">
        <w:rPr>
          <w:szCs w:val="18"/>
        </w:rPr>
        <w:t>in the United States to establish the necessary foundation for a national effort to ensure equal access to an excellent education. This restructuring and strengthening of the federal role in education</w:t>
      </w:r>
      <w:r w:rsidRPr="00C465AF">
        <w:t xml:space="preserve"> </w:t>
      </w:r>
      <w:r w:rsidRPr="00C465AF">
        <w:rPr>
          <w:b/>
          <w:highlight w:val="cyan"/>
          <w:u w:val="single"/>
        </w:rPr>
        <w:t>will disrupt the nation's</w:t>
      </w:r>
      <w:r w:rsidRPr="00C465AF">
        <w:rPr>
          <w:b/>
          <w:sz w:val="17"/>
          <w:szCs w:val="17"/>
          <w:highlight w:val="cyan"/>
          <w:u w:val="single"/>
        </w:rPr>
        <w:t xml:space="preserve"> </w:t>
      </w:r>
      <w:r w:rsidRPr="00C465AF">
        <w:rPr>
          <w:b/>
          <w:highlight w:val="cyan"/>
          <w:u w:val="single"/>
        </w:rPr>
        <w:t>longstanding approach to education federalism</w:t>
      </w:r>
      <w:r w:rsidRPr="00C465AF">
        <w:rPr>
          <w:b/>
          <w:u w:val="single"/>
        </w:rPr>
        <w:t xml:space="preserve"> because </w:t>
      </w:r>
      <w:r w:rsidRPr="00C465AF">
        <w:rPr>
          <w:b/>
          <w:highlight w:val="cyan"/>
          <w:u w:val="single"/>
        </w:rPr>
        <w:t>it would require</w:t>
      </w:r>
      <w:r w:rsidRPr="00C465AF">
        <w:rPr>
          <w:b/>
          <w:sz w:val="17"/>
          <w:szCs w:val="17"/>
          <w:highlight w:val="cyan"/>
          <w:u w:val="single"/>
        </w:rPr>
        <w:t xml:space="preserve"> </w:t>
      </w:r>
      <w:r w:rsidRPr="00C465AF">
        <w:rPr>
          <w:b/>
          <w:highlight w:val="cyan"/>
          <w:u w:val="single"/>
        </w:rPr>
        <w:t>shifting the balance of power in education away from the state and local</w:t>
      </w:r>
      <w:r w:rsidRPr="00C465AF">
        <w:rPr>
          <w:b/>
          <w:sz w:val="17"/>
          <w:szCs w:val="17"/>
          <w:highlight w:val="cyan"/>
          <w:u w:val="single"/>
        </w:rPr>
        <w:t xml:space="preserve"> </w:t>
      </w:r>
      <w:r w:rsidRPr="00C465AF">
        <w:rPr>
          <w:b/>
          <w:highlight w:val="cyan"/>
          <w:u w:val="single"/>
        </w:rPr>
        <w:t>governme</w:t>
      </w:r>
      <w:r w:rsidRPr="00C465AF">
        <w:rPr>
          <w:b/>
          <w:u w:val="single"/>
        </w:rPr>
        <w:t>nts and toward the federal government</w:t>
      </w:r>
      <w:r w:rsidRPr="00C465AF">
        <w:t xml:space="preserve">. </w:t>
      </w:r>
      <w:r w:rsidRPr="00C465AF">
        <w:rPr>
          <w:b/>
          <w:highlight w:val="cyan"/>
          <w:u w:val="single"/>
        </w:rPr>
        <w:t>The United States would</w:t>
      </w:r>
      <w:r w:rsidRPr="00C465AF">
        <w:rPr>
          <w:b/>
          <w:sz w:val="17"/>
          <w:szCs w:val="17"/>
          <w:highlight w:val="cyan"/>
          <w:u w:val="single"/>
        </w:rPr>
        <w:t xml:space="preserve"> </w:t>
      </w:r>
      <w:r w:rsidRPr="00C465AF">
        <w:rPr>
          <w:b/>
          <w:highlight w:val="cyan"/>
          <w:u w:val="single"/>
        </w:rPr>
        <w:t>then need to adopt</w:t>
      </w:r>
      <w:r w:rsidRPr="00C465AF">
        <w:rPr>
          <w:b/>
          <w:u w:val="single"/>
        </w:rPr>
        <w:t xml:space="preserve"> </w:t>
      </w:r>
      <w:r w:rsidRPr="00C465AF">
        <w:rPr>
          <w:szCs w:val="18"/>
        </w:rPr>
        <w:t>a new understanding of education</w:t>
      </w:r>
      <w:r w:rsidRPr="00C465AF">
        <w:t xml:space="preserve"> </w:t>
      </w:r>
      <w:r w:rsidRPr="00C465AF">
        <w:rPr>
          <w:b/>
          <w:highlight w:val="cyan"/>
          <w:u w:val="single"/>
        </w:rPr>
        <w:t>federalism that</w:t>
      </w:r>
      <w:r w:rsidRPr="00C465AF">
        <w:rPr>
          <w:b/>
          <w:sz w:val="17"/>
          <w:szCs w:val="17"/>
          <w:highlight w:val="cyan"/>
          <w:u w:val="single"/>
        </w:rPr>
        <w:t xml:space="preserve"> </w:t>
      </w:r>
      <w:r w:rsidRPr="00C465AF">
        <w:rPr>
          <w:b/>
          <w:highlight w:val="cyan"/>
          <w:u w:val="single"/>
        </w:rPr>
        <w:t>embraces the federal government as the guarantor of equal opportunity</w:t>
      </w:r>
      <w:r w:rsidRPr="00C465AF">
        <w:rPr>
          <w:szCs w:val="17"/>
        </w:rPr>
        <w:t xml:space="preserve"> </w:t>
      </w:r>
      <w:r w:rsidRPr="00C465AF">
        <w:rPr>
          <w:szCs w:val="18"/>
        </w:rPr>
        <w:t>because it is the only government with the capacity and sufficient incentive to lead a national effort to achieve this widely supported-yet persistently elusive-goal. Although this would not require federalizing the nation's education system as at least one scholar has recommended,</w:t>
      </w:r>
      <w:r w:rsidRPr="00C465AF">
        <w:rPr>
          <w:rStyle w:val="s1"/>
          <w:rFonts w:ascii="Calibri" w:hAnsi="Calibri"/>
          <w:sz w:val="22"/>
          <w:szCs w:val="18"/>
        </w:rPr>
        <w:t>14</w:t>
      </w:r>
      <w:r w:rsidRPr="00C465AF">
        <w:rPr>
          <w:rStyle w:val="s1"/>
          <w:rFonts w:ascii="Calibri" w:hAnsi="Calibri"/>
          <w:sz w:val="22"/>
        </w:rPr>
        <w:t xml:space="preserve"> </w:t>
      </w:r>
      <w:r w:rsidRPr="00C465AF">
        <w:rPr>
          <w:b/>
          <w:highlight w:val="cyan"/>
          <w:u w:val="single"/>
        </w:rPr>
        <w:t>it</w:t>
      </w:r>
      <w:r w:rsidRPr="00C465AF">
        <w:rPr>
          <w:b/>
          <w:sz w:val="17"/>
          <w:szCs w:val="17"/>
          <w:highlight w:val="cyan"/>
          <w:u w:val="single"/>
        </w:rPr>
        <w:t xml:space="preserve"> </w:t>
      </w:r>
      <w:r w:rsidRPr="00C465AF">
        <w:rPr>
          <w:b/>
          <w:highlight w:val="cyan"/>
          <w:u w:val="single"/>
        </w:rPr>
        <w:t>would require acceptance of a larger federal role in education to hold the</w:t>
      </w:r>
      <w:r w:rsidRPr="00C465AF">
        <w:rPr>
          <w:b/>
          <w:sz w:val="17"/>
          <w:szCs w:val="17"/>
          <w:highlight w:val="cyan"/>
          <w:u w:val="single"/>
        </w:rPr>
        <w:t xml:space="preserve"> </w:t>
      </w:r>
      <w:r w:rsidRPr="00C465AF">
        <w:rPr>
          <w:b/>
          <w:highlight w:val="cyan"/>
          <w:u w:val="single"/>
        </w:rPr>
        <w:t>states accountable</w:t>
      </w:r>
      <w:r w:rsidRPr="00C465AF">
        <w:t xml:space="preserve"> </w:t>
      </w:r>
      <w:r w:rsidRPr="00C465AF">
        <w:rPr>
          <w:szCs w:val="18"/>
        </w:rPr>
        <w:t>for ensuring that all students receive equal access to an excellent education.</w:t>
      </w:r>
    </w:p>
    <w:p w14:paraId="26D48D97" w14:textId="77777777" w:rsidR="00032D19" w:rsidRPr="00C465AF" w:rsidRDefault="00032D19" w:rsidP="00032D19">
      <w:pPr>
        <w:pStyle w:val="Heading3"/>
      </w:pPr>
      <w:r w:rsidRPr="00C465AF">
        <w:t>AT: States have control</w:t>
      </w:r>
    </w:p>
    <w:p w14:paraId="4348AAA1" w14:textId="77777777" w:rsidR="00032D19" w:rsidRPr="00C465AF" w:rsidRDefault="00032D19" w:rsidP="00032D19">
      <w:pPr>
        <w:pStyle w:val="Heading4"/>
      </w:pPr>
      <w:r w:rsidRPr="00C465AF">
        <w:t>The federal government has had control over education since the 70’s – increased involvement won’t influence the existing culture</w:t>
      </w:r>
    </w:p>
    <w:p w14:paraId="55C6B4FC" w14:textId="77777777" w:rsidR="00032D19" w:rsidRPr="00C465AF" w:rsidRDefault="00032D19" w:rsidP="00032D19">
      <w:pPr>
        <w:pStyle w:val="NoSpacing"/>
        <w:rPr>
          <w:sz w:val="16"/>
          <w:szCs w:val="16"/>
        </w:rPr>
      </w:pPr>
      <w:r w:rsidRPr="00C465AF">
        <w:rPr>
          <w:rStyle w:val="Style13ptBold"/>
        </w:rPr>
        <w:t>Harris et al 16</w:t>
      </w:r>
      <w:r w:rsidRPr="00C465AF">
        <w:t xml:space="preserve"> </w:t>
      </w:r>
      <w:r w:rsidRPr="00C465AF">
        <w:rPr>
          <w:sz w:val="16"/>
          <w:szCs w:val="16"/>
        </w:rPr>
        <w:t xml:space="preserve">(Douglas, </w:t>
      </w:r>
      <w:r w:rsidRPr="00C465AF">
        <w:rPr>
          <w:rFonts w:cs="Arial"/>
          <w:sz w:val="16"/>
          <w:szCs w:val="16"/>
        </w:rPr>
        <w:t xml:space="preserve">professor of economics and the Schleider Foundation Chair in Public Education at Tulane University, </w:t>
      </w:r>
      <w:r w:rsidRPr="00C465AF">
        <w:rPr>
          <w:sz w:val="16"/>
          <w:szCs w:val="16"/>
        </w:rPr>
        <w:t xml:space="preserve"> </w:t>
      </w:r>
      <w:r w:rsidRPr="00C465AF">
        <w:rPr>
          <w:rFonts w:cs="Arial"/>
          <w:bCs/>
          <w:sz w:val="16"/>
          <w:szCs w:val="16"/>
        </w:rPr>
        <w:t xml:space="preserve">Helen f. Ladd </w:t>
      </w:r>
      <w:r w:rsidRPr="00C465AF">
        <w:rPr>
          <w:rFonts w:cs="Arial"/>
          <w:sz w:val="16"/>
          <w:szCs w:val="16"/>
        </w:rPr>
        <w:t xml:space="preserve">is the Susan B. King Professor of Public Policy in the Sanford School of Public Policy, Duke University., </w:t>
      </w:r>
      <w:r w:rsidRPr="00C465AF">
        <w:rPr>
          <w:rFonts w:cs="Arial"/>
          <w:bCs/>
          <w:sz w:val="16"/>
          <w:szCs w:val="16"/>
        </w:rPr>
        <w:t>Marshall</w:t>
      </w:r>
      <w:r w:rsidRPr="00C465AF">
        <w:rPr>
          <w:rFonts w:cs="Arial"/>
          <w:b/>
          <w:bCs/>
          <w:sz w:val="16"/>
          <w:szCs w:val="16"/>
        </w:rPr>
        <w:t xml:space="preserve"> </w:t>
      </w:r>
      <w:r w:rsidRPr="00C465AF">
        <w:rPr>
          <w:rFonts w:cs="Arial"/>
          <w:sz w:val="16"/>
          <w:szCs w:val="16"/>
        </w:rPr>
        <w:t>(Mike) S.</w:t>
      </w:r>
      <w:r w:rsidRPr="00C465AF">
        <w:rPr>
          <w:rFonts w:cs="Arial"/>
          <w:sz w:val="16"/>
          <w:szCs w:val="16"/>
          <w:highlight w:val="cyan"/>
        </w:rPr>
        <w:t xml:space="preserve"> </w:t>
      </w:r>
      <w:r w:rsidRPr="00C465AF">
        <w:rPr>
          <w:rFonts w:cs="Arial"/>
          <w:bCs/>
          <w:sz w:val="16"/>
          <w:szCs w:val="16"/>
        </w:rPr>
        <w:t xml:space="preserve">Smith </w:t>
      </w:r>
      <w:r w:rsidRPr="00C465AF">
        <w:rPr>
          <w:rFonts w:cs="Arial"/>
          <w:sz w:val="16"/>
          <w:szCs w:val="16"/>
        </w:rPr>
        <w:t xml:space="preserve">is a senior fellow at the Carnegie Foundation for the Advancement of Teaching., </w:t>
      </w:r>
      <w:r w:rsidRPr="00C465AF">
        <w:rPr>
          <w:rFonts w:cs="Arial"/>
          <w:bCs/>
          <w:sz w:val="16"/>
          <w:szCs w:val="16"/>
        </w:rPr>
        <w:t xml:space="preserve">Martin r. West </w:t>
      </w:r>
      <w:r w:rsidRPr="00C465AF">
        <w:rPr>
          <w:rFonts w:cs="Arial"/>
          <w:sz w:val="16"/>
          <w:szCs w:val="16"/>
        </w:rPr>
        <w:t>is an associate professor of education at the Harvard Graduate School of Education., Brookings Institute, “A Principled Federal Role in Pre k-12 Education,” pg 3-4, https://www.brookings.edu/wpcontent/uploads/2016/12/gs_20161206_principled_federal_role_browncenter1.pdf) DCC</w:t>
      </w:r>
    </w:p>
    <w:p w14:paraId="431A00DD" w14:textId="77777777" w:rsidR="00032D19" w:rsidRPr="00C465AF" w:rsidRDefault="00032D19" w:rsidP="00032D19">
      <w:pPr>
        <w:rPr>
          <w:b/>
          <w:u w:val="single"/>
        </w:rPr>
      </w:pPr>
      <w:r w:rsidRPr="00C465AF">
        <w:rPr>
          <w:b/>
          <w:highlight w:val="cyan"/>
          <w:u w:val="single"/>
        </w:rPr>
        <w:t>The federal role continued to expand in the early 1970s with legislation that broadened the scope of efforts to provide all students with equal access to education</w:t>
      </w:r>
      <w:r w:rsidRPr="00C465AF">
        <w:rPr>
          <w:sz w:val="16"/>
          <w:highlight w:val="cyan"/>
        </w:rPr>
        <w:t>.</w:t>
      </w:r>
      <w:r w:rsidRPr="00C465AF">
        <w:rPr>
          <w:sz w:val="16"/>
        </w:rPr>
        <w:t xml:space="preserve"> Title IX of the Education Amendments of 1972 required gender equality in school activities. The Rehabilitation Act of 1973, together with the Education for All Handicapped Act of 1975 (now the Individuals with Disabilities Act, or IDEA), ensured free access to an appropriate public education for students with disabilities. </w:t>
      </w:r>
      <w:r w:rsidRPr="00C465AF">
        <w:rPr>
          <w:u w:val="single"/>
        </w:rPr>
        <w:t xml:space="preserve">These judicial and legislative actions created a firm foundation for the federal role in the protection of civil rights that has stood for a half-century. </w:t>
      </w:r>
      <w:r w:rsidRPr="00C465AF">
        <w:rPr>
          <w:b/>
          <w:highlight w:val="cyan"/>
          <w:u w:val="single"/>
        </w:rPr>
        <w:t>The history of the federal role in education prior to ESEA is less well known</w:t>
      </w:r>
      <w:r w:rsidRPr="00C465AF">
        <w:rPr>
          <w:b/>
          <w:u w:val="single"/>
        </w:rPr>
        <w:t xml:space="preserve">. </w:t>
      </w:r>
      <w:r w:rsidRPr="00C465AF">
        <w:rPr>
          <w:sz w:val="16"/>
        </w:rPr>
        <w:t xml:space="preserve">Since 1867, the federal government has assumed the responsibility of gathering and reporting data on the progress of education in the states. Later, </w:t>
      </w:r>
      <w:r w:rsidRPr="00C465AF">
        <w:rPr>
          <w:b/>
          <w:highlight w:val="cyan"/>
          <w:u w:val="single"/>
        </w:rPr>
        <w:t>the federal government responded to the crisis in farming after WWI and the Industrial Revoluti</w:t>
      </w:r>
      <w:r w:rsidRPr="00C465AF">
        <w:rPr>
          <w:b/>
          <w:u w:val="single"/>
        </w:rPr>
        <w:t>on</w:t>
      </w:r>
      <w:r w:rsidRPr="00C465AF">
        <w:rPr>
          <w:sz w:val="16"/>
        </w:rPr>
        <w:t xml:space="preserve"> in part by establishing grants to states to support vocational education. The Cold War, and especially the Soviet launch of Sputnik, created fear of U.S. military and technological decline. </w:t>
      </w:r>
      <w:r w:rsidRPr="00C465AF">
        <w:rPr>
          <w:b/>
          <w:highlight w:val="cyan"/>
          <w:u w:val="single"/>
        </w:rPr>
        <w:t>Congress quickly responded by passing legislation providing resources for improving math and science education</w:t>
      </w:r>
      <w:r w:rsidRPr="00C465AF">
        <w:rPr>
          <w:sz w:val="16"/>
        </w:rPr>
        <w:t xml:space="preserve">. Provisions were included in ESEA to fund professional development for teachers, state offices of education, and a number of other state and local education activities to help improve overall quality. </w:t>
      </w:r>
      <w:r w:rsidRPr="00C465AF">
        <w:rPr>
          <w:u w:val="single"/>
        </w:rPr>
        <w:t>In 1972, the federal government established the National Institute of Education with the responsibility to carry out research on education issues</w:t>
      </w:r>
      <w:r w:rsidRPr="00C465AF">
        <w:rPr>
          <w:highlight w:val="cyan"/>
          <w:u w:val="single"/>
        </w:rPr>
        <w:t xml:space="preserve">. </w:t>
      </w:r>
      <w:r w:rsidRPr="00C465AF">
        <w:rPr>
          <w:b/>
          <w:highlight w:val="cyan"/>
          <w:u w:val="single"/>
        </w:rPr>
        <w:t>These steps were separate from the protection of civil rights and highlight a broader national interest in education success.</w:t>
      </w:r>
      <w:r w:rsidRPr="00C465AF">
        <w:rPr>
          <w:b/>
          <w:u w:val="single"/>
        </w:rPr>
        <w:t xml:space="preserve"> </w:t>
      </w:r>
    </w:p>
    <w:p w14:paraId="579FE58A" w14:textId="77777777" w:rsidR="00032D19" w:rsidRPr="00C465AF" w:rsidRDefault="00032D19" w:rsidP="00032D19">
      <w:pPr>
        <w:pStyle w:val="Heading4"/>
      </w:pPr>
      <w:r w:rsidRPr="00C465AF">
        <w:t>The federal governments role in education policy historically has increased – particularly in regards to ending discrimination in schools on the basis of sex, race, or disability</w:t>
      </w:r>
    </w:p>
    <w:p w14:paraId="2C35D55F" w14:textId="77777777" w:rsidR="00032D19" w:rsidRPr="00C465AF" w:rsidRDefault="00032D19" w:rsidP="00032D19">
      <w:r w:rsidRPr="00C465AF">
        <w:rPr>
          <w:rStyle w:val="Style13ptBold"/>
        </w:rPr>
        <w:t xml:space="preserve">DOE 17 </w:t>
      </w:r>
      <w:r w:rsidRPr="00C465AF">
        <w:t xml:space="preserve">(Department of Education, The Federal agency tasked with the implementation of education policy, 5/25/17, “The Federal Role in Education”, US Department of Education, </w:t>
      </w:r>
      <w:hyperlink r:id="rId91" w:history="1">
        <w:r w:rsidRPr="00C465AF">
          <w:rPr>
            <w:rStyle w:val="Hyperlink"/>
          </w:rPr>
          <w:t>https://www2.ed.gov/about/overview/fed/role.html</w:t>
        </w:r>
      </w:hyperlink>
      <w:r w:rsidRPr="00C465AF">
        <w:t>) CS</w:t>
      </w:r>
    </w:p>
    <w:p w14:paraId="2847691E" w14:textId="77777777" w:rsidR="00032D19" w:rsidRPr="00C465AF" w:rsidRDefault="00032D19" w:rsidP="00032D19">
      <w:pPr>
        <w:rPr>
          <w:sz w:val="16"/>
        </w:rPr>
      </w:pPr>
      <w:r w:rsidRPr="00C465AF">
        <w:rPr>
          <w:rStyle w:val="StyleUnderline"/>
        </w:rPr>
        <w:t>The passage of the Second Morrill Act in 1890 gave the then-named Office of Education responsibility for administering support for the original system of land-grant colleges and universities</w:t>
      </w:r>
      <w:r w:rsidRPr="00C465AF">
        <w:rPr>
          <w:sz w:val="16"/>
        </w:rPr>
        <w:t xml:space="preserve">. Vocational education became the next major area of Federal aid to schools, with the 1917 </w:t>
      </w:r>
      <w:r w:rsidRPr="00C465AF">
        <w:rPr>
          <w:rStyle w:val="StyleUnderline"/>
        </w:rPr>
        <w:t>Smith-Hughes Act and the 1946 George-Barden Act focusing on agricultural, industrial, and home economics training for high school students</w:t>
      </w:r>
      <w:r w:rsidRPr="00C465AF">
        <w:rPr>
          <w:sz w:val="16"/>
        </w:rPr>
        <w:t xml:space="preserve">. </w:t>
      </w:r>
      <w:r w:rsidRPr="00C465AF">
        <w:rPr>
          <w:rStyle w:val="Emphasis"/>
        </w:rPr>
        <w:t>World War II led to a significant expansion of Federal support for education.</w:t>
      </w:r>
      <w:r w:rsidRPr="00C465AF">
        <w:rPr>
          <w:sz w:val="16"/>
        </w:rPr>
        <w:t xml:space="preserve"> </w:t>
      </w:r>
      <w:r w:rsidRPr="00C465AF">
        <w:rPr>
          <w:rStyle w:val="StyleUnderline"/>
        </w:rPr>
        <w:t>The Lanham Act in 1941 and the Impact Aid laws of 1950 eased the burden on communities affected by the presence of military and other Federal installations by making payments to school districts</w:t>
      </w:r>
      <w:r w:rsidRPr="00C465AF">
        <w:rPr>
          <w:sz w:val="16"/>
        </w:rPr>
        <w:t xml:space="preserve">. And in 1944, the "GI Bill" authorized postsecondary education assistance that would ultimately send nearly 8 million World War II veterans to college. </w:t>
      </w:r>
      <w:r w:rsidRPr="00C465AF">
        <w:rPr>
          <w:rStyle w:val="Emphasis"/>
        </w:rPr>
        <w:t>The Cold War stimulated the first example of comprehensive Federal education legislation, when in 1958 Congress passed the National Defense Education Act</w:t>
      </w:r>
      <w:r w:rsidRPr="00C465AF">
        <w:rPr>
          <w:sz w:val="16"/>
        </w:rPr>
        <w:t xml:space="preserve"> (</w:t>
      </w:r>
      <w:r w:rsidRPr="00C465AF">
        <w:rPr>
          <w:rStyle w:val="Emphasis"/>
        </w:rPr>
        <w:t>NDEA</w:t>
      </w:r>
      <w:r w:rsidRPr="00C465AF">
        <w:rPr>
          <w:sz w:val="16"/>
        </w:rPr>
        <w:t>) in response to the Soviet launch of Sputnik. To help ensure that highly trained individuals would be available to help America compete with the Soviet Union in scientific and technical fields, the NDEA included support for loans to college students, the improvement of science, mathematics, and foreign language instruction in elementary and secondary schools, graduate fellowships, foreign language and area studies, and vocational-technical training. Th</w:t>
      </w:r>
      <w:r w:rsidRPr="00C465AF">
        <w:rPr>
          <w:rStyle w:val="StyleUnderline"/>
        </w:rPr>
        <w:t>e anti-poverty and civil rights laws of the 1960s and 1970s brought about a dramatic emergence of the Department's equal access mission. The passage of laws such as Title VI of the Civil Rights Act of 1964, Title IX of the Education Amendments of 1972, and Section 504 of the Rehabilitation Act of 1973 which prohibited discrimination based on race, sex, and disability, respectively made civil rights enforcement a fundamental and long-lasting focus of the Department of Education.</w:t>
      </w:r>
      <w:r w:rsidRPr="00C465AF">
        <w:rPr>
          <w:sz w:val="16"/>
        </w:rPr>
        <w:t xml:space="preserve"> In 1965, the Elementary and Secondary Education Act launched a comprehensive set of programs, including the Title I program of Federal aid to disadvantaged children to address the problems of poor urban and rural areas. And in that same year, the Higher Education Act authorized assistance for postsecondary education, including financial aid programs for needy college students. In 1980, Congress established the Department of Education as a Cabinet level agency. Today, ED operates programs that touch on every area and level of education. The Department's elementary and secondary programs annually serve nearly 18,200 school districts and over 50 million students attending roughly 98,000 public schools and 32,000 private schools. Department programs also provide grant, loan, and work-study assistance to more than 12 million postsecondary students. </w:t>
      </w:r>
    </w:p>
    <w:p w14:paraId="569861F0" w14:textId="77777777" w:rsidR="00032D19" w:rsidRPr="00C465AF" w:rsidRDefault="00032D19" w:rsidP="00032D19">
      <w:pPr>
        <w:pStyle w:val="Heading4"/>
      </w:pPr>
      <w:r w:rsidRPr="00C465AF">
        <w:t>Historically education has been a federally reserved right</w:t>
      </w:r>
    </w:p>
    <w:p w14:paraId="2EF21D50" w14:textId="77777777" w:rsidR="00032D19" w:rsidRPr="00C465AF" w:rsidRDefault="00032D19" w:rsidP="00032D19">
      <w:r w:rsidRPr="00C465AF">
        <w:rPr>
          <w:rStyle w:val="Style13ptBold"/>
        </w:rPr>
        <w:t xml:space="preserve">LWV 11 </w:t>
      </w:r>
      <w:r w:rsidRPr="00C465AF">
        <w:t>(League of Women Voters, 2011, “The History Of Federal Government In Public Education: Where Have We Been And How Did We Get Here?”, http://lwv.org/content/history-federal-government-public-education-where-have-we-been-and-how-did-we-get-here)</w:t>
      </w:r>
    </w:p>
    <w:p w14:paraId="195B59D6" w14:textId="77777777" w:rsidR="00032D19" w:rsidRPr="00C465AF" w:rsidRDefault="00032D19" w:rsidP="00032D19">
      <w:r w:rsidRPr="00C465AF">
        <w:t xml:space="preserve">From the very beginning of our Republic, a well-educated citizenry was thought to be essential to protect liberty and the general welfare of the people. Even before the Constitution was established, the Land Ordinance of 1785 and the Northwest Ordinance of 1787 included responsibilities of the nation for an education system. </w:t>
      </w:r>
      <w:r w:rsidRPr="00C465AF">
        <w:rPr>
          <w:rStyle w:val="StyleUnderline"/>
        </w:rPr>
        <w:t xml:space="preserve">Education has long been considered a national concern by the federal government. Through federal action, education has been encouraged and financially supported from the first Northwest Ordinance in 1785 to the present. </w:t>
      </w:r>
      <w:r w:rsidRPr="00C465AF">
        <w:t>Article 1, Section 8 of</w:t>
      </w:r>
      <w:r w:rsidRPr="00C465AF">
        <w:rPr>
          <w:rStyle w:val="StyleUnderline"/>
        </w:rPr>
        <w:t xml:space="preserve"> the Constitution granted Congress the power to lay and collect taxes to provide for the general welfare of the United States. It is under this “general welfare” clause that the federal government has assumed the power to initiate educational activity in its own right and to participate jointly with states, agencies and individuals in educational activities</w:t>
      </w:r>
      <w:r w:rsidRPr="00C465AF">
        <w:t xml:space="preserve">. During the first century of our new nation, </w:t>
      </w:r>
      <w:r w:rsidRPr="00C465AF">
        <w:rPr>
          <w:rStyle w:val="StyleUnderline"/>
        </w:rPr>
        <w:t xml:space="preserve">Congress granted more than 77 million acres of the public domain </w:t>
      </w:r>
      <w:r w:rsidRPr="00C465AF">
        <w:t xml:space="preserve">as an endowment </w:t>
      </w:r>
      <w:r w:rsidRPr="00C465AF">
        <w:rPr>
          <w:rStyle w:val="StyleUnderline"/>
        </w:rPr>
        <w:t>for the support of public schools</w:t>
      </w:r>
      <w:r w:rsidRPr="00C465AF">
        <w:t xml:space="preserve"> through tracts ceded to the states. In 1841, </w:t>
      </w:r>
      <w:r w:rsidRPr="00C465AF">
        <w:rPr>
          <w:rStyle w:val="StyleUnderline"/>
        </w:rPr>
        <w:t>Congress passed an act that granted 500,000 acres to eight states and later increased land grants to a total of 19</w:t>
      </w:r>
      <w:r w:rsidRPr="00C465AF">
        <w:t xml:space="preserve"> states. </w:t>
      </w:r>
      <w:r w:rsidRPr="00C465AF">
        <w:rPr>
          <w:rStyle w:val="Emphasis"/>
        </w:rPr>
        <w:t>The federal government also granted money</w:t>
      </w:r>
      <w:r w:rsidRPr="00C465AF">
        <w:t>, such as distributions of surplus federal revenue and reimbursements for war expenses, to states. Though Congress rarely prescribed that such funds be used only for schools, education continued to be one of the largest expenses of state and local governments so the states used federal funds whenever possible for education.</w:t>
      </w:r>
    </w:p>
    <w:p w14:paraId="60921D10" w14:textId="77777777" w:rsidR="00032D19" w:rsidRPr="00C465AF" w:rsidRDefault="00032D19" w:rsidP="00032D19">
      <w:pPr>
        <w:pStyle w:val="Heading4"/>
      </w:pPr>
      <w:r w:rsidRPr="00C465AF">
        <w:t>The federal government plays a substantial role in education policy through the allocation and withholding of funds</w:t>
      </w:r>
    </w:p>
    <w:p w14:paraId="6071E319" w14:textId="77777777" w:rsidR="00032D19" w:rsidRPr="00C465AF" w:rsidRDefault="00032D19" w:rsidP="00032D19">
      <w:r w:rsidRPr="00C465AF">
        <w:rPr>
          <w:rStyle w:val="Style13ptBold"/>
        </w:rPr>
        <w:t>Findlaw 17</w:t>
      </w:r>
      <w:r w:rsidRPr="00C465AF">
        <w:t xml:space="preserve"> (Findlaw.com, Provides online legal information and online marketing services for law firms, 2017, “The Roles of Federal and State Governments in Education”, http://education.findlaw.com/curriculum-standards-school-funding/the-roles-of-federal-and-state-governments-in-education.html)</w:t>
      </w:r>
    </w:p>
    <w:p w14:paraId="0C2232B1" w14:textId="77777777" w:rsidR="00032D19" w:rsidRPr="00C465AF" w:rsidRDefault="00032D19" w:rsidP="00032D19">
      <w:pPr>
        <w:rPr>
          <w:rStyle w:val="Emphasis"/>
        </w:rPr>
      </w:pPr>
      <w:r w:rsidRPr="00C465AF">
        <w:rPr>
          <w:sz w:val="16"/>
        </w:rPr>
        <w:t xml:space="preserve">As stated above, </w:t>
      </w:r>
      <w:r w:rsidRPr="00C465AF">
        <w:rPr>
          <w:rStyle w:val="StyleUnderline"/>
        </w:rPr>
        <w:t>the federal government has historically played a minor role in education, and in fact, the federal government did not issue any educational policy until the 1960s</w:t>
      </w:r>
      <w:r w:rsidRPr="00C465AF">
        <w:rPr>
          <w:sz w:val="16"/>
        </w:rPr>
        <w:t xml:space="preserve">. The National Science Foundation published a report studying which educational techniques were effective </w:t>
      </w:r>
      <w:r w:rsidRPr="00C465AF">
        <w:rPr>
          <w:rStyle w:val="Emphasis"/>
        </w:rPr>
        <w:t xml:space="preserve">that the Johnson administration used in its "Great Society" program. Federal involvement in education has only increased since then. </w:t>
      </w:r>
      <w:r w:rsidRPr="00C465AF">
        <w:rPr>
          <w:rStyle w:val="StyleUnderline"/>
        </w:rPr>
        <w:t xml:space="preserve">The federal laws with the most impact on education concern: Equal access to education Safeguarding students' constitutional rights Safeguarding teachers' constitutional rights. </w:t>
      </w:r>
      <w:r w:rsidRPr="00C465AF">
        <w:rPr>
          <w:sz w:val="16"/>
        </w:rPr>
        <w:t>Education is not exactly a constitutional right, like free speech and assembly, but it is an important enough interest to warrant constitutional protection. Students are therefore protected against discrimination based on race, gender, religion, or disability, or ethnicity through the 14th Amendment. Every Student Succeeds Act T</w:t>
      </w:r>
      <w:r w:rsidRPr="00C465AF">
        <w:rPr>
          <w:rStyle w:val="StyleUnderline"/>
        </w:rPr>
        <w:t>he federal government also influences education by allocating funding only to those school districts that follow certain federal guidelines</w:t>
      </w:r>
      <w:r w:rsidRPr="00C465AF">
        <w:rPr>
          <w:sz w:val="16"/>
        </w:rPr>
        <w:t xml:space="preserve">. Roughly three percent of the federal budget is spent on education as of 2017 - a small proportion, of course, but in many years this amounts to billions of dollars. Most of this money goes toward assistance programs for children with disabilities. The rest of the money is distributed to school districts under the Every Student Succeeds Act (ESSA). </w:t>
      </w:r>
      <w:r w:rsidRPr="00C465AF">
        <w:rPr>
          <w:rStyle w:val="Emphasis"/>
        </w:rPr>
        <w:t>The federal government plays a role in evaluating each school district by administering the National Assessment of Educational Progress</w:t>
      </w:r>
      <w:r w:rsidRPr="00C465AF">
        <w:rPr>
          <w:sz w:val="16"/>
        </w:rPr>
        <w:t xml:space="preserve"> (NEAP), also known as the Nation's Report Card. Finally, fed</w:t>
      </w:r>
      <w:r w:rsidRPr="00C465AF">
        <w:rPr>
          <w:rStyle w:val="StyleUnderline"/>
        </w:rPr>
        <w:t>eral agencies such as the National Science Foundation and the Department of Education publish recommended teaching strategies and materials.</w:t>
      </w:r>
      <w:r w:rsidRPr="00C465AF">
        <w:rPr>
          <w:sz w:val="16"/>
        </w:rPr>
        <w:t xml:space="preserve"> States and local governments are free to adopt or ignore these recommendations as they see fit, although </w:t>
      </w:r>
      <w:r w:rsidRPr="00C465AF">
        <w:rPr>
          <w:rStyle w:val="Emphasis"/>
        </w:rPr>
        <w:t>no funding will be awarded if the school district adopts these practices.</w:t>
      </w:r>
    </w:p>
    <w:p w14:paraId="16FF6667" w14:textId="77777777" w:rsidR="00032D19" w:rsidRPr="00C465AF" w:rsidRDefault="00032D19" w:rsidP="00032D19"/>
    <w:p w14:paraId="5F083670" w14:textId="5D370DD3" w:rsidR="00EC6221" w:rsidRPr="00C465AF" w:rsidRDefault="000B2D54" w:rsidP="00EC6221">
      <w:pPr>
        <w:pStyle w:val="Heading2"/>
      </w:pPr>
      <w:r w:rsidRPr="00C465AF">
        <w:t>A2 Link</w:t>
      </w:r>
    </w:p>
    <w:p w14:paraId="591D494B" w14:textId="1C9318D1" w:rsidR="00EC6221" w:rsidRPr="00C465AF" w:rsidRDefault="000B2D54" w:rsidP="00EC6221">
      <w:pPr>
        <w:pStyle w:val="Heading3"/>
      </w:pPr>
      <w:r w:rsidRPr="00C465AF">
        <w:t>2AC A2 Link - Education</w:t>
      </w:r>
    </w:p>
    <w:p w14:paraId="53919D95" w14:textId="77777777" w:rsidR="0006663F" w:rsidRPr="00C465AF" w:rsidRDefault="0006663F" w:rsidP="0006663F">
      <w:pPr>
        <w:pStyle w:val="Heading4"/>
      </w:pPr>
      <w:r w:rsidRPr="00C465AF">
        <w:t>No link – even if federal education involvement goes up, state follow-on solves balance</w:t>
      </w:r>
    </w:p>
    <w:p w14:paraId="14574715" w14:textId="77777777" w:rsidR="0006663F" w:rsidRPr="00C465AF" w:rsidRDefault="0006663F" w:rsidP="0006663F">
      <w:r w:rsidRPr="00C465AF">
        <w:rPr>
          <w:rStyle w:val="Style13ptBold"/>
        </w:rPr>
        <w:t xml:space="preserve">Levine 14 </w:t>
      </w:r>
      <w:r w:rsidRPr="00C465AF">
        <w:rPr>
          <w:sz w:val="16"/>
          <w:szCs w:val="16"/>
        </w:rPr>
        <w:t xml:space="preserve">(Arthur, former president @ Teachers of Columbia, "Restoring a federal/state balance in education," The Hill, </w:t>
      </w:r>
      <w:hyperlink r:id="rId92" w:history="1">
        <w:r w:rsidRPr="00C465AF">
          <w:rPr>
            <w:rStyle w:val="Hyperlink"/>
            <w:sz w:val="16"/>
            <w:szCs w:val="16"/>
          </w:rPr>
          <w:t>http://thehill.com/blogs/congress-blog/education/227612-restoring-a-federal-state-balance-in-education</w:t>
        </w:r>
      </w:hyperlink>
      <w:r w:rsidRPr="00C465AF">
        <w:rPr>
          <w:sz w:val="16"/>
          <w:szCs w:val="16"/>
        </w:rPr>
        <w:t>) MBH</w:t>
      </w:r>
    </w:p>
    <w:p w14:paraId="734E9DF5" w14:textId="77777777" w:rsidR="0006663F" w:rsidRPr="00C465AF" w:rsidRDefault="0006663F" w:rsidP="0006663F">
      <w:r w:rsidRPr="00C465AF">
        <w:t xml:space="preserve">Like politics, all education is ultimately local. What a rural Indiana high school needs is different from what an urban school in New Jersey requires. Over the past two decades, though, we have witnessed a shift from state to federal leadership in education policy. </w:t>
      </w:r>
      <w:r w:rsidRPr="00C465AF">
        <w:rPr>
          <w:rStyle w:val="StyleUnderline"/>
          <w:highlight w:val="cyan"/>
        </w:rPr>
        <w:t>A</w:t>
      </w:r>
      <w:r w:rsidRPr="00C465AF">
        <w:rPr>
          <w:rStyle w:val="StyleUnderline"/>
        </w:rPr>
        <w:t xml:space="preserve"> once-narrower </w:t>
      </w:r>
      <w:r w:rsidRPr="00C465AF">
        <w:rPr>
          <w:rStyle w:val="StyleUnderline"/>
          <w:highlight w:val="cyan"/>
        </w:rPr>
        <w:t>role for Washington -- setting national policy goals, ensuring equity</w:t>
      </w:r>
      <w:r w:rsidRPr="00C465AF">
        <w:rPr>
          <w:rStyle w:val="StyleUnderline"/>
        </w:rPr>
        <w:t xml:space="preserve"> and protections </w:t>
      </w:r>
      <w:r w:rsidRPr="00C465AF">
        <w:rPr>
          <w:rStyle w:val="StyleUnderline"/>
          <w:highlight w:val="cyan"/>
        </w:rPr>
        <w:t>for</w:t>
      </w:r>
      <w:r w:rsidRPr="00C465AF">
        <w:rPr>
          <w:rStyle w:val="StyleUnderline"/>
        </w:rPr>
        <w:t xml:space="preserve"> all </w:t>
      </w:r>
      <w:r w:rsidRPr="00C465AF">
        <w:rPr>
          <w:rStyle w:val="StyleUnderline"/>
          <w:highlight w:val="cyan"/>
        </w:rPr>
        <w:t>students, and providing the financial incentives for states</w:t>
      </w:r>
      <w:r w:rsidRPr="00C465AF">
        <w:rPr>
          <w:rStyle w:val="StyleUnderline"/>
        </w:rPr>
        <w:t xml:space="preserve"> and localities to make needed improvements –- </w:t>
      </w:r>
      <w:r w:rsidRPr="00C465AF">
        <w:rPr>
          <w:rStyle w:val="StyleUnderline"/>
          <w:highlight w:val="cyan"/>
        </w:rPr>
        <w:t xml:space="preserve">has evolved into the largest </w:t>
      </w:r>
      <w:r w:rsidRPr="00C465AF">
        <w:rPr>
          <w:rStyle w:val="StyleUnderline"/>
        </w:rPr>
        <w:t xml:space="preserve">and broadest </w:t>
      </w:r>
      <w:r w:rsidRPr="00C465AF">
        <w:rPr>
          <w:rStyle w:val="StyleUnderline"/>
          <w:highlight w:val="cyan"/>
        </w:rPr>
        <w:t>role in education the federal  government has ever played</w:t>
      </w:r>
      <w:r w:rsidRPr="00C465AF">
        <w:t xml:space="preserve">. It’s worth exploring what happened and what can be done to support states in assuming their Constitutionally-assigned responsibilities in education. </w:t>
      </w:r>
    </w:p>
    <w:p w14:paraId="2A0EBC16" w14:textId="77777777" w:rsidR="0006663F" w:rsidRPr="00C465AF" w:rsidRDefault="0006663F" w:rsidP="0006663F">
      <w:r w:rsidRPr="00C465AF">
        <w:t xml:space="preserve">A major factor in this shift has been a change in demographics and issue focus. Baby boomers, who long constituted the largest voting bloc, wanted good schools for their children and demanded that their elected officials deliver on their campaign promises of a best-in-class education system. Today, aging baby boomers are more consumed with health matters – for them and their elderly parents – and retirement security than they are with education. </w:t>
      </w:r>
    </w:p>
    <w:p w14:paraId="12526A0B" w14:textId="77777777" w:rsidR="0006663F" w:rsidRPr="00C465AF" w:rsidRDefault="0006663F" w:rsidP="0006663F">
      <w:pPr>
        <w:rPr>
          <w:rStyle w:val="StyleUnderline"/>
        </w:rPr>
      </w:pPr>
      <w:r w:rsidRPr="00C465AF">
        <w:t xml:space="preserve">A younger and more diverse population is focused on issues ranging from early childhood education and Common Core to student debt, jobs in their field of study and the economy overall. Whether on the right, the left, or squarely in the center, </w:t>
      </w:r>
      <w:r w:rsidRPr="00C465AF">
        <w:rPr>
          <w:rStyle w:val="StyleUnderline"/>
          <w:highlight w:val="cyan"/>
        </w:rPr>
        <w:t>voters are looking to Capitol Hill</w:t>
      </w:r>
      <w:r w:rsidRPr="00C465AF">
        <w:rPr>
          <w:rStyle w:val="StyleUnderline"/>
        </w:rPr>
        <w:t xml:space="preserve"> and its new line-up of leaders on the House and Senate education committees </w:t>
      </w:r>
      <w:r w:rsidRPr="00C465AF">
        <w:rPr>
          <w:rStyle w:val="StyleUnderline"/>
          <w:highlight w:val="cyan"/>
        </w:rPr>
        <w:t xml:space="preserve">to address </w:t>
      </w:r>
      <w:r w:rsidRPr="00C465AF">
        <w:rPr>
          <w:rStyle w:val="StyleUnderline"/>
        </w:rPr>
        <w:t xml:space="preserve">what ails </w:t>
      </w:r>
      <w:r w:rsidRPr="00C465AF">
        <w:rPr>
          <w:rStyle w:val="StyleUnderline"/>
          <w:highlight w:val="cyan"/>
        </w:rPr>
        <w:t>our education system</w:t>
      </w:r>
      <w:r w:rsidRPr="00C465AF">
        <w:t xml:space="preserve">. And for good reason. </w:t>
      </w:r>
      <w:r w:rsidRPr="00C465AF">
        <w:rPr>
          <w:rStyle w:val="StyleUnderline"/>
        </w:rPr>
        <w:t xml:space="preserve">The 114th </w:t>
      </w:r>
      <w:r w:rsidRPr="00C465AF">
        <w:rPr>
          <w:rStyle w:val="StyleUnderline"/>
          <w:highlight w:val="cyan"/>
        </w:rPr>
        <w:t>Congress is expected to tackle a number of big policy bills</w:t>
      </w:r>
      <w:r w:rsidRPr="00C465AF">
        <w:rPr>
          <w:rStyle w:val="StyleUnderline"/>
        </w:rPr>
        <w:t xml:space="preserve"> in 2015 </w:t>
      </w:r>
      <w:r w:rsidRPr="00C465AF">
        <w:rPr>
          <w:rStyle w:val="StyleUnderline"/>
          <w:highlight w:val="cyan"/>
        </w:rPr>
        <w:t>including reauthorization of</w:t>
      </w:r>
      <w:r w:rsidRPr="00C465AF">
        <w:rPr>
          <w:rStyle w:val="StyleUnderline"/>
        </w:rPr>
        <w:t xml:space="preserve"> both the Elementary and Secondary Education Act (</w:t>
      </w:r>
      <w:r w:rsidRPr="00C465AF">
        <w:rPr>
          <w:rStyle w:val="StyleUnderline"/>
          <w:highlight w:val="cyan"/>
        </w:rPr>
        <w:t>ESEA</w:t>
      </w:r>
      <w:r w:rsidRPr="00C465AF">
        <w:rPr>
          <w:rStyle w:val="StyleUnderline"/>
        </w:rPr>
        <w:t>) and the Higher Education Act (</w:t>
      </w:r>
      <w:r w:rsidRPr="00C465AF">
        <w:rPr>
          <w:rStyle w:val="StyleUnderline"/>
          <w:highlight w:val="cyan"/>
        </w:rPr>
        <w:t>HEA</w:t>
      </w:r>
      <w:r w:rsidRPr="00C465AF">
        <w:rPr>
          <w:rStyle w:val="StyleUnderline"/>
        </w:rPr>
        <w:t>).</w:t>
      </w:r>
      <w:r w:rsidRPr="00C465AF">
        <w:t xml:space="preserve"> As an observer and participant in reform on the state level, </w:t>
      </w:r>
      <w:r w:rsidRPr="00C465AF">
        <w:rPr>
          <w:rStyle w:val="StyleUnderline"/>
          <w:highlight w:val="cyan"/>
        </w:rPr>
        <w:t xml:space="preserve">this is an </w:t>
      </w:r>
      <w:r w:rsidRPr="00C465AF">
        <w:rPr>
          <w:rStyle w:val="StyleUnderline"/>
        </w:rPr>
        <w:t xml:space="preserve">extraordinary </w:t>
      </w:r>
      <w:r w:rsidRPr="00C465AF">
        <w:rPr>
          <w:rStyle w:val="StyleUnderline"/>
          <w:highlight w:val="cyan"/>
        </w:rPr>
        <w:t>opportunity for federal policymakers to encourage states to take action.</w:t>
      </w:r>
      <w:r w:rsidRPr="00C465AF">
        <w:rPr>
          <w:rStyle w:val="StyleUnderline"/>
        </w:rPr>
        <w:t xml:space="preserve"> </w:t>
      </w:r>
    </w:p>
    <w:p w14:paraId="7EBAD77F" w14:textId="77777777" w:rsidR="0006663F" w:rsidRPr="00C465AF" w:rsidRDefault="0006663F" w:rsidP="0006663F">
      <w:pPr>
        <w:rPr>
          <w:sz w:val="16"/>
          <w:szCs w:val="16"/>
        </w:rPr>
      </w:pPr>
      <w:r w:rsidRPr="00C465AF">
        <w:rPr>
          <w:sz w:val="16"/>
          <w:szCs w:val="16"/>
        </w:rPr>
        <w:t xml:space="preserve">Getting the policy right needs to begin with Congressional leaders empowering states to do what is right and necessary by their citizens. We know this is possible, because it is already happening. Case in point: improving access, increasing graduation rates and enhancing learning outcomes for students, particularly those in high-need communities, is already happening on the state level. For example, take Tennessee. The governor has made it possible for every high school graduate in the state to receive a free two-year college education. In addition, the state has dramatically improved standards and performance beginning in kindergarten and moving through senior year in high school. These reforms are the result of a coalition of state and local leaders, working across party and sector lines, who have refocused the state on college- and career-ready goals. Federal initiatives, such as the Race to the Top grant, provided Tennessee with such valuable catalysts as flexibility and funding. </w:t>
      </w:r>
    </w:p>
    <w:p w14:paraId="60EA297B" w14:textId="77777777" w:rsidR="0006663F" w:rsidRPr="00C465AF" w:rsidRDefault="0006663F" w:rsidP="0006663F">
      <w:pPr>
        <w:rPr>
          <w:sz w:val="16"/>
          <w:szCs w:val="16"/>
        </w:rPr>
      </w:pPr>
      <w:r w:rsidRPr="00C465AF">
        <w:rPr>
          <w:sz w:val="16"/>
          <w:szCs w:val="16"/>
        </w:rPr>
        <w:t xml:space="preserve">What is happening in the Volunteer State is not unique. Today, the Woodrow Wilson Foundation is partnering with 28 universities across five states -- Georgia, Indiana, Michigan, New Jersey, and Ohio -- to ensure a strong pipeline of excellent STEM teachers for tomorrow’s classrooms. The program in each state begins with a governor willing to take action and a statewide, bipartisan coalition to support it. Each state demands accountability from all parties, particularly university presidents and school district superintendents. And each state requires third-party, evidence-based assessment of its impact. </w:t>
      </w:r>
    </w:p>
    <w:p w14:paraId="124647C0" w14:textId="77777777" w:rsidR="0006663F" w:rsidRPr="00C465AF" w:rsidRDefault="0006663F" w:rsidP="0006663F">
      <w:pPr>
        <w:rPr>
          <w:sz w:val="16"/>
          <w:szCs w:val="16"/>
        </w:rPr>
      </w:pPr>
      <w:r w:rsidRPr="00C465AF">
        <w:rPr>
          <w:sz w:val="16"/>
          <w:szCs w:val="16"/>
        </w:rPr>
        <w:t xml:space="preserve">Even without specific changes to HEA, each of these states is taking bold steps to redesign its teacher prep programs to meet the individual needs of its state, in particular, its high-need schools and communities. As the needs are urgent, these states are not standing idly by, waiting for the federal government to act. They are mobilizing on their own, within their communities, to make a difference. With a set of shared basic principles each state and its partner universities, specific needs are being identified, the best prospective educators are being recruited to fill those needs, and data is being collected to determine progress and success. The result? Woodrow Wilson Teaching Fellows will touch the lives of more than 1.5 million students over a 15-year teaching career. </w:t>
      </w:r>
    </w:p>
    <w:p w14:paraId="2D3B5217" w14:textId="77777777" w:rsidR="0006663F" w:rsidRPr="00C465AF" w:rsidRDefault="0006663F" w:rsidP="0006663F">
      <w:pPr>
        <w:rPr>
          <w:rStyle w:val="StyleUnderline"/>
        </w:rPr>
      </w:pPr>
      <w:r w:rsidRPr="00C465AF">
        <w:rPr>
          <w:rStyle w:val="StyleUnderline"/>
          <w:highlight w:val="cyan"/>
        </w:rPr>
        <w:t xml:space="preserve">States are </w:t>
      </w:r>
      <w:r w:rsidRPr="00C465AF">
        <w:rPr>
          <w:rStyle w:val="StyleUnderline"/>
        </w:rPr>
        <w:t xml:space="preserve">already </w:t>
      </w:r>
      <w:r w:rsidRPr="00C465AF">
        <w:rPr>
          <w:rStyle w:val="StyleUnderline"/>
          <w:highlight w:val="cyan"/>
        </w:rPr>
        <w:t>doing much to strengthen education</w:t>
      </w:r>
      <w:r w:rsidRPr="00C465AF">
        <w:t xml:space="preserve">. Simply put, </w:t>
      </w:r>
      <w:r w:rsidRPr="00C465AF">
        <w:rPr>
          <w:rStyle w:val="StyleUnderline"/>
        </w:rPr>
        <w:t xml:space="preserve">they </w:t>
      </w:r>
      <w:r w:rsidRPr="00C465AF">
        <w:rPr>
          <w:rStyle w:val="StyleUnderline"/>
          <w:highlight w:val="cyan"/>
        </w:rPr>
        <w:t>need the encouragement, policy framework, and flexibility to explore new avenues that will work best for their schools, their students, and their communities.</w:t>
      </w:r>
      <w:r w:rsidRPr="00C465AF">
        <w:rPr>
          <w:rStyle w:val="StyleUnderline"/>
        </w:rPr>
        <w:t xml:space="preserve"> </w:t>
      </w:r>
    </w:p>
    <w:p w14:paraId="57C8FED1" w14:textId="77777777" w:rsidR="0006663F" w:rsidRPr="00C465AF" w:rsidRDefault="0006663F" w:rsidP="0006663F">
      <w:r w:rsidRPr="00C465AF">
        <w:t xml:space="preserve">As the 114th Congress looks to chart the course for the next phase of our shared educational journey, </w:t>
      </w:r>
      <w:r w:rsidRPr="00C465AF">
        <w:rPr>
          <w:rStyle w:val="StyleUnderline"/>
          <w:highlight w:val="cyan"/>
        </w:rPr>
        <w:t>policymakers</w:t>
      </w:r>
      <w:r w:rsidRPr="00C465AF">
        <w:rPr>
          <w:rStyle w:val="StyleUnderline"/>
        </w:rPr>
        <w:t xml:space="preserve"> in Washington </w:t>
      </w:r>
      <w:r w:rsidRPr="00C465AF">
        <w:rPr>
          <w:rStyle w:val="StyleUnderline"/>
          <w:highlight w:val="cyan"/>
        </w:rPr>
        <w:t>must give states the tools they need</w:t>
      </w:r>
      <w:r w:rsidRPr="00C465AF">
        <w:t xml:space="preserve"> and the right incentives to help them think outside the box, and then hold them accountable for results.</w:t>
      </w:r>
    </w:p>
    <w:p w14:paraId="54E4762F" w14:textId="77777777" w:rsidR="00EC6221" w:rsidRPr="00C465AF" w:rsidRDefault="00EC6221" w:rsidP="00EC6221">
      <w:pPr>
        <w:pStyle w:val="Heading4"/>
      </w:pPr>
      <w:r w:rsidRPr="00C465AF">
        <w:t>Federalism disruption good – even if the aff shifts balance, state follow-on solves</w:t>
      </w:r>
    </w:p>
    <w:p w14:paraId="5B96D63E" w14:textId="77777777" w:rsidR="00EC6221" w:rsidRPr="00C465AF" w:rsidRDefault="00EC6221" w:rsidP="00EC6221">
      <w:pPr>
        <w:rPr>
          <w:rStyle w:val="Style13ptBold"/>
        </w:rPr>
      </w:pPr>
      <w:r w:rsidRPr="00C465AF">
        <w:rPr>
          <w:rStyle w:val="Style13ptBold"/>
        </w:rPr>
        <w:t xml:space="preserve">Robinson 15 </w:t>
      </w:r>
      <w:r w:rsidRPr="00C465AF">
        <w:rPr>
          <w:sz w:val="16"/>
          <w:szCs w:val="16"/>
        </w:rPr>
        <w:t xml:space="preserve">(Kimberly Jenkins Robinson, professor of law @ U of Richmond, “Disrupting Education Federalism,” Washington University Law Review, </w:t>
      </w:r>
      <w:hyperlink r:id="rId93" w:history="1">
        <w:r w:rsidRPr="00C465AF">
          <w:rPr>
            <w:rStyle w:val="Hyperlink"/>
            <w:sz w:val="16"/>
            <w:szCs w:val="16"/>
          </w:rPr>
          <w:t>https://pdfs.semanticscholar.org/2e3c/a1792fa3482b209ae0ba85ed07a05d697f74.pdf</w:t>
        </w:r>
      </w:hyperlink>
      <w:r w:rsidRPr="00C465AF">
        <w:rPr>
          <w:sz w:val="16"/>
          <w:szCs w:val="16"/>
        </w:rPr>
        <w:t>) MBH</w:t>
      </w:r>
    </w:p>
    <w:p w14:paraId="44A5FB50" w14:textId="77777777" w:rsidR="00EC6221" w:rsidRPr="00C465AF" w:rsidRDefault="00EC6221" w:rsidP="00EC6221">
      <w:pPr>
        <w:rPr>
          <w:sz w:val="14"/>
        </w:rPr>
      </w:pPr>
      <w:r w:rsidRPr="00C465AF">
        <w:rPr>
          <w:sz w:val="14"/>
        </w:rPr>
        <w:t xml:space="preserve">My theory for </w:t>
      </w:r>
      <w:r w:rsidRPr="00C465AF">
        <w:rPr>
          <w:rStyle w:val="StyleUnderline"/>
          <w:highlight w:val="cyan"/>
        </w:rPr>
        <w:t xml:space="preserve">disrupting education federalism is </w:t>
      </w:r>
      <w:r w:rsidRPr="00C465AF">
        <w:rPr>
          <w:rStyle w:val="StyleUnderline"/>
        </w:rPr>
        <w:t xml:space="preserve">particularly </w:t>
      </w:r>
      <w:r w:rsidRPr="00C465AF">
        <w:rPr>
          <w:rStyle w:val="StyleUnderline"/>
          <w:highlight w:val="cyan"/>
        </w:rPr>
        <w:t>timely</w:t>
      </w:r>
      <w:r w:rsidRPr="00C465AF">
        <w:rPr>
          <w:rStyle w:val="StyleUnderline"/>
        </w:rPr>
        <w:t xml:space="preserve"> for two reasons. First, </w:t>
      </w:r>
      <w:r w:rsidRPr="00C465AF">
        <w:rPr>
          <w:rStyle w:val="StyleUnderline"/>
          <w:highlight w:val="cyan"/>
        </w:rPr>
        <w:t>the U</w:t>
      </w:r>
      <w:r w:rsidRPr="00C465AF">
        <w:rPr>
          <w:rStyle w:val="StyleUnderline"/>
        </w:rPr>
        <w:t xml:space="preserve">nited </w:t>
      </w:r>
      <w:r w:rsidRPr="00C465AF">
        <w:rPr>
          <w:rStyle w:val="StyleUnderline"/>
          <w:highlight w:val="cyan"/>
        </w:rPr>
        <w:t>S</w:t>
      </w:r>
      <w:r w:rsidRPr="00C465AF">
        <w:rPr>
          <w:rStyle w:val="StyleUnderline"/>
        </w:rPr>
        <w:t xml:space="preserve">tates </w:t>
      </w:r>
      <w:r w:rsidRPr="00C465AF">
        <w:rPr>
          <w:rStyle w:val="StyleUnderline"/>
          <w:highlight w:val="cyan"/>
        </w:rPr>
        <w:t>is undergoing an</w:t>
      </w:r>
      <w:r w:rsidRPr="00C465AF">
        <w:rPr>
          <w:rStyle w:val="StyleUnderline"/>
        </w:rPr>
        <w:t xml:space="preserve"> unprecedented </w:t>
      </w:r>
      <w:r w:rsidRPr="00C465AF">
        <w:rPr>
          <w:rStyle w:val="StyleUnderline"/>
          <w:highlight w:val="cyan"/>
        </w:rPr>
        <w:t>expansion of the federal role in education and a</w:t>
      </w:r>
      <w:r w:rsidRPr="00C465AF">
        <w:rPr>
          <w:rStyle w:val="StyleUnderline"/>
        </w:rPr>
        <w:t xml:space="preserve">n accompanying </w:t>
      </w:r>
      <w:r w:rsidRPr="00C465AF">
        <w:rPr>
          <w:rStyle w:val="StyleUnderline"/>
          <w:highlight w:val="cyan"/>
        </w:rPr>
        <w:t>shift in its approach to education federalism</w:t>
      </w:r>
      <w:r w:rsidRPr="00C465AF">
        <w:rPr>
          <w:sz w:val="14"/>
        </w:rPr>
        <w:t xml:space="preserve">. The American Recovery and Reinvestment Act of 2009,23 also known as the stimulus bill, authorized an unprecedented $100 billion to invest in education funding, tuition tax credits, and college grants which President Obama trumpeted as “the largest investment in education in our nation’s history.”24 The stimulus bill included $4.35 billion for the Race to the Top (RTTT) program, which represented far more discretionary funding than all of Secretary of Education Arne Duncan’s predecessors.25 </w:t>
      </w:r>
      <w:r w:rsidRPr="00C465AF">
        <w:rPr>
          <w:rStyle w:val="StyleUnderline"/>
          <w:highlight w:val="cyan"/>
        </w:rPr>
        <w:t>Although RTTT has</w:t>
      </w:r>
      <w:r w:rsidRPr="00C465AF">
        <w:rPr>
          <w:rStyle w:val="StyleUnderline"/>
        </w:rPr>
        <w:t xml:space="preserve"> its </w:t>
      </w:r>
      <w:r w:rsidRPr="00C465AF">
        <w:rPr>
          <w:rStyle w:val="StyleUnderline"/>
          <w:highlight w:val="cyan"/>
        </w:rPr>
        <w:t>shortcomings</w:t>
      </w:r>
      <w:r w:rsidRPr="00C465AF">
        <w:rPr>
          <w:rStyle w:val="StyleUnderline"/>
        </w:rPr>
        <w:t xml:space="preserve">,26 </w:t>
      </w:r>
      <w:r w:rsidRPr="00C465AF">
        <w:rPr>
          <w:rStyle w:val="StyleUnderline"/>
          <w:highlight w:val="cyan"/>
        </w:rPr>
        <w:t>it has sparked significant education reform,</w:t>
      </w:r>
      <w:r w:rsidRPr="00C465AF">
        <w:rPr>
          <w:rStyle w:val="StyleUnderline"/>
        </w:rPr>
        <w:t xml:space="preserve"> including greater state support for the common core standards, charter schools, and revisions to state laws regarding the use of student testing data to evaluate teachers</w:t>
      </w:r>
      <w:r w:rsidRPr="00C465AF">
        <w:rPr>
          <w:sz w:val="14"/>
        </w:rPr>
        <w:t xml:space="preserve">.27 </w:t>
      </w:r>
      <w:r w:rsidRPr="00C465AF">
        <w:rPr>
          <w:rStyle w:val="StyleUnderline"/>
          <w:highlight w:val="cyan"/>
        </w:rPr>
        <w:t>In a number of states</w:t>
      </w:r>
      <w:r w:rsidRPr="00C465AF">
        <w:rPr>
          <w:rStyle w:val="StyleUnderline"/>
        </w:rPr>
        <w:t xml:space="preserve"> and districts, </w:t>
      </w:r>
      <w:r w:rsidRPr="00C465AF">
        <w:rPr>
          <w:rStyle w:val="StyleUnderline"/>
          <w:highlight w:val="cyan"/>
        </w:rPr>
        <w:t xml:space="preserve">the two years following </w:t>
      </w:r>
      <w:r w:rsidRPr="00C465AF">
        <w:rPr>
          <w:rStyle w:val="StyleUnderline"/>
        </w:rPr>
        <w:t xml:space="preserve">the creation of </w:t>
      </w:r>
      <w:r w:rsidRPr="00C465AF">
        <w:rPr>
          <w:rStyle w:val="StyleUnderline"/>
          <w:highlight w:val="cyan"/>
        </w:rPr>
        <w:t>RTTT sparked more reform than</w:t>
      </w:r>
      <w:r w:rsidRPr="00C465AF">
        <w:rPr>
          <w:rStyle w:val="StyleUnderline"/>
        </w:rPr>
        <w:t xml:space="preserve"> those locations had seen </w:t>
      </w:r>
      <w:r w:rsidRPr="00C465AF">
        <w:rPr>
          <w:rStyle w:val="StyleUnderline"/>
          <w:highlight w:val="cyan"/>
        </w:rPr>
        <w:t>in</w:t>
      </w:r>
      <w:r w:rsidRPr="00C465AF">
        <w:rPr>
          <w:rStyle w:val="StyleUnderline"/>
        </w:rPr>
        <w:t xml:space="preserve"> the preceding </w:t>
      </w:r>
      <w:r w:rsidRPr="00C465AF">
        <w:rPr>
          <w:rStyle w:val="StyleUnderline"/>
          <w:highlight w:val="cyan"/>
        </w:rPr>
        <w:t>twenty years</w:t>
      </w:r>
      <w:r w:rsidRPr="00C465AF">
        <w:rPr>
          <w:sz w:val="14"/>
        </w:rPr>
        <w:t>.28</w:t>
      </w:r>
    </w:p>
    <w:p w14:paraId="2EA71065" w14:textId="77777777" w:rsidR="00EC6221" w:rsidRPr="00C465AF" w:rsidRDefault="00EC6221" w:rsidP="00EC6221">
      <w:pPr>
        <w:rPr>
          <w:sz w:val="16"/>
        </w:rPr>
      </w:pPr>
      <w:r w:rsidRPr="00C465AF">
        <w:rPr>
          <w:rStyle w:val="StyleUnderline"/>
        </w:rPr>
        <w:t xml:space="preserve">The </w:t>
      </w:r>
      <w:r w:rsidRPr="00C465AF">
        <w:rPr>
          <w:rStyle w:val="StyleUnderline"/>
          <w:highlight w:val="cyan"/>
        </w:rPr>
        <w:t>stimulus</w:t>
      </w:r>
      <w:r w:rsidRPr="00C465AF">
        <w:rPr>
          <w:rStyle w:val="StyleUnderline"/>
        </w:rPr>
        <w:t xml:space="preserve"> bill </w:t>
      </w:r>
      <w:r w:rsidRPr="00C465AF">
        <w:rPr>
          <w:rStyle w:val="StyleUnderline"/>
          <w:highlight w:val="cyan"/>
        </w:rPr>
        <w:t>built on the substantial expansion of</w:t>
      </w:r>
      <w:r w:rsidRPr="00C465AF">
        <w:rPr>
          <w:rStyle w:val="StyleUnderline"/>
        </w:rPr>
        <w:t xml:space="preserve"> the </w:t>
      </w:r>
      <w:r w:rsidRPr="00C465AF">
        <w:rPr>
          <w:rStyle w:val="StyleUnderline"/>
          <w:highlight w:val="cyan"/>
        </w:rPr>
        <w:t>federal</w:t>
      </w:r>
      <w:r w:rsidRPr="00C465AF">
        <w:rPr>
          <w:rStyle w:val="StyleUnderline"/>
        </w:rPr>
        <w:t xml:space="preserve"> role </w:t>
      </w:r>
      <w:r w:rsidRPr="00C465AF">
        <w:rPr>
          <w:rStyle w:val="StyleUnderline"/>
          <w:highlight w:val="cyan"/>
        </w:rPr>
        <w:t>in education created by</w:t>
      </w:r>
      <w:r w:rsidRPr="00C465AF">
        <w:rPr>
          <w:sz w:val="16"/>
        </w:rPr>
        <w:t xml:space="preserve"> the No Child Left Behind Act of 2001 (NCLB).29 </w:t>
      </w:r>
      <w:r w:rsidRPr="00C465AF">
        <w:rPr>
          <w:rStyle w:val="StyleUnderline"/>
          <w:highlight w:val="cyan"/>
        </w:rPr>
        <w:t xml:space="preserve">NCLB represents the most expansive education reform </w:t>
      </w:r>
      <w:r w:rsidRPr="00C465AF">
        <w:rPr>
          <w:rStyle w:val="StyleUnderline"/>
        </w:rPr>
        <w:t xml:space="preserve">law </w:t>
      </w:r>
      <w:r w:rsidRPr="00C465AF">
        <w:rPr>
          <w:rStyle w:val="StyleUnderline"/>
          <w:highlight w:val="cyan"/>
        </w:rPr>
        <w:t xml:space="preserve">in </w:t>
      </w:r>
      <w:r w:rsidRPr="00C465AF">
        <w:rPr>
          <w:rStyle w:val="StyleUnderline"/>
        </w:rPr>
        <w:t xml:space="preserve">the history of </w:t>
      </w:r>
      <w:r w:rsidRPr="00C465AF">
        <w:rPr>
          <w:rStyle w:val="StyleUnderline"/>
          <w:highlight w:val="cyan"/>
        </w:rPr>
        <w:t>the U</w:t>
      </w:r>
      <w:r w:rsidRPr="00C465AF">
        <w:rPr>
          <w:rStyle w:val="StyleUnderline"/>
        </w:rPr>
        <w:t xml:space="preserve">nited </w:t>
      </w:r>
      <w:r w:rsidRPr="00C465AF">
        <w:rPr>
          <w:rStyle w:val="StyleUnderline"/>
          <w:highlight w:val="cyan"/>
        </w:rPr>
        <w:t>S</w:t>
      </w:r>
      <w:r w:rsidRPr="00C465AF">
        <w:rPr>
          <w:rStyle w:val="StyleUnderline"/>
        </w:rPr>
        <w:t>tates</w:t>
      </w:r>
      <w:r w:rsidRPr="00C465AF">
        <w:rPr>
          <w:sz w:val="16"/>
        </w:rPr>
        <w:t>.30 For example, the law’s far-reaching provisions required annual testing in math and reading in third through eighth grade and once in grades ten through twelve and periodically in science.31 The law also instituted public reporting of results of student assessments on the content of state standards, launched disaggregation of this data for a variety of student characteristics including race and ethnicity, created accountability interventions for Title I schools, and set minimum requirements for highly qualified teachers.32 Although NCLB also established a new federal role in education, it did not provide an accompanying new understanding of education federalism that could help to guide this role.33 Given congressional failure to reauthorize the law in a timely manner, the U.S. Department of Education continues to wield this expansive federal authority through waivers of NCLB requirements if states will agree to new conditions on the receipt of federal aid.34</w:t>
      </w:r>
    </w:p>
    <w:p w14:paraId="5A2CAE7C" w14:textId="77777777" w:rsidR="00EC6221" w:rsidRPr="00C465AF" w:rsidRDefault="00EC6221" w:rsidP="00EC6221">
      <w:pPr>
        <w:rPr>
          <w:rStyle w:val="StyleUnderline"/>
        </w:rPr>
      </w:pPr>
      <w:r w:rsidRPr="00C465AF">
        <w:rPr>
          <w:rStyle w:val="StyleUnderline"/>
          <w:highlight w:val="cyan"/>
        </w:rPr>
        <w:t>Second, my theory is</w:t>
      </w:r>
      <w:r w:rsidRPr="00C465AF">
        <w:rPr>
          <w:rStyle w:val="StyleUnderline"/>
        </w:rPr>
        <w:t xml:space="preserve"> particularly </w:t>
      </w:r>
      <w:r w:rsidRPr="00C465AF">
        <w:rPr>
          <w:rStyle w:val="StyleUnderline"/>
          <w:highlight w:val="cyan"/>
        </w:rPr>
        <w:t xml:space="preserve">timely given the current national focus on improving </w:t>
      </w:r>
      <w:r w:rsidRPr="00C465AF">
        <w:rPr>
          <w:rStyle w:val="StyleUnderline"/>
        </w:rPr>
        <w:t xml:space="preserve">educational </w:t>
      </w:r>
      <w:r w:rsidRPr="00C465AF">
        <w:rPr>
          <w:rStyle w:val="StyleUnderline"/>
          <w:highlight w:val="cyan"/>
        </w:rPr>
        <w:t xml:space="preserve">performance </w:t>
      </w:r>
      <w:r w:rsidRPr="00C465AF">
        <w:rPr>
          <w:rStyle w:val="StyleUnderline"/>
        </w:rPr>
        <w:t xml:space="preserve">of poor schoolchildren </w:t>
      </w:r>
      <w:r w:rsidRPr="00C465AF">
        <w:rPr>
          <w:rStyle w:val="StyleUnderline"/>
          <w:highlight w:val="cyan"/>
        </w:rPr>
        <w:t>and reducing achievement and opportunity gaps</w:t>
      </w:r>
      <w:r w:rsidRPr="00C465AF">
        <w:rPr>
          <w:sz w:val="16"/>
        </w:rPr>
        <w:t xml:space="preserve">.35 For instance, a 2013 report from the Equity and Excellence Commission, </w:t>
      </w:r>
      <w:r w:rsidRPr="00C465AF">
        <w:rPr>
          <w:rStyle w:val="StyleUnderline"/>
        </w:rPr>
        <w:t xml:space="preserve">a panel of </w:t>
      </w:r>
      <w:r w:rsidRPr="00C465AF">
        <w:rPr>
          <w:rStyle w:val="StyleUnderline"/>
          <w:highlight w:val="cyan"/>
        </w:rPr>
        <w:t>education policy experts</w:t>
      </w:r>
      <w:r w:rsidRPr="00C465AF">
        <w:rPr>
          <w:rStyle w:val="StyleUnderline"/>
        </w:rPr>
        <w:t xml:space="preserve"> convened by President Barack Obama, </w:t>
      </w:r>
      <w:r w:rsidRPr="00C465AF">
        <w:rPr>
          <w:rStyle w:val="StyleUnderline"/>
          <w:highlight w:val="cyan"/>
        </w:rPr>
        <w:t xml:space="preserve">proposed </w:t>
      </w:r>
      <w:r w:rsidRPr="00C465AF">
        <w:rPr>
          <w:rStyle w:val="StyleUnderline"/>
        </w:rPr>
        <w:t xml:space="preserve">a variety of far reaching </w:t>
      </w:r>
      <w:r w:rsidRPr="00C465AF">
        <w:rPr>
          <w:rStyle w:val="StyleUnderline"/>
          <w:highlight w:val="cyan"/>
        </w:rPr>
        <w:t xml:space="preserve">reforms that </w:t>
      </w:r>
      <w:r w:rsidRPr="00C465AF">
        <w:rPr>
          <w:rStyle w:val="StyleUnderline"/>
        </w:rPr>
        <w:t xml:space="preserve">would greatly </w:t>
      </w:r>
      <w:r w:rsidRPr="00C465AF">
        <w:rPr>
          <w:rStyle w:val="StyleUnderline"/>
          <w:highlight w:val="cyan"/>
        </w:rPr>
        <w:t>expand federal responsibility</w:t>
      </w:r>
      <w:r w:rsidRPr="00C465AF">
        <w:rPr>
          <w:rStyle w:val="StyleUnderline"/>
        </w:rPr>
        <w:t xml:space="preserve"> for ensuring equal educational opportunity</w:t>
      </w:r>
      <w:r w:rsidRPr="00C465AF">
        <w:rPr>
          <w:sz w:val="16"/>
        </w:rPr>
        <w:t xml:space="preserve">.36 </w:t>
      </w:r>
      <w:r w:rsidRPr="00C465AF">
        <w:rPr>
          <w:rStyle w:val="StyleUnderline"/>
        </w:rPr>
        <w:t xml:space="preserve">Scholars similarly have </w:t>
      </w:r>
      <w:r w:rsidRPr="00C465AF">
        <w:rPr>
          <w:rStyle w:val="StyleUnderline"/>
          <w:highlight w:val="cyan"/>
        </w:rPr>
        <w:t>offered</w:t>
      </w:r>
      <w:r w:rsidRPr="00C465AF">
        <w:rPr>
          <w:rStyle w:val="StyleUnderline"/>
        </w:rPr>
        <w:t xml:space="preserve"> a variety of thoughtful </w:t>
      </w:r>
      <w:r w:rsidRPr="00C465AF">
        <w:rPr>
          <w:rStyle w:val="StyleUnderline"/>
          <w:highlight w:val="cyan"/>
        </w:rPr>
        <w:t xml:space="preserve">proposals for how to reduce the opportunity gap that would require </w:t>
      </w:r>
      <w:r w:rsidRPr="00C465AF">
        <w:rPr>
          <w:rStyle w:val="StyleUnderline"/>
        </w:rPr>
        <w:t xml:space="preserve">greatly </w:t>
      </w:r>
      <w:r w:rsidRPr="00C465AF">
        <w:rPr>
          <w:rStyle w:val="StyleUnderline"/>
          <w:highlight w:val="cyan"/>
        </w:rPr>
        <w:t xml:space="preserve">expanding federal authority over education and </w:t>
      </w:r>
      <w:r w:rsidRPr="00C465AF">
        <w:rPr>
          <w:rStyle w:val="StyleUnderline"/>
        </w:rPr>
        <w:t xml:space="preserve">thereby </w:t>
      </w:r>
      <w:r w:rsidRPr="00C465AF">
        <w:rPr>
          <w:rStyle w:val="StyleUnderline"/>
          <w:highlight w:val="cyan"/>
        </w:rPr>
        <w:t>restructuring education federalism</w:t>
      </w:r>
      <w:r w:rsidRPr="00C465AF">
        <w:rPr>
          <w:rStyle w:val="StyleUnderline"/>
        </w:rPr>
        <w:t>.37</w:t>
      </w:r>
    </w:p>
    <w:p w14:paraId="7F2EA2EF" w14:textId="77777777" w:rsidR="00EC6221" w:rsidRPr="00C465AF" w:rsidRDefault="00EC6221" w:rsidP="00EC6221">
      <w:pPr>
        <w:pStyle w:val="Heading4"/>
      </w:pPr>
      <w:r w:rsidRPr="00C465AF">
        <w:t>Federal role in education good – more equitable</w:t>
      </w:r>
    </w:p>
    <w:p w14:paraId="3B2DAD80" w14:textId="77777777" w:rsidR="00EC6221" w:rsidRPr="00C465AF" w:rsidRDefault="00EC6221" w:rsidP="00EC6221">
      <w:pPr>
        <w:rPr>
          <w:rStyle w:val="Style13ptBold"/>
        </w:rPr>
      </w:pPr>
      <w:r w:rsidRPr="00C465AF">
        <w:rPr>
          <w:rStyle w:val="Style13ptBold"/>
        </w:rPr>
        <w:t>Camins 15</w:t>
      </w:r>
      <w:r w:rsidRPr="00C465AF">
        <w:rPr>
          <w:rStyle w:val="Style13ptBold"/>
          <w:sz w:val="16"/>
          <w:szCs w:val="16"/>
        </w:rPr>
        <w:t xml:space="preserve"> </w:t>
      </w:r>
      <w:r w:rsidRPr="00C465AF">
        <w:rPr>
          <w:sz w:val="16"/>
          <w:szCs w:val="16"/>
        </w:rPr>
        <w:t xml:space="preserve">(Arthur, director of CIESE, "U.S. education policy: Federal overreach or reaching for the wrong things?," Washington Post, </w:t>
      </w:r>
      <w:hyperlink r:id="rId94" w:history="1">
        <w:r w:rsidRPr="00C465AF">
          <w:rPr>
            <w:rStyle w:val="Hyperlink"/>
            <w:sz w:val="16"/>
            <w:szCs w:val="16"/>
          </w:rPr>
          <w:t>https://www.washingtonpost.com/news/answer-sheet/wp/2015/01/13/u-s-education-policy-federal-overreach-or-reaching-for-the/?utm_term=.0c79bfed4983</w:t>
        </w:r>
      </w:hyperlink>
      <w:r w:rsidRPr="00C465AF">
        <w:rPr>
          <w:sz w:val="16"/>
          <w:szCs w:val="16"/>
        </w:rPr>
        <w:t>) MBH</w:t>
      </w:r>
    </w:p>
    <w:p w14:paraId="6265D8F2" w14:textId="77777777" w:rsidR="00EC6221" w:rsidRPr="00C465AF" w:rsidRDefault="00EC6221" w:rsidP="00EC6221">
      <w:pPr>
        <w:rPr>
          <w:rStyle w:val="StyleUnderline"/>
        </w:rPr>
      </w:pPr>
      <w:r w:rsidRPr="00C465AF">
        <w:rPr>
          <w:rStyle w:val="StyleUnderline"/>
          <w:highlight w:val="cyan"/>
        </w:rPr>
        <w:t>Federal overreach in education is under attack</w:t>
      </w:r>
      <w:r w:rsidRPr="00C465AF">
        <w:rPr>
          <w:sz w:val="14"/>
        </w:rPr>
        <w:t xml:space="preserve"> from multiple quarters and will likely be diminished in any overhaul of the No Child Left Behind Act, the current law governing national education policy. As a result, the powerful influence of nationally funded assessments and the Common Core State Standards may be reduced. However</w:t>
      </w:r>
      <w:r w:rsidRPr="00C465AF">
        <w:rPr>
          <w:rStyle w:val="StyleUnderline"/>
        </w:rPr>
        <w:t xml:space="preserve">, the </w:t>
      </w:r>
      <w:r w:rsidRPr="00C465AF">
        <w:rPr>
          <w:rStyle w:val="StyleUnderline"/>
          <w:highlight w:val="cyan"/>
        </w:rPr>
        <w:t>devolution of decision-making power to</w:t>
      </w:r>
      <w:r w:rsidRPr="00C465AF">
        <w:rPr>
          <w:rStyle w:val="StyleUnderline"/>
        </w:rPr>
        <w:t xml:space="preserve"> local or </w:t>
      </w:r>
      <w:r w:rsidRPr="00C465AF">
        <w:rPr>
          <w:rStyle w:val="StyleUnderline"/>
          <w:highlight w:val="cyan"/>
        </w:rPr>
        <w:t>state levels will not ensure</w:t>
      </w:r>
      <w:r w:rsidRPr="00C465AF">
        <w:rPr>
          <w:rStyle w:val="StyleUnderline"/>
        </w:rPr>
        <w:t xml:space="preserve"> inclusively </w:t>
      </w:r>
      <w:r w:rsidRPr="00C465AF">
        <w:rPr>
          <w:rStyle w:val="StyleUnderline"/>
          <w:highlight w:val="cyan"/>
        </w:rPr>
        <w:t>developed, thoughtful</w:t>
      </w:r>
      <w:r w:rsidRPr="00C465AF">
        <w:rPr>
          <w:rStyle w:val="StyleUnderline"/>
        </w:rPr>
        <w:t xml:space="preserve">ly crafted, age-appropriate or properly-specified </w:t>
      </w:r>
      <w:r w:rsidRPr="00C465AF">
        <w:rPr>
          <w:rStyle w:val="StyleUnderline"/>
          <w:highlight w:val="cyan"/>
        </w:rPr>
        <w:t>standards for</w:t>
      </w:r>
      <w:r w:rsidRPr="00C465AF">
        <w:rPr>
          <w:rStyle w:val="StyleUnderline"/>
        </w:rPr>
        <w:t xml:space="preserve"> student </w:t>
      </w:r>
      <w:r w:rsidRPr="00C465AF">
        <w:rPr>
          <w:rStyle w:val="StyleUnderline"/>
          <w:highlight w:val="cyan"/>
        </w:rPr>
        <w:t>learning. It will not ensure a shift away from over-testing or</w:t>
      </w:r>
      <w:r w:rsidRPr="00C465AF">
        <w:rPr>
          <w:rStyle w:val="StyleUnderline"/>
        </w:rPr>
        <w:t xml:space="preserve"> misuse of assessment data. It will not ensure a reasonable level of </w:t>
      </w:r>
      <w:r w:rsidRPr="00C465AF">
        <w:rPr>
          <w:rStyle w:val="StyleUnderline"/>
          <w:highlight w:val="cyan"/>
        </w:rPr>
        <w:t>teacher professional autonomy</w:t>
      </w:r>
      <w:r w:rsidRPr="00C465AF">
        <w:rPr>
          <w:sz w:val="14"/>
        </w:rPr>
        <w:t>.</w:t>
      </w:r>
    </w:p>
    <w:p w14:paraId="7840A6C2" w14:textId="77777777" w:rsidR="00EC6221" w:rsidRPr="00C465AF" w:rsidRDefault="00EC6221" w:rsidP="00EC6221">
      <w:pPr>
        <w:rPr>
          <w:sz w:val="14"/>
        </w:rPr>
      </w:pPr>
      <w:r w:rsidRPr="00C465AF">
        <w:rPr>
          <w:rStyle w:val="Emphasis"/>
          <w:highlight w:val="cyan"/>
        </w:rPr>
        <w:t>A shift in who wields power</w:t>
      </w:r>
      <w:r w:rsidRPr="00C465AF">
        <w:rPr>
          <w:rStyle w:val="Emphasis"/>
        </w:rPr>
        <w:t xml:space="preserve"> and in what location </w:t>
      </w:r>
      <w:r w:rsidRPr="00C465AF">
        <w:rPr>
          <w:rStyle w:val="Emphasis"/>
          <w:highlight w:val="cyan"/>
        </w:rPr>
        <w:t xml:space="preserve">does not </w:t>
      </w:r>
      <w:r w:rsidRPr="00C465AF">
        <w:rPr>
          <w:rStyle w:val="Emphasis"/>
        </w:rPr>
        <w:t xml:space="preserve">necessarily </w:t>
      </w:r>
      <w:r w:rsidRPr="00C465AF">
        <w:rPr>
          <w:rStyle w:val="Emphasis"/>
          <w:highlight w:val="cyan"/>
        </w:rPr>
        <w:t>mean better policies</w:t>
      </w:r>
      <w:r w:rsidRPr="00C465AF">
        <w:rPr>
          <w:sz w:val="14"/>
        </w:rPr>
        <w:t xml:space="preserve">. It is more likely that </w:t>
      </w:r>
      <w:r w:rsidRPr="00C465AF">
        <w:rPr>
          <w:rStyle w:val="StyleUnderline"/>
          <w:highlight w:val="cyan"/>
        </w:rPr>
        <w:t xml:space="preserve">a shift away from federal </w:t>
      </w:r>
      <w:r w:rsidRPr="00C465AF">
        <w:rPr>
          <w:rStyle w:val="StyleUnderline"/>
        </w:rPr>
        <w:t xml:space="preserve">authority in </w:t>
      </w:r>
      <w:r w:rsidRPr="00C465AF">
        <w:rPr>
          <w:rStyle w:val="StyleUnderline"/>
          <w:highlight w:val="cyan"/>
        </w:rPr>
        <w:t xml:space="preserve">education </w:t>
      </w:r>
      <w:r w:rsidRPr="00C465AF">
        <w:rPr>
          <w:rStyle w:val="StyleUnderline"/>
        </w:rPr>
        <w:t xml:space="preserve">will </w:t>
      </w:r>
      <w:r w:rsidRPr="00C465AF">
        <w:rPr>
          <w:rStyle w:val="StyleUnderline"/>
          <w:highlight w:val="cyan"/>
        </w:rPr>
        <w:t xml:space="preserve">increase the influence </w:t>
      </w:r>
      <w:r w:rsidRPr="00C465AF">
        <w:rPr>
          <w:rStyle w:val="StyleUnderline"/>
        </w:rPr>
        <w:t xml:space="preserve">those </w:t>
      </w:r>
      <w:r w:rsidRPr="00C465AF">
        <w:rPr>
          <w:rStyle w:val="StyleUnderline"/>
          <w:highlight w:val="cyan"/>
        </w:rPr>
        <w:t>with power and money, rather than enhancing democratic participation</w:t>
      </w:r>
      <w:r w:rsidRPr="00C465AF">
        <w:rPr>
          <w:rStyle w:val="StyleUnderline"/>
        </w:rPr>
        <w:t xml:space="preserve"> of average citizens</w:t>
      </w:r>
      <w:r w:rsidRPr="00C465AF">
        <w:rPr>
          <w:sz w:val="14"/>
        </w:rPr>
        <w:t>. Recent indicators of this trend include the emergence of large contributions from external donors to candidates in local school board elections, the increasing influence of private philanthropy on policy decisions and shifts in authority from taxpayer elected school boards to private charter school boards that do not answer to the public.</w:t>
      </w:r>
    </w:p>
    <w:p w14:paraId="634A616D" w14:textId="77777777" w:rsidR="00EC6221" w:rsidRPr="00C465AF" w:rsidRDefault="00EC6221" w:rsidP="00EC6221">
      <w:pPr>
        <w:rPr>
          <w:rStyle w:val="StyleUnderline"/>
        </w:rPr>
      </w:pPr>
      <w:r w:rsidRPr="00C465AF">
        <w:rPr>
          <w:rStyle w:val="StyleUnderline"/>
        </w:rPr>
        <w:t xml:space="preserve">In the absence of a broadly based, values-driven movement for a more just and equitable society, the </w:t>
      </w:r>
      <w:r w:rsidRPr="00C465AF">
        <w:rPr>
          <w:rStyle w:val="StyleUnderline"/>
          <w:highlight w:val="cyan"/>
        </w:rPr>
        <w:t xml:space="preserve">diminution of a federal role in </w:t>
      </w:r>
      <w:r w:rsidRPr="00C465AF">
        <w:rPr>
          <w:rStyle w:val="StyleUnderline"/>
        </w:rPr>
        <w:t xml:space="preserve">education is likely to </w:t>
      </w:r>
      <w:r w:rsidRPr="00C465AF">
        <w:rPr>
          <w:rStyle w:val="StyleUnderline"/>
          <w:highlight w:val="cyan"/>
        </w:rPr>
        <w:t xml:space="preserve">undermine efforts to support </w:t>
      </w:r>
      <w:r w:rsidRPr="00C465AF">
        <w:rPr>
          <w:rStyle w:val="StyleUnderline"/>
        </w:rPr>
        <w:t xml:space="preserve">the </w:t>
      </w:r>
      <w:r w:rsidRPr="00C465AF">
        <w:rPr>
          <w:rStyle w:val="StyleUnderline"/>
          <w:highlight w:val="cyan"/>
        </w:rPr>
        <w:t xml:space="preserve">nation-wide, democratically governed public education </w:t>
      </w:r>
      <w:r w:rsidRPr="00C465AF">
        <w:rPr>
          <w:rStyle w:val="StyleUnderline"/>
        </w:rPr>
        <w:t xml:space="preserve">system </w:t>
      </w:r>
      <w:r w:rsidRPr="00C465AF">
        <w:rPr>
          <w:rStyle w:val="StyleUnderline"/>
          <w:highlight w:val="cyan"/>
        </w:rPr>
        <w:t xml:space="preserve">that is essential to </w:t>
      </w:r>
      <w:r w:rsidRPr="00C465AF">
        <w:rPr>
          <w:rStyle w:val="StyleUnderline"/>
        </w:rPr>
        <w:t xml:space="preserve">successfully </w:t>
      </w:r>
      <w:r w:rsidRPr="00C465AF">
        <w:rPr>
          <w:rStyle w:val="StyleUnderline"/>
          <w:highlight w:val="cyan"/>
        </w:rPr>
        <w:t>prepare all students</w:t>
      </w:r>
      <w:r w:rsidRPr="00C465AF">
        <w:rPr>
          <w:rStyle w:val="StyleUnderline"/>
        </w:rPr>
        <w:t xml:space="preserve"> for life, work and citizenship.</w:t>
      </w:r>
    </w:p>
    <w:p w14:paraId="378883AA" w14:textId="77777777" w:rsidR="00EC6221" w:rsidRPr="00C465AF" w:rsidRDefault="00EC6221" w:rsidP="00EC6221">
      <w:pPr>
        <w:rPr>
          <w:rStyle w:val="StyleUnderline"/>
        </w:rPr>
      </w:pPr>
      <w:r w:rsidRPr="00C465AF">
        <w:rPr>
          <w:rStyle w:val="StyleUnderline"/>
        </w:rPr>
        <w:t xml:space="preserve">It is </w:t>
      </w:r>
      <w:r w:rsidRPr="00C465AF">
        <w:rPr>
          <w:rStyle w:val="StyleUnderline"/>
          <w:highlight w:val="cyan"/>
        </w:rPr>
        <w:t>the unevenness of K-12 education in the U</w:t>
      </w:r>
      <w:r w:rsidRPr="00C465AF">
        <w:rPr>
          <w:rStyle w:val="StyleUnderline"/>
        </w:rPr>
        <w:t xml:space="preserve">nited </w:t>
      </w:r>
      <w:r w:rsidRPr="00C465AF">
        <w:rPr>
          <w:rStyle w:val="StyleUnderline"/>
          <w:highlight w:val="cyan"/>
        </w:rPr>
        <w:t>S</w:t>
      </w:r>
      <w:r w:rsidRPr="00C465AF">
        <w:rPr>
          <w:rStyle w:val="StyleUnderline"/>
        </w:rPr>
        <w:t xml:space="preserve">tates that </w:t>
      </w:r>
      <w:r w:rsidRPr="00C465AF">
        <w:rPr>
          <w:rStyle w:val="StyleUnderline"/>
          <w:highlight w:val="cyan"/>
        </w:rPr>
        <w:t xml:space="preserve">sets it apart from countries to which it is </w:t>
      </w:r>
      <w:r w:rsidRPr="00C465AF">
        <w:rPr>
          <w:rStyle w:val="StyleUnderline"/>
        </w:rPr>
        <w:t xml:space="preserve">often unfavorably </w:t>
      </w:r>
      <w:r w:rsidRPr="00C465AF">
        <w:rPr>
          <w:rStyle w:val="StyleUnderline"/>
          <w:highlight w:val="cyan"/>
        </w:rPr>
        <w:t>compared</w:t>
      </w:r>
      <w:r w:rsidRPr="00C465AF">
        <w:rPr>
          <w:sz w:val="14"/>
        </w:rPr>
        <w:t xml:space="preserve">. This </w:t>
      </w:r>
      <w:r w:rsidRPr="00C465AF">
        <w:rPr>
          <w:rStyle w:val="StyleUnderline"/>
        </w:rPr>
        <w:t>performance disparity is associated with enormous inequity in U.S. school funding within and across districts and states, vast social and economic inequality across families</w:t>
      </w:r>
      <w:r w:rsidRPr="00C465AF">
        <w:rPr>
          <w:sz w:val="14"/>
        </w:rPr>
        <w:t xml:space="preserve">, underinvestment in teacher preparation and development, and low-status for the teaching profession. </w:t>
      </w:r>
      <w:r w:rsidRPr="00C465AF">
        <w:rPr>
          <w:rStyle w:val="StyleUnderline"/>
          <w:highlight w:val="cyan"/>
        </w:rPr>
        <w:t>A</w:t>
      </w:r>
      <w:r w:rsidRPr="00C465AF">
        <w:rPr>
          <w:rStyle w:val="StyleUnderline"/>
        </w:rPr>
        <w:t xml:space="preserve"> wholesale </w:t>
      </w:r>
      <w:r w:rsidRPr="00C465AF">
        <w:rPr>
          <w:rStyle w:val="StyleUnderline"/>
          <w:highlight w:val="cyan"/>
        </w:rPr>
        <w:t>turn away from a substantive federal role in education</w:t>
      </w:r>
      <w:r w:rsidRPr="00C465AF">
        <w:rPr>
          <w:rStyle w:val="StyleUnderline"/>
        </w:rPr>
        <w:t xml:space="preserve">– the likely goal of the Republican congressional majority– </w:t>
      </w:r>
      <w:r w:rsidRPr="00C465AF">
        <w:rPr>
          <w:rStyle w:val="StyleUnderline"/>
          <w:highlight w:val="cyan"/>
        </w:rPr>
        <w:t xml:space="preserve">will exacerbate </w:t>
      </w:r>
      <w:r w:rsidRPr="00C465AF">
        <w:rPr>
          <w:rStyle w:val="StyleUnderline"/>
        </w:rPr>
        <w:t xml:space="preserve">rather than mediate </w:t>
      </w:r>
      <w:r w:rsidRPr="00C465AF">
        <w:rPr>
          <w:rStyle w:val="StyleUnderline"/>
          <w:highlight w:val="cyan"/>
        </w:rPr>
        <w:t>these problems.</w:t>
      </w:r>
    </w:p>
    <w:p w14:paraId="7B260950" w14:textId="0BF36EFF" w:rsidR="000B2D54" w:rsidRPr="00C465AF" w:rsidRDefault="000B2D54" w:rsidP="000B2D54">
      <w:pPr>
        <w:pStyle w:val="Heading3"/>
      </w:pPr>
      <w:r w:rsidRPr="00C465AF">
        <w:t>2AC A2 Link – General</w:t>
      </w:r>
    </w:p>
    <w:p w14:paraId="1DECFE91" w14:textId="77777777" w:rsidR="008B690F" w:rsidRPr="00C465AF" w:rsidRDefault="008B690F" w:rsidP="008B690F">
      <w:pPr>
        <w:pStyle w:val="Heading4"/>
      </w:pPr>
      <w:r w:rsidRPr="00C465AF">
        <w:t xml:space="preserve">The federal government has the most authority – any instance of state power comes at the discretion of the federal government meaning there isn’t any change in federalism under the plan </w:t>
      </w:r>
    </w:p>
    <w:p w14:paraId="27EEC5FC" w14:textId="77777777" w:rsidR="008B690F" w:rsidRPr="00C465AF" w:rsidRDefault="008B690F" w:rsidP="008B690F">
      <w:pPr>
        <w:pStyle w:val="NoSpacing"/>
        <w:rPr>
          <w:rStyle w:val="Style13ptBold"/>
          <w:b w:val="0"/>
        </w:rPr>
      </w:pPr>
      <w:r w:rsidRPr="00C465AF">
        <w:rPr>
          <w:rStyle w:val="Style13ptBold"/>
        </w:rPr>
        <w:t xml:space="preserve">Gagnon 15 </w:t>
      </w:r>
      <w:r w:rsidRPr="00C465AF">
        <w:rPr>
          <w:sz w:val="16"/>
          <w:szCs w:val="16"/>
        </w:rPr>
        <w:t>(Alain, Professor of Political Science at Wilfrid Laurier University, “Understanding Federalism and Federation,” pg 12-14) DCC</w:t>
      </w:r>
    </w:p>
    <w:p w14:paraId="2BA96DFB" w14:textId="2E994D5C" w:rsidR="008B690F" w:rsidRPr="00C465AF" w:rsidRDefault="008B690F" w:rsidP="008B690F">
      <w:pPr>
        <w:jc w:val="both"/>
        <w:rPr>
          <w:sz w:val="10"/>
        </w:rPr>
      </w:pPr>
      <w:r w:rsidRPr="00C465AF">
        <w:rPr>
          <w:sz w:val="10"/>
        </w:rPr>
        <w:t xml:space="preserve">An important part to note is that </w:t>
      </w:r>
      <w:r w:rsidRPr="00C465AF">
        <w:rPr>
          <w:rStyle w:val="Emphasis"/>
        </w:rPr>
        <w:t>while the constitutional and structural character is important in</w:t>
      </w:r>
      <w:r w:rsidRPr="00C465AF">
        <w:rPr>
          <w:sz w:val="10"/>
        </w:rPr>
        <w:t xml:space="preserve"> identifying </w:t>
      </w:r>
      <w:r w:rsidRPr="00C465AF">
        <w:rPr>
          <w:rStyle w:val="Emphasis"/>
        </w:rPr>
        <w:t>federations</w:t>
      </w:r>
      <w:r w:rsidRPr="00C465AF">
        <w:rPr>
          <w:sz w:val="10"/>
        </w:rPr>
        <w:t xml:space="preserve">, </w:t>
      </w:r>
      <w:r w:rsidRPr="00C465AF">
        <w:rPr>
          <w:rStyle w:val="Emphasis"/>
        </w:rPr>
        <w:t>equally important is the nature of their political processes</w:t>
      </w:r>
      <w:r w:rsidRPr="00C465AF">
        <w:rPr>
          <w:sz w:val="10"/>
        </w:rPr>
        <w:t xml:space="preserve">. Significant among processes are the degree of predisposition to democracy, non-centralization as a principle expressed through the operation of multiple centres of decision-making, open political bargaining as a major feature of the way that political decision are arrived at; </w:t>
      </w:r>
      <w:r w:rsidRPr="00C465AF">
        <w:rPr>
          <w:rStyle w:val="Emphasis"/>
        </w:rPr>
        <w:t>the operation of political checks and balances to avoid the concentration of political power</w:t>
      </w:r>
      <w:r w:rsidRPr="00C465AF">
        <w:rPr>
          <w:sz w:val="10"/>
        </w:rPr>
        <w:t xml:space="preserve">; and a respect for constitutionalism to reinforce the role of the constitution as the ultimate authority for each order of government. </w:t>
      </w:r>
      <w:r w:rsidRPr="00C465AF">
        <w:rPr>
          <w:rStyle w:val="Emphasis"/>
        </w:rPr>
        <w:t xml:space="preserve">From these characteristics </w:t>
      </w:r>
      <w:r w:rsidRPr="00C465AF">
        <w:rPr>
          <w:sz w:val="10"/>
        </w:rPr>
        <w:t xml:space="preserve">of federations </w:t>
      </w:r>
      <w:r w:rsidRPr="00C465AF">
        <w:rPr>
          <w:rStyle w:val="Emphasis"/>
        </w:rPr>
        <w:t xml:space="preserve">are derived the fundamental distinctions </w:t>
      </w:r>
      <w:r w:rsidRPr="00C465AF">
        <w:rPr>
          <w:sz w:val="10"/>
        </w:rPr>
        <w:t xml:space="preserve">between federations and unitary systems, confederations, and hybrids. In unitary political systems, </w:t>
      </w:r>
      <w:r w:rsidRPr="00C465AF">
        <w:rPr>
          <w:rStyle w:val="Emphasis"/>
        </w:rPr>
        <w:t>the ultimate authority</w:t>
      </w:r>
      <w:r w:rsidRPr="00C465AF">
        <w:rPr>
          <w:sz w:val="10"/>
        </w:rPr>
        <w:t xml:space="preserve">, constitutionally or in practice, </w:t>
      </w:r>
      <w:r w:rsidRPr="00C465AF">
        <w:rPr>
          <w:rStyle w:val="Emphasis"/>
        </w:rPr>
        <w:t>lies with the central government</w:t>
      </w:r>
      <w:r w:rsidRPr="00C465AF">
        <w:rPr>
          <w:sz w:val="10"/>
        </w:rPr>
        <w:t xml:space="preserve">. </w:t>
      </w:r>
      <w:r w:rsidRPr="00C465AF">
        <w:rPr>
          <w:rStyle w:val="Emphasis"/>
        </w:rPr>
        <w:t>There may be</w:t>
      </w:r>
      <w:r w:rsidRPr="00C465AF">
        <w:rPr>
          <w:sz w:val="10"/>
        </w:rPr>
        <w:t xml:space="preserve"> administrative, legislative or financial decentralization to constituent units (in </w:t>
      </w:r>
      <w:r w:rsidRPr="00C465AF">
        <w:rPr>
          <w:rStyle w:val="Emphasis"/>
        </w:rPr>
        <w:t xml:space="preserve">some cases </w:t>
      </w:r>
      <w:r w:rsidRPr="00C465AF">
        <w:rPr>
          <w:sz w:val="10"/>
        </w:rPr>
        <w:t>such as Sweden even greater than in some federations</w:t>
      </w:r>
      <w:r w:rsidRPr="00C465AF">
        <w:rPr>
          <w:rStyle w:val="Emphasis"/>
        </w:rPr>
        <w:t>), but that occurs at the discretion or will of the central government,</w:t>
      </w:r>
      <w:r w:rsidRPr="00C465AF">
        <w:rPr>
          <w:sz w:val="10"/>
        </w:rPr>
        <w:t xml:space="preserve"> which may, if it so determines, overrule constituent units on any matter. </w:t>
      </w:r>
      <w:r w:rsidRPr="00C465AF">
        <w:rPr>
          <w:u w:val="single"/>
        </w:rPr>
        <w:t xml:space="preserve">Thus, in unitary political systems there is a single central governmental source of ultimate political and legal authority. </w:t>
      </w:r>
      <w:r w:rsidRPr="00C465AF">
        <w:rPr>
          <w:sz w:val="10"/>
        </w:rPr>
        <w:t xml:space="preserve">Confederations differ from federations in that the common government is composed of delegates from the constituent governments, therefore having only an indirect electoral and fiscal base. Confederations are essentially intergovernmental in character with ultimate authority deriving from the wall of the constituent governments. </w:t>
      </w:r>
    </w:p>
    <w:p w14:paraId="48D49AEB" w14:textId="7D4029FC" w:rsidR="00EC6221" w:rsidRPr="00C465AF" w:rsidRDefault="00EC6221" w:rsidP="000B2D54">
      <w:pPr>
        <w:pStyle w:val="Heading4"/>
        <w:tabs>
          <w:tab w:val="center" w:pos="8055"/>
        </w:tabs>
      </w:pPr>
      <w:r w:rsidRPr="00C465AF">
        <w:t>Majority federal control of policy better – national uniformity</w:t>
      </w:r>
      <w:r w:rsidR="000B2D54" w:rsidRPr="00C465AF">
        <w:tab/>
      </w:r>
    </w:p>
    <w:p w14:paraId="1F47F8A6" w14:textId="77777777" w:rsidR="00EC6221" w:rsidRPr="00C465AF" w:rsidRDefault="00EC6221" w:rsidP="00EC6221">
      <w:r w:rsidRPr="00C465AF">
        <w:rPr>
          <w:rStyle w:val="Style13ptBold"/>
        </w:rPr>
        <w:t>Newman 11</w:t>
      </w:r>
      <w:r w:rsidRPr="00C465AF">
        <w:t xml:space="preserve"> (Rick, staff writer @ US News, "Why Federal Government Trumps the States," US News &amp; World Report, </w:t>
      </w:r>
      <w:hyperlink r:id="rId95" w:history="1">
        <w:r w:rsidRPr="00C465AF">
          <w:rPr>
            <w:rStyle w:val="Hyperlink"/>
          </w:rPr>
          <w:t>https://www.usnews.com/news/blogs/rick-newman/2011/09/23/why-federal-government-trumps-the-states</w:t>
        </w:r>
      </w:hyperlink>
      <w:r w:rsidRPr="00C465AF">
        <w:t>) MBH</w:t>
      </w:r>
    </w:p>
    <w:p w14:paraId="271AB287" w14:textId="77777777" w:rsidR="00EC6221" w:rsidRPr="00C465AF" w:rsidRDefault="00EC6221" w:rsidP="00EC6221">
      <w:pPr>
        <w:rPr>
          <w:rStyle w:val="Emphasis"/>
        </w:rPr>
      </w:pPr>
      <w:r w:rsidRPr="00C465AF">
        <w:rPr>
          <w:sz w:val="12"/>
        </w:rPr>
        <w:t xml:space="preserve">It sounds quaint. But </w:t>
      </w:r>
      <w:r w:rsidRPr="00C465AF">
        <w:rPr>
          <w:rStyle w:val="Emphasis"/>
          <w:highlight w:val="cyan"/>
        </w:rPr>
        <w:t xml:space="preserve">giving Washington less control over </w:t>
      </w:r>
      <w:r w:rsidRPr="00C465AF">
        <w:rPr>
          <w:rStyle w:val="Emphasis"/>
        </w:rPr>
        <w:t xml:space="preserve">our </w:t>
      </w:r>
      <w:r w:rsidRPr="00C465AF">
        <w:rPr>
          <w:rStyle w:val="Emphasis"/>
          <w:highlight w:val="cyan"/>
        </w:rPr>
        <w:t xml:space="preserve">affairs, and </w:t>
      </w:r>
      <w:r w:rsidRPr="00C465AF">
        <w:rPr>
          <w:rStyle w:val="Emphasis"/>
        </w:rPr>
        <w:t xml:space="preserve">the </w:t>
      </w:r>
      <w:r w:rsidRPr="00C465AF">
        <w:rPr>
          <w:rStyle w:val="Emphasis"/>
          <w:highlight w:val="cyan"/>
        </w:rPr>
        <w:t>states more control, is a bad idea.</w:t>
      </w:r>
    </w:p>
    <w:p w14:paraId="463F9DB0" w14:textId="77777777" w:rsidR="00EC6221" w:rsidRPr="00C465AF" w:rsidRDefault="00EC6221" w:rsidP="00EC6221">
      <w:pPr>
        <w:rPr>
          <w:rStyle w:val="StyleUnderline"/>
        </w:rPr>
      </w:pPr>
      <w:r w:rsidRPr="00C465AF">
        <w:rPr>
          <w:rStyle w:val="StyleUnderline"/>
          <w:highlight w:val="cyan"/>
        </w:rPr>
        <w:t>Here's why: People move.</w:t>
      </w:r>
    </w:p>
    <w:p w14:paraId="11914F11" w14:textId="77777777" w:rsidR="00EC6221" w:rsidRPr="00C465AF" w:rsidRDefault="00EC6221" w:rsidP="00EC6221">
      <w:pPr>
        <w:rPr>
          <w:sz w:val="12"/>
          <w:szCs w:val="16"/>
        </w:rPr>
      </w:pPr>
      <w:r w:rsidRPr="00C465AF">
        <w:rPr>
          <w:rStyle w:val="StyleUnderline"/>
          <w:highlight w:val="cyan"/>
        </w:rPr>
        <w:t>Anybody who has relocated from one state to another knows there's</w:t>
      </w:r>
      <w:r w:rsidRPr="00C465AF">
        <w:rPr>
          <w:rStyle w:val="StyleUnderline"/>
        </w:rPr>
        <w:t xml:space="preserve"> a huge </w:t>
      </w:r>
      <w:r w:rsidRPr="00C465AF">
        <w:rPr>
          <w:rStyle w:val="StyleUnderline"/>
          <w:highlight w:val="cyan"/>
        </w:rPr>
        <w:t>hassle</w:t>
      </w:r>
      <w:r w:rsidRPr="00C465AF">
        <w:rPr>
          <w:rStyle w:val="StyleUnderline"/>
        </w:rPr>
        <w:t xml:space="preserve"> factor </w:t>
      </w:r>
      <w:r w:rsidRPr="00C465AF">
        <w:rPr>
          <w:rStyle w:val="StyleUnderline"/>
          <w:highlight w:val="cyan"/>
        </w:rPr>
        <w:t>associated with</w:t>
      </w:r>
      <w:r w:rsidRPr="00C465AF">
        <w:rPr>
          <w:rStyle w:val="StyleUnderline"/>
        </w:rPr>
        <w:t xml:space="preserve"> simply adapting to </w:t>
      </w:r>
      <w:r w:rsidRPr="00C465AF">
        <w:rPr>
          <w:rStyle w:val="StyleUnderline"/>
          <w:highlight w:val="cyan"/>
        </w:rPr>
        <w:t>a different set of rules. You have to re-register your car</w:t>
      </w:r>
      <w:r w:rsidRPr="00C465AF">
        <w:rPr>
          <w:rStyle w:val="StyleUnderline"/>
        </w:rPr>
        <w:t xml:space="preserve"> and </w:t>
      </w:r>
      <w:r w:rsidRPr="00C465AF">
        <w:rPr>
          <w:rStyle w:val="StyleUnderline"/>
          <w:highlight w:val="cyan"/>
        </w:rPr>
        <w:t>get a new driver's license</w:t>
      </w:r>
      <w:r w:rsidRPr="00C465AF">
        <w:rPr>
          <w:sz w:val="12"/>
        </w:rPr>
        <w:t xml:space="preserve">. Do that a couple of times, and you'll surely become a fan of a national driver's license. Most banks are chartered at the state level, which means you might have to </w:t>
      </w:r>
      <w:r w:rsidRPr="00C465AF">
        <w:rPr>
          <w:rStyle w:val="StyleUnderline"/>
          <w:highlight w:val="cyan"/>
        </w:rPr>
        <w:t xml:space="preserve">close your old account </w:t>
      </w:r>
      <w:r w:rsidRPr="00C465AF">
        <w:rPr>
          <w:rStyle w:val="StyleUnderline"/>
        </w:rPr>
        <w:t xml:space="preserve">and </w:t>
      </w:r>
      <w:r w:rsidRPr="00C465AF">
        <w:rPr>
          <w:rStyle w:val="StyleUnderline"/>
          <w:highlight w:val="cyan"/>
        </w:rPr>
        <w:t>open a new one</w:t>
      </w:r>
      <w:r w:rsidRPr="00C465AF">
        <w:rPr>
          <w:sz w:val="12"/>
        </w:rPr>
        <w:t xml:space="preserve"> to get all the services you want. </w:t>
      </w:r>
      <w:r w:rsidRPr="00C465AF">
        <w:rPr>
          <w:rStyle w:val="StyleUnderline"/>
        </w:rPr>
        <w:t>Make sure all your checks have cleared</w:t>
      </w:r>
      <w:r w:rsidRPr="00C465AF">
        <w:rPr>
          <w:sz w:val="12"/>
        </w:rPr>
        <w:t>! If you run a business, chances are you'll get to spend hours--days?--</w:t>
      </w:r>
      <w:r w:rsidRPr="00C465AF">
        <w:rPr>
          <w:rStyle w:val="StyleUnderline"/>
          <w:highlight w:val="cyan"/>
        </w:rPr>
        <w:t>figur</w:t>
      </w:r>
      <w:r w:rsidRPr="00C465AF">
        <w:rPr>
          <w:rStyle w:val="StyleUnderline"/>
        </w:rPr>
        <w:t>ing</w:t>
      </w:r>
      <w:r w:rsidRPr="00C465AF">
        <w:rPr>
          <w:rStyle w:val="StyleUnderline"/>
          <w:highlight w:val="cyan"/>
        </w:rPr>
        <w:t xml:space="preserve"> out</w:t>
      </w:r>
      <w:r w:rsidRPr="00C465AF">
        <w:rPr>
          <w:rStyle w:val="StyleUnderline"/>
        </w:rPr>
        <w:t xml:space="preserve"> how the </w:t>
      </w:r>
      <w:r w:rsidRPr="00C465AF">
        <w:rPr>
          <w:rStyle w:val="StyleUnderline"/>
          <w:highlight w:val="cyan"/>
        </w:rPr>
        <w:t>licenses and permits in your new state</w:t>
      </w:r>
      <w:r w:rsidRPr="00C465AF">
        <w:rPr>
          <w:rStyle w:val="StyleUnderline"/>
        </w:rPr>
        <w:t xml:space="preserve"> differ</w:t>
      </w:r>
      <w:r w:rsidRPr="00C465AF">
        <w:rPr>
          <w:sz w:val="12"/>
        </w:rPr>
        <w:t xml:space="preserve"> from those in your old one. Since tax laws are different, make sure to </w:t>
      </w:r>
      <w:r w:rsidRPr="00C465AF">
        <w:rPr>
          <w:rStyle w:val="StyleUnderline"/>
          <w:highlight w:val="cyan"/>
        </w:rPr>
        <w:t>hire a new accountant</w:t>
      </w:r>
      <w:r w:rsidRPr="00C465AF">
        <w:rPr>
          <w:rStyle w:val="StyleUnderline"/>
        </w:rPr>
        <w:t>.</w:t>
      </w:r>
      <w:r w:rsidRPr="00C465AF">
        <w:rPr>
          <w:sz w:val="12"/>
        </w:rPr>
        <w:t xml:space="preserve"> And if you ever have to file an interstate lawsuit, you might run out of money just paying the fees for lawyers to dicker over which state should have jurisdiction.</w:t>
      </w:r>
    </w:p>
    <w:p w14:paraId="0E9308C2" w14:textId="77777777" w:rsidR="00EC6221" w:rsidRPr="00C465AF" w:rsidRDefault="00EC6221" w:rsidP="00EC6221">
      <w:pPr>
        <w:rPr>
          <w:sz w:val="16"/>
          <w:szCs w:val="16"/>
        </w:rPr>
      </w:pPr>
      <w:r w:rsidRPr="00C465AF">
        <w:rPr>
          <w:sz w:val="16"/>
          <w:szCs w:val="16"/>
        </w:rPr>
        <w:t xml:space="preserve">Businesses with regional or national scale would dearly love to operate by one set of standards instead of 50. For years, most automakers that sold cars in the United States produced at least two variants of every model: One for the handful of states that followed California's tough emission rules and another for the majority of states with less-stringent standards. One reason automakers agreed to tough new emission rules recently adopted by the federal government is that the deal meant all states would enforce one national standard. Part of the reason Amazon and other online retailers object to collecting state sales tax on the stuff they sell is the administrative burden of enforcing 50 different tax regimes—including changes that happen every year, as states tweak their tax code. </w:t>
      </w:r>
    </w:p>
    <w:p w14:paraId="39C3BC30" w14:textId="77777777" w:rsidR="00EC6221" w:rsidRPr="00C465AF" w:rsidRDefault="00EC6221" w:rsidP="00EC6221">
      <w:pPr>
        <w:rPr>
          <w:sz w:val="16"/>
          <w:szCs w:val="16"/>
        </w:rPr>
      </w:pPr>
      <w:r w:rsidRPr="00C465AF">
        <w:rPr>
          <w:sz w:val="16"/>
          <w:szCs w:val="16"/>
        </w:rPr>
        <w:t>There's also the dubious proposition that states manage their business better than the federal government. It's true that nearly all states are required to balance their budgets, which creates a degree of spending discipline. But that's hardly the same thing as responsible government. There aren't too many people in California—which may have a more convoluted set of laws than even the federal government—who seem happy with rising taxes, fleeing businesses, and continual conflict in Sacramento. In the state where I live, New York, corrupt cronyism is rampant and the former governor, Eliot Spitzer, had to resign after getting caught patronizing a hooker.</w:t>
      </w:r>
    </w:p>
    <w:p w14:paraId="251762BE" w14:textId="77777777" w:rsidR="00EC6221" w:rsidRPr="00C465AF" w:rsidRDefault="00EC6221" w:rsidP="00EC6221">
      <w:pPr>
        <w:rPr>
          <w:sz w:val="16"/>
          <w:szCs w:val="16"/>
        </w:rPr>
      </w:pPr>
      <w:r w:rsidRPr="00C465AF">
        <w:rPr>
          <w:sz w:val="16"/>
          <w:szCs w:val="16"/>
        </w:rPr>
        <w:t>Even in the sensible Midwest, state government can be a circus. Illinois, where former Gov. Rod Blagojevich tried to auction off a Senate seat to the highest bidder, is so well-run that it had to pass a 66 percent increase in the state income tax this year to assure it didn't go broke. Minnesota partially shut down this past summer when lawmakers couldn't agree on a budget. In Wisconsin and Indiana, lawmakers even split town as a tactical maneuver, while arguing over budget cuts.</w:t>
      </w:r>
    </w:p>
    <w:p w14:paraId="0D33DCAE" w14:textId="77777777" w:rsidR="00EC6221" w:rsidRPr="00C465AF" w:rsidRDefault="00EC6221" w:rsidP="00EC6221">
      <w:pPr>
        <w:rPr>
          <w:sz w:val="16"/>
          <w:szCs w:val="16"/>
        </w:rPr>
      </w:pPr>
      <w:r w:rsidRPr="00C465AF">
        <w:rPr>
          <w:sz w:val="16"/>
          <w:szCs w:val="16"/>
        </w:rPr>
        <w:t>It's worth keeping in mind that the national press corps is centered in Washington and New York, and for all its flaws, there are still hundreds of dogged journalists eager to ferret out wrongdoing and pounce on scandalous behavior. The same goes for interest groups like Common Cause and Consumers Union, which tend to focus their limited efforts on national issues rather than local ones. All of that oversight helps keep Washington more honest than it would otherwise be. In state capitals, by contrast, there's far less oversight and a thin press corps that can't possibly keep tabs on every shady deal.</w:t>
      </w:r>
    </w:p>
    <w:p w14:paraId="19A5C7E5" w14:textId="77777777" w:rsidR="00EC6221" w:rsidRPr="00C465AF" w:rsidRDefault="00EC6221" w:rsidP="00EC6221">
      <w:pPr>
        <w:rPr>
          <w:sz w:val="12"/>
        </w:rPr>
      </w:pPr>
      <w:r w:rsidRPr="00C465AF">
        <w:rPr>
          <w:sz w:val="12"/>
        </w:rPr>
        <w:t xml:space="preserve">So </w:t>
      </w:r>
      <w:r w:rsidRPr="00C465AF">
        <w:rPr>
          <w:rStyle w:val="StyleUnderline"/>
          <w:highlight w:val="cyan"/>
        </w:rPr>
        <w:t xml:space="preserve">let's say </w:t>
      </w:r>
      <w:r w:rsidRPr="00C465AF">
        <w:rPr>
          <w:rStyle w:val="StyleUnderline"/>
        </w:rPr>
        <w:t xml:space="preserve">the </w:t>
      </w:r>
      <w:r w:rsidRPr="00C465AF">
        <w:rPr>
          <w:rStyle w:val="StyleUnderline"/>
          <w:highlight w:val="cyan"/>
        </w:rPr>
        <w:t xml:space="preserve">states took over Social Security. Some </w:t>
      </w:r>
      <w:r w:rsidRPr="00C465AF">
        <w:rPr>
          <w:rStyle w:val="StyleUnderline"/>
        </w:rPr>
        <w:t xml:space="preserve">might </w:t>
      </w:r>
      <w:r w:rsidRPr="00C465AF">
        <w:rPr>
          <w:rStyle w:val="StyleUnderline"/>
          <w:highlight w:val="cyan"/>
        </w:rPr>
        <w:t>manage it responsibly, others would cut benefits</w:t>
      </w:r>
      <w:r w:rsidRPr="00C465AF">
        <w:rPr>
          <w:rStyle w:val="StyleUnderline"/>
        </w:rPr>
        <w:t xml:space="preserve"> when times got tough, and </w:t>
      </w:r>
      <w:r w:rsidRPr="00C465AF">
        <w:rPr>
          <w:rStyle w:val="StyleUnderline"/>
          <w:highlight w:val="cyan"/>
        </w:rPr>
        <w:t xml:space="preserve">a few would probably debase the program completely. Benefits would differ by state </w:t>
      </w:r>
      <w:r w:rsidRPr="00C465AF">
        <w:rPr>
          <w:rStyle w:val="StyleUnderline"/>
        </w:rPr>
        <w:t xml:space="preserve">and if you moved you'd have to register </w:t>
      </w:r>
      <w:r w:rsidRPr="00C465AF">
        <w:rPr>
          <w:rStyle w:val="StyleUnderline"/>
          <w:highlight w:val="cyan"/>
        </w:rPr>
        <w:t>with a new government bureaucracy</w:t>
      </w:r>
      <w:r w:rsidRPr="00C465AF">
        <w:rPr>
          <w:rStyle w:val="StyleUnderline"/>
        </w:rPr>
        <w:t xml:space="preserve"> to make sure your checks kept coming.</w:t>
      </w:r>
      <w:r w:rsidRPr="00C465AF">
        <w:rPr>
          <w:sz w:val="12"/>
        </w:rPr>
        <w:t xml:space="preserve"> If states all had a different healthcare system, it would basically be the same as what we've got now, except that benefits would be determined by governors' appointed poobahs—most likely big campaign contributors--instead of by insurance-company executives. And in future elections, we'd get to listen to even more tedious arguing between Governor Snappy and Governor Smarmy over which state's bureaucracy is better.</w:t>
      </w:r>
    </w:p>
    <w:p w14:paraId="07F25704" w14:textId="77777777" w:rsidR="00EC6221" w:rsidRPr="00C465AF" w:rsidRDefault="00EC6221" w:rsidP="00EC6221">
      <w:pPr>
        <w:rPr>
          <w:rStyle w:val="StyleUnderline"/>
        </w:rPr>
      </w:pPr>
      <w:r w:rsidRPr="00C465AF">
        <w:rPr>
          <w:sz w:val="12"/>
        </w:rPr>
        <w:t xml:space="preserve">Yeah, </w:t>
      </w:r>
      <w:r w:rsidRPr="00C465AF">
        <w:rPr>
          <w:rStyle w:val="StyleUnderline"/>
          <w:highlight w:val="cyan"/>
        </w:rPr>
        <w:t>there are a lot of problems with the federal government. But 50 different sets of rules isn't one</w:t>
      </w:r>
      <w:r w:rsidRPr="00C465AF">
        <w:rPr>
          <w:rStyle w:val="StyleUnderline"/>
        </w:rPr>
        <w:t xml:space="preserve"> of them.</w:t>
      </w:r>
    </w:p>
    <w:p w14:paraId="7700D81E" w14:textId="77777777" w:rsidR="00936732" w:rsidRPr="00C465AF" w:rsidRDefault="00936732" w:rsidP="00F345E7">
      <w:pPr>
        <w:pStyle w:val="Heading3"/>
      </w:pPr>
      <w:r w:rsidRPr="00C465AF">
        <w:t>A2: Civil Rights Link</w:t>
      </w:r>
    </w:p>
    <w:p w14:paraId="766FE26B" w14:textId="77777777" w:rsidR="00936732" w:rsidRPr="00C465AF" w:rsidRDefault="00936732" w:rsidP="00936732">
      <w:pPr>
        <w:pStyle w:val="Heading4"/>
      </w:pPr>
      <w:r w:rsidRPr="00C465AF">
        <w:t>No link - Making rulings on civil rights in the context of education is a federal power</w:t>
      </w:r>
    </w:p>
    <w:p w14:paraId="3D4E15E3" w14:textId="77777777" w:rsidR="00936732" w:rsidRPr="00C465AF" w:rsidRDefault="00936732" w:rsidP="00936732">
      <w:r w:rsidRPr="00C465AF">
        <w:rPr>
          <w:rStyle w:val="Style13ptBold"/>
        </w:rPr>
        <w:t xml:space="preserve">Murphy 3/13 </w:t>
      </w:r>
      <w:r w:rsidRPr="00C465AF">
        <w:t xml:space="preserve">(James S, 3/13/17, Director of National Outreach at The Princeton Review, “The Office for Civil Rights's Volatile Power”, The Atlantic, </w:t>
      </w:r>
      <w:hyperlink r:id="rId96" w:history="1">
        <w:r w:rsidRPr="00C465AF">
          <w:rPr>
            <w:rStyle w:val="Hyperlink"/>
          </w:rPr>
          <w:t>https://www.theatlantic.com/education/archive/2017/03/the-office-for-civil-rights-volatile-power/519072/</w:t>
        </w:r>
      </w:hyperlink>
      <w:r w:rsidRPr="00C465AF">
        <w:t>) CBS</w:t>
      </w:r>
    </w:p>
    <w:p w14:paraId="77AA7868" w14:textId="77777777" w:rsidR="00936732" w:rsidRPr="00C465AF" w:rsidRDefault="00936732" w:rsidP="00936732">
      <w:r w:rsidRPr="00C465AF">
        <w:t>Here is a question nobody asked Betsy DeVos at her confirmation hearing to become the eleventh secretary of education</w:t>
      </w:r>
      <w:r w:rsidRPr="00C465AF">
        <w:rPr>
          <w:rStyle w:val="StyleUnderline"/>
        </w:rPr>
        <w:t xml:space="preserve">: </w:t>
      </w:r>
      <w:r w:rsidRPr="00C465AF">
        <w:rPr>
          <w:rStyle w:val="StyleUnderline"/>
          <w:highlight w:val="cyan"/>
        </w:rPr>
        <w:t>Is the</w:t>
      </w:r>
      <w:r w:rsidRPr="00C465AF">
        <w:rPr>
          <w:rStyle w:val="StyleUnderline"/>
        </w:rPr>
        <w:t xml:space="preserve"> U.S. </w:t>
      </w:r>
      <w:r w:rsidRPr="00C465AF">
        <w:rPr>
          <w:rStyle w:val="StyleUnderline"/>
          <w:highlight w:val="cyan"/>
        </w:rPr>
        <w:t>D</w:t>
      </w:r>
      <w:r w:rsidRPr="00C465AF">
        <w:rPr>
          <w:rStyle w:val="StyleUnderline"/>
        </w:rPr>
        <w:t xml:space="preserve">epartment </w:t>
      </w:r>
      <w:r w:rsidRPr="00C465AF">
        <w:rPr>
          <w:rStyle w:val="StyleUnderline"/>
          <w:highlight w:val="cyan"/>
        </w:rPr>
        <w:t>o</w:t>
      </w:r>
      <w:r w:rsidRPr="00C465AF">
        <w:rPr>
          <w:rStyle w:val="StyleUnderline"/>
        </w:rPr>
        <w:t xml:space="preserve">f </w:t>
      </w:r>
      <w:r w:rsidRPr="00C465AF">
        <w:rPr>
          <w:rStyle w:val="StyleUnderline"/>
          <w:highlight w:val="cyan"/>
        </w:rPr>
        <w:t>E</w:t>
      </w:r>
      <w:r w:rsidRPr="00C465AF">
        <w:rPr>
          <w:rStyle w:val="StyleUnderline"/>
        </w:rPr>
        <w:t xml:space="preserve">ducation </w:t>
      </w:r>
      <w:r w:rsidRPr="00C465AF">
        <w:rPr>
          <w:rStyle w:val="StyleUnderline"/>
          <w:highlight w:val="cyan"/>
        </w:rPr>
        <w:t>a civil-rights agency</w:t>
      </w:r>
      <w:r w:rsidRPr="00C465AF">
        <w:t xml:space="preserve">? The last secretary, John King, thinks so. Over 600 education scholars who protested the nomination of DeVos think so, too. In a letter to the Senate, they recalled that </w:t>
      </w:r>
      <w:r w:rsidRPr="00C465AF">
        <w:rPr>
          <w:rStyle w:val="StyleUnderline"/>
          <w:highlight w:val="cyan"/>
        </w:rPr>
        <w:t>the Elementary and Secondary Education Act</w:t>
      </w:r>
      <w:r w:rsidRPr="00C465AF">
        <w:rPr>
          <w:rStyle w:val="StyleUnderline"/>
        </w:rPr>
        <w:t xml:space="preserve"> of 1965, which creat</w:t>
      </w:r>
      <w:r w:rsidRPr="00C465AF">
        <w:rPr>
          <w:rStyle w:val="StyleUnderline"/>
          <w:highlight w:val="cyan"/>
        </w:rPr>
        <w:t>ed the federal role in American schools, i</w:t>
      </w:r>
      <w:r w:rsidRPr="00C465AF">
        <w:rPr>
          <w:rStyle w:val="StyleUnderline"/>
        </w:rPr>
        <w:t xml:space="preserve">s “at its heart </w:t>
      </w:r>
      <w:r w:rsidRPr="00C465AF">
        <w:rPr>
          <w:rStyle w:val="StyleUnderline"/>
          <w:highlight w:val="cyan"/>
        </w:rPr>
        <w:t>a civil-rights law</w:t>
      </w:r>
      <w:r w:rsidRPr="00C465AF">
        <w:rPr>
          <w:rStyle w:val="StyleUnderline"/>
        </w:rPr>
        <w:t>.”</w:t>
      </w:r>
      <w:r w:rsidRPr="00C465AF">
        <w:t xml:space="preserve"> While much of the controversy over the new secretary has focused on school choice and the privatization of public education, the reality is that DeVos will have little power to enact major changes on those fronts because control lies with the state. </w:t>
      </w:r>
      <w:r w:rsidRPr="00C465AF">
        <w:rPr>
          <w:rStyle w:val="StyleUnderline"/>
        </w:rPr>
        <w:t xml:space="preserve">When it comes to civil rights, however, </w:t>
      </w:r>
      <w:r w:rsidRPr="00C465AF">
        <w:rPr>
          <w:rStyle w:val="StyleUnderline"/>
          <w:highlight w:val="cyan"/>
        </w:rPr>
        <w:t>DeVos and the D</w:t>
      </w:r>
      <w:r w:rsidRPr="00C465AF">
        <w:rPr>
          <w:rStyle w:val="StyleUnderline"/>
        </w:rPr>
        <w:t xml:space="preserve">epartment </w:t>
      </w:r>
      <w:r w:rsidRPr="00C465AF">
        <w:rPr>
          <w:rStyle w:val="StyleUnderline"/>
          <w:highlight w:val="cyan"/>
        </w:rPr>
        <w:t>o</w:t>
      </w:r>
      <w:r w:rsidRPr="00C465AF">
        <w:rPr>
          <w:rStyle w:val="StyleUnderline"/>
        </w:rPr>
        <w:t xml:space="preserve">f </w:t>
      </w:r>
      <w:r w:rsidRPr="00C465AF">
        <w:rPr>
          <w:rStyle w:val="StyleUnderline"/>
          <w:highlight w:val="cyan"/>
        </w:rPr>
        <w:t>E</w:t>
      </w:r>
      <w:r w:rsidRPr="00C465AF">
        <w:rPr>
          <w:rStyle w:val="StyleUnderline"/>
        </w:rPr>
        <w:t>ducation</w:t>
      </w:r>
      <w:r w:rsidRPr="00C465AF">
        <w:rPr>
          <w:rStyle w:val="StyleUnderline"/>
          <w:highlight w:val="cyan"/>
        </w:rPr>
        <w:t>’s</w:t>
      </w:r>
      <w:r w:rsidRPr="00C465AF">
        <w:rPr>
          <w:rStyle w:val="StyleUnderline"/>
        </w:rPr>
        <w:t xml:space="preserve"> Office for Civil Rights (</w:t>
      </w:r>
      <w:r w:rsidRPr="00C465AF">
        <w:rPr>
          <w:rStyle w:val="StyleUnderline"/>
          <w:highlight w:val="cyan"/>
        </w:rPr>
        <w:t>OCR</w:t>
      </w:r>
      <w:r w:rsidRPr="00C465AF">
        <w:rPr>
          <w:rStyle w:val="StyleUnderline"/>
        </w:rPr>
        <w:t xml:space="preserve">) still </w:t>
      </w:r>
      <w:r w:rsidRPr="00C465AF">
        <w:rPr>
          <w:rStyle w:val="StyleUnderline"/>
          <w:highlight w:val="cyan"/>
        </w:rPr>
        <w:t>possess immense power and responsibility</w:t>
      </w:r>
      <w:r w:rsidRPr="00C465AF">
        <w:rPr>
          <w:rStyle w:val="StyleUnderline"/>
        </w:rPr>
        <w:t>.</w:t>
      </w:r>
      <w:r w:rsidRPr="00C465AF">
        <w:t xml:space="preserve"> During her hearing, DeVos was evasive about how she would wield both, promising only to review OCR’s policies should she be confirmed. In a recent interview, </w:t>
      </w:r>
      <w:r w:rsidRPr="00C465AF">
        <w:rPr>
          <w:rStyle w:val="StyleUnderline"/>
          <w:highlight w:val="cyan"/>
        </w:rPr>
        <w:t>she acknowledged that “anti-discrimination issues” require “a federal role</w:t>
      </w:r>
      <w:r w:rsidRPr="00C465AF">
        <w:t xml:space="preserve">,” but, she went on, “I also think there is an opportunity to streamline and simplify a lot of the engagement and involvement the department has had around some of these issues.” In another interview, DeVos talked about “when we had segregated schools and when we had a time when, you know, girls weren't allowed to have the same kind of sports teams—I mean, </w:t>
      </w:r>
      <w:r w:rsidRPr="00C465AF">
        <w:rPr>
          <w:rStyle w:val="StyleUnderline"/>
        </w:rPr>
        <w:t>there have been important inflection points for the federal government to get involved</w:t>
      </w:r>
      <w:r w:rsidRPr="00C465AF">
        <w:t xml:space="preserve">.” There is strong evidence that school segregation is worse now than it has been for more than 30 years. </w:t>
      </w:r>
      <w:r w:rsidRPr="00C465AF">
        <w:rPr>
          <w:rStyle w:val="StyleUnderline"/>
          <w:highlight w:val="cyan"/>
        </w:rPr>
        <w:t>The Obama administration</w:t>
      </w:r>
      <w:r w:rsidRPr="00C465AF">
        <w:rPr>
          <w:rStyle w:val="StyleUnderline"/>
        </w:rPr>
        <w:t xml:space="preserve"> </w:t>
      </w:r>
      <w:r w:rsidRPr="00C465AF">
        <w:rPr>
          <w:rStyle w:val="StyleUnderline"/>
          <w:highlight w:val="cyan"/>
        </w:rPr>
        <w:t>tackled desegregation</w:t>
      </w:r>
      <w:r w:rsidRPr="00C465AF">
        <w:rPr>
          <w:rStyle w:val="StyleUnderline"/>
        </w:rPr>
        <w:t xml:space="preserve">; campus sexual </w:t>
      </w:r>
      <w:r w:rsidRPr="00C465AF">
        <w:rPr>
          <w:rStyle w:val="StyleUnderline"/>
          <w:highlight w:val="cyan"/>
        </w:rPr>
        <w:t>violence</w:t>
      </w:r>
      <w:r w:rsidRPr="00C465AF">
        <w:rPr>
          <w:rStyle w:val="StyleUnderline"/>
        </w:rPr>
        <w:t xml:space="preserve">; </w:t>
      </w:r>
      <w:r w:rsidRPr="00C465AF">
        <w:rPr>
          <w:rStyle w:val="StyleUnderline"/>
          <w:highlight w:val="cyan"/>
        </w:rPr>
        <w:t>harassment</w:t>
      </w:r>
      <w:r w:rsidRPr="00C465AF">
        <w:rPr>
          <w:rStyle w:val="StyleUnderline"/>
        </w:rPr>
        <w:t xml:space="preserve"> against transgender students; </w:t>
      </w:r>
      <w:r w:rsidRPr="00C465AF">
        <w:rPr>
          <w:rStyle w:val="StyleUnderline"/>
          <w:highlight w:val="cyan"/>
        </w:rPr>
        <w:t>and disparities</w:t>
      </w:r>
      <w:r w:rsidRPr="00C465AF">
        <w:rPr>
          <w:rStyle w:val="StyleUnderline"/>
        </w:rPr>
        <w:t xml:space="preserve"> in discipline that made African American students and students with disabilities much more likely to be restrained, secluded, arrested, suspended, or expelled</w:t>
      </w:r>
      <w:r w:rsidRPr="00C465AF">
        <w:t>. There was a sense of urgency in the OCR during the Obama years. DeVos sees things differently. Asked if there any remaining issues where the federal government should intervene, DeVos said “I can't think of any now.”</w:t>
      </w:r>
    </w:p>
    <w:p w14:paraId="61DA30E7" w14:textId="77777777" w:rsidR="00936732" w:rsidRPr="00C465AF" w:rsidRDefault="00936732" w:rsidP="00936732"/>
    <w:p w14:paraId="0A930954" w14:textId="77777777" w:rsidR="00936732" w:rsidRPr="00C465AF" w:rsidRDefault="00936732" w:rsidP="00F345E7">
      <w:pPr>
        <w:pStyle w:val="Heading3"/>
      </w:pPr>
      <w:r w:rsidRPr="00C465AF">
        <w:t>A2: Courts Link</w:t>
      </w:r>
    </w:p>
    <w:p w14:paraId="45D99536" w14:textId="77777777" w:rsidR="00936732" w:rsidRPr="00C465AF" w:rsidRDefault="00936732" w:rsidP="00936732">
      <w:pPr>
        <w:pStyle w:val="Heading4"/>
      </w:pPr>
      <w:r w:rsidRPr="00C465AF">
        <w:t xml:space="preserve">Can’t create an overall federalism precedent </w:t>
      </w:r>
    </w:p>
    <w:p w14:paraId="473E0D36" w14:textId="77777777" w:rsidR="00936732" w:rsidRPr="00C465AF" w:rsidRDefault="00936732" w:rsidP="00936732">
      <w:r w:rsidRPr="00C465AF">
        <w:t xml:space="preserve">David S. </w:t>
      </w:r>
      <w:r w:rsidRPr="00C465AF">
        <w:rPr>
          <w:rStyle w:val="Style13ptBold"/>
        </w:rPr>
        <w:t>Schwartz 14</w:t>
      </w:r>
      <w:r w:rsidRPr="00C465AF">
        <w:t>, the Foley &amp; Lardner-Bascom Professor of Law, University of Wisconsin Law School, May 2014, “ARTICLE: Presidential Politics as a Safeguard of Federalism: The Case of Marijuana Legalization,” Buffalo Law Review, 62 Buffalo L. Rev. 599</w:t>
      </w:r>
    </w:p>
    <w:p w14:paraId="328DAD3B" w14:textId="77777777" w:rsidR="00936732" w:rsidRPr="00C465AF" w:rsidRDefault="00936732" w:rsidP="00936732">
      <w:pPr>
        <w:rPr>
          <w:sz w:val="8"/>
        </w:rPr>
      </w:pPr>
      <w:r w:rsidRPr="00C465AF">
        <w:rPr>
          <w:rStyle w:val="StyleUnderline"/>
          <w:highlight w:val="yellow"/>
        </w:rPr>
        <w:t>The</w:t>
      </w:r>
      <w:r w:rsidRPr="00C465AF">
        <w:rPr>
          <w:rStyle w:val="StyleUnderline"/>
        </w:rPr>
        <w:t xml:space="preserve"> Supreme </w:t>
      </w:r>
      <w:r w:rsidRPr="00C465AF">
        <w:rPr>
          <w:rStyle w:val="StyleUnderline"/>
          <w:highlight w:val="yellow"/>
        </w:rPr>
        <w:t>Court's federalism jurisprudence</w:t>
      </w:r>
      <w:r w:rsidRPr="00C465AF">
        <w:rPr>
          <w:sz w:val="8"/>
        </w:rPr>
        <w:t xml:space="preserve"> over the past century </w:t>
      </w:r>
      <w:r w:rsidRPr="00C465AF">
        <w:rPr>
          <w:rStyle w:val="StyleUnderline"/>
          <w:highlight w:val="yellow"/>
        </w:rPr>
        <w:t xml:space="preserve">has charted "an unsteady </w:t>
      </w:r>
      <w:r w:rsidRPr="00C465AF">
        <w:rPr>
          <w:rStyle w:val="StyleUnderline"/>
        </w:rPr>
        <w:t>path</w:t>
      </w:r>
      <w:r w:rsidRPr="00C465AF">
        <w:rPr>
          <w:sz w:val="8"/>
        </w:rPr>
        <w:t xml:space="preserve">," in the understated words of Justice O'Connor. n9 Her phrase refers to </w:t>
      </w:r>
      <w:r w:rsidRPr="00C465AF">
        <w:rPr>
          <w:rStyle w:val="StyleUnderline"/>
        </w:rPr>
        <w:t xml:space="preserve">a </w:t>
      </w:r>
      <w:r w:rsidRPr="00C465AF">
        <w:rPr>
          <w:rStyle w:val="StyleUnderline"/>
          <w:highlight w:val="yellow"/>
        </w:rPr>
        <w:t>history of</w:t>
      </w:r>
      <w:r w:rsidRPr="00C465AF">
        <w:rPr>
          <w:sz w:val="8"/>
          <w:highlight w:val="yellow"/>
        </w:rPr>
        <w:t xml:space="preserve"> </w:t>
      </w:r>
      <w:r w:rsidRPr="00C465AF">
        <w:rPr>
          <w:rStyle w:val="StyleUnderline"/>
          <w:highlight w:val="yellow"/>
          <w:bdr w:val="single" w:sz="4" w:space="0" w:color="auto"/>
        </w:rPr>
        <w:t>vacillation between non-deferential and deferential review</w:t>
      </w:r>
      <w:r w:rsidRPr="00C465AF">
        <w:rPr>
          <w:sz w:val="8"/>
          <w:highlight w:val="yellow"/>
        </w:rPr>
        <w:t xml:space="preserve"> </w:t>
      </w:r>
      <w:r w:rsidRPr="00C465AF">
        <w:rPr>
          <w:rStyle w:val="StyleUnderline"/>
          <w:highlight w:val="yellow"/>
        </w:rPr>
        <w:t xml:space="preserve">of federalism </w:t>
      </w:r>
      <w:r w:rsidRPr="00C465AF">
        <w:rPr>
          <w:rStyle w:val="StyleUnderline"/>
        </w:rPr>
        <w:t xml:space="preserve">boundary </w:t>
      </w:r>
      <w:r w:rsidRPr="00C465AF">
        <w:rPr>
          <w:rStyle w:val="StyleUnderline"/>
          <w:highlight w:val="yellow"/>
        </w:rPr>
        <w:t>disputes</w:t>
      </w:r>
      <w:r w:rsidRPr="00C465AF">
        <w:rPr>
          <w:sz w:val="8"/>
        </w:rPr>
        <w:t xml:space="preserve">.¶ The most significant line of doctrine has involved the Court's interpretation of the scope of the Commerce Clause. n10 During the so-called "Lochner era," from the late 1880s to 1937, the Court struck down numerous federal laws aimed at regulating the national economy, taking the position that broad areas of economic endeavor-employment, manufacturing, mining, agriculture-were "local" in nature and subject to exclusive state legislative jurisdiction. n11 Between 1937 and 1942, the Court famously reversed course, adopting a highly deferential approach to national economic legislation. Under this approach, Congress could regulate any activity that, viewed in the aggregate, had a substantial effect on interstate commerce. n12 This "substantial effects" test permits Congress to regulate not only major industries, but also very minor intrastate participants in interstate markets. Over the next five decades, the Court thus upheld the application of the federal Agricultural Adjustment Act to a farmer's small wheat crop grown for home consumption n13 and the [*605] application of the 1964 Civil Rights Act to a small roadside restaurant that refused to serve black patrons. n14¶ The breadth of the substantial effects test greatly expanded the Court's understanding of the legislative domain of Congress. But perhaps as important was the Court's deference to Congress in the threshold decision of whether the test had been satisfied. The Court typically deferred to Congress on the definitional questions of whether a local activity was part of an interstate market, and whether that activity in the aggregate substantially affected the interstate market. These were matters for the reasonable discretion of Congress. n15 So the law stood for nearly sixty years.¶ A less prominent line of doctrine applied the Tenth Amendment, which provides that "The powers not delegated to the United States by the Constitution, nor prohibited by it to the states, are reserved to the states respectively, or to the people." n16 Prior to 1937, the Court had viewed the Tenth Amendment as an independent limitation on the powers of Congress, barring regulation even of interstate commerce that unduly interfered with purportedly local legislative matters. n17 The Court overruled this understanding of the Tenth Amendment in 1941, holding that "[the Tenth] amendment states but a truism that all is retained [by the states] which has not been surrendered." n18 At this point, the [*606] Tenth Amendment appeared to offer no protection to state autonomy against congressional encroachment.¶ However, the Court carved out a narrow but significant exception to this view of the Tenth Amendment in 1976, in National League of Cities v. Usery. n19 There, the Court reversed a merely eight-year-old precedent n20 by holding that federal minimum wage laws could not be constitutionally applied to state and local government employees. n21 The Court reasoned that the Tenth Amendment prohibited Congress from regulating "the states as states," and thus certain "traditional governmental functions" were immune from federal regulation. n22 But National League of Cities was an unstable precedent sustained by a 5-4 majority with the fifth vote coming from an admittedly uncertain Justice Blackmun. n23 Over the next few years, the Court created several exceptions to the National League of Cities exception-and the pendulum seemed to swing back toward Congressional power. n24¶ In its 1985 decision in Garcia v. San Antonio Metropolitan Transit Authority, n25 the Court reversed itself [*607] for the second time in less than twenty years-a virtually unheard-of step-and overruled National League of Cities. n26 Again, the issue was whether the federal Fair Labor Standards Act applied to state and local employees, and this time the Court held that it did. n27 Justice Blackmun, who switched sides to make the difference, wrote the 5-4 majority opinion concluding that "the attempt to draw the boundaries of state regulatory immunity in terms of 'traditional governmental function' is not only unworkable but is also inconsistent with established principles of federalism." n28 Of significance for the argument of this Article, the Garcia Court attempted to lay out a manifesto in support of deferential judicial review of limitations on the powers of Congress vis-a-vis the states. The opinion offered an extended argument that the political process, rather than rigorous judicial review, offered the primary safeguard for federalism. n29 This argument will be developed further in the next Section.¶ The Court's forceful and detailed articulation in Garcia might well have resolved the controversy in favor of the argument that the political structures in the Constitution and political realities outside it will protect federalism better than non-deferential judicial review. But it didn't. In Garcia itself, then-Justice Rehnquist warned that the Tenth Amendment principle of National League of Cities "will, I am confident, in time again command the support of a majority of this Court." n30¶ Rehnquist was partly correct. In 1991, the Court held that state sovereignty interests rooted in the Tenth Amendment mandated a limiting construction of the federal Age Discrimination in Employment Act such that the law would not prohibit states from imposing a mandatory [*608] retirement age on state judges. n31 In 1992, the Court held that the Tenth Amendment prohibits Congress from "commandeering" state legislatures-ordering them to enact legislation to conform with federal policy. n32 And in 1997, the Court extended this anti-commandeering rule to state executive officials. n33¶ Further, </w:t>
      </w:r>
      <w:r w:rsidRPr="00C465AF">
        <w:rPr>
          <w:rStyle w:val="StyleUnderline"/>
          <w:highlight w:val="yellow"/>
        </w:rPr>
        <w:t xml:space="preserve">the Court since 1995 has gone beyond its re-revival of the Tenth Amendment to hold on three occasions </w:t>
      </w:r>
      <w:r w:rsidRPr="00C465AF">
        <w:rPr>
          <w:rStyle w:val="StyleUnderline"/>
        </w:rPr>
        <w:t>that federal laws exceeded Congress' power under the Commerce Clause</w:t>
      </w:r>
      <w:r w:rsidRPr="00C465AF">
        <w:rPr>
          <w:sz w:val="8"/>
        </w:rPr>
        <w:t xml:space="preserve">. In 1995, </w:t>
      </w:r>
      <w:r w:rsidRPr="00C465AF">
        <w:rPr>
          <w:rStyle w:val="StyleUnderline"/>
        </w:rPr>
        <w:t>the Court struck down a statute criminalizing gun possession in schools</w:t>
      </w:r>
      <w:r w:rsidRPr="00C465AF">
        <w:rPr>
          <w:sz w:val="8"/>
        </w:rPr>
        <w:t xml:space="preserve">; n34 and in 2000, </w:t>
      </w:r>
      <w:r w:rsidRPr="00C465AF">
        <w:rPr>
          <w:rStyle w:val="StyleUnderline"/>
        </w:rPr>
        <w:t>it struck down a federal damages remedy for victims of gender-motivated violence</w:t>
      </w:r>
      <w:r w:rsidRPr="00C465AF">
        <w:rPr>
          <w:sz w:val="8"/>
        </w:rPr>
        <w:t xml:space="preserve">. n35 Most recently, </w:t>
      </w:r>
      <w:r w:rsidRPr="00C465AF">
        <w:rPr>
          <w:rStyle w:val="StyleUnderline"/>
        </w:rPr>
        <w:t>in 2012, the Court held that the "individual mandate" that was the centerpiece of</w:t>
      </w:r>
      <w:r w:rsidRPr="00C465AF">
        <w:rPr>
          <w:sz w:val="8"/>
        </w:rPr>
        <w:t xml:space="preserve"> President Obama's signature legislation, </w:t>
      </w:r>
      <w:r w:rsidRPr="00C465AF">
        <w:rPr>
          <w:rStyle w:val="StyleUnderline"/>
        </w:rPr>
        <w:t>the Affordable Care Act, could not be sustained as an exercise of the commerce power</w:t>
      </w:r>
      <w:r w:rsidRPr="00C465AF">
        <w:rPr>
          <w:sz w:val="8"/>
        </w:rPr>
        <w:t xml:space="preserve">. n36 The individual mandate is a federal requirement that individuals obtain health insurance or else pay a penalty or tax with their returns to the Internal Revenue Service; n37 the provision is intended to force free riders on the nation's health care system to internalize their costs. n38 [*609] ¶ </w:t>
      </w:r>
      <w:r w:rsidRPr="00C465AF">
        <w:rPr>
          <w:rStyle w:val="StyleUnderline"/>
        </w:rPr>
        <w:t>Few if any judges or commentators have seriously argued</w:t>
      </w:r>
      <w:r w:rsidRPr="00C465AF">
        <w:rPr>
          <w:sz w:val="8"/>
        </w:rPr>
        <w:t xml:space="preserve"> (rhetorical flourishes aside) </w:t>
      </w:r>
      <w:r w:rsidRPr="00C465AF">
        <w:rPr>
          <w:rStyle w:val="StyleUnderline"/>
        </w:rPr>
        <w:t>that the developments since Garcia constitute a broad pendulum swing all the way back to the non-deferential review of federalism boundaries characteristic of the pre-1937 era.</w:t>
      </w:r>
      <w:r w:rsidRPr="00C465AF">
        <w:rPr>
          <w:sz w:val="8"/>
        </w:rPr>
        <w:t xml:space="preserve"> The amplitude of the pendulum swing, if not becoming consistently smaller, is generally trending smaller. For example, the Tenth Amendment "revival" under National League of Cities was quite limited compared to pre-1937 doctrine, since it applied only to "traditional state governmental functions" rather than extending to all intrastate activity by private actors as well. And the "anti-commandeering" rule's re-revival of National League of Cities is narrower still: it prohibits Congress from ordering state legislatures or executive officials to carry out federal policies, but it does not overrule Garcia. </w:t>
      </w:r>
      <w:r w:rsidRPr="00C465AF">
        <w:rPr>
          <w:rStyle w:val="StyleUnderline"/>
          <w:highlight w:val="yellow"/>
        </w:rPr>
        <w:t>Under current doctrine, Congress can subject states to "generally applicable" laws</w:t>
      </w:r>
      <w:r w:rsidRPr="00C465AF">
        <w:rPr>
          <w:sz w:val="8"/>
        </w:rPr>
        <w:t xml:space="preserve"> and thus, for example, require states to pay their employees the federal minimum wage under the Fair Labor Standards Act. n39¶ </w:t>
      </w:r>
      <w:r w:rsidRPr="00C465AF">
        <w:rPr>
          <w:rStyle w:val="StyleUnderline"/>
          <w:highlight w:val="yellow"/>
        </w:rPr>
        <w:t>Even the Commerce Clause decisions-despite their occasional high profile-are</w:t>
      </w:r>
      <w:r w:rsidRPr="00C465AF">
        <w:rPr>
          <w:sz w:val="8"/>
        </w:rPr>
        <w:t xml:space="preserve"> relatively </w:t>
      </w:r>
      <w:r w:rsidRPr="00C465AF">
        <w:rPr>
          <w:rStyle w:val="StyleUnderline"/>
          <w:highlight w:val="yellow"/>
        </w:rPr>
        <w:t>modest compared to pre-1937 doctrine</w:t>
      </w:r>
      <w:r w:rsidRPr="00C465AF">
        <w:rPr>
          <w:sz w:val="8"/>
          <w:highlight w:val="yellow"/>
        </w:rPr>
        <w:t xml:space="preserve">. </w:t>
      </w:r>
      <w:r w:rsidRPr="00C465AF">
        <w:rPr>
          <w:rStyle w:val="StyleUnderline"/>
          <w:highlight w:val="yellow"/>
        </w:rPr>
        <w:t>The Court's current doctrine continues to hold that Congress can regulate any local economic activity that,</w:t>
      </w:r>
      <w:r w:rsidRPr="00C465AF">
        <w:rPr>
          <w:rStyle w:val="StyleUnderline"/>
        </w:rPr>
        <w:t xml:space="preserve"> taken in the aggregate, </w:t>
      </w:r>
      <w:r w:rsidRPr="00C465AF">
        <w:rPr>
          <w:rStyle w:val="StyleUnderline"/>
          <w:highlight w:val="yellow"/>
        </w:rPr>
        <w:t>substantially affects interstate commerce</w:t>
      </w:r>
      <w:r w:rsidRPr="00C465AF">
        <w:rPr>
          <w:sz w:val="8"/>
        </w:rPr>
        <w:t xml:space="preserve">. n40 The Court's recently-emphasized requirements that the activity be "economic" and that it be "activity" rather than "inactivity" still allow very broad legislative jurisdiction to Congress. Indeed, </w:t>
      </w:r>
      <w:r w:rsidRPr="00C465AF">
        <w:rPr>
          <w:rStyle w:val="StyleUnderline"/>
        </w:rPr>
        <w:t>as recently as 2005, the Court upheld the application of the federal Controlled Substances Act to the backyard cultivation and possession of small amounts of medical marijuana that were legal under California law</w:t>
      </w:r>
      <w:r w:rsidRPr="00C465AF">
        <w:rPr>
          <w:sz w:val="8"/>
        </w:rPr>
        <w:t xml:space="preserve">. n41 [*610] ¶ And yet the debate over the Court's role can be significant in important and high-profile cases, as the recent "Obamacare" case illustrates. Although the individual mandate was upheld as an exercise of the congressional taxing power, the Court's ruling that the mandate was not authorized as commerce regulation could have significant consequences by pushing Congress to rely on the tax system rather than direct regulation when addressing other free-rider problems in the national economy. And </w:t>
      </w:r>
      <w:r w:rsidRPr="00C465AF">
        <w:rPr>
          <w:rStyle w:val="StyleUnderline"/>
        </w:rPr>
        <w:t>the</w:t>
      </w:r>
      <w:r w:rsidRPr="00C465AF">
        <w:rPr>
          <w:rStyle w:val="StyleUnderline"/>
          <w:highlight w:val="yellow"/>
        </w:rPr>
        <w:t>re remains a pronounced debate on the Court and in the legal academy about the degree of deference to be afforded to congressional judgments on whether the definitional criteria</w:t>
      </w:r>
      <w:r w:rsidRPr="00C465AF">
        <w:rPr>
          <w:sz w:val="8"/>
          <w:highlight w:val="yellow"/>
        </w:rPr>
        <w:t xml:space="preserve"> ("</w:t>
      </w:r>
      <w:r w:rsidRPr="00C465AF">
        <w:rPr>
          <w:rStyle w:val="StyleUnderline"/>
          <w:highlight w:val="yellow"/>
        </w:rPr>
        <w:t>economic activity" and "substantial effects") are met</w:t>
      </w:r>
      <w:r w:rsidRPr="00C465AF">
        <w:rPr>
          <w:sz w:val="8"/>
          <w:highlight w:val="yellow"/>
        </w:rPr>
        <w:t>.</w:t>
      </w:r>
    </w:p>
    <w:p w14:paraId="7E1B8BA3" w14:textId="77777777" w:rsidR="00C465AF" w:rsidRPr="00B52788" w:rsidRDefault="00C465AF" w:rsidP="00C465AF">
      <w:pPr>
        <w:pStyle w:val="Heading4"/>
      </w:pPr>
      <w:r w:rsidRPr="00B52788">
        <w:t xml:space="preserve">Judicial review has strengthened a balance of federalism  </w:t>
      </w:r>
    </w:p>
    <w:p w14:paraId="01C8E59A" w14:textId="77777777" w:rsidR="00C465AF" w:rsidRPr="00B52788" w:rsidRDefault="00C465AF" w:rsidP="00C465AF">
      <w:r w:rsidRPr="00B52788">
        <w:t xml:space="preserve">Somin 5/9 (Ilya is a law professor at George Mason University, an adjunct scholar at the Cato Institute, a blogger for the Volokh Conspiracy, and a former co-editor of the Supreme Court Economic Review, “Courts in federal countries: the US case” </w:t>
      </w:r>
      <w:hyperlink r:id="rId97" w:history="1">
        <w:r w:rsidRPr="00B52788">
          <w:rPr>
            <w:rStyle w:val="Hyperlink"/>
          </w:rPr>
          <w:t>https://www.washingtonpost.com/news/volokh-conspiracy/wp/2017/05/09/courts-in-federal-countries-the-us-case/?utm_term=.4512778de0cb)MRS</w:t>
        </w:r>
      </w:hyperlink>
      <w:r w:rsidRPr="00B52788">
        <w:t xml:space="preserve"> </w:t>
      </w:r>
    </w:p>
    <w:p w14:paraId="131D0251" w14:textId="77777777" w:rsidR="00C465AF" w:rsidRPr="00B52788" w:rsidRDefault="00C465AF" w:rsidP="00C465AF">
      <w:pPr>
        <w:rPr>
          <w:sz w:val="16"/>
        </w:rPr>
      </w:pPr>
      <w:r w:rsidRPr="00B52788">
        <w:rPr>
          <w:u w:val="single"/>
        </w:rPr>
        <w:t>I do not value federalism for the sake of the states, but because it serves as a check on the concentration of political power (particularly important in a highly diverse society like our own), and a mechanism for enabling citizens to vote with their feet</w:t>
      </w:r>
      <w:r w:rsidRPr="00B52788">
        <w:rPr>
          <w:sz w:val="16"/>
        </w:rPr>
        <w:t>. Decentralization of power all the way down to individual citizens can often serve these purposes even more effectively than decentralization to the state. I do not claim that we should always strive for the maximum possible limitation on federal power, or the strongest possible protection for individual liberty</w:t>
      </w:r>
      <w:r w:rsidRPr="00B52788">
        <w:rPr>
          <w:u w:val="single"/>
        </w:rPr>
        <w:t>. But there is, I think, great value in protecting both to a far greater degree than the legislative and executive branches of government are likely to do on their own. From this standpoint, American judicial review, has been a net plus</w:t>
      </w:r>
      <w:r w:rsidRPr="00B52788">
        <w:rPr>
          <w:sz w:val="16"/>
        </w:rPr>
        <w:t xml:space="preserve">, despite its very real and significant shortcomings. </w:t>
      </w:r>
      <w:r w:rsidRPr="00B52788">
        <w:rPr>
          <w:u w:val="single"/>
        </w:rPr>
        <w:t>In its absence, the federal government would today have somewhat greater power over the states, and both federal and state authorities would probably have substantially greater power to restrict the freedom of individual citizens.</w:t>
      </w:r>
      <w:r w:rsidRPr="00B52788">
        <w:rPr>
          <w:sz w:val="16"/>
        </w:rPr>
        <w:t xml:space="preserve"> While I lament the breakdown of judicial enforcement of structural constraints on federal power during the New Deal era and its aftermath, there has been a modest, but notable revival in recent years, one that could potentially gather additional momentum. Obviously, those with different normative commitments might also have a different bottom line evaluation of the role of judicial review in American federalism. Some liberals who want strong protection for certain individual rights, but also broad federal power over economic and social issues prefer to eliminate judicial review of federalism, but strengthen it for individual rights (at least “noneconomic” ones). Some conservatives might prefer the exact opposite arrangement – strong judicial review of federalism, combined with relatively weak judicial enforcement of individual rights. Although I believe American judicial review has, on balance, done a great deal of good, I am far from concluding that our arrangements are optimal. For example, history suggests that anti-Federalist critics of the Constitution may well have been right to argue that the selection of federal judges by the president, subject to confirmation by the Senate, creates a bias in favor of federal power. We might have more effective judicial enforcement of federalism if at least some federal judges were selected by state governments, or by a combination of federal and state decision-makers.</w:t>
      </w:r>
    </w:p>
    <w:p w14:paraId="5AEE87D6" w14:textId="77777777" w:rsidR="00C465AF" w:rsidRPr="00B52788" w:rsidRDefault="00C465AF" w:rsidP="00C465AF">
      <w:pPr>
        <w:pStyle w:val="Heading4"/>
      </w:pPr>
      <w:r w:rsidRPr="00B52788">
        <w:t xml:space="preserve">The Supreme Court is key in maintaining a balance in federalism </w:t>
      </w:r>
    </w:p>
    <w:p w14:paraId="0BDE063F" w14:textId="77777777" w:rsidR="00C465AF" w:rsidRPr="00B52788" w:rsidRDefault="00C465AF" w:rsidP="00C465AF">
      <w:r w:rsidRPr="00B52788">
        <w:t>Dorf 3/8 (Michael C. Dorf is the Robert S. Stevens Professor of Law at Cornell University Law School. He has written hundreds of popular essays, dozens of scholarly articles, and four books on constitutional law and related subjects, including, most recently, </w:t>
      </w:r>
      <w:hyperlink r:id="rId98" w:history="1">
        <w:r w:rsidRPr="00B52788">
          <w:t>The Oxford Introductions to U.S. Law: Constitutional Law</w:t>
        </w:r>
      </w:hyperlink>
      <w:r w:rsidRPr="00B52788">
        <w:t>. Professor Dorf blogs at </w:t>
      </w:r>
      <w:hyperlink r:id="rId99" w:history="1">
        <w:r w:rsidRPr="00B52788">
          <w:t>Dorf on Law</w:t>
        </w:r>
      </w:hyperlink>
      <w:r w:rsidRPr="00B52788">
        <w:t xml:space="preserve">, “Should Federalism Play a Role in the Interpretation of Civil Rights Laws?”, </w:t>
      </w:r>
      <w:hyperlink r:id="rId100" w:history="1">
        <w:r w:rsidRPr="00B52788">
          <w:rPr>
            <w:rStyle w:val="Hyperlink"/>
          </w:rPr>
          <w:t>https://verdict.justia.com/2017/03/08/federalism-play-role-interpretation-civil-rights-laws)MRS</w:t>
        </w:r>
      </w:hyperlink>
      <w:r w:rsidRPr="00B52788">
        <w:t xml:space="preserve"> </w:t>
      </w:r>
    </w:p>
    <w:p w14:paraId="5FA248C5" w14:textId="77777777" w:rsidR="00C465AF" w:rsidRPr="00B52788" w:rsidRDefault="00C465AF" w:rsidP="00C465AF">
      <w:r w:rsidRPr="00B52788">
        <w:rPr>
          <w:u w:val="single"/>
        </w:rPr>
        <w:t>Some federal statutes explicitly contemplate participation of state government officials in carrying out their objectives. Federal laws such as the Clean Air Act and the Clean Water Act as well as federal programs like Medicaid and highway grants are just some examples of so-called cooperative federalism</w:t>
      </w:r>
      <w:r w:rsidRPr="00B52788">
        <w:t xml:space="preserve">: The federal government sets the broad policy and provides most or all of the funding; states that choose to participate have an important role in implementing the policy. States’ rights are baked into such programs. </w:t>
      </w:r>
      <w:r w:rsidRPr="00B52788">
        <w:rPr>
          <w:u w:val="single"/>
        </w:rPr>
        <w:t>Even when a federal law does not require or encourage state participation in its implementation, a court construing unclear provisions of that law might do so in a way that preserves flexibility for states. Why? Three sorts of reasons can be offered. First, conditions might vary from place to place. By construing a federal statute to allow state and local governments greater freedom, courts leave open possibilities that suit such different conditions. Second, even when the relevant conditions are relatively uniform nationwide, construing federal law to provide states and localities more freedom encourages a variety of approaches. Such freedom allows each state to serve as what Justice Louis Brandeis famously called “a laboratory” for “novel social and economic experiments without risk to the rest of the country.” Third, the U.S. Constitution creates a system of dual sovereignty in which the federal government acts on its enumerated powers while the states act on their reserved powers when doing so does not conflict with either a federal law or the Constitution itself.</w:t>
      </w:r>
      <w:r w:rsidRPr="00B52788">
        <w:t xml:space="preserve"> The Supreme Court has sometimes narrowly construed federal statutes to avoid attributing to Congress the intention to go all the way to the edge of its powers or required a clear statement by Congress to do so.</w:t>
      </w:r>
    </w:p>
    <w:p w14:paraId="6FCE9C02" w14:textId="77777777" w:rsidR="00C465AF" w:rsidRPr="00B52788" w:rsidRDefault="00C465AF" w:rsidP="00C465AF">
      <w:pPr>
        <w:rPr>
          <w:sz w:val="16"/>
        </w:rPr>
      </w:pPr>
    </w:p>
    <w:p w14:paraId="003B7765" w14:textId="77777777" w:rsidR="00936732" w:rsidRPr="00C465AF" w:rsidRDefault="00936732" w:rsidP="00936732"/>
    <w:p w14:paraId="046011B2" w14:textId="77777777" w:rsidR="00936732" w:rsidRPr="00C465AF" w:rsidRDefault="00936732" w:rsidP="00F345E7">
      <w:pPr>
        <w:pStyle w:val="Heading3"/>
      </w:pPr>
      <w:r w:rsidRPr="00C465AF">
        <w:t>A2: Disability Link</w:t>
      </w:r>
    </w:p>
    <w:p w14:paraId="74938F63" w14:textId="77777777" w:rsidR="00936732" w:rsidRPr="00C465AF" w:rsidRDefault="00936732" w:rsidP="00936732">
      <w:pPr>
        <w:pStyle w:val="Heading4"/>
      </w:pPr>
      <w:r w:rsidRPr="00C465AF">
        <w:t>No Link – Protecting those with disabilities in schools is already a federal right</w:t>
      </w:r>
    </w:p>
    <w:p w14:paraId="5BF0BA3E" w14:textId="77777777" w:rsidR="00936732" w:rsidRPr="00C465AF" w:rsidRDefault="00936732" w:rsidP="00936732">
      <w:pPr>
        <w:rPr>
          <w:sz w:val="16"/>
          <w:szCs w:val="16"/>
        </w:rPr>
      </w:pPr>
      <w:r w:rsidRPr="00C465AF">
        <w:rPr>
          <w:rStyle w:val="Style13ptBold"/>
        </w:rPr>
        <w:t>DOIT 15</w:t>
      </w:r>
      <w:r w:rsidRPr="00C465AF">
        <w:t xml:space="preserve"> </w:t>
      </w:r>
      <w:r w:rsidRPr="00C465AF">
        <w:rPr>
          <w:sz w:val="16"/>
          <w:szCs w:val="16"/>
        </w:rPr>
        <w:t xml:space="preserve">(Disabilities, Opportunities, Internetworking, and Technology, DOIT is an organization with the goal of increasing the participation of people with disabilities in postsecondary education, 8/20/2015, “What U.S. federal legislation protects the rights of students with disabilities?”, DO-IT, </w:t>
      </w:r>
      <w:hyperlink r:id="rId101" w:history="1">
        <w:r w:rsidRPr="00C465AF">
          <w:rPr>
            <w:rStyle w:val="Hyperlink"/>
            <w:sz w:val="16"/>
            <w:szCs w:val="16"/>
          </w:rPr>
          <w:t>http://www.washington.edu/doit/what-us-federal-legislation-protects-rights-students-disabilities</w:t>
        </w:r>
      </w:hyperlink>
      <w:r w:rsidRPr="00C465AF">
        <w:rPr>
          <w:sz w:val="16"/>
          <w:szCs w:val="16"/>
        </w:rPr>
        <w:t>) CS</w:t>
      </w:r>
    </w:p>
    <w:p w14:paraId="3D25B829" w14:textId="77777777" w:rsidR="00936732" w:rsidRPr="00C465AF" w:rsidRDefault="00936732" w:rsidP="00936732">
      <w:pPr>
        <w:rPr>
          <w:sz w:val="16"/>
        </w:rPr>
      </w:pPr>
      <w:r w:rsidRPr="00C465AF">
        <w:rPr>
          <w:rStyle w:val="StyleUnderline"/>
        </w:rPr>
        <w:t>The first comprehensive civil rights legislation enacted to protect the rights of minorities and others underrepresented in education</w:t>
      </w:r>
      <w:r w:rsidRPr="00C465AF">
        <w:rPr>
          <w:sz w:val="16"/>
        </w:rPr>
        <w:t xml:space="preserve"> and employment was the Civil Rights Act of 1964. People with </w:t>
      </w:r>
      <w:r w:rsidRPr="00C465AF">
        <w:rPr>
          <w:rStyle w:val="StyleUnderline"/>
        </w:rPr>
        <w:t>disabilities are not specifically included</w:t>
      </w:r>
      <w:r w:rsidRPr="00C465AF">
        <w:rPr>
          <w:sz w:val="16"/>
        </w:rPr>
        <w:t xml:space="preserve"> under this law's umbrella of protection. </w:t>
      </w:r>
      <w:r w:rsidRPr="00C465AF">
        <w:rPr>
          <w:rStyle w:val="StyleUnderline"/>
        </w:rPr>
        <w:t>Their civil rights</w:t>
      </w:r>
      <w:r w:rsidRPr="00C465AF">
        <w:rPr>
          <w:sz w:val="16"/>
        </w:rPr>
        <w:t xml:space="preserve"> were not specifically </w:t>
      </w:r>
      <w:r w:rsidRPr="00C465AF">
        <w:rPr>
          <w:rStyle w:val="StyleUnderline"/>
        </w:rPr>
        <w:t>addressed</w:t>
      </w:r>
      <w:r w:rsidRPr="00C465AF">
        <w:rPr>
          <w:sz w:val="16"/>
        </w:rPr>
        <w:t xml:space="preserve"> until 1973 </w:t>
      </w:r>
      <w:r w:rsidRPr="00C465AF">
        <w:rPr>
          <w:rStyle w:val="StyleUnderline"/>
        </w:rPr>
        <w:t>with the passing of the Rehabilitation Act</w:t>
      </w:r>
      <w:r w:rsidRPr="00C465AF">
        <w:rPr>
          <w:sz w:val="16"/>
        </w:rPr>
        <w:t xml:space="preserve">. Section 504 of the Act </w:t>
      </w:r>
      <w:r w:rsidRPr="00C465AF">
        <w:rPr>
          <w:rStyle w:val="StyleUnderline"/>
        </w:rPr>
        <w:t>mandates nondiscrimination for people with disabilities</w:t>
      </w:r>
      <w:r w:rsidRPr="00C465AF">
        <w:rPr>
          <w:sz w:val="16"/>
        </w:rPr>
        <w:t xml:space="preserve">. The Education for All Handicapped Children Act of 1975 </w:t>
      </w:r>
      <w:r w:rsidRPr="00C465AF">
        <w:rPr>
          <w:rStyle w:val="StyleUnderline"/>
        </w:rPr>
        <w:t>guarantees a free and appropriate public education</w:t>
      </w:r>
      <w:r w:rsidRPr="00C465AF">
        <w:rPr>
          <w:sz w:val="16"/>
        </w:rPr>
        <w:t xml:space="preserve"> (FAPE) </w:t>
      </w:r>
      <w:r w:rsidRPr="00C465AF">
        <w:rPr>
          <w:rStyle w:val="StyleUnderline"/>
        </w:rPr>
        <w:t>for every child with a disability</w:t>
      </w:r>
      <w:r w:rsidRPr="00C465AF">
        <w:rPr>
          <w:sz w:val="16"/>
        </w:rPr>
        <w:t xml:space="preserve"> in the United States. </w:t>
      </w:r>
      <w:r w:rsidRPr="00C465AF">
        <w:rPr>
          <w:rStyle w:val="StyleUnderline"/>
        </w:rPr>
        <w:t>This landmark piece of legislation changed the way that students with disabilities experienced education</w:t>
      </w:r>
      <w:r w:rsidRPr="00C465AF">
        <w:rPr>
          <w:sz w:val="16"/>
        </w:rPr>
        <w:t xml:space="preserve">, mandating that disabilities be better identified and treated and that families of children with disabilities be able to exercise their right to due process. Financial incentives were made available to educational entities that comply with federal disability laws. By 1990, the idea of students with disabilities in schools was no longer new for most of the country, but some individuals still struggled to receive appropriate services free of discrimination. The Individuals with Disabilities Education Act (IDEA) was passed in that year. </w:t>
      </w:r>
      <w:r w:rsidRPr="00C465AF">
        <w:rPr>
          <w:rStyle w:val="Emphasis"/>
        </w:rPr>
        <w:t>IDEA articulates the rights of students with disabilities and the services that must be provided to them in elementary and secondary school.</w:t>
      </w:r>
      <w:r w:rsidRPr="00C465AF">
        <w:rPr>
          <w:sz w:val="16"/>
        </w:rPr>
        <w:t xml:space="preserve"> </w:t>
      </w:r>
      <w:r w:rsidRPr="00C465AF">
        <w:rPr>
          <w:rStyle w:val="StyleUnderline"/>
        </w:rPr>
        <w:t>The law helped make schools more inclusive and effective in educating students with disabilities</w:t>
      </w:r>
      <w:r w:rsidRPr="00C465AF">
        <w:rPr>
          <w:sz w:val="16"/>
        </w:rPr>
        <w:t>. IDEA requires Individualized Education Plans (IEPs) for students with disabilities. In 1997, several amendments to IDEA affected student participation in assessment, the review and development of IEPs, and the parental role in the education of children. The Americans with Disabilities Act includes protection against discrimination for students with disabilities in K-12 schools as well as in postsecondary education. Differences in legislation that covers different educational levels and types of disabilities can be confusing for those transitioning from high school to college who expect similar experiences and accommodations. For example, in precollege education, Section 504 and ADA cover all students covered by IDEA, but students covered under Section 504 and ADA are not all covered under IDEA; in postsecondary education, Section 504 and ADA, but not IDEA, apply.</w:t>
      </w:r>
    </w:p>
    <w:p w14:paraId="6B16DC5A" w14:textId="77777777" w:rsidR="00936732" w:rsidRPr="00C465AF" w:rsidRDefault="00936732" w:rsidP="00936732"/>
    <w:p w14:paraId="67105244" w14:textId="77777777" w:rsidR="00936732" w:rsidRPr="00C465AF" w:rsidRDefault="00936732" w:rsidP="00F345E7">
      <w:pPr>
        <w:pStyle w:val="Heading3"/>
      </w:pPr>
      <w:r w:rsidRPr="00C465AF">
        <w:t>A2: Funding Link</w:t>
      </w:r>
    </w:p>
    <w:p w14:paraId="7830F85B" w14:textId="77777777" w:rsidR="00936732" w:rsidRPr="00C465AF" w:rsidRDefault="00936732" w:rsidP="00936732">
      <w:pPr>
        <w:pStyle w:val="Heading4"/>
      </w:pPr>
      <w:r w:rsidRPr="00C465AF">
        <w:t>No link - Education funding is already a federal power</w:t>
      </w:r>
    </w:p>
    <w:p w14:paraId="09B4AC5B" w14:textId="77777777" w:rsidR="00936732" w:rsidRPr="00C465AF" w:rsidRDefault="00936732" w:rsidP="00936732">
      <w:pPr>
        <w:rPr>
          <w:sz w:val="16"/>
          <w:szCs w:val="16"/>
        </w:rPr>
      </w:pPr>
      <w:r w:rsidRPr="00C465AF">
        <w:rPr>
          <w:rStyle w:val="Style13ptBold"/>
        </w:rPr>
        <w:t>Jenkins &amp; Hill 11</w:t>
      </w:r>
      <w:r w:rsidRPr="00C465AF">
        <w:t xml:space="preserve"> </w:t>
      </w:r>
      <w:r w:rsidRPr="00C465AF">
        <w:rPr>
          <w:sz w:val="16"/>
          <w:szCs w:val="16"/>
        </w:rPr>
        <w:t xml:space="preserve">(Carolyn Jefferson-Jenkins and Margaret Hawkins Hill, Carolyn Jefferson-Jenkins is a member of the Education Study Committee on the Role of the Federal Government in Public Education. Margaret Hawkins Hill is co-chair of the Education Study Committee on the Role of the Federal Government in Public Education, “Role Of Federal Government In Public Education:  Historical Perspectives”, League of Women Voters, </w:t>
      </w:r>
      <w:hyperlink r:id="rId102" w:history="1">
        <w:r w:rsidRPr="00C465AF">
          <w:rPr>
            <w:rStyle w:val="Hyperlink"/>
            <w:sz w:val="16"/>
            <w:szCs w:val="16"/>
          </w:rPr>
          <w:t>http://lwv.org/content/role-federal-government-public-education%C2%A0-historical-perspectives</w:t>
        </w:r>
      </w:hyperlink>
      <w:r w:rsidRPr="00C465AF">
        <w:rPr>
          <w:sz w:val="16"/>
          <w:szCs w:val="16"/>
        </w:rPr>
        <w:t>) CBS</w:t>
      </w:r>
    </w:p>
    <w:p w14:paraId="7344C4BF" w14:textId="77777777" w:rsidR="00936732" w:rsidRPr="00C465AF" w:rsidRDefault="00936732" w:rsidP="00936732">
      <w:pPr>
        <w:rPr>
          <w:sz w:val="16"/>
        </w:rPr>
      </w:pPr>
      <w:r w:rsidRPr="00C465AF">
        <w:rPr>
          <w:sz w:val="16"/>
        </w:rPr>
        <w:t xml:space="preserve">The League of Women Voters United States (LWVUS), through its positions on equality of opportunity, supports public education and </w:t>
      </w:r>
      <w:r w:rsidRPr="00C465AF">
        <w:rPr>
          <w:rStyle w:val="StyleUnderline"/>
        </w:rPr>
        <w:t xml:space="preserve">a range of </w:t>
      </w:r>
      <w:r w:rsidRPr="00C465AF">
        <w:rPr>
          <w:rStyle w:val="StyleUnderline"/>
          <w:highlight w:val="cyan"/>
        </w:rPr>
        <w:t>federal education programs</w:t>
      </w:r>
      <w:r w:rsidRPr="00C465AF">
        <w:rPr>
          <w:sz w:val="16"/>
        </w:rPr>
        <w:t xml:space="preserve">. Areas where specific positions were </w:t>
      </w:r>
      <w:r w:rsidRPr="00C465AF">
        <w:rPr>
          <w:rStyle w:val="StyleUnderline"/>
          <w:highlight w:val="cyan"/>
        </w:rPr>
        <w:t>developed are</w:t>
      </w:r>
      <w:r w:rsidRPr="00C465AF">
        <w:rPr>
          <w:sz w:val="16"/>
        </w:rPr>
        <w:t xml:space="preserve">: integration, quality education, tuition tax credits, federal programs and </w:t>
      </w:r>
      <w:r w:rsidRPr="00C465AF">
        <w:rPr>
          <w:rStyle w:val="StyleUnderline"/>
          <w:highlight w:val="cyan"/>
        </w:rPr>
        <w:t>education financing</w:t>
      </w:r>
      <w:r w:rsidRPr="00C465AF">
        <w:rPr>
          <w:sz w:val="16"/>
        </w:rPr>
        <w:t xml:space="preserve">. </w:t>
      </w:r>
      <w:r w:rsidRPr="00C465AF">
        <w:rPr>
          <w:rStyle w:val="StyleUnderline"/>
        </w:rPr>
        <w:t>Some programs are designed to meet the needs of special education students as well as the economically disadvantaged and ethnic minority students</w:t>
      </w:r>
      <w:r w:rsidRPr="00C465AF">
        <w:rPr>
          <w:sz w:val="16"/>
        </w:rPr>
        <w:t xml:space="preserve">. The League worked for the passage of Title IX of the Education Amendment of 1972 that prohibits sex discrimination in educational institutes that receive federal aid. Historically, many state Leagues have their own positions that speak to equality, to funding, and to assessments and standards at the state level. Additionally the League, under its position on early intervention for children at-risk addresses issues related to the federal role in public education. To understand and reach consensus on the present and future role of the federal government in public education, it is important that we have some understanding of the history of the federal government’s role in education activities. This paper and the links provided on the LWVUS website (www.lwv.org) delineate the materials that support this study. Where Have We Been? From the very beginning of our Republic, a well-educated citizenry was thought to be essential to protect liberty and the general welfare of the people. Even before the Constitution of the United States was established, the Land Ordinance of 1785 and the Northwest Ordinance of 1787 included responsibilities of the nation for an education system. </w:t>
      </w:r>
      <w:r w:rsidRPr="00C465AF">
        <w:rPr>
          <w:rStyle w:val="StyleUnderline"/>
          <w:highlight w:val="cyan"/>
        </w:rPr>
        <w:t>Education has</w:t>
      </w:r>
      <w:r w:rsidRPr="00C465AF">
        <w:rPr>
          <w:rStyle w:val="StyleUnderline"/>
        </w:rPr>
        <w:t xml:space="preserve"> long </w:t>
      </w:r>
      <w:r w:rsidRPr="00C465AF">
        <w:rPr>
          <w:rStyle w:val="StyleUnderline"/>
          <w:highlight w:val="cyan"/>
        </w:rPr>
        <w:t>been considered a national concern by the federal government. Through federal action, education has been encouraged and financially supported</w:t>
      </w:r>
      <w:r w:rsidRPr="00C465AF">
        <w:rPr>
          <w:sz w:val="16"/>
        </w:rPr>
        <w:t xml:space="preserve"> from the first Northwest Ordinance in 1787 to the present. Article 1, Section 8, of the Constitution granted Congress the power to lay and collect taxes to provide for the general welfare of the United States. It is under this “general welfare” clause that the federal government has assumed the power to initiate educational activity in its own right and to participate jointly with states, agencies and individuals in educational activities. During the first century of the new nation, Congress granted more than 77 million acres of the public domain as an endowment for the support of schools through tracts ceded to the states for the support of public schools. In 1841, Congress passed an act that granted 500,000 acres to eight states and later increased grants to a total of 19 states. The federal government also granted money to states, such as distributions of surplus federal revenue and reimbursements for war expenses. Though Congress rarely prescribed that such funds be used only for schools, education continued to be one of the largest expenses for state and local governments, so the states used federal funds whenever possible. Two Constitutional Amendments played an important role in public education. In 1791, the 10th Amendment stated, “The powers not delegated to the United States by the Constitution, nor prohibited by it to the States, are reserved to the States respectively, or to the people.” Public education was not mentioned as one of those federal powers, and so historically has been delegated to the local and state governments. In 1868, the 14th Amendment guaranteed rights to all citizens by stating “all persons born or naturalized in the United States, and subject to the jurisdiction thereof, are citizens in the United States and of the state wherein they reside.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 From colonial times through the early 19th century, before common schools became an established part of society, children were educated in an assortment of institutions and arrangements mostly supported by local entities. During the 19th century the federal government involvement in education included vocational training, land grants, and the establishment in 1867 of the Office of Education. The purpose of this office was to collect information on schools and teaching that would help states establish effective school systems. The passage of the Second Morrill Act in 1890 gave the Office of Education responsibility for administering support for the original system of land-grant colleges and universities. Vocational education became the next major area of federal aid to schools with the 1917 Smith-Hughes Act followed by the 1946 George-Barden Act focusing on agriculture, industrial arts and home economics training for high school students. </w:t>
      </w:r>
      <w:r w:rsidRPr="00C465AF">
        <w:rPr>
          <w:rStyle w:val="StyleUnderline"/>
        </w:rPr>
        <w:t>World War II led to a significant expansion of federal support for education</w:t>
      </w:r>
      <w:r w:rsidRPr="00C465AF">
        <w:rPr>
          <w:sz w:val="16"/>
        </w:rPr>
        <w:t>. The Lanham Act of 1941 and the Impact Aid laws of 1950 eased the burden on communities affected by the presence of military and other federal installations by making payments to school districts. In 1944 the GI Bill authorized postsecondary education assistance that would ultimately send nearly 8 million WWII veterans to college. The Supreme Court handed down the landmark decision Brown v. Board of Education in 1954, declaring state laws that established separate public schools based on race unconstitutional. In 1958, Congress passed the National Defense Education Act (NDEA) in response to the Soviet launch of Sputnik. This legislation included support to teachers through graduate fellowships to improve the teaching of science, mathematics and foreign languages. The anti-poverty and civil rights laws of the 1960s and 1970s dramatically increased the role of the federal government in public education. Laws passed included Title VI of the Civil Rights Acts of 1964, Title IX of the Education Amendments of 1972 and Section 504 of the Rehabilitation Act of 1973 prohibiting discrimination based on race, sex and disability. How Did We Get Here? In 1965 the Elementary and Secondary Education Act (</w:t>
      </w:r>
      <w:r w:rsidRPr="00C465AF">
        <w:rPr>
          <w:rStyle w:val="StyleUnderline"/>
        </w:rPr>
        <w:t>ESEA</w:t>
      </w:r>
      <w:r w:rsidRPr="00C465AF">
        <w:rPr>
          <w:sz w:val="16"/>
        </w:rPr>
        <w:t xml:space="preserve"> Pub.I.89-1- Stat 27, 20 U.S.C. ch 70) </w:t>
      </w:r>
      <w:r w:rsidRPr="00C465AF">
        <w:rPr>
          <w:rStyle w:val="StyleUnderline"/>
        </w:rPr>
        <w:t>launched a comprehensive set of programs including Title I program of federal aid to the disadvantaged</w:t>
      </w:r>
      <w:r w:rsidRPr="00C465AF">
        <w:rPr>
          <w:sz w:val="16"/>
        </w:rPr>
        <w:t xml:space="preserve">. </w:t>
      </w:r>
      <w:r w:rsidRPr="00C465AF">
        <w:rPr>
          <w:rStyle w:val="StyleUnderline"/>
        </w:rPr>
        <w:t>The Act funds primary and secondary education</w:t>
      </w:r>
      <w:r w:rsidRPr="00C465AF">
        <w:rPr>
          <w:sz w:val="16"/>
        </w:rPr>
        <w:t xml:space="preserve">, while explicitly forbidding the establishment of a national curriculum. As mandated in the Act, the funds are authorized for professional development, instructional materials and resources to support educational programs and parental involvement promotion. The Act was originally authorized through 1970; however, the government has authorized the Act every five to ten years since its enactment. The current reauthorization of ESEA is called the No Child Left Behind Act of 2001 (NCLB). NCLB also allows military recruiters to access 11th and 12th grade students’ names, addresses and telephone listings when requested. In 1980, Congress established the Department of Education as a Cabinet level agency. Then, for the next 12 years under Presidents Ronald Reagan and George H.W. Bush, education was a priority issue. The religious and private sectors were involved as well, with introductions of tax credits, parental involvement and vouchers. Additionally, in 1982, twenty-five bills were introduced to improve math and science instruction, but all failed in Congress. The tuition tax-credit was proposed for mainly religious schools but broadened to private school tuition in 1983. This too, failed. In 1983, the publication of A Nation At Risk brought the competitive nature of education to the forefront, warning that the United States no longer held the education edge when compared to the rest of the world. In 1989, President George H. W. Bush signaled public school choice to be a “high priority.” He also formed a task force to study Hispanic education and called for an “Indian education bill of rights” to help improve education for Native Americans. Drug education also came to the forefront during his Administration. In 1991, President Bush formed the National Education Goals Panel to create a national assessment system to measure progress toward the national education goals for 2000. In that same year, Congress passed a bill to create a national council on education standards and testing, the purpose of which would be to study the feasibility and desirability of creating national standards and a national examination system for students. During President Bill Clinton’s administration, education achievement focused on the Goals 2000 competitive grants. School districts realized significant gains by using these funds. However, the grants were only awarded to those districts that had the resources to write the grants and study their implication. President George W. Bush made education issues a priority. NCLB, as described above, was one of the first bills passed by Congress during his Administration. Where Are We Now? The United States has changed dramatically since the early debates on the role of public schools and the role of the federal government in supporting and sustaining them. </w:t>
      </w:r>
      <w:r w:rsidRPr="00C465AF">
        <w:rPr>
          <w:rStyle w:val="StyleUnderline"/>
          <w:highlight w:val="cyan"/>
        </w:rPr>
        <w:t>The importance of education</w:t>
      </w:r>
      <w:r w:rsidRPr="00C465AF">
        <w:rPr>
          <w:rStyle w:val="StyleUnderline"/>
        </w:rPr>
        <w:t xml:space="preserve"> for the common good </w:t>
      </w:r>
      <w:r w:rsidRPr="00C465AF">
        <w:rPr>
          <w:rStyle w:val="StyleUnderline"/>
          <w:highlight w:val="cyan"/>
        </w:rPr>
        <w:t>has shifted from</w:t>
      </w:r>
      <w:r w:rsidRPr="00C465AF">
        <w:rPr>
          <w:rStyle w:val="StyleUnderline"/>
        </w:rPr>
        <w:t xml:space="preserve"> primarily </w:t>
      </w:r>
      <w:r w:rsidRPr="00C465AF">
        <w:rPr>
          <w:rStyle w:val="StyleUnderline"/>
          <w:highlight w:val="cyan"/>
        </w:rPr>
        <w:t>local control to</w:t>
      </w:r>
      <w:r w:rsidRPr="00C465AF">
        <w:rPr>
          <w:rStyle w:val="StyleUnderline"/>
        </w:rPr>
        <w:t xml:space="preserve"> state and </w:t>
      </w:r>
      <w:r w:rsidRPr="00C465AF">
        <w:rPr>
          <w:rStyle w:val="StyleUnderline"/>
          <w:highlight w:val="cyan"/>
        </w:rPr>
        <w:t>national control</w:t>
      </w:r>
      <w:r w:rsidRPr="00C465AF">
        <w:rPr>
          <w:rStyle w:val="StyleUnderline"/>
        </w:rPr>
        <w:t>,</w:t>
      </w:r>
      <w:r w:rsidRPr="00C465AF">
        <w:rPr>
          <w:sz w:val="16"/>
        </w:rPr>
        <w:t xml:space="preserve"> with national attention from the Federal government and national organizations. Congress is currently embroiled in a debate and stalemate over the reauthorization of ESEA, the 2001 NCLB. </w:t>
      </w:r>
      <w:r w:rsidRPr="00C465AF">
        <w:rPr>
          <w:rStyle w:val="StyleUnderline"/>
        </w:rPr>
        <w:t>Major issues include the purpose and role of the federal government in education, funding</w:t>
      </w:r>
      <w:r w:rsidRPr="00C465AF">
        <w:rPr>
          <w:sz w:val="16"/>
        </w:rPr>
        <w:t xml:space="preserve">, and the extent to which the federal government should play a role in public education. </w:t>
      </w:r>
      <w:r w:rsidRPr="00C465AF">
        <w:rPr>
          <w:rStyle w:val="StyleUnderline"/>
          <w:highlight w:val="cyan"/>
        </w:rPr>
        <w:t>Areas for national debate involve</w:t>
      </w:r>
      <w:r w:rsidRPr="00C465AF">
        <w:rPr>
          <w:sz w:val="16"/>
        </w:rPr>
        <w:t xml:space="preserve"> school choice, accountability, teacher quality, goals, standards and </w:t>
      </w:r>
      <w:r w:rsidRPr="00C465AF">
        <w:rPr>
          <w:rStyle w:val="StyleUnderline"/>
        </w:rPr>
        <w:t xml:space="preserve">above all, </w:t>
      </w:r>
      <w:r w:rsidRPr="00C465AF">
        <w:rPr>
          <w:rStyle w:val="StyleUnderline"/>
          <w:highlight w:val="cyan"/>
        </w:rPr>
        <w:t>funding</w:t>
      </w:r>
      <w:r w:rsidRPr="00C465AF">
        <w:rPr>
          <w:sz w:val="16"/>
        </w:rPr>
        <w:t>. Federal funding currently averages about 10 percent of local school budgets.</w:t>
      </w:r>
    </w:p>
    <w:p w14:paraId="4FCC9166" w14:textId="0E4CF48C" w:rsidR="00704850" w:rsidRPr="00C465AF" w:rsidRDefault="00704850" w:rsidP="00704850">
      <w:pPr>
        <w:pStyle w:val="Heading3"/>
        <w:rPr>
          <w:rStyle w:val="StyleUnderline"/>
        </w:rPr>
      </w:pPr>
      <w:r w:rsidRPr="00C465AF">
        <w:rPr>
          <w:rStyle w:val="StyleUnderline"/>
        </w:rPr>
        <w:t>A2: STEM Grants Link</w:t>
      </w:r>
    </w:p>
    <w:p w14:paraId="4D0516D5" w14:textId="77777777" w:rsidR="00704850" w:rsidRPr="00C465AF" w:rsidRDefault="00704850" w:rsidP="00704850">
      <w:pPr>
        <w:pStyle w:val="Heading4"/>
        <w:rPr>
          <w:sz w:val="28"/>
        </w:rPr>
      </w:pPr>
      <w:r w:rsidRPr="00C465AF">
        <w:rPr>
          <w:sz w:val="28"/>
        </w:rPr>
        <w:t xml:space="preserve">Competitive grants have solved – created a balance of federalism </w:t>
      </w:r>
    </w:p>
    <w:p w14:paraId="5749C9BD" w14:textId="77777777" w:rsidR="00704850" w:rsidRPr="00C465AF" w:rsidRDefault="00704850" w:rsidP="00704850">
      <w:pPr>
        <w:pStyle w:val="NoSpacing"/>
        <w:rPr>
          <w:color w:val="000000" w:themeColor="text1"/>
          <w:sz w:val="16"/>
          <w:szCs w:val="16"/>
        </w:rPr>
      </w:pPr>
      <w:r w:rsidRPr="00C465AF">
        <w:rPr>
          <w:rStyle w:val="Style13ptBold"/>
          <w:color w:val="000000" w:themeColor="text1"/>
          <w:sz w:val="28"/>
        </w:rPr>
        <w:t xml:space="preserve">McGuinn 16 </w:t>
      </w:r>
      <w:r w:rsidRPr="00C465AF">
        <w:rPr>
          <w:rStyle w:val="Style13ptBold"/>
          <w:b w:val="0"/>
          <w:color w:val="000000" w:themeColor="text1"/>
          <w:sz w:val="16"/>
          <w:szCs w:val="16"/>
        </w:rPr>
        <w:t>(Patrick, Drew University Associate Professor, “</w:t>
      </w:r>
      <w:r w:rsidRPr="00C465AF">
        <w:rPr>
          <w:color w:val="000000" w:themeColor="text1"/>
          <w:sz w:val="16"/>
          <w:szCs w:val="16"/>
        </w:rPr>
        <w:t xml:space="preserve">From No Child Left behind to the Every </w:t>
      </w:r>
      <w:r w:rsidRPr="00C465AF">
        <w:rPr>
          <w:rFonts w:cs="Times New Roman"/>
          <w:color w:val="000000" w:themeColor="text1"/>
          <w:sz w:val="16"/>
          <w:szCs w:val="16"/>
        </w:rPr>
        <w:t>Student Succeeds Act: Federalism and the Education Legacy of the Obama Administration,” pg 4-5, 1(1)</w:t>
      </w:r>
      <w:r w:rsidRPr="00C465AF">
        <w:rPr>
          <w:rStyle w:val="Style13ptBold"/>
          <w:b w:val="0"/>
          <w:color w:val="000000" w:themeColor="text1"/>
          <w:sz w:val="16"/>
          <w:szCs w:val="16"/>
        </w:rPr>
        <w:t>) DCC</w:t>
      </w:r>
    </w:p>
    <w:p w14:paraId="44CD2D3A" w14:textId="77777777" w:rsidR="00704850" w:rsidRPr="00C465AF" w:rsidRDefault="00704850" w:rsidP="00704850">
      <w:pPr>
        <w:rPr>
          <w:b/>
          <w:color w:val="000000" w:themeColor="text1"/>
          <w:u w:val="single"/>
        </w:rPr>
      </w:pPr>
      <w:r w:rsidRPr="00C465AF">
        <w:rPr>
          <w:b/>
          <w:color w:val="000000" w:themeColor="text1"/>
          <w:u w:val="single"/>
        </w:rPr>
        <w:t>The</w:t>
      </w:r>
      <w:r w:rsidRPr="00C465AF">
        <w:rPr>
          <w:color w:val="000000" w:themeColor="text1"/>
          <w:sz w:val="10"/>
        </w:rPr>
        <w:t xml:space="preserve"> use of a </w:t>
      </w:r>
      <w:r w:rsidRPr="00C465AF">
        <w:rPr>
          <w:b/>
          <w:color w:val="000000" w:themeColor="text1"/>
          <w:u w:val="single"/>
        </w:rPr>
        <w:t>competitive grant process</w:t>
      </w:r>
      <w:r w:rsidRPr="00C465AF">
        <w:rPr>
          <w:color w:val="000000" w:themeColor="text1"/>
          <w:sz w:val="10"/>
        </w:rPr>
        <w:t xml:space="preserve"> to distribute such a large amount of</w:t>
      </w:r>
      <w:r w:rsidRPr="00C465AF">
        <w:rPr>
          <w:color w:val="000000" w:themeColor="text1"/>
          <w:sz w:val="10"/>
          <w:szCs w:val="15"/>
        </w:rPr>
        <w:t xml:space="preserve"> </w:t>
      </w:r>
      <w:r w:rsidRPr="00C465AF">
        <w:rPr>
          <w:color w:val="000000" w:themeColor="text1"/>
          <w:sz w:val="10"/>
        </w:rPr>
        <w:t xml:space="preserve">federal education funds </w:t>
      </w:r>
      <w:r w:rsidRPr="00C465AF">
        <w:rPr>
          <w:b/>
          <w:color w:val="000000" w:themeColor="text1"/>
          <w:u w:val="single"/>
        </w:rPr>
        <w:t>was innovative and unprecedented,</w:t>
      </w:r>
      <w:r w:rsidRPr="00C465AF">
        <w:rPr>
          <w:color w:val="000000" w:themeColor="text1"/>
          <w:sz w:val="10"/>
        </w:rPr>
        <w:t xml:space="preserve"> as most federal funds</w:t>
      </w:r>
      <w:r w:rsidRPr="00C465AF">
        <w:rPr>
          <w:color w:val="000000" w:themeColor="text1"/>
          <w:sz w:val="10"/>
          <w:szCs w:val="15"/>
        </w:rPr>
        <w:t xml:space="preserve"> </w:t>
      </w:r>
      <w:r w:rsidRPr="00C465AF">
        <w:rPr>
          <w:color w:val="000000" w:themeColor="text1"/>
          <w:sz w:val="10"/>
        </w:rPr>
        <w:t>have historically been distributed through categorical grant programs that allocated</w:t>
      </w:r>
      <w:r w:rsidRPr="00C465AF">
        <w:rPr>
          <w:color w:val="000000" w:themeColor="text1"/>
          <w:sz w:val="10"/>
          <w:szCs w:val="15"/>
        </w:rPr>
        <w:t xml:space="preserve"> </w:t>
      </w:r>
      <w:r w:rsidRPr="00C465AF">
        <w:rPr>
          <w:color w:val="000000" w:themeColor="text1"/>
          <w:sz w:val="10"/>
        </w:rPr>
        <w:t>money to districts on the basis of need-based formulas (</w:t>
      </w:r>
      <w:r w:rsidRPr="00C465AF">
        <w:rPr>
          <w:rStyle w:val="s1"/>
          <w:rFonts w:ascii="Calibri" w:hAnsi="Calibri"/>
          <w:color w:val="000000" w:themeColor="text1"/>
          <w:sz w:val="10"/>
        </w:rPr>
        <w:t>Mead 2010</w:t>
      </w:r>
      <w:r w:rsidRPr="00C465AF">
        <w:rPr>
          <w:color w:val="000000" w:themeColor="text1"/>
          <w:sz w:val="10"/>
        </w:rPr>
        <w:t xml:space="preserve"> ). </w:t>
      </w:r>
      <w:r w:rsidRPr="00C465AF">
        <w:rPr>
          <w:b/>
          <w:color w:val="000000" w:themeColor="text1"/>
          <w:u w:val="single"/>
        </w:rPr>
        <w:t>States and</w:t>
      </w:r>
      <w:r w:rsidRPr="00C465AF">
        <w:rPr>
          <w:b/>
          <w:color w:val="000000" w:themeColor="text1"/>
          <w:sz w:val="15"/>
          <w:szCs w:val="15"/>
          <w:u w:val="single"/>
        </w:rPr>
        <w:t xml:space="preserve"> </w:t>
      </w:r>
      <w:r w:rsidRPr="00C465AF">
        <w:rPr>
          <w:b/>
          <w:color w:val="000000" w:themeColor="text1"/>
          <w:u w:val="single"/>
        </w:rPr>
        <w:t>districts</w:t>
      </w:r>
      <w:r w:rsidRPr="00C465AF">
        <w:rPr>
          <w:color w:val="000000" w:themeColor="text1"/>
          <w:sz w:val="10"/>
        </w:rPr>
        <w:t xml:space="preserve"> in this traditional model </w:t>
      </w:r>
      <w:r w:rsidRPr="00C465AF">
        <w:rPr>
          <w:b/>
          <w:color w:val="000000" w:themeColor="text1"/>
          <w:u w:val="single"/>
        </w:rPr>
        <w:t>received funding automatically based on their</w:t>
      </w:r>
      <w:r w:rsidRPr="00C465AF">
        <w:rPr>
          <w:b/>
          <w:color w:val="000000" w:themeColor="text1"/>
          <w:sz w:val="15"/>
          <w:szCs w:val="15"/>
          <w:u w:val="single"/>
        </w:rPr>
        <w:t xml:space="preserve"> </w:t>
      </w:r>
      <w:r w:rsidRPr="00C465AF">
        <w:rPr>
          <w:b/>
          <w:color w:val="000000" w:themeColor="text1"/>
          <w:u w:val="single"/>
        </w:rPr>
        <w:t>state educational needs</w:t>
      </w:r>
      <w:r w:rsidRPr="00C465AF">
        <w:rPr>
          <w:color w:val="000000" w:themeColor="text1"/>
          <w:sz w:val="10"/>
        </w:rPr>
        <w:t xml:space="preserve"> (the number of poor, English as a Second Language, or</w:t>
      </w:r>
      <w:r w:rsidRPr="00C465AF">
        <w:rPr>
          <w:color w:val="000000" w:themeColor="text1"/>
          <w:sz w:val="10"/>
          <w:szCs w:val="15"/>
        </w:rPr>
        <w:t xml:space="preserve"> </w:t>
      </w:r>
      <w:r w:rsidRPr="00C465AF">
        <w:rPr>
          <w:color w:val="000000" w:themeColor="text1"/>
          <w:sz w:val="10"/>
        </w:rPr>
        <w:t xml:space="preserve">special education students for example), </w:t>
      </w:r>
      <w:r w:rsidRPr="00C465AF">
        <w:rPr>
          <w:b/>
          <w:color w:val="000000" w:themeColor="text1"/>
          <w:u w:val="single"/>
        </w:rPr>
        <w:t>regardless of the performance of their</w:t>
      </w:r>
      <w:r w:rsidRPr="00C465AF">
        <w:rPr>
          <w:b/>
          <w:color w:val="000000" w:themeColor="text1"/>
          <w:sz w:val="15"/>
          <w:szCs w:val="15"/>
          <w:u w:val="single"/>
        </w:rPr>
        <w:t xml:space="preserve"> </w:t>
      </w:r>
      <w:r w:rsidRPr="00C465AF">
        <w:rPr>
          <w:b/>
          <w:color w:val="000000" w:themeColor="text1"/>
          <w:u w:val="single"/>
        </w:rPr>
        <w:t xml:space="preserve">schools </w:t>
      </w:r>
      <w:r w:rsidRPr="00C465AF">
        <w:rPr>
          <w:color w:val="000000" w:themeColor="text1"/>
          <w:sz w:val="10"/>
        </w:rPr>
        <w:t>or the alignment of state education policies with federal priorities. Under</w:t>
      </w:r>
      <w:r w:rsidRPr="00C465AF">
        <w:rPr>
          <w:color w:val="000000" w:themeColor="text1"/>
          <w:sz w:val="10"/>
          <w:szCs w:val="15"/>
        </w:rPr>
        <w:t xml:space="preserve"> </w:t>
      </w:r>
      <w:r w:rsidRPr="00C465AF">
        <w:rPr>
          <w:color w:val="000000" w:themeColor="text1"/>
          <w:sz w:val="10"/>
        </w:rPr>
        <w:t xml:space="preserve">RTTT (as well as I3 and SIG), however, </w:t>
      </w:r>
      <w:r w:rsidRPr="00C465AF">
        <w:rPr>
          <w:b/>
          <w:color w:val="000000" w:themeColor="text1"/>
          <w:u w:val="single"/>
        </w:rPr>
        <w:t>states had to compete with one another</w:t>
      </w:r>
      <w:r w:rsidRPr="00C465AF">
        <w:rPr>
          <w:b/>
          <w:color w:val="000000" w:themeColor="text1"/>
          <w:sz w:val="15"/>
          <w:szCs w:val="15"/>
          <w:u w:val="single"/>
        </w:rPr>
        <w:t xml:space="preserve"> </w:t>
      </w:r>
      <w:r w:rsidRPr="00C465AF">
        <w:rPr>
          <w:b/>
          <w:color w:val="000000" w:themeColor="text1"/>
          <w:u w:val="single"/>
        </w:rPr>
        <w:t>and only received a grant if they adopted (or promised to adopt) reforms that were</w:t>
      </w:r>
      <w:r w:rsidRPr="00C465AF">
        <w:rPr>
          <w:b/>
          <w:color w:val="000000" w:themeColor="text1"/>
          <w:sz w:val="15"/>
          <w:szCs w:val="15"/>
          <w:u w:val="single"/>
        </w:rPr>
        <w:t xml:space="preserve"> </w:t>
      </w:r>
      <w:r w:rsidRPr="00C465AF">
        <w:rPr>
          <w:b/>
          <w:color w:val="000000" w:themeColor="text1"/>
          <w:u w:val="single"/>
        </w:rPr>
        <w:t>compatible with federal goals and approaches</w:t>
      </w:r>
      <w:r w:rsidRPr="00C465AF">
        <w:rPr>
          <w:color w:val="000000" w:themeColor="text1"/>
          <w:sz w:val="10"/>
        </w:rPr>
        <w:t xml:space="preserve"> (</w:t>
      </w:r>
      <w:r w:rsidRPr="00C465AF">
        <w:rPr>
          <w:rStyle w:val="s1"/>
          <w:rFonts w:ascii="Calibri" w:hAnsi="Calibri"/>
          <w:color w:val="000000" w:themeColor="text1"/>
          <w:sz w:val="10"/>
        </w:rPr>
        <w:t>McGuinn 2012a</w:t>
      </w:r>
      <w:r w:rsidRPr="00C465AF">
        <w:rPr>
          <w:color w:val="000000" w:themeColor="text1"/>
          <w:sz w:val="10"/>
        </w:rPr>
        <w:t xml:space="preserve"> ). </w:t>
      </w:r>
      <w:r w:rsidRPr="00C465AF">
        <w:rPr>
          <w:color w:val="000000" w:themeColor="text1"/>
          <w:u w:val="single"/>
        </w:rPr>
        <w:t>The administration’s</w:t>
      </w:r>
      <w:r w:rsidRPr="00C465AF">
        <w:rPr>
          <w:color w:val="000000" w:themeColor="text1"/>
          <w:sz w:val="15"/>
          <w:szCs w:val="15"/>
          <w:u w:val="single"/>
        </w:rPr>
        <w:t xml:space="preserve"> </w:t>
      </w:r>
      <w:r w:rsidRPr="00C465AF">
        <w:rPr>
          <w:color w:val="000000" w:themeColor="text1"/>
          <w:u w:val="single"/>
        </w:rPr>
        <w:t>guidelines for RTTT applications were ‘‘extraordinarily prescriptive’’</w:t>
      </w:r>
      <w:r w:rsidRPr="00C465AF">
        <w:rPr>
          <w:color w:val="000000" w:themeColor="text1"/>
          <w:sz w:val="10"/>
        </w:rPr>
        <w:t xml:space="preserve"> and</w:t>
      </w:r>
      <w:r w:rsidRPr="00C465AF">
        <w:rPr>
          <w:color w:val="000000" w:themeColor="text1"/>
          <w:sz w:val="10"/>
          <w:szCs w:val="15"/>
        </w:rPr>
        <w:t xml:space="preserve"> </w:t>
      </w:r>
      <w:r w:rsidRPr="00C465AF">
        <w:rPr>
          <w:color w:val="000000" w:themeColor="text1"/>
          <w:sz w:val="10"/>
        </w:rPr>
        <w:t>incentivized states to enact policies that aligned with the Obama Administration’s</w:t>
      </w:r>
      <w:r w:rsidRPr="00C465AF">
        <w:rPr>
          <w:color w:val="000000" w:themeColor="text1"/>
          <w:sz w:val="10"/>
          <w:szCs w:val="15"/>
        </w:rPr>
        <w:t xml:space="preserve"> </w:t>
      </w:r>
      <w:r w:rsidRPr="00C465AF">
        <w:rPr>
          <w:color w:val="000000" w:themeColor="text1"/>
          <w:sz w:val="10"/>
        </w:rPr>
        <w:t>education agenda (</w:t>
      </w:r>
      <w:r w:rsidRPr="00C465AF">
        <w:rPr>
          <w:rStyle w:val="s1"/>
          <w:rFonts w:ascii="Calibri" w:hAnsi="Calibri"/>
          <w:color w:val="000000" w:themeColor="text1"/>
          <w:sz w:val="10"/>
        </w:rPr>
        <w:t>Smarick 2009</w:t>
      </w:r>
      <w:r w:rsidRPr="00C465AF">
        <w:rPr>
          <w:color w:val="000000" w:themeColor="text1"/>
          <w:sz w:val="10"/>
        </w:rPr>
        <w:t xml:space="preserve"> ). Timothy Conlan and Paul Posner (2010: 443–4)</w:t>
      </w:r>
      <w:r w:rsidRPr="00C465AF">
        <w:rPr>
          <w:color w:val="000000" w:themeColor="text1"/>
          <w:sz w:val="10"/>
          <w:szCs w:val="15"/>
        </w:rPr>
        <w:t xml:space="preserve"> </w:t>
      </w:r>
      <w:r w:rsidRPr="00C465AF">
        <w:rPr>
          <w:color w:val="000000" w:themeColor="text1"/>
          <w:sz w:val="10"/>
        </w:rPr>
        <w:t xml:space="preserve">see this approach as part of the </w:t>
      </w:r>
      <w:r w:rsidRPr="00C465AF">
        <w:rPr>
          <w:color w:val="000000" w:themeColor="text1"/>
          <w:u w:val="single"/>
        </w:rPr>
        <w:t>Obama Administration’s ‘‘hybrid model of federal</w:t>
      </w:r>
      <w:r w:rsidRPr="00C465AF">
        <w:rPr>
          <w:color w:val="000000" w:themeColor="text1"/>
          <w:sz w:val="15"/>
          <w:szCs w:val="15"/>
          <w:u w:val="single"/>
        </w:rPr>
        <w:t xml:space="preserve"> </w:t>
      </w:r>
      <w:r w:rsidRPr="00C465AF">
        <w:rPr>
          <w:color w:val="000000" w:themeColor="text1"/>
          <w:u w:val="single"/>
        </w:rPr>
        <w:t>policy innovation and leadership, which mixes money, mandates, and flexibility in</w:t>
      </w:r>
      <w:r w:rsidRPr="00C465AF">
        <w:rPr>
          <w:color w:val="000000" w:themeColor="text1"/>
          <w:sz w:val="15"/>
          <w:szCs w:val="15"/>
          <w:u w:val="single"/>
        </w:rPr>
        <w:t xml:space="preserve"> </w:t>
      </w:r>
      <w:r w:rsidRPr="00C465AF">
        <w:rPr>
          <w:color w:val="000000" w:themeColor="text1"/>
          <w:u w:val="single"/>
        </w:rPr>
        <w:t xml:space="preserve">new and distinctive ways </w:t>
      </w:r>
      <w:r w:rsidRPr="00C465AF">
        <w:rPr>
          <w:color w:val="000000" w:themeColor="text1"/>
          <w:sz w:val="10"/>
        </w:rPr>
        <w:t>. . .  T</w:t>
      </w:r>
      <w:r w:rsidRPr="00C465AF">
        <w:rPr>
          <w:b/>
          <w:color w:val="000000" w:themeColor="text1"/>
          <w:u w:val="single"/>
        </w:rPr>
        <w:t>he model represents a blend of,</w:t>
      </w:r>
      <w:r w:rsidRPr="00C465AF">
        <w:rPr>
          <w:color w:val="000000" w:themeColor="text1"/>
          <w:sz w:val="10"/>
        </w:rPr>
        <w:t xml:space="preserve"> but is different from,</w:t>
      </w:r>
      <w:r w:rsidRPr="00C465AF">
        <w:rPr>
          <w:color w:val="000000" w:themeColor="text1"/>
          <w:sz w:val="10"/>
          <w:szCs w:val="15"/>
        </w:rPr>
        <w:t xml:space="preserve"> </w:t>
      </w:r>
      <w:r w:rsidRPr="00C465AF">
        <w:rPr>
          <w:color w:val="000000" w:themeColor="text1"/>
          <w:sz w:val="10"/>
        </w:rPr>
        <w:t xml:space="preserve">both </w:t>
      </w:r>
      <w:r w:rsidRPr="00C465AF">
        <w:rPr>
          <w:b/>
          <w:color w:val="000000" w:themeColor="text1"/>
          <w:u w:val="single"/>
        </w:rPr>
        <w:t>cooperative and coercive federalism.’’</w:t>
      </w:r>
    </w:p>
    <w:p w14:paraId="75F2D9A2" w14:textId="77777777" w:rsidR="00704850" w:rsidRPr="00C465AF" w:rsidRDefault="00704850" w:rsidP="00704850"/>
    <w:p w14:paraId="303CBB3D" w14:textId="77777777" w:rsidR="00936732" w:rsidRPr="00C465AF" w:rsidRDefault="00936732" w:rsidP="00704850">
      <w:pPr>
        <w:pStyle w:val="Heading3"/>
        <w:rPr>
          <w:rStyle w:val="StyleUnderline"/>
        </w:rPr>
      </w:pPr>
      <w:r w:rsidRPr="00C465AF">
        <w:rPr>
          <w:rStyle w:val="StyleUnderline"/>
        </w:rPr>
        <w:t>A2: Military Recruitment Link</w:t>
      </w:r>
    </w:p>
    <w:p w14:paraId="24E7E3B6" w14:textId="77777777" w:rsidR="00936732" w:rsidRPr="00C465AF" w:rsidRDefault="00936732" w:rsidP="00936732">
      <w:pPr>
        <w:pStyle w:val="Heading4"/>
      </w:pPr>
      <w:r w:rsidRPr="00C465AF">
        <w:t>Recruitment is coercive centralization – the plan increases state power</w:t>
      </w:r>
    </w:p>
    <w:p w14:paraId="6F177AB5" w14:textId="77777777" w:rsidR="00936732" w:rsidRPr="00C465AF" w:rsidRDefault="00936732" w:rsidP="00936732">
      <w:r w:rsidRPr="00C465AF">
        <w:rPr>
          <w:rStyle w:val="Style13ptBold"/>
        </w:rPr>
        <w:t>Coyle &amp; Ifill 6</w:t>
      </w:r>
      <w:r w:rsidRPr="00C465AF">
        <w:t xml:space="preserve"> (Gwen and Marcia, Writer for and member of the National Law Journal, “High Court Rules in Favor of Military Recruitment on Campus”, PBS, 3/6/6, </w:t>
      </w:r>
      <w:hyperlink r:id="rId103" w:history="1">
        <w:r w:rsidRPr="00C465AF">
          <w:rPr>
            <w:rStyle w:val="Hyperlink"/>
          </w:rPr>
          <w:t>http://www.pbs.org/newshour/bb/law-jan-june06-recruitment_3-06/</w:t>
        </w:r>
      </w:hyperlink>
      <w:r w:rsidRPr="00C465AF">
        <w:t>) CS</w:t>
      </w:r>
    </w:p>
    <w:p w14:paraId="72CB576E" w14:textId="77777777" w:rsidR="00936732" w:rsidRPr="00C465AF" w:rsidRDefault="00936732" w:rsidP="00936732">
      <w:pPr>
        <w:rPr>
          <w:sz w:val="16"/>
        </w:rPr>
      </w:pPr>
      <w:r w:rsidRPr="00C465AF">
        <w:rPr>
          <w:sz w:val="16"/>
        </w:rPr>
        <w:t xml:space="preserve">MARCIA COYLE: Gwen, this case really, believe it or not, has its roots in the early ’70s, when a lot of colleges, </w:t>
      </w:r>
      <w:r w:rsidRPr="00C465AF">
        <w:rPr>
          <w:rStyle w:val="StyleUnderline"/>
        </w:rPr>
        <w:t>universities terminated ROTC programs and military recruiting</w:t>
      </w:r>
      <w:r w:rsidRPr="00C465AF">
        <w:rPr>
          <w:sz w:val="16"/>
        </w:rPr>
        <w:t xml:space="preserve"> as anti-Vietnam war protests. At the time, </w:t>
      </w:r>
      <w:r w:rsidRPr="00C465AF">
        <w:rPr>
          <w:rStyle w:val="StyleUnderline"/>
        </w:rPr>
        <w:t>Congress inserted a provision in the defense budget saying: If you do this, you can lose your federal funds</w:t>
      </w:r>
      <w:r w:rsidRPr="00C465AF">
        <w:rPr>
          <w:sz w:val="16"/>
        </w:rPr>
        <w:t xml:space="preserve">. Fast-forward a couple of decades. Gay and lesbian groups are organizing on campuses. A lot of universities adopt anti-discrimination policies. The military discriminates against gays. Later, we have the “don’t ask, don’t tell” policy. Gay and lesbian groups urge universities to bar military recruiters. Gerald Solomon, a congressman from New York, gets enacted into law a provision that says, basically, again: </w:t>
      </w:r>
      <w:r w:rsidRPr="00C465AF">
        <w:rPr>
          <w:rStyle w:val="StyleUnderline"/>
        </w:rPr>
        <w:t xml:space="preserve">If you don’t allow military recruiters on campus, we’re going to take away your federal funds. </w:t>
      </w:r>
      <w:r w:rsidRPr="00C465AF">
        <w:rPr>
          <w:sz w:val="16"/>
        </w:rPr>
        <w:t xml:space="preserve">It’s an uneasy truth. Nothing much happens until after 9/11. The </w:t>
      </w:r>
      <w:r w:rsidRPr="00C465AF">
        <w:rPr>
          <w:rStyle w:val="StyleUnderline"/>
        </w:rPr>
        <w:t>Defense Department decides it wants equal access on campuses</w:t>
      </w:r>
      <w:r w:rsidRPr="00C465AF">
        <w:rPr>
          <w:sz w:val="16"/>
        </w:rPr>
        <w:t xml:space="preserve">, the same access to students that employers who comply with non-discrimination policies get; law schools then sue. GWEN IFILL: And, in the end, in many ways, this became a free speech case at the court. How did that happen? MARCIA COYLE: Well, actually, the opinion today said it really doesn’t have much to do with free speech. GWEN IFILL: That’s what the people who brought the case were arguing. MARCIA COYLE: Right, they absolutely were. They said the government, </w:t>
      </w:r>
      <w:r w:rsidRPr="00C465AF">
        <w:rPr>
          <w:rStyle w:val="StyleUnderline"/>
        </w:rPr>
        <w:t>by putting a condition on the federal funding, is actually imposing a penalty on the law school’s</w:t>
      </w:r>
      <w:r w:rsidRPr="00C465AF">
        <w:rPr>
          <w:sz w:val="16"/>
        </w:rPr>
        <w:t xml:space="preserve"> ability to speak; it’s </w:t>
      </w:r>
      <w:r w:rsidRPr="00C465AF">
        <w:rPr>
          <w:rStyle w:val="StyleUnderline"/>
        </w:rPr>
        <w:t>compelling the law school to convey a message</w:t>
      </w:r>
      <w:r w:rsidRPr="00C465AF">
        <w:rPr>
          <w:sz w:val="16"/>
        </w:rPr>
        <w:t xml:space="preserve"> that it doesn’t agree with. In the opinion today, Chief Justice John Roberts said: Well, it’s true we’ve said you can’t compel speech. For example, state law can’t require students to recite the Pledge of Allegiance. New Hampshire can’t require its motorists to put the motto “Live Free or Die” on their cars, but that’s not what’s happening in this case. The Solomon Amendment, he said, doesn’t require the law schools to say anything, doesn’t prevent them from saying anything; it regulates conduct. And when a law school has to post the notice that military recruiters are on campus or send an e-mail that they’re coming, that’s incidental to what’s really happening here, which is conduct. GWEN IFILL: And what about the right to association, another argument that the law professors who brought this case were arguing? MARCIA COYLE: It was their second main point. They said, well, our </w:t>
      </w:r>
      <w:r w:rsidRPr="00C465AF">
        <w:rPr>
          <w:rStyle w:val="StyleUnderline"/>
        </w:rPr>
        <w:t>ability to convey our message of nondiscrimination is significantly hurt by the presence of military recruiters on campus and our obligation under this funding commitment to assist them</w:t>
      </w:r>
      <w:r w:rsidRPr="00C465AF">
        <w:rPr>
          <w:sz w:val="16"/>
        </w:rPr>
        <w:t xml:space="preserve">. And, ironically, they relied on a decision by the Supreme Court back in 2000 in which the court struck down a state law that said that the Boy Scouts of America had to accept an openly gay assistant scoutmaster into their ranks. Again, Chief Justice Roberts said: Well, this is different. </w:t>
      </w:r>
      <w:r w:rsidRPr="00C465AF">
        <w:rPr>
          <w:rStyle w:val="StyleUnderline"/>
        </w:rPr>
        <w:t>Military recruiters are outsiders; they’re coming on to campus for the limited purpose of recruiting students for jobs</w:t>
      </w:r>
      <w:r w:rsidRPr="00C465AF">
        <w:rPr>
          <w:sz w:val="16"/>
        </w:rPr>
        <w:t xml:space="preserve">. GWEN IFILL: No one’s hiring them to teach law. MARCIA COYLE: Absolutely. They’re not trying to become members of the law school. So you, law school, your association rights really aren’t affected here. GWEN IFILL: Did the law professors also challenge — and what did Justice Roberts say — about the idea that Congress would say, “If you don’t abide by our rules, you don’t have to take federal money”? MARCIA COYLE: And I think this was a very important aspect of the decision and maybe gives us a little insight into the Roberts court. Chief Justice Roberts said that </w:t>
      </w:r>
      <w:r w:rsidRPr="00C465AF">
        <w:rPr>
          <w:rStyle w:val="StyleUnderline"/>
        </w:rPr>
        <w:t xml:space="preserve">Congress has broad and sweeping power to raise armies, to provide for the common defense, and that power includes the authority to directly order campuses to allow military recruiters on campus. </w:t>
      </w:r>
      <w:r w:rsidRPr="00C465AF">
        <w:rPr>
          <w:sz w:val="16"/>
        </w:rPr>
        <w:t xml:space="preserve">So if Congress can directly order it, the First Amendment will not prohibit them in directly requiring access through its spending power, which was the condition on federal funding. GWEN IFILL: But was this only about military recruiting or was it about all kinds of recruiting, government recruiting? MARCIA COYLE: Well, this case was really about military recruiting. However, the comments about what Congress can do in terms of conditioning the receipt of federal funds in order to achieve a certain purpose, I think, has application outside the military context. And we’ve seen Congress do this before. Remember, the Grove City case some years back, in which Congress told colleges: If you don’t comply with Title IX of the education amendments, which opened the door to women in college athletics, we’ll take away your funding. And the colleges then raised First Amendment arguments that the Supreme Court did not accept. GWEN IFILL: How much money are we talking about here that colleges, private institutions, would rely on from the federal government? MARCIA COYLE: </w:t>
      </w:r>
      <w:r w:rsidRPr="00C465AF">
        <w:rPr>
          <w:rStyle w:val="StyleUnderline"/>
        </w:rPr>
        <w:t>We’re talking about millions and millions of dollars</w:t>
      </w:r>
      <w:r w:rsidRPr="00C465AF">
        <w:rPr>
          <w:sz w:val="16"/>
        </w:rPr>
        <w:t>. And there were some law schools that did not allow recruiters on campus until last fall. I think it was Harvard caved in, so to speak, because it was concerned it wasn’t just the law school that would lose money; under the policy of the Solomon Amendment, the entire university would lose money, even if it was only one part of the university that refused to allow recruiters on campus.</w:t>
      </w:r>
    </w:p>
    <w:p w14:paraId="7DE60387" w14:textId="18C26DF2" w:rsidR="00936732" w:rsidRPr="00C465AF" w:rsidRDefault="004A464E" w:rsidP="004A464E">
      <w:pPr>
        <w:pStyle w:val="Heading3"/>
      </w:pPr>
      <w:r w:rsidRPr="00C465AF">
        <w:t>A2: Milliken Link</w:t>
      </w:r>
    </w:p>
    <w:p w14:paraId="76009F5F" w14:textId="77777777" w:rsidR="004A464E" w:rsidRPr="00C465AF" w:rsidRDefault="004A464E" w:rsidP="004A464E">
      <w:pPr>
        <w:pStyle w:val="Heading4"/>
      </w:pPr>
      <w:r w:rsidRPr="00C465AF">
        <w:t>No Link - Brown v. Board of education set a precedent allowing federal involvement in education particularly with respect to civil rights in the courts</w:t>
      </w:r>
    </w:p>
    <w:p w14:paraId="10EF0423" w14:textId="77777777" w:rsidR="004A464E" w:rsidRPr="00C465AF" w:rsidRDefault="004A464E" w:rsidP="004A464E">
      <w:r w:rsidRPr="00C465AF">
        <w:rPr>
          <w:rStyle w:val="Style13ptBold"/>
        </w:rPr>
        <w:t>Robinson 15</w:t>
      </w:r>
      <w:r w:rsidRPr="00C465AF">
        <w:t xml:space="preserve"> (Kimberly Jenkins, Professor of Law at University of Richmond School of Law, 2015, “Disrupting Education Federalism”, Washington University Law review, Volume 92 No. 4, p. 969) CBS</w:t>
      </w:r>
    </w:p>
    <w:p w14:paraId="3C7E79AC" w14:textId="77777777" w:rsidR="004A464E" w:rsidRPr="00C465AF" w:rsidRDefault="004A464E" w:rsidP="004A464E">
      <w:pPr>
        <w:rPr>
          <w:u w:val="single"/>
        </w:rPr>
      </w:pPr>
      <w:r w:rsidRPr="00C465AF">
        <w:rPr>
          <w:sz w:val="12"/>
        </w:rPr>
        <w:t>Historically, the hallmarks of education federalism within the United States have been decentralized state and local control over public schools and a limited federal role. 4 1 The constitutional foundations for this approach lie in the omission of education from the purview of federal authority and the Tenth Amendment's reservation of state authority in all areas that the Constitution does not assign to Congress.42 H</w:t>
      </w:r>
      <w:r w:rsidRPr="00C465AF">
        <w:rPr>
          <w:rStyle w:val="StyleUnderline"/>
        </w:rPr>
        <w:t>owever, education federalism has undergone three substantial transformations in recent decades.</w:t>
      </w:r>
      <w:r w:rsidRPr="00C465AF">
        <w:rPr>
          <w:sz w:val="12"/>
        </w:rPr>
        <w:t xml:space="preserve"> First, </w:t>
      </w:r>
      <w:r w:rsidRPr="00C465AF">
        <w:rPr>
          <w:rStyle w:val="StyleUnderline"/>
        </w:rPr>
        <w:t>the federal role in education has grown exponentially from its original narrow role. After Brown v. Board of Education,43 Congress passed several statutes that fostered federal responsibility for equal educational opportunity</w:t>
      </w:r>
      <w:r w:rsidRPr="00C465AF">
        <w:rPr>
          <w:sz w:val="12"/>
        </w:rPr>
        <w:t>, including the Elementary and Secondary Education Act of 1965." In the last two decades, Congre</w:t>
      </w:r>
      <w:r w:rsidRPr="00C465AF">
        <w:rPr>
          <w:rStyle w:val="StyleUnderline"/>
        </w:rPr>
        <w:t>ss has expanded the federal role to encourage higher standards and greater accountability for the education of all children</w:t>
      </w:r>
      <w:r w:rsidRPr="00C465AF">
        <w:rPr>
          <w:sz w:val="12"/>
        </w:rPr>
        <w:t>, most recently through NCLB and its waivers and the RTTT program. Indeed, the</w:t>
      </w:r>
      <w:r w:rsidRPr="00C465AF">
        <w:rPr>
          <w:rStyle w:val="StyleUnderline"/>
        </w:rPr>
        <w:t xml:space="preserve"> current reach of federal influence in education extends from the classroom to the state capitol.</w:t>
      </w:r>
    </w:p>
    <w:p w14:paraId="76F10E67" w14:textId="77777777" w:rsidR="004A464E" w:rsidRPr="00C465AF" w:rsidRDefault="004A464E" w:rsidP="004A464E"/>
    <w:p w14:paraId="7C2259E2" w14:textId="77777777" w:rsidR="00082B62" w:rsidRPr="00C465AF" w:rsidRDefault="00082B62" w:rsidP="00082B62">
      <w:pPr>
        <w:pStyle w:val="Heading3"/>
      </w:pPr>
      <w:r w:rsidRPr="00C465AF">
        <w:t>No Spillover</w:t>
      </w:r>
    </w:p>
    <w:p w14:paraId="4CDF3F71" w14:textId="77777777" w:rsidR="00082B62" w:rsidRPr="00C465AF" w:rsidRDefault="00082B62" w:rsidP="00082B62">
      <w:pPr>
        <w:pStyle w:val="Heading4"/>
      </w:pPr>
      <w:r w:rsidRPr="00C465AF">
        <w:t>Education federalism is separated from other domains</w:t>
      </w:r>
    </w:p>
    <w:p w14:paraId="2B91B422" w14:textId="77777777" w:rsidR="00082B62" w:rsidRPr="00C465AF" w:rsidRDefault="00082B62" w:rsidP="00082B62">
      <w:r w:rsidRPr="00C465AF">
        <w:rPr>
          <w:rStyle w:val="Style13ptBold"/>
        </w:rPr>
        <w:t>Robinson 2015</w:t>
      </w:r>
      <w:r w:rsidRPr="00C465AF">
        <w:t xml:space="preserve"> - Prof of Law @ U of Richmond School of Law </w:t>
      </w:r>
      <w:r w:rsidRPr="00C465AF">
        <w:br/>
        <w:t>Kimberly Jenkins, "Disrupting Education Federalism," 92 Wash. U. L. Rev. 959</w:t>
      </w:r>
    </w:p>
    <w:p w14:paraId="0FB84D47" w14:textId="77777777" w:rsidR="00082B62" w:rsidRPr="00C465AF" w:rsidRDefault="00082B62" w:rsidP="00082B62">
      <w:r w:rsidRPr="00C465AF">
        <w:t xml:space="preserve">In offering a theory for how education federalism should be restructured to strengthen the federal role over education, and thus reduce reliance on states to ensure equal access to an excellent education, I build upon </w:t>
      </w:r>
      <w:r w:rsidRPr="00C465AF">
        <w:rPr>
          <w:rStyle w:val="StyleUnderline"/>
        </w:rPr>
        <w:t xml:space="preserve">Yale Law Professor Heather Gerken's argument that federalism theory should eschew advancing a single theory for all occasions because </w:t>
      </w:r>
      <w:r w:rsidRPr="00C465AF">
        <w:t xml:space="preserve">"[b]oth in theory and practice .. </w:t>
      </w:r>
      <w:r w:rsidRPr="00C465AF">
        <w:rPr>
          <w:rStyle w:val="Emphasis"/>
        </w:rPr>
        <w:t>. there are many federalisms</w:t>
      </w:r>
      <w:r w:rsidRPr="00C465AF">
        <w:rPr>
          <w:rStyle w:val="StyleUnderline"/>
        </w:rPr>
        <w:t>, not one</w:t>
      </w:r>
      <w:r w:rsidRPr="00C465AF">
        <w:t xml:space="preserve">."39 She astutely contends that scholars developing and critiquing federalism theory should consider the appropriate balance of institutional arrangements for a specific context. 40 Therefore, </w:t>
      </w:r>
      <w:r w:rsidRPr="00C465AF">
        <w:rPr>
          <w:rStyle w:val="StyleUnderline"/>
        </w:rPr>
        <w:t>my theory for how education federalism should be restructured does not attempt to propose a federalism theory for other policymaking arenas such as environmental law or healthcare policy.</w:t>
      </w:r>
      <w:r w:rsidRPr="00C465AF">
        <w:t xml:space="preserve"> Instead, it </w:t>
      </w:r>
      <w:r w:rsidRPr="00C465AF">
        <w:rPr>
          <w:rStyle w:val="StyleUnderline"/>
        </w:rPr>
        <w:t>solely proposes a shift in the balance of federal, state, and local authority in order to strengthen the federal role in ensuring equal access to an excellent education</w:t>
      </w:r>
      <w:r w:rsidRPr="00C465AF">
        <w:t xml:space="preserve"> while preserving the aspects of state and local autonomy over education that do not undermine equal access to an excellent education.</w:t>
      </w:r>
    </w:p>
    <w:p w14:paraId="2C7956DD" w14:textId="77777777" w:rsidR="00082B62" w:rsidRPr="00C465AF" w:rsidRDefault="00082B62" w:rsidP="00082B62"/>
    <w:p w14:paraId="46062D5C" w14:textId="77777777" w:rsidR="00082B62" w:rsidRPr="00C465AF" w:rsidRDefault="00082B62" w:rsidP="00082B62">
      <w:pPr>
        <w:pStyle w:val="Heading4"/>
      </w:pPr>
      <w:r w:rsidRPr="00C465AF">
        <w:t>No I/L – Federalism isn’t zero-sum</w:t>
      </w:r>
    </w:p>
    <w:p w14:paraId="7606EA6D" w14:textId="77777777" w:rsidR="00082B62" w:rsidRPr="00C465AF" w:rsidRDefault="00082B62" w:rsidP="00082B62">
      <w:r w:rsidRPr="00C465AF">
        <w:rPr>
          <w:rStyle w:val="Style13ptBold"/>
        </w:rPr>
        <w:t xml:space="preserve">Ryan 12 </w:t>
      </w:r>
      <w:r w:rsidRPr="00C465AF">
        <w:t>-- Erin Ryan is currently a Fulbright Scholar in China. She is a professor of law at Lewis and Clark Law School,  (7-3-2012, "Spending power bargaining after Obamacare, "OUPblog, )https://blog.oup.com/2012/07/spending-power-bargaining-after-obamacare/ //pleb</w:t>
      </w:r>
    </w:p>
    <w:p w14:paraId="025C46CC" w14:textId="77777777" w:rsidR="00082B62" w:rsidRPr="00C465AF" w:rsidRDefault="00082B62" w:rsidP="00082B62">
      <w:r w:rsidRPr="00C465AF">
        <w:t xml:space="preserve">It’s important to get these things right because an awful lot of American governance really is negotiated between state and federal actors this way. </w:t>
      </w:r>
      <w:r w:rsidRPr="00C465AF">
        <w:rPr>
          <w:rStyle w:val="StyleUnderline"/>
          <w:highlight w:val="cyan"/>
        </w:rPr>
        <w:t>Federalism champions often mistakenly assume a “zero-sum” model of American federalism</w:t>
      </w:r>
      <w:r w:rsidRPr="00C465AF">
        <w:rPr>
          <w:rStyle w:val="StyleUnderline"/>
        </w:rPr>
        <w:t xml:space="preserve"> that emphasizes winner-takes-all competition between state and federal actors for power.</w:t>
      </w:r>
      <w:r w:rsidRPr="00C465AF">
        <w:t xml:space="preserve"> </w:t>
      </w:r>
      <w:r w:rsidRPr="00C465AF">
        <w:rPr>
          <w:rStyle w:val="StyleUnderline"/>
        </w:rPr>
        <w:t xml:space="preserve">But countless real-world examples show that </w:t>
      </w:r>
      <w:r w:rsidRPr="00C465AF">
        <w:rPr>
          <w:rStyle w:val="StyleUnderline"/>
          <w:highlight w:val="cyan"/>
        </w:rPr>
        <w:t>the</w:t>
      </w:r>
      <w:r w:rsidRPr="00C465AF">
        <w:rPr>
          <w:rStyle w:val="StyleUnderline"/>
        </w:rPr>
        <w:t xml:space="preserve"> </w:t>
      </w:r>
      <w:r w:rsidRPr="00C465AF">
        <w:rPr>
          <w:rStyle w:val="StyleUnderline"/>
          <w:highlight w:val="cyan"/>
        </w:rPr>
        <w:t>boundary between state and federal authority is</w:t>
      </w:r>
      <w:r w:rsidRPr="00C465AF">
        <w:rPr>
          <w:rStyle w:val="StyleUnderline"/>
        </w:rPr>
        <w:t xml:space="preserve"> really </w:t>
      </w:r>
      <w:r w:rsidRPr="00C465AF">
        <w:rPr>
          <w:rStyle w:val="Emphasis"/>
          <w:highlight w:val="cyan"/>
        </w:rPr>
        <w:t>a project of ongoing negotiation</w:t>
      </w:r>
      <w:r w:rsidRPr="00C465AF">
        <w:rPr>
          <w:rStyle w:val="StyleUnderline"/>
        </w:rPr>
        <w:t>, one that effectively harnesses the regulatory innovation and interjurisdictional synergy that is the hallmark of our federal system</w:t>
      </w:r>
      <w:r w:rsidRPr="00C465AF">
        <w:t xml:space="preserve">. </w:t>
      </w:r>
      <w:r w:rsidRPr="00C465AF">
        <w:rPr>
          <w:rStyle w:val="StyleUnderline"/>
          <w:highlight w:val="cyan"/>
        </w:rPr>
        <w:t>Understanding state-federal relations</w:t>
      </w:r>
      <w:r w:rsidRPr="00C465AF">
        <w:t xml:space="preserve"> </w:t>
      </w:r>
      <w:r w:rsidRPr="00C465AF">
        <w:rPr>
          <w:rStyle w:val="StyleUnderline"/>
          <w:highlight w:val="cyan"/>
        </w:rPr>
        <w:t>as</w:t>
      </w:r>
      <w:r w:rsidRPr="00C465AF">
        <w:t xml:space="preserve"> heavily mediated by </w:t>
      </w:r>
      <w:r w:rsidRPr="00C465AF">
        <w:rPr>
          <w:rStyle w:val="StyleUnderline"/>
          <w:highlight w:val="cyan"/>
        </w:rPr>
        <w:t>negotiation</w:t>
      </w:r>
      <w:r w:rsidRPr="00C465AF">
        <w:t xml:space="preserve"> betrays the growing gap between the rhetoric and reality of </w:t>
      </w:r>
      <w:r w:rsidRPr="00C465AF">
        <w:rPr>
          <w:rStyle w:val="StyleUnderline"/>
        </w:rPr>
        <w:t>American federalism</w:t>
      </w:r>
      <w:r w:rsidRPr="00C465AF">
        <w:t xml:space="preserve">—and it </w:t>
      </w:r>
      <w:r w:rsidRPr="00C465AF">
        <w:rPr>
          <w:rStyle w:val="StyleUnderline"/>
          <w:highlight w:val="cyan"/>
        </w:rPr>
        <w:t>offers</w:t>
      </w:r>
      <w:r w:rsidRPr="00C465AF">
        <w:rPr>
          <w:rStyle w:val="StyleUnderline"/>
        </w:rPr>
        <w:t xml:space="preserve"> </w:t>
      </w:r>
      <w:r w:rsidRPr="00C465AF">
        <w:rPr>
          <w:rStyle w:val="StyleUnderline"/>
          <w:highlight w:val="cyan"/>
        </w:rPr>
        <w:t>hope</w:t>
      </w:r>
      <w:r w:rsidRPr="00C465AF">
        <w:rPr>
          <w:rStyle w:val="StyleUnderline"/>
        </w:rPr>
        <w:t xml:space="preserve"> </w:t>
      </w:r>
      <w:r w:rsidRPr="00C465AF">
        <w:rPr>
          <w:rStyle w:val="StyleUnderline"/>
          <w:highlight w:val="cyan"/>
        </w:rPr>
        <w:t>for moving beyond</w:t>
      </w:r>
      <w:r w:rsidRPr="00C465AF">
        <w:rPr>
          <w:rStyle w:val="StyleUnderline"/>
        </w:rPr>
        <w:t xml:space="preserve"> the </w:t>
      </w:r>
      <w:r w:rsidRPr="00C465AF">
        <w:rPr>
          <w:rStyle w:val="StyleUnderline"/>
          <w:highlight w:val="cyan"/>
        </w:rPr>
        <w:t>paralyzing</w:t>
      </w:r>
      <w:r w:rsidRPr="00C465AF">
        <w:rPr>
          <w:rStyle w:val="StyleUnderline"/>
        </w:rPr>
        <w:t xml:space="preserve"> features of the </w:t>
      </w:r>
      <w:r w:rsidRPr="00C465AF">
        <w:rPr>
          <w:rStyle w:val="StyleUnderline"/>
          <w:highlight w:val="cyan"/>
        </w:rPr>
        <w:t>zero-sum discourse</w:t>
      </w:r>
      <w:r w:rsidRPr="00C465AF">
        <w:t>. Still, a core feature making the overall system work is that intergovernmental bargaining must be fairly secured by genuine consent.</w:t>
      </w:r>
    </w:p>
    <w:p w14:paraId="2914A281" w14:textId="77777777" w:rsidR="00DB0038" w:rsidRPr="00C465AF" w:rsidRDefault="00DB0038" w:rsidP="00DB0038">
      <w:pPr>
        <w:pStyle w:val="Heading3"/>
        <w:rPr>
          <w:rStyle w:val="StyleUnderline"/>
        </w:rPr>
      </w:pPr>
      <w:r w:rsidRPr="00C465AF">
        <w:rPr>
          <w:rStyle w:val="StyleUnderline"/>
        </w:rPr>
        <w:t>Resiliency</w:t>
      </w:r>
    </w:p>
    <w:p w14:paraId="17AAF0A8" w14:textId="77777777" w:rsidR="00DB0038" w:rsidRPr="00C465AF" w:rsidRDefault="00DB0038" w:rsidP="00DB0038">
      <w:pPr>
        <w:pStyle w:val="Heading4"/>
      </w:pPr>
      <w:r w:rsidRPr="00C465AF">
        <w:t xml:space="preserve">Federalism is resilient </w:t>
      </w:r>
    </w:p>
    <w:p w14:paraId="13DF1395" w14:textId="77777777" w:rsidR="00DB0038" w:rsidRPr="00C465AF" w:rsidRDefault="00DB0038" w:rsidP="00DB0038">
      <w:r w:rsidRPr="00C465AF">
        <w:rPr>
          <w:b/>
          <w:szCs w:val="26"/>
        </w:rPr>
        <w:t>Rodriguez 14</w:t>
      </w:r>
      <w:r w:rsidRPr="00C465AF">
        <w:t xml:space="preserve"> </w:t>
      </w:r>
      <w:r w:rsidRPr="00C465AF">
        <w:rPr>
          <w:szCs w:val="16"/>
        </w:rPr>
        <w:t xml:space="preserve">- Professor of Law @ Yale Law School [Christina M. Rodriguez, “Negotiating Conflict Through Federalism: Institutional and Popular Perspectives,” </w:t>
      </w:r>
      <w:r w:rsidRPr="00C465AF">
        <w:rPr>
          <w:sz w:val="16"/>
          <w:szCs w:val="16"/>
          <w:u w:val="single"/>
        </w:rPr>
        <w:t>Yale Law Journal</w:t>
      </w:r>
      <w:r w:rsidRPr="00C465AF">
        <w:rPr>
          <w:szCs w:val="16"/>
        </w:rPr>
        <w:t>, Vol. 124, (2014) p. 2094</w:t>
      </w:r>
    </w:p>
    <w:p w14:paraId="6FFEF798" w14:textId="77777777" w:rsidR="00DB0038" w:rsidRPr="00C465AF" w:rsidRDefault="00DB0038" w:rsidP="00DB0038">
      <w:pPr>
        <w:rPr>
          <w:sz w:val="16"/>
        </w:rPr>
      </w:pPr>
      <w:r w:rsidRPr="00C465AF">
        <w:rPr>
          <w:sz w:val="16"/>
        </w:rPr>
        <w:t xml:space="preserve">Though pursuit of their interests by each player may often lead to conflict, particularly over which institutions should control any given policy domain, I argue that </w:t>
      </w:r>
      <w:r w:rsidRPr="00C465AF">
        <w:rPr>
          <w:b/>
          <w:highlight w:val="green"/>
          <w:u w:val="single"/>
        </w:rPr>
        <w:t>the value of the system</w:t>
      </w:r>
      <w:r w:rsidRPr="00C465AF">
        <w:rPr>
          <w:sz w:val="16"/>
        </w:rPr>
        <w:t xml:space="preserve"> common to all of its participants </w:t>
      </w:r>
      <w:r w:rsidRPr="00C465AF">
        <w:rPr>
          <w:b/>
          <w:highlight w:val="green"/>
          <w:u w:val="single"/>
        </w:rPr>
        <w:t>is the</w:t>
      </w:r>
      <w:r w:rsidRPr="00C465AF">
        <w:rPr>
          <w:sz w:val="12"/>
          <w:highlight w:val="green"/>
          <w:u w:val="single"/>
        </w:rPr>
        <w:t xml:space="preserve"> </w:t>
      </w:r>
      <w:r w:rsidRPr="00C465AF">
        <w:rPr>
          <w:b/>
          <w:highlight w:val="green"/>
          <w:u w:val="single"/>
        </w:rPr>
        <w:t xml:space="preserve">framework it creates for the </w:t>
      </w:r>
      <w:r w:rsidRPr="00C465AF">
        <w:rPr>
          <w:rStyle w:val="Emphasis"/>
          <w:highlight w:val="green"/>
        </w:rPr>
        <w:t xml:space="preserve">ongoing negotiation </w:t>
      </w:r>
      <w:r w:rsidRPr="00C465AF">
        <w:rPr>
          <w:b/>
          <w:highlight w:val="green"/>
          <w:u w:val="single"/>
        </w:rPr>
        <w:t>of disagreements large and</w:t>
      </w:r>
      <w:r w:rsidRPr="00C465AF">
        <w:rPr>
          <w:sz w:val="12"/>
          <w:highlight w:val="green"/>
          <w:u w:val="single"/>
        </w:rPr>
        <w:t xml:space="preserve"> </w:t>
      </w:r>
      <w:r w:rsidRPr="00C465AF">
        <w:rPr>
          <w:b/>
          <w:highlight w:val="green"/>
          <w:u w:val="single"/>
        </w:rPr>
        <w:t>small</w:t>
      </w:r>
      <w:r w:rsidRPr="00C465AF">
        <w:rPr>
          <w:sz w:val="16"/>
        </w:rPr>
        <w:t xml:space="preserve">—a value that requires regular attention by all participants to the integrity of federalism’s institutions. It is in this sense that I </w:t>
      </w:r>
      <w:r w:rsidRPr="00C465AF">
        <w:rPr>
          <w:b/>
          <w:u w:val="single"/>
        </w:rPr>
        <w:t xml:space="preserve">think </w:t>
      </w:r>
      <w:r w:rsidRPr="00C465AF">
        <w:rPr>
          <w:b/>
          <w:highlight w:val="green"/>
          <w:u w:val="single"/>
        </w:rPr>
        <w:t>federalism constitutes</w:t>
      </w:r>
      <w:r w:rsidRPr="00C465AF">
        <w:rPr>
          <w:sz w:val="12"/>
          <w:highlight w:val="green"/>
          <w:u w:val="single"/>
        </w:rPr>
        <w:t xml:space="preserve"> </w:t>
      </w:r>
      <w:r w:rsidRPr="00C465AF">
        <w:rPr>
          <w:b/>
          <w:highlight w:val="green"/>
          <w:u w:val="single"/>
        </w:rPr>
        <w:t>a framework for national integration</w:t>
      </w:r>
      <w:r w:rsidRPr="00C465AF">
        <w:rPr>
          <w:sz w:val="16"/>
        </w:rPr>
        <w:t xml:space="preserve">, in the spirit of this Feature. </w:t>
      </w:r>
      <w:r w:rsidRPr="00C465AF">
        <w:rPr>
          <w:b/>
          <w:highlight w:val="green"/>
          <w:u w:val="single"/>
        </w:rPr>
        <w:t>It creates a</w:t>
      </w:r>
      <w:r w:rsidRPr="00C465AF">
        <w:rPr>
          <w:sz w:val="12"/>
          <w:highlight w:val="green"/>
          <w:u w:val="single"/>
        </w:rPr>
        <w:t xml:space="preserve"> </w:t>
      </w:r>
      <w:r w:rsidRPr="00C465AF">
        <w:rPr>
          <w:b/>
          <w:highlight w:val="green"/>
          <w:u w:val="single"/>
        </w:rPr>
        <w:t>multiplicity of institutions with lawmaking power</w:t>
      </w:r>
      <w:r w:rsidRPr="00C465AF">
        <w:rPr>
          <w:b/>
          <w:u w:val="single"/>
        </w:rPr>
        <w:t xml:space="preserve"> through which to develop</w:t>
      </w:r>
      <w:r w:rsidRPr="00C465AF">
        <w:rPr>
          <w:sz w:val="12"/>
          <w:u w:val="single"/>
        </w:rPr>
        <w:t xml:space="preserve"> </w:t>
      </w:r>
      <w:r w:rsidRPr="00C465AF">
        <w:rPr>
          <w:b/>
          <w:u w:val="single"/>
        </w:rPr>
        <w:t>national consensus, while establishing a system of government that allows for meaningful expressions of disagreement when consensus fractures or proves</w:t>
      </w:r>
      <w:r w:rsidRPr="00C465AF">
        <w:rPr>
          <w:sz w:val="16"/>
        </w:rPr>
        <w:t>¶</w:t>
      </w:r>
      <w:r w:rsidRPr="00C465AF">
        <w:rPr>
          <w:sz w:val="12"/>
          <w:u w:val="single"/>
        </w:rPr>
        <w:t xml:space="preserve"> </w:t>
      </w:r>
      <w:r w:rsidRPr="00C465AF">
        <w:rPr>
          <w:b/>
          <w:u w:val="single"/>
        </w:rPr>
        <w:t>elusive</w:t>
      </w:r>
      <w:r w:rsidRPr="00C465AF">
        <w:rPr>
          <w:sz w:val="16"/>
        </w:rPr>
        <w:t>—a value that transcends perspective.</w:t>
      </w:r>
    </w:p>
    <w:p w14:paraId="236D7277" w14:textId="77777777" w:rsidR="00DB0038" w:rsidRPr="00C465AF" w:rsidRDefault="00DB0038" w:rsidP="00DB0038">
      <w:pPr>
        <w:rPr>
          <w:sz w:val="16"/>
        </w:rPr>
      </w:pPr>
      <w:r w:rsidRPr="00C465AF">
        <w:rPr>
          <w:sz w:val="16"/>
        </w:rPr>
        <w:t xml:space="preserve">In what follows, I attempt to establish these conclusions by considering how </w:t>
      </w:r>
      <w:r w:rsidRPr="00C465AF">
        <w:rPr>
          <w:b/>
          <w:highlight w:val="green"/>
          <w:u w:val="single"/>
        </w:rPr>
        <w:t>the negotiations required by federalism</w:t>
      </w:r>
      <w:r w:rsidRPr="00C465AF">
        <w:rPr>
          <w:b/>
          <w:u w:val="single"/>
        </w:rPr>
        <w:t xml:space="preserve"> have structured our national</w:t>
      </w:r>
      <w:r w:rsidRPr="00C465AF">
        <w:rPr>
          <w:sz w:val="12"/>
          <w:u w:val="single"/>
        </w:rPr>
        <w:t xml:space="preserve"> </w:t>
      </w:r>
      <w:r w:rsidRPr="00C465AF">
        <w:rPr>
          <w:b/>
          <w:u w:val="single"/>
        </w:rPr>
        <w:t xml:space="preserve">debates </w:t>
      </w:r>
      <w:r w:rsidRPr="00C465AF">
        <w:rPr>
          <w:b/>
          <w:highlight w:val="green"/>
          <w:u w:val="single"/>
        </w:rPr>
        <w:t>over</w:t>
      </w:r>
      <w:r w:rsidRPr="00C465AF">
        <w:rPr>
          <w:sz w:val="16"/>
        </w:rPr>
        <w:t xml:space="preserve"> a number of pressing social welfare issues, including immigration, marriage equality, </w:t>
      </w:r>
      <w:r w:rsidRPr="00C465AF">
        <w:rPr>
          <w:rStyle w:val="Emphasis"/>
          <w:highlight w:val="green"/>
        </w:rPr>
        <w:t>drug policy</w:t>
      </w:r>
      <w:r w:rsidRPr="00C465AF">
        <w:rPr>
          <w:sz w:val="16"/>
        </w:rPr>
        <w:t xml:space="preserve">, education and health care reform, and law enforcement. I focus on how </w:t>
      </w:r>
      <w:r w:rsidRPr="00C465AF">
        <w:rPr>
          <w:b/>
          <w:u w:val="single"/>
        </w:rPr>
        <w:t xml:space="preserve">these </w:t>
      </w:r>
      <w:r w:rsidRPr="00C465AF">
        <w:rPr>
          <w:b/>
          <w:highlight w:val="green"/>
          <w:u w:val="single"/>
        </w:rPr>
        <w:t>debates play</w:t>
      </w:r>
      <w:r w:rsidRPr="00C465AF">
        <w:rPr>
          <w:b/>
          <w:u w:val="single"/>
        </w:rPr>
        <w:t xml:space="preserve"> </w:t>
      </w:r>
      <w:r w:rsidRPr="00C465AF">
        <w:rPr>
          <w:b/>
          <w:highlight w:val="green"/>
          <w:u w:val="single"/>
        </w:rPr>
        <w:t>out in</w:t>
      </w:r>
      <w:r w:rsidRPr="00C465AF">
        <w:rPr>
          <w:sz w:val="16"/>
        </w:rPr>
        <w:t xml:space="preserve"> what I call </w:t>
      </w:r>
      <w:r w:rsidRPr="00C465AF">
        <w:rPr>
          <w:b/>
          <w:highlight w:val="green"/>
          <w:u w:val="single"/>
        </w:rPr>
        <w:t>the</w:t>
      </w:r>
      <w:r w:rsidRPr="00C465AF">
        <w:rPr>
          <w:sz w:val="12"/>
          <w:highlight w:val="green"/>
          <w:u w:val="single"/>
        </w:rPr>
        <w:t xml:space="preserve"> </w:t>
      </w:r>
      <w:r w:rsidRPr="00C465AF">
        <w:rPr>
          <w:rStyle w:val="Emphasis"/>
          <w:highlight w:val="green"/>
        </w:rPr>
        <w:t>discretionary spaces of federalism</w:t>
      </w:r>
      <w:r w:rsidRPr="00C465AF">
        <w:rPr>
          <w:b/>
          <w:u w:val="single"/>
        </w:rPr>
        <w:t>, which consist of the policy conversations</w:t>
      </w:r>
      <w:r w:rsidRPr="00C465AF">
        <w:rPr>
          <w:sz w:val="16"/>
        </w:rPr>
        <w:t>¶</w:t>
      </w:r>
      <w:r w:rsidRPr="00C465AF">
        <w:rPr>
          <w:sz w:val="12"/>
          <w:u w:val="single"/>
        </w:rPr>
        <w:t xml:space="preserve"> </w:t>
      </w:r>
      <w:r w:rsidRPr="00C465AF">
        <w:rPr>
          <w:b/>
          <w:u w:val="single"/>
        </w:rPr>
        <w:t>and bureaucratic negotiations that actors within the system must have to figure</w:t>
      </w:r>
      <w:r w:rsidRPr="00C465AF">
        <w:rPr>
          <w:sz w:val="16"/>
        </w:rPr>
        <w:t>¶</w:t>
      </w:r>
      <w:r w:rsidRPr="00C465AF">
        <w:rPr>
          <w:sz w:val="12"/>
          <w:u w:val="single"/>
        </w:rPr>
        <w:t xml:space="preserve"> </w:t>
      </w:r>
      <w:r w:rsidRPr="00C465AF">
        <w:rPr>
          <w:b/>
          <w:u w:val="single"/>
        </w:rPr>
        <w:t>out how to interact with one another both vertically and horizontally</w:t>
      </w:r>
      <w:r w:rsidRPr="00C465AF">
        <w:rPr>
          <w:sz w:val="16"/>
        </w:rPr>
        <w:t xml:space="preserve">. Indeed, within existing legal constraints, </w:t>
      </w:r>
      <w:r w:rsidRPr="00C465AF">
        <w:rPr>
          <w:b/>
          <w:u w:val="single"/>
        </w:rPr>
        <w:t>state and local actors</w:t>
      </w:r>
      <w:r w:rsidRPr="00C465AF">
        <w:rPr>
          <w:sz w:val="16"/>
        </w:rPr>
        <w:t xml:space="preserve"> will </w:t>
      </w:r>
      <w:r w:rsidRPr="00C465AF">
        <w:rPr>
          <w:b/>
          <w:u w:val="single"/>
        </w:rPr>
        <w:t>have considerable</w:t>
      </w:r>
      <w:r w:rsidRPr="00C465AF">
        <w:rPr>
          <w:sz w:val="12"/>
          <w:u w:val="single"/>
        </w:rPr>
        <w:t xml:space="preserve"> </w:t>
      </w:r>
      <w:r w:rsidRPr="00C465AF">
        <w:rPr>
          <w:b/>
          <w:u w:val="single"/>
        </w:rPr>
        <w:t>room to maneuver</w:t>
      </w:r>
      <w:r w:rsidRPr="00C465AF">
        <w:rPr>
          <w:sz w:val="16"/>
        </w:rPr>
        <w:t xml:space="preserve">, </w:t>
      </w:r>
      <w:r w:rsidRPr="00C465AF">
        <w:rPr>
          <w:b/>
          <w:u w:val="single"/>
        </w:rPr>
        <w:t>and the federal government considerable discretion to</w:t>
      </w:r>
      <w:r w:rsidRPr="00C465AF">
        <w:rPr>
          <w:sz w:val="16"/>
        </w:rPr>
        <w:t>¶</w:t>
      </w:r>
      <w:r w:rsidRPr="00C465AF">
        <w:rPr>
          <w:sz w:val="12"/>
          <w:u w:val="single"/>
        </w:rPr>
        <w:t xml:space="preserve"> </w:t>
      </w:r>
      <w:r w:rsidRPr="00C465AF">
        <w:rPr>
          <w:b/>
          <w:u w:val="single"/>
        </w:rPr>
        <w:t>refrain from taking preemptive action</w:t>
      </w:r>
      <w:r w:rsidRPr="00C465AF">
        <w:rPr>
          <w:sz w:val="16"/>
        </w:rPr>
        <w:t xml:space="preserve">. 2 I highlight questions of administration and enforcement, because it is in these domains that the system’s actors construct one another’s powers and interests on an ongoing basis, based on the value they seek to derive from the system. </w:t>
      </w:r>
      <w:r w:rsidRPr="00C465AF">
        <w:rPr>
          <w:b/>
          <w:u w:val="single"/>
        </w:rPr>
        <w:t>In these discretionary spaces</w:t>
      </w:r>
      <w:r w:rsidRPr="00C465AF">
        <w:rPr>
          <w:sz w:val="16"/>
        </w:rPr>
        <w:t>, “</w:t>
      </w:r>
      <w:r w:rsidRPr="00C465AF">
        <w:rPr>
          <w:rStyle w:val="Emphasis"/>
        </w:rPr>
        <w:t>winners” must sometimes emerge</w:t>
      </w:r>
      <w:r w:rsidRPr="00C465AF">
        <w:rPr>
          <w:sz w:val="16"/>
        </w:rPr>
        <w:t xml:space="preserve"> from discrete conflicts, whether through judicial resolution or political concession, </w:t>
      </w:r>
      <w:r w:rsidRPr="00C465AF">
        <w:rPr>
          <w:b/>
          <w:u w:val="single"/>
        </w:rPr>
        <w:t>and the parameters set by courts and</w:t>
      </w:r>
      <w:r w:rsidRPr="00C465AF">
        <w:rPr>
          <w:sz w:val="12"/>
          <w:u w:val="single"/>
        </w:rPr>
        <w:t xml:space="preserve"> </w:t>
      </w:r>
      <w:r w:rsidRPr="00C465AF">
        <w:rPr>
          <w:b/>
          <w:u w:val="single"/>
        </w:rPr>
        <w:t>Congress obviously define the terrain of negotiation.</w:t>
      </w:r>
      <w:r w:rsidRPr="00C465AF">
        <w:rPr>
          <w:sz w:val="16"/>
        </w:rPr>
        <w:t xml:space="preserve"> </w:t>
      </w:r>
      <w:r w:rsidRPr="00C465AF">
        <w:rPr>
          <w:b/>
          <w:u w:val="single"/>
        </w:rPr>
        <w:t>But the intergovernmental</w:t>
      </w:r>
      <w:r w:rsidRPr="00C465AF">
        <w:rPr>
          <w:sz w:val="12"/>
          <w:u w:val="single"/>
        </w:rPr>
        <w:t xml:space="preserve"> </w:t>
      </w:r>
      <w:r w:rsidRPr="00C465AF">
        <w:rPr>
          <w:b/>
          <w:u w:val="single"/>
        </w:rPr>
        <w:t xml:space="preserve">relationships and </w:t>
      </w:r>
      <w:r w:rsidRPr="00C465AF">
        <w:rPr>
          <w:b/>
          <w:highlight w:val="green"/>
          <w:u w:val="single"/>
        </w:rPr>
        <w:t xml:space="preserve">overlapping political communities the system creates are </w:t>
      </w:r>
      <w:r w:rsidRPr="00C465AF">
        <w:rPr>
          <w:rStyle w:val="Emphasis"/>
          <w:highlight w:val="green"/>
        </w:rPr>
        <w:t>neither locked in zero-sum competition nor bound by fixed rules of engagement</w:t>
      </w:r>
      <w:r w:rsidRPr="00C465AF">
        <w:rPr>
          <w:b/>
          <w:highlight w:val="green"/>
          <w:u w:val="single"/>
        </w:rPr>
        <w:t>,</w:t>
      </w:r>
      <w:r w:rsidRPr="00C465AF">
        <w:rPr>
          <w:b/>
          <w:u w:val="single"/>
        </w:rPr>
        <w:t xml:space="preserve"> precisely what makes federalism productive regardless of</w:t>
      </w:r>
      <w:r w:rsidRPr="00C465AF">
        <w:rPr>
          <w:sz w:val="12"/>
          <w:u w:val="single"/>
        </w:rPr>
        <w:t xml:space="preserve"> </w:t>
      </w:r>
      <w:r w:rsidRPr="00C465AF">
        <w:rPr>
          <w:b/>
          <w:u w:val="single"/>
        </w:rPr>
        <w:t>perspective</w:t>
      </w:r>
      <w:r w:rsidRPr="00C465AF">
        <w:rPr>
          <w:sz w:val="16"/>
        </w:rPr>
        <w:t>.  pg. 2097-2098</w:t>
      </w:r>
    </w:p>
    <w:p w14:paraId="38CCF69A" w14:textId="77777777" w:rsidR="00DB0038" w:rsidRPr="00C465AF" w:rsidRDefault="00DB0038" w:rsidP="00DB0038">
      <w:pPr>
        <w:pStyle w:val="Heading4"/>
      </w:pPr>
      <w:r w:rsidRPr="00C465AF">
        <w:t>Modeling false – diverse systems</w:t>
      </w:r>
    </w:p>
    <w:p w14:paraId="2A1D54B4" w14:textId="77777777" w:rsidR="00DB0038" w:rsidRPr="00C465AF" w:rsidRDefault="00DB0038" w:rsidP="00DB0038">
      <w:pPr>
        <w:rPr>
          <w:sz w:val="16"/>
        </w:rPr>
      </w:pPr>
      <w:r w:rsidRPr="00C465AF">
        <w:rPr>
          <w:rStyle w:val="Style13ptBold"/>
        </w:rPr>
        <w:t>Habisso ‘12</w:t>
      </w:r>
      <w:r w:rsidRPr="00C465AF">
        <w:t xml:space="preserve"> Tesfaye Habisso is a former Ethiopian ambassador to South Africa, “Can Ethnic Federalism Help to Manage Ethnic Conflicts and Accommodate National Diversity?”,  10/11/ </w:t>
      </w:r>
      <w:hyperlink r:id="rId104" w:history="1">
        <w:r w:rsidRPr="00C465AF">
          <w:rPr>
            <w:rStyle w:val="Hyperlink"/>
          </w:rPr>
          <w:t>http://www.tigraionline.com/articles/article121023.html</w:t>
        </w:r>
      </w:hyperlink>
      <w:r w:rsidRPr="00C465AF">
        <w:t>)</w:t>
      </w:r>
    </w:p>
    <w:p w14:paraId="4247404D" w14:textId="77777777" w:rsidR="00DB0038" w:rsidRPr="00C465AF" w:rsidRDefault="00DB0038" w:rsidP="00DB0038">
      <w:pPr>
        <w:rPr>
          <w:sz w:val="16"/>
        </w:rPr>
      </w:pPr>
      <w:r w:rsidRPr="00C465AF">
        <w:rPr>
          <w:sz w:val="16"/>
        </w:rPr>
        <w:t xml:space="preserve">Apart from the defining characteristics mentioned above, </w:t>
      </w:r>
      <w:r w:rsidRPr="00C465AF">
        <w:rPr>
          <w:rStyle w:val="StyleUnderline"/>
        </w:rPr>
        <w:t>federal systems</w:t>
      </w:r>
      <w:r w:rsidRPr="00C465AF">
        <w:rPr>
          <w:sz w:val="16"/>
        </w:rPr>
        <w:t xml:space="preserve"> can </w:t>
      </w:r>
      <w:r w:rsidRPr="00C465AF">
        <w:rPr>
          <w:rStyle w:val="StyleUnderline"/>
        </w:rPr>
        <w:t>take a variety of shapes</w:t>
      </w:r>
      <w:r w:rsidRPr="00C465AF">
        <w:rPr>
          <w:sz w:val="16"/>
        </w:rPr>
        <w:t xml:space="preserve"> and </w:t>
      </w:r>
      <w:r w:rsidRPr="00C465AF">
        <w:rPr>
          <w:rStyle w:val="StyleUnderline"/>
          <w:highlight w:val="yellow"/>
          <w:bdr w:val="single" w:sz="4" w:space="0" w:color="auto"/>
        </w:rPr>
        <w:t>there is no single “model” of federalism</w:t>
      </w:r>
      <w:r w:rsidRPr="00C465AF">
        <w:rPr>
          <w:sz w:val="16"/>
        </w:rPr>
        <w:t xml:space="preserve">! The qualifying adjectives, which are added to the word, such as “quasi-federalism”, “centralized federalism”, “decentralized federalism”, “symmetrical federalism”, ”asymmetrical federalism”, “cooperative federalism” or “executive federalism” give a first glance at this diversity. </w:t>
      </w:r>
      <w:r w:rsidRPr="00C465AF">
        <w:rPr>
          <w:rStyle w:val="StyleUnderline"/>
        </w:rPr>
        <w:t>If we</w:t>
      </w:r>
      <w:r w:rsidRPr="00C465AF">
        <w:rPr>
          <w:sz w:val="16"/>
        </w:rPr>
        <w:t xml:space="preserve"> have a </w:t>
      </w:r>
      <w:r w:rsidRPr="00C465AF">
        <w:rPr>
          <w:rStyle w:val="StyleUnderline"/>
        </w:rPr>
        <w:t>look at</w:t>
      </w:r>
      <w:r w:rsidRPr="00C465AF">
        <w:rPr>
          <w:sz w:val="16"/>
        </w:rPr>
        <w:t xml:space="preserve"> the </w:t>
      </w:r>
      <w:r w:rsidRPr="00C465AF">
        <w:rPr>
          <w:rStyle w:val="StyleUnderline"/>
          <w:highlight w:val="yellow"/>
        </w:rPr>
        <w:t>existing, real federal systems</w:t>
      </w:r>
      <w:r w:rsidRPr="00C465AF">
        <w:rPr>
          <w:sz w:val="16"/>
        </w:rPr>
        <w:t xml:space="preserve"> around the world (for example, Australia, Belgium, Canada, Germany, </w:t>
      </w:r>
      <w:r w:rsidRPr="00C465AF">
        <w:rPr>
          <w:rStyle w:val="StyleUnderline"/>
          <w:highlight w:val="yellow"/>
          <w:bdr w:val="single" w:sz="4" w:space="0" w:color="auto"/>
        </w:rPr>
        <w:t>India</w:t>
      </w:r>
      <w:r w:rsidRPr="00C465AF">
        <w:rPr>
          <w:sz w:val="16"/>
        </w:rPr>
        <w:t xml:space="preserve">, Malaysia, </w:t>
      </w:r>
      <w:r w:rsidRPr="00C465AF">
        <w:rPr>
          <w:rStyle w:val="StyleUnderline"/>
          <w:highlight w:val="yellow"/>
        </w:rPr>
        <w:t>Nigeria, Ethiopia</w:t>
      </w:r>
      <w:r w:rsidRPr="00C465AF">
        <w:rPr>
          <w:sz w:val="16"/>
        </w:rPr>
        <w:t xml:space="preserve">, Switzerland </w:t>
      </w:r>
      <w:r w:rsidRPr="00C465AF">
        <w:rPr>
          <w:rStyle w:val="StyleUnderline"/>
          <w:highlight w:val="yellow"/>
        </w:rPr>
        <w:t>and the U</w:t>
      </w:r>
      <w:r w:rsidRPr="00C465AF">
        <w:rPr>
          <w:sz w:val="16"/>
        </w:rPr>
        <w:t xml:space="preserve">nited </w:t>
      </w:r>
      <w:r w:rsidRPr="00C465AF">
        <w:rPr>
          <w:rStyle w:val="StyleUnderline"/>
          <w:highlight w:val="yellow"/>
        </w:rPr>
        <w:t>S</w:t>
      </w:r>
      <w:r w:rsidRPr="00C465AF">
        <w:rPr>
          <w:sz w:val="16"/>
        </w:rPr>
        <w:t xml:space="preserve">tates), we realize that </w:t>
      </w:r>
      <w:r w:rsidRPr="00C465AF">
        <w:rPr>
          <w:rStyle w:val="StyleUnderline"/>
          <w:highlight w:val="yellow"/>
        </w:rPr>
        <w:t>each</w:t>
      </w:r>
      <w:r w:rsidRPr="00C465AF">
        <w:rPr>
          <w:rStyle w:val="StyleUnderline"/>
        </w:rPr>
        <w:t xml:space="preserve"> federal system </w:t>
      </w:r>
      <w:r w:rsidRPr="00C465AF">
        <w:rPr>
          <w:rStyle w:val="StyleUnderline"/>
          <w:highlight w:val="yellow"/>
        </w:rPr>
        <w:t>is</w:t>
      </w:r>
      <w:r w:rsidRPr="00C465AF">
        <w:rPr>
          <w:sz w:val="16"/>
        </w:rPr>
        <w:t xml:space="preserve"> a system sui generis (or </w:t>
      </w:r>
      <w:r w:rsidRPr="00C465AF">
        <w:rPr>
          <w:rStyle w:val="StyleUnderline"/>
          <w:highlight w:val="yellow"/>
          <w:bdr w:val="single" w:sz="4" w:space="0" w:color="auto"/>
        </w:rPr>
        <w:t>unique</w:t>
      </w:r>
      <w:r w:rsidRPr="00C465AF">
        <w:rPr>
          <w:rStyle w:val="StyleUnderline"/>
          <w:bdr w:val="single" w:sz="4" w:space="0" w:color="auto"/>
        </w:rPr>
        <w:t xml:space="preserve"> to each country or state</w:t>
      </w:r>
      <w:r w:rsidRPr="00C465AF">
        <w:rPr>
          <w:sz w:val="16"/>
        </w:rPr>
        <w:t xml:space="preserve">), </w:t>
      </w:r>
      <w:r w:rsidRPr="00C465AF">
        <w:rPr>
          <w:rStyle w:val="StyleUnderline"/>
        </w:rPr>
        <w:t>both in circumstances</w:t>
      </w:r>
      <w:r w:rsidRPr="00C465AF">
        <w:rPr>
          <w:sz w:val="16"/>
        </w:rPr>
        <w:t xml:space="preserve"> which gave birth to it </w:t>
      </w:r>
      <w:r w:rsidRPr="00C465AF">
        <w:rPr>
          <w:rStyle w:val="StyleUnderline"/>
        </w:rPr>
        <w:t>and</w:t>
      </w:r>
      <w:r w:rsidRPr="00C465AF">
        <w:rPr>
          <w:sz w:val="16"/>
        </w:rPr>
        <w:t xml:space="preserve"> in </w:t>
      </w:r>
      <w:r w:rsidRPr="00C465AF">
        <w:rPr>
          <w:rStyle w:val="StyleUnderline"/>
        </w:rPr>
        <w:t>the forms that it takes</w:t>
      </w:r>
      <w:r w:rsidRPr="00C465AF">
        <w:rPr>
          <w:sz w:val="16"/>
        </w:rPr>
        <w:t xml:space="preserve">: the </w:t>
      </w:r>
      <w:r w:rsidRPr="00C465AF">
        <w:rPr>
          <w:rStyle w:val="StyleUnderline"/>
        </w:rPr>
        <w:t>relation between the governments</w:t>
      </w:r>
      <w:r w:rsidRPr="00C465AF">
        <w:rPr>
          <w:sz w:val="16"/>
        </w:rPr>
        <w:t xml:space="preserve"> on the different levels, </w:t>
      </w:r>
      <w:r w:rsidRPr="00C465AF">
        <w:rPr>
          <w:rStyle w:val="StyleUnderline"/>
        </w:rPr>
        <w:t>the degree to which the subunits are represented</w:t>
      </w:r>
      <w:r w:rsidRPr="00C465AF">
        <w:rPr>
          <w:sz w:val="16"/>
        </w:rPr>
        <w:t xml:space="preserve"> within central institutions </w:t>
      </w:r>
      <w:r w:rsidRPr="00C465AF">
        <w:rPr>
          <w:rStyle w:val="StyleUnderline"/>
        </w:rPr>
        <w:t>and the allocation of powers</w:t>
      </w:r>
      <w:r w:rsidRPr="00C465AF">
        <w:rPr>
          <w:sz w:val="16"/>
        </w:rPr>
        <w:t xml:space="preserve"> and competencies, differ tremendously between those federal systems. </w:t>
      </w:r>
      <w:r w:rsidRPr="00C465AF">
        <w:rPr>
          <w:rStyle w:val="StyleUnderline"/>
          <w:highlight w:val="yellow"/>
        </w:rPr>
        <w:t>Some</w:t>
      </w:r>
      <w:r w:rsidRPr="00C465AF">
        <w:rPr>
          <w:rStyle w:val="StyleUnderline"/>
        </w:rPr>
        <w:t xml:space="preserve"> federations </w:t>
      </w:r>
      <w:r w:rsidRPr="00C465AF">
        <w:rPr>
          <w:rStyle w:val="StyleUnderline"/>
          <w:highlight w:val="yellow"/>
        </w:rPr>
        <w:t>emerged from a</w:t>
      </w:r>
      <w:r w:rsidRPr="00C465AF">
        <w:rPr>
          <w:sz w:val="16"/>
          <w:highlight w:val="yellow"/>
        </w:rPr>
        <w:t xml:space="preserve"> </w:t>
      </w:r>
      <w:r w:rsidRPr="00C465AF">
        <w:rPr>
          <w:rStyle w:val="StyleUnderline"/>
          <w:highlight w:val="yellow"/>
          <w:bdr w:val="single" w:sz="4" w:space="0" w:color="auto"/>
        </w:rPr>
        <w:t>voluntary contract between previously autonomous states</w:t>
      </w:r>
      <w:r w:rsidRPr="00C465AF">
        <w:rPr>
          <w:sz w:val="16"/>
        </w:rPr>
        <w:t xml:space="preserve">, </w:t>
      </w:r>
      <w:r w:rsidRPr="00C465AF">
        <w:rPr>
          <w:rStyle w:val="StyleUnderline"/>
        </w:rPr>
        <w:t>such as the U</w:t>
      </w:r>
      <w:r w:rsidRPr="00C465AF">
        <w:rPr>
          <w:sz w:val="16"/>
        </w:rPr>
        <w:t xml:space="preserve">nited </w:t>
      </w:r>
      <w:r w:rsidRPr="00C465AF">
        <w:rPr>
          <w:rStyle w:val="StyleUnderline"/>
        </w:rPr>
        <w:t>S</w:t>
      </w:r>
      <w:r w:rsidRPr="00C465AF">
        <w:rPr>
          <w:sz w:val="16"/>
        </w:rPr>
        <w:t xml:space="preserve">tates, Switzerland and Canada. In these cases, autonomous states transferred part of their powers to a new central authority. In other cases, unitary states undertook a constitutional reform and restructured as federal systems, so powers were given from an existing national government to the newly created subunits. The second mechanism, which is rather seldom, holds true for Ethiopia and Belgium. The existing federal systems also differ with regard to their formation. Federalism, when considered as a principle, can be realized in highly different institutional arrangements and political mechanisms. In fact, there is a wide range of federal types and </w:t>
      </w:r>
      <w:r w:rsidRPr="00C465AF">
        <w:rPr>
          <w:rStyle w:val="StyleUnderline"/>
          <w:highlight w:val="yellow"/>
          <w:bdr w:val="single" w:sz="4" w:space="0" w:color="auto"/>
        </w:rPr>
        <w:t>no federal system can be simply adopted and introduced in another state</w:t>
      </w:r>
      <w:r w:rsidRPr="00C465AF">
        <w:rPr>
          <w:sz w:val="16"/>
        </w:rPr>
        <w:t xml:space="preserve"> </w:t>
      </w:r>
      <w:r w:rsidRPr="00C465AF">
        <w:rPr>
          <w:rStyle w:val="StyleUnderline"/>
        </w:rPr>
        <w:t>because each institutional design has to consider the specific ethnic composition of a country</w:t>
      </w:r>
      <w:r w:rsidRPr="00C465AF">
        <w:rPr>
          <w:sz w:val="16"/>
        </w:rPr>
        <w:t xml:space="preserve">, the existing identities, the political cleavage structure, its socio-economic state and its history, in short, the “spirit and soul of the people”, as the great 18th century French philosopher Montesquieu, stated a long time ago. Thus </w:t>
      </w:r>
      <w:r w:rsidRPr="00C465AF">
        <w:rPr>
          <w:rStyle w:val="StyleUnderline"/>
        </w:rPr>
        <w:t>any federal institutional system in Ethiopia may</w:t>
      </w:r>
      <w:r w:rsidRPr="00C465AF">
        <w:rPr>
          <w:sz w:val="16"/>
        </w:rPr>
        <w:t xml:space="preserve"> </w:t>
      </w:r>
      <w:r w:rsidRPr="00C465AF">
        <w:rPr>
          <w:rStyle w:val="StyleUnderline"/>
        </w:rPr>
        <w:t>borrow features from existing federal systems but</w:t>
      </w:r>
      <w:r w:rsidRPr="00C465AF">
        <w:rPr>
          <w:sz w:val="16"/>
        </w:rPr>
        <w:t xml:space="preserve"> </w:t>
      </w:r>
      <w:r w:rsidRPr="00C465AF">
        <w:rPr>
          <w:rStyle w:val="StyleUnderline"/>
          <w:highlight w:val="yellow"/>
          <w:bdr w:val="single" w:sz="4" w:space="0" w:color="auto"/>
        </w:rPr>
        <w:t>in its overall structure it is likely to be unique</w:t>
      </w:r>
      <w:r w:rsidRPr="00C465AF">
        <w:rPr>
          <w:rStyle w:val="StyleUnderline"/>
          <w:bdr w:val="single" w:sz="4" w:space="0" w:color="auto"/>
        </w:rPr>
        <w:t xml:space="preserve"> to Ethiopia</w:t>
      </w:r>
      <w:r w:rsidRPr="00C465AF">
        <w:rPr>
          <w:sz w:val="16"/>
        </w:rPr>
        <w:t xml:space="preserve">. Ethnic federalism, it is widely believed among social elites in Ethiopia, was adopted as a response to the age-long aspirations of Ethiopia’s diverse “nations, nationalities and peoples” (more than eighty cultural-linguistic communities or ethnic groups) as forcefully propagated by the Ethiopian Student Movement and all progressive forces of the country since the 1960s and 1970s for self-rule and shared-rule and vehemently opposed to the policy of centralization and assimilation pursued by the past successive regimes of the country. Thus, the programme of ethnic federalism undoubtedly reflected the “soul and spirit” of the Ethiopian “nations, nationalities and peoples”, and today ethnic federalism just works well for them, even though some advocates of the nation-state model of nation-building do not support it at all whereas some political forces such as the Oromo Liberation Front (OLF) and the Ogaden National Liberation Front (ONLF) believe that the implementation of ethnic federalism is still not deep enough, that is, the FDRE Constitution that recognizes the constitutional right of self-determination is not fully and satisfactorily implemented to grant them full autonomy due to the ruling party’s and state’s alleged centralizing role. Finally, it must be clearly and firmly stated that </w:t>
      </w:r>
      <w:r w:rsidRPr="00C465AF">
        <w:rPr>
          <w:rStyle w:val="StyleUnderline"/>
        </w:rPr>
        <w:t xml:space="preserve">it is absolutely </w:t>
      </w:r>
      <w:r w:rsidRPr="00C465AF">
        <w:rPr>
          <w:rStyle w:val="StyleUnderline"/>
          <w:highlight w:val="yellow"/>
        </w:rPr>
        <w:t>difficult to formulate abstract generalizations about federal institutions</w:t>
      </w:r>
      <w:r w:rsidRPr="00C465AF">
        <w:rPr>
          <w:rStyle w:val="StyleUnderline"/>
        </w:rPr>
        <w:t xml:space="preserve"> and the prospects for their stability, since</w:t>
      </w:r>
      <w:r w:rsidRPr="00C465AF">
        <w:rPr>
          <w:sz w:val="16"/>
        </w:rPr>
        <w:t xml:space="preserve"> it might well be that </w:t>
      </w:r>
      <w:r w:rsidRPr="00C465AF">
        <w:rPr>
          <w:rStyle w:val="StyleUnderline"/>
          <w:highlight w:val="yellow"/>
          <w:bdr w:val="single" w:sz="4" w:space="0" w:color="auto"/>
        </w:rPr>
        <w:t>institutions that work perfectly in one context will fail to perform if transplanted to another</w:t>
      </w:r>
      <w:r w:rsidRPr="00C465AF">
        <w:rPr>
          <w:sz w:val="16"/>
        </w:rPr>
        <w:t>. This paper rejects the notion that federalism can be a one-size-fits-all solution to ethnic and other forms of intrastate conflict. Instead, it proposes a vision of federalism deeply rooted in the specific features of diverse societies.</w:t>
      </w:r>
    </w:p>
    <w:p w14:paraId="427AABAE" w14:textId="77777777" w:rsidR="00DB0038" w:rsidRPr="00C465AF" w:rsidRDefault="00DB0038" w:rsidP="00DB0038">
      <w:pPr>
        <w:pStyle w:val="Heading4"/>
        <w:rPr>
          <w:rFonts w:eastAsia="Times New Roman"/>
        </w:rPr>
      </w:pPr>
      <w:r w:rsidRPr="00C465AF">
        <w:rPr>
          <w:rFonts w:eastAsia="Times New Roman"/>
        </w:rPr>
        <w:t>Resilient</w:t>
      </w:r>
    </w:p>
    <w:p w14:paraId="771906A7" w14:textId="77777777" w:rsidR="00DB0038" w:rsidRPr="00C465AF" w:rsidRDefault="00DB0038" w:rsidP="00DB0038">
      <w:r w:rsidRPr="00C465AF">
        <w:rPr>
          <w:rStyle w:val="Style13ptBold"/>
        </w:rPr>
        <w:t xml:space="preserve">Young 3 </w:t>
      </w:r>
      <w:r w:rsidRPr="00C465AF">
        <w:t>(Ernest, Professor of Law – University of Texas, Texas Law Review, May, Lexis)</w:t>
      </w:r>
    </w:p>
    <w:p w14:paraId="162129B5" w14:textId="77777777" w:rsidR="00DB0038" w:rsidRPr="00C465AF" w:rsidRDefault="00DB0038" w:rsidP="00DB0038">
      <w:pPr>
        <w:rPr>
          <w:rFonts w:eastAsia="Calibri"/>
          <w:sz w:val="16"/>
        </w:rPr>
      </w:pPr>
      <w:r w:rsidRPr="00C465AF">
        <w:rPr>
          <w:rFonts w:eastAsia="Calibr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C465AF">
        <w:rPr>
          <w:rFonts w:eastAsia="Calibri"/>
          <w:bCs/>
          <w:u w:val="single"/>
        </w:rPr>
        <w:t>"</w:t>
      </w:r>
      <w:r w:rsidRPr="00C465AF">
        <w:rPr>
          <w:rFonts w:eastAsia="Calibri"/>
          <w:b/>
          <w:highlight w:val="yellow"/>
          <w:u w:val="single"/>
          <w:bdr w:val="single" w:sz="18" w:space="0" w:color="auto" w:frame="1"/>
        </w:rPr>
        <w:t>Relax</w:t>
      </w:r>
      <w:r w:rsidRPr="00C465AF">
        <w:rPr>
          <w:rFonts w:eastAsia="Calibri"/>
          <w:u w:val="single"/>
        </w:rPr>
        <w:t xml:space="preserve">. The </w:t>
      </w:r>
      <w:r w:rsidRPr="00C465AF">
        <w:rPr>
          <w:rFonts w:eastAsia="Calibri"/>
          <w:highlight w:val="yellow"/>
          <w:u w:val="single"/>
        </w:rPr>
        <w:t xml:space="preserve">States retain </w:t>
      </w:r>
      <w:r w:rsidRPr="00C465AF">
        <w:rPr>
          <w:rFonts w:eastAsia="Calibri"/>
          <w:b/>
          <w:highlight w:val="yellow"/>
          <w:u w:val="single"/>
          <w:bdr w:val="single" w:sz="18" w:space="0" w:color="auto" w:frame="1"/>
        </w:rPr>
        <w:t>vast reserves</w:t>
      </w:r>
      <w:r w:rsidRPr="00C465AF">
        <w:rPr>
          <w:rFonts w:eastAsia="Calibri"/>
          <w:highlight w:val="yellow"/>
          <w:u w:val="single"/>
        </w:rPr>
        <w:t xml:space="preserve"> of </w:t>
      </w:r>
      <w:r w:rsidRPr="00C465AF">
        <w:rPr>
          <w:rFonts w:eastAsia="Calibri"/>
          <w:u w:val="single"/>
        </w:rPr>
        <w:t xml:space="preserve">autonomy and </w:t>
      </w:r>
      <w:r w:rsidRPr="00C465AF">
        <w:rPr>
          <w:rFonts w:eastAsia="Calibri"/>
          <w:highlight w:val="yellow"/>
          <w:u w:val="single"/>
        </w:rPr>
        <w:t xml:space="preserve">authority over </w:t>
      </w:r>
      <w:r w:rsidRPr="00C465AF">
        <w:rPr>
          <w:rFonts w:eastAsia="Calibri"/>
          <w:b/>
          <w:highlight w:val="yellow"/>
          <w:u w:val="single"/>
          <w:bdr w:val="single" w:sz="18" w:space="0" w:color="auto" w:frame="1"/>
        </w:rPr>
        <w:t>any number</w:t>
      </w:r>
      <w:r w:rsidRPr="00C465AF">
        <w:rPr>
          <w:rFonts w:eastAsia="Calibri"/>
          <w:highlight w:val="yellow"/>
          <w:u w:val="single"/>
        </w:rPr>
        <w:t xml:space="preserve"> of important areas. It will be a </w:t>
      </w:r>
      <w:r w:rsidRPr="00C465AF">
        <w:rPr>
          <w:rFonts w:eastAsia="Calibri"/>
          <w:b/>
          <w:highlight w:val="yellow"/>
          <w:u w:val="single"/>
          <w:bdr w:val="single" w:sz="18" w:space="0" w:color="auto" w:frame="1"/>
        </w:rPr>
        <w:t>long time, if ever</w:t>
      </w:r>
      <w:r w:rsidRPr="00C465AF">
        <w:rPr>
          <w:rFonts w:eastAsia="Calibri"/>
          <w:highlight w:val="yellow"/>
          <w:u w:val="single"/>
        </w:rPr>
        <w:t xml:space="preserve">, before </w:t>
      </w:r>
      <w:r w:rsidRPr="00C465AF">
        <w:rPr>
          <w:rFonts w:eastAsia="Calibri"/>
          <w:u w:val="single"/>
        </w:rPr>
        <w:t xml:space="preserve">the </w:t>
      </w:r>
      <w:r w:rsidRPr="00C465AF">
        <w:rPr>
          <w:rFonts w:eastAsia="Calibri"/>
          <w:highlight w:val="yellow"/>
          <w:u w:val="single"/>
        </w:rPr>
        <w:t>national government can expand</w:t>
      </w:r>
      <w:r w:rsidRPr="00C465AF">
        <w:rPr>
          <w:rFonts w:eastAsia="Calibri"/>
          <w:u w:val="single"/>
        </w:rPr>
        <w:t xml:space="preserve"> its </w:t>
      </w:r>
      <w:r w:rsidRPr="00C465AF">
        <w:rPr>
          <w:rFonts w:eastAsia="Calibri"/>
          <w:highlight w:val="yellow"/>
          <w:u w:val="single"/>
        </w:rPr>
        <w:t>authority far enough to really endanger the federal balance</w:t>
      </w:r>
      <w:r w:rsidRPr="00C465AF">
        <w:rPr>
          <w:rFonts w:eastAsia="Calibri"/>
          <w:bCs/>
          <w:highlight w:val="yellow"/>
          <w:u w:val="single"/>
        </w:rPr>
        <w:t xml:space="preserve">. </w:t>
      </w:r>
      <w:r w:rsidRPr="00C465AF">
        <w:rPr>
          <w:rFonts w:eastAsia="Calibri"/>
          <w:b/>
          <w:highlight w:val="yellow"/>
          <w:u w:val="single"/>
          <w:bdr w:val="single" w:sz="18" w:space="0" w:color="auto" w:frame="1"/>
        </w:rPr>
        <w:t>Don't make it sound like</w:t>
      </w:r>
      <w:r w:rsidRPr="00C465AF">
        <w:rPr>
          <w:rFonts w:eastAsia="Calibri"/>
          <w:b/>
          <w:u w:val="single"/>
          <w:bdr w:val="single" w:sz="18" w:space="0" w:color="auto" w:frame="1"/>
        </w:rPr>
        <w:t xml:space="preserve"> you think </w:t>
      </w:r>
      <w:r w:rsidRPr="00C465AF">
        <w:rPr>
          <w:rFonts w:eastAsia="Calibri"/>
          <w:b/>
          <w:highlight w:val="yellow"/>
          <w:u w:val="single"/>
          <w:bdr w:val="single" w:sz="18" w:space="0" w:color="auto" w:frame="1"/>
        </w:rPr>
        <w:t>the sky is falling</w:t>
      </w:r>
      <w:r w:rsidRPr="00C465AF">
        <w:rPr>
          <w:rFonts w:eastAsia="Calibri"/>
          <w:u w:val="single"/>
        </w:rPr>
        <w:t>.</w:t>
      </w:r>
      <w:r w:rsidRPr="00C465AF">
        <w:rPr>
          <w:rFonts w:eastAsia="Calibri"/>
          <w:sz w:val="16"/>
        </w:rPr>
        <w:t>"</w:t>
      </w:r>
    </w:p>
    <w:p w14:paraId="1149D41B" w14:textId="77777777" w:rsidR="00DB0038" w:rsidRPr="00C465AF" w:rsidRDefault="00DB0038" w:rsidP="00A6674A">
      <w:pPr>
        <w:pStyle w:val="Heading4"/>
      </w:pPr>
      <w:r w:rsidRPr="00C465AF">
        <w:t>No snowball</w:t>
      </w:r>
    </w:p>
    <w:p w14:paraId="585AD0FF" w14:textId="77777777" w:rsidR="00DB0038" w:rsidRPr="00C465AF" w:rsidRDefault="00DB0038" w:rsidP="00DB0038">
      <w:pPr>
        <w:rPr>
          <w:rFonts w:eastAsia="Calibri"/>
        </w:rPr>
      </w:pPr>
      <w:r w:rsidRPr="00C465AF">
        <w:rPr>
          <w:b/>
          <w:bCs/>
        </w:rPr>
        <w:t>Nagel 1</w:t>
      </w:r>
      <w:r w:rsidRPr="00C465AF">
        <w:rPr>
          <w:rFonts w:eastAsia="Calibri"/>
        </w:rPr>
        <w:t xml:space="preserve"> (Robert F., Professor of Law – University of Colorado, Annals of the American Academy of Political and Social Science, March, p. 53)</w:t>
      </w:r>
    </w:p>
    <w:p w14:paraId="2F10A187" w14:textId="77777777" w:rsidR="00DB0038" w:rsidRPr="00C465AF" w:rsidRDefault="00DB0038" w:rsidP="00DB0038">
      <w:pPr>
        <w:tabs>
          <w:tab w:val="left" w:pos="0"/>
        </w:tabs>
        <w:suppressAutoHyphens/>
        <w:spacing w:line="240" w:lineRule="atLeast"/>
        <w:rPr>
          <w:rFonts w:eastAsia="Calibri"/>
        </w:rPr>
      </w:pPr>
    </w:p>
    <w:p w14:paraId="2C11782F" w14:textId="77777777" w:rsidR="00DB0038" w:rsidRPr="00C465AF" w:rsidRDefault="00DB0038" w:rsidP="00DB0038">
      <w:pPr>
        <w:rPr>
          <w:rFonts w:eastAsia="Calibri"/>
          <w:sz w:val="16"/>
          <w:highlight w:val="yellow"/>
        </w:rPr>
      </w:pPr>
      <w:r w:rsidRPr="00C465AF">
        <w:rPr>
          <w:rFonts w:eastAsia="Calibri"/>
          <w:sz w:val="16"/>
        </w:rPr>
        <w:t xml:space="preserve">In what appears to be an ambitious campaign to enhance the role of the states in the federal system, </w:t>
      </w:r>
      <w:r w:rsidRPr="00C465AF">
        <w:rPr>
          <w:rFonts w:eastAsia="Calibri"/>
          <w:u w:val="single"/>
        </w:rPr>
        <w:t xml:space="preserve">the </w:t>
      </w:r>
      <w:r w:rsidRPr="00C465AF">
        <w:rPr>
          <w:rFonts w:eastAsia="Calibri"/>
          <w:highlight w:val="yellow"/>
          <w:u w:val="single"/>
        </w:rPr>
        <w:t>Supreme Court</w:t>
      </w:r>
      <w:r w:rsidRPr="00C465AF">
        <w:rPr>
          <w:rFonts w:eastAsia="Calibri"/>
          <w:u w:val="single"/>
        </w:rPr>
        <w:t xml:space="preserve"> has recently </w:t>
      </w:r>
      <w:r w:rsidRPr="00C465AF">
        <w:rPr>
          <w:rFonts w:eastAsia="Calibri"/>
          <w:highlight w:val="yellow"/>
          <w:u w:val="single"/>
        </w:rPr>
        <w:t>issued</w:t>
      </w:r>
      <w:r w:rsidRPr="00C465AF">
        <w:rPr>
          <w:rFonts w:eastAsia="Calibri"/>
          <w:u w:val="single"/>
        </w:rPr>
        <w:t xml:space="preserve"> a series of </w:t>
      </w:r>
      <w:r w:rsidRPr="00C465AF">
        <w:rPr>
          <w:rFonts w:eastAsia="Calibri"/>
          <w:highlight w:val="yellow"/>
          <w:u w:val="single"/>
        </w:rPr>
        <w:t>rulings that limit</w:t>
      </w:r>
      <w:r w:rsidRPr="00C465AF">
        <w:rPr>
          <w:rFonts w:eastAsia="Calibri"/>
          <w:u w:val="single"/>
        </w:rPr>
        <w:t xml:space="preserve"> the </w:t>
      </w:r>
      <w:r w:rsidRPr="00C465AF">
        <w:rPr>
          <w:rFonts w:eastAsia="Calibri"/>
          <w:highlight w:val="yellow"/>
          <w:u w:val="single"/>
        </w:rPr>
        <w:t>power of the national government</w:t>
      </w:r>
      <w:r w:rsidRPr="00C465AF">
        <w:rPr>
          <w:rFonts w:eastAsia="Calibri"/>
          <w:u w:val="single"/>
        </w:rPr>
        <w:t>. S</w:t>
      </w:r>
      <w:r w:rsidRPr="00C465AF">
        <w:rPr>
          <w:rFonts w:eastAsia="Calibri"/>
          <w:sz w:val="16"/>
        </w:rPr>
        <w:t xml:space="preserve">ome of </w:t>
      </w:r>
      <w:r w:rsidRPr="00C465AF">
        <w:rPr>
          <w:rFonts w:eastAsia="Calibri"/>
          <w:u w:val="single"/>
        </w:rPr>
        <w:t xml:space="preserve">these </w:t>
      </w:r>
      <w:r w:rsidRPr="00C465AF">
        <w:rPr>
          <w:rFonts w:eastAsia="Calibri"/>
          <w:highlight w:val="yellow"/>
          <w:u w:val="single"/>
        </w:rPr>
        <w:t>decisions</w:t>
      </w:r>
      <w:r w:rsidRPr="00C465AF">
        <w:rPr>
          <w:rFonts w:eastAsia="Calibri"/>
          <w:sz w:val="16"/>
        </w:rPr>
        <w:t xml:space="preserve">, which </w:t>
      </w:r>
      <w:r w:rsidRPr="00C465AF">
        <w:rPr>
          <w:rFonts w:eastAsia="Calibri"/>
          <w:highlight w:val="yellow"/>
          <w:u w:val="single"/>
        </w:rPr>
        <w:t>set</w:t>
      </w:r>
      <w:r w:rsidRPr="00C465AF">
        <w:rPr>
          <w:rFonts w:eastAsia="Calibri"/>
          <w:u w:val="single"/>
        </w:rPr>
        <w:t xml:space="preserve"> </w:t>
      </w:r>
      <w:r w:rsidRPr="00C465AF">
        <w:rPr>
          <w:rFonts w:eastAsia="Calibri"/>
          <w:highlight w:val="yellow"/>
          <w:u w:val="single"/>
        </w:rPr>
        <w:t>boundaries to Congress's power</w:t>
      </w:r>
      <w:r w:rsidRPr="00C465AF">
        <w:rPr>
          <w:rFonts w:eastAsia="Calibri"/>
          <w:sz w:val="16"/>
        </w:rPr>
        <w:t xml:space="preserve"> to regulate commerce and to enforce the provisions of the Fourteenth Amendment, establish areas that are subject (at least in theory) only to state regulation. Others protect the autonomy of state governments by restricting congressional authority to expose state governments to suit in either state or federal courts and to "commandeer" state institutions for national regulatory purposes. </w:t>
      </w:r>
      <w:r w:rsidRPr="00C465AF">
        <w:rPr>
          <w:rFonts w:eastAsia="Calibri"/>
          <w:u w:val="single"/>
        </w:rPr>
        <w:t xml:space="preserve">Taken </w:t>
      </w:r>
      <w:r w:rsidRPr="00C465AF">
        <w:rPr>
          <w:rFonts w:eastAsia="Calibri"/>
          <w:highlight w:val="yellow"/>
          <w:u w:val="single"/>
        </w:rPr>
        <w:t>together</w:t>
      </w:r>
      <w:r w:rsidRPr="00C465AF">
        <w:rPr>
          <w:rFonts w:eastAsia="Calibri"/>
          <w:u w:val="single"/>
        </w:rPr>
        <w:t xml:space="preserve">, these </w:t>
      </w:r>
      <w:r w:rsidRPr="00C465AF">
        <w:rPr>
          <w:rFonts w:eastAsia="Calibri"/>
          <w:highlight w:val="yellow"/>
          <w:u w:val="single"/>
        </w:rPr>
        <w:t>decisions</w:t>
      </w:r>
      <w:r w:rsidRPr="00C465AF">
        <w:rPr>
          <w:rFonts w:eastAsia="Calibri"/>
          <w:u w:val="single"/>
        </w:rPr>
        <w:t xml:space="preserve"> seem to </w:t>
      </w:r>
      <w:r w:rsidRPr="00C465AF">
        <w:rPr>
          <w:rFonts w:eastAsia="Calibri"/>
          <w:highlight w:val="yellow"/>
          <w:u w:val="single"/>
        </w:rPr>
        <w:t>reflect a judgment</w:t>
      </w:r>
      <w:r w:rsidRPr="00C465AF">
        <w:rPr>
          <w:rFonts w:eastAsia="Calibri"/>
          <w:u w:val="single"/>
        </w:rPr>
        <w:noBreakHyphen/>
      </w:r>
      <w:r w:rsidRPr="00C465AF">
        <w:rPr>
          <w:rFonts w:eastAsia="Calibri"/>
          <w:sz w:val="16"/>
        </w:rPr>
        <w:noBreakHyphen/>
        <w:t>held by a slight majority of the justices</w:t>
      </w:r>
      <w:r w:rsidRPr="00C465AF">
        <w:rPr>
          <w:rFonts w:eastAsia="Calibri"/>
          <w:u w:val="single"/>
        </w:rPr>
        <w:noBreakHyphen/>
      </w:r>
      <w:r w:rsidRPr="00C465AF">
        <w:rPr>
          <w:rFonts w:eastAsia="Calibri"/>
          <w:u w:val="single"/>
        </w:rPr>
        <w:noBreakHyphen/>
      </w:r>
      <w:r w:rsidRPr="00C465AF">
        <w:rPr>
          <w:rFonts w:eastAsia="Calibri"/>
          <w:highlight w:val="yellow"/>
          <w:u w:val="single"/>
        </w:rPr>
        <w:t>that</w:t>
      </w:r>
      <w:r w:rsidRPr="00C465AF">
        <w:rPr>
          <w:rFonts w:eastAsia="Calibri"/>
          <w:u w:val="single"/>
        </w:rPr>
        <w:t xml:space="preserve"> the dramatic </w:t>
      </w:r>
      <w:r w:rsidRPr="00C465AF">
        <w:rPr>
          <w:rFonts w:eastAsia="Calibri"/>
          <w:highlight w:val="yellow"/>
          <w:u w:val="single"/>
        </w:rPr>
        <w:t>expansion of the national government</w:t>
      </w:r>
      <w:r w:rsidRPr="00C465AF">
        <w:rPr>
          <w:rFonts w:eastAsia="Calibri"/>
          <w:u w:val="single"/>
        </w:rPr>
        <w:t xml:space="preserve"> during the twentieth century has </w:t>
      </w:r>
      <w:r w:rsidRPr="00C465AF">
        <w:rPr>
          <w:rFonts w:eastAsia="Calibri"/>
          <w:highlight w:val="yellow"/>
          <w:u w:val="single"/>
        </w:rPr>
        <w:t>put in jeopardy fundamental principles</w:t>
      </w:r>
      <w:r w:rsidRPr="00C465AF">
        <w:rPr>
          <w:rFonts w:eastAsia="Calibri"/>
          <w:u w:val="single"/>
        </w:rPr>
        <w:t xml:space="preserve"> of constitutional structure</w:t>
      </w:r>
      <w:r w:rsidRPr="00C465AF">
        <w:rPr>
          <w:rFonts w:eastAsia="Calibri"/>
          <w:sz w:val="16"/>
        </w:rPr>
        <w:t xml:space="preserve">. </w:t>
      </w:r>
    </w:p>
    <w:p w14:paraId="353C6922" w14:textId="77777777" w:rsidR="00DB0038" w:rsidRPr="00C465AF" w:rsidRDefault="00DB0038" w:rsidP="00DB0038"/>
    <w:p w14:paraId="699A10D2" w14:textId="77777777" w:rsidR="00936732" w:rsidRPr="00C465AF" w:rsidRDefault="00936732" w:rsidP="00936732">
      <w:pPr>
        <w:pStyle w:val="Heading3"/>
      </w:pPr>
      <w:r w:rsidRPr="00C465AF">
        <w:t>education is decentralized – link turn?</w:t>
      </w:r>
    </w:p>
    <w:p w14:paraId="56842F77" w14:textId="77777777" w:rsidR="00936732" w:rsidRPr="00C465AF" w:rsidRDefault="00936732" w:rsidP="00936732">
      <w:pPr>
        <w:pStyle w:val="Heading4"/>
      </w:pPr>
      <w:r w:rsidRPr="00C465AF">
        <w:t>States control education policy but federal pressure is necessary instead</w:t>
      </w:r>
    </w:p>
    <w:p w14:paraId="281DC6A4" w14:textId="77777777" w:rsidR="00936732" w:rsidRPr="00C465AF" w:rsidRDefault="00936732" w:rsidP="00936732">
      <w:r w:rsidRPr="00C465AF">
        <w:rPr>
          <w:rStyle w:val="Style13ptBold"/>
        </w:rPr>
        <w:t>Camera 15</w:t>
      </w:r>
      <w:r w:rsidRPr="00C465AF">
        <w:t xml:space="preserve"> (Lauren, education reporter at U.S. News &amp; World Report. She’s covered education policy and politics for nearly a decade, 12/9/15, “Education Shifts to the States”, </w:t>
      </w:r>
      <w:hyperlink r:id="rId105" w:history="1">
        <w:r w:rsidRPr="00C465AF">
          <w:rPr>
            <w:rStyle w:val="Hyperlink"/>
          </w:rPr>
          <w:t>https://www.usnews.com/news/the-report/articles/2015/12/09/new-federal-education-law-shifts-power-to-states)</w:t>
        </w:r>
      </w:hyperlink>
      <w:r w:rsidRPr="00C465AF">
        <w:t xml:space="preserve"> ACT</w:t>
      </w:r>
    </w:p>
    <w:p w14:paraId="195A5653" w14:textId="77777777" w:rsidR="00936732" w:rsidRPr="00C465AF" w:rsidRDefault="00936732" w:rsidP="00936732">
      <w:r w:rsidRPr="00C465AF">
        <w:t xml:space="preserve">When President Barack Obama signs </w:t>
      </w:r>
      <w:r w:rsidRPr="00C465AF">
        <w:rPr>
          <w:rStyle w:val="StyleUnderline"/>
        </w:rPr>
        <w:t>the Every Student Succeeds Act</w:t>
      </w:r>
      <w:r w:rsidRPr="00C465AF">
        <w:t xml:space="preserve"> into law as early as this week, it </w:t>
      </w:r>
      <w:r w:rsidRPr="00C465AF">
        <w:rPr>
          <w:rStyle w:val="StyleUnderline"/>
        </w:rPr>
        <w:t xml:space="preserve">will trigger </w:t>
      </w:r>
      <w:r w:rsidRPr="00C465AF">
        <w:rPr>
          <w:rStyle w:val="StyleUnderline"/>
          <w:highlight w:val="yellow"/>
        </w:rPr>
        <w:t>a significant transfer of power over education policy away from the federal government to states</w:t>
      </w:r>
      <w:r w:rsidRPr="00C465AF">
        <w:rPr>
          <w:rStyle w:val="StyleUnderline"/>
        </w:rPr>
        <w:t xml:space="preserve"> and school districts. The new measure will </w:t>
      </w:r>
      <w:r w:rsidRPr="00C465AF">
        <w:rPr>
          <w:rStyle w:val="StyleUnderline"/>
          <w:highlight w:val="yellow"/>
        </w:rPr>
        <w:t>replace</w:t>
      </w:r>
      <w:r w:rsidRPr="00C465AF">
        <w:rPr>
          <w:rStyle w:val="StyleUnderline"/>
        </w:rPr>
        <w:t xml:space="preserve"> No Child Left Behind, the widely criticized </w:t>
      </w:r>
      <w:r w:rsidRPr="00C465AF">
        <w:rPr>
          <w:rStyle w:val="StyleUnderline"/>
          <w:highlight w:val="yellow"/>
        </w:rPr>
        <w:t>education law that</w:t>
      </w:r>
      <w:r w:rsidRPr="00C465AF">
        <w:rPr>
          <w:rStyle w:val="StyleUnderline"/>
        </w:rPr>
        <w:t xml:space="preserve"> in 2002 </w:t>
      </w:r>
      <w:r w:rsidRPr="00C465AF">
        <w:rPr>
          <w:rStyle w:val="StyleUnderline"/>
          <w:highlight w:val="yellow"/>
        </w:rPr>
        <w:t>gave the federal government a sweeping role with the goal of holding states accountable for their most disadvantaged students and worst performing schools.</w:t>
      </w:r>
      <w:r w:rsidRPr="00C465AF">
        <w:rPr>
          <w:rStyle w:val="StyleUnderline"/>
        </w:rPr>
        <w:t xml:space="preserve"> </w:t>
      </w:r>
      <w:r w:rsidRPr="00C465AF">
        <w:t xml:space="preserve">But the overhaul has some in the education community, including civil rights advocates who lent tepid support to the effort, worried that the new, </w:t>
      </w:r>
      <w:r w:rsidRPr="00C465AF">
        <w:rPr>
          <w:rStyle w:val="StyleUnderline"/>
        </w:rPr>
        <w:t>hands-off approach by the feds will allow states to shirk the responsibility of ensuring equal education for underprivileged students.</w:t>
      </w:r>
      <w:r w:rsidRPr="00C465AF">
        <w:t xml:space="preserve"> </w:t>
      </w:r>
      <w:r w:rsidRPr="00C465AF">
        <w:rPr>
          <w:rStyle w:val="StyleUnderline"/>
        </w:rPr>
        <w:t xml:space="preserve">"The hard-learned lesson of the civil rights community over decades has shown that </w:t>
      </w:r>
      <w:r w:rsidRPr="00C465AF">
        <w:rPr>
          <w:rStyle w:val="StyleUnderline"/>
          <w:highlight w:val="yellow"/>
        </w:rPr>
        <w:t>a strong federal role is crucial to protecting the interests of underserved students,"</w:t>
      </w:r>
      <w:r w:rsidRPr="00C465AF">
        <w:t xml:space="preserve"> The Leadership Conference on Civil and Human Rights, a coalition of advocacy groups, wrote to members of Congress. "Now, more than ever, access to a quality education makes the difference between economic self-sufficiency and the grip of poverty." In crafting the new legislation, lawmakers from both chambers threaded the smallest of needles to settle on a new accountability system that satiated the Republican demands for a limited federal role and the Democrats' insistence that civil rights and equal access to education remain at the heart of the law. The compromise came after months of jockeying and closed-door negotiations. Requirements that states identify and intervene in troubled schools were added to the House and Senate versions of the bill after Sen. Cory Booker, D-N.J., threatened to filibuster it and Education Secretary Arne Duncan said their inclusion was imperative for the president's signature. </w:t>
      </w:r>
      <w:r w:rsidRPr="00C465AF">
        <w:rPr>
          <w:rStyle w:val="StyleUnderline"/>
        </w:rPr>
        <w:t xml:space="preserve">Meanwhile, the education secretary's power over states, which critics say Duncan has wielded liberally to push his agenda, was rolled back significantly. </w:t>
      </w:r>
      <w:r w:rsidRPr="00C465AF">
        <w:t xml:space="preserve">"I'm proud of the progress we made in the final bill to make sure schools work to close achievement gaps and help more students earn their diploma. And, for schools that are struggling, our bill will help make sure they get the support they need to improve," said Sen. Patty Murray, a Washington Democrat and one of the principal architects of the Every Student Succeeds Act, who fought for the additional accountability. But not everyone is optimistic the bill strikes the right balance. </w:t>
      </w:r>
      <w:r w:rsidRPr="00C465AF">
        <w:rPr>
          <w:rStyle w:val="StyleUnderline"/>
        </w:rPr>
        <w:t>"</w:t>
      </w:r>
      <w:r w:rsidRPr="00C465AF">
        <w:rPr>
          <w:rStyle w:val="StyleUnderline"/>
          <w:highlight w:val="yellow"/>
        </w:rPr>
        <w:t>Federal pressure is a hard thing for people to swallow, but this law doesn't give enough federal pressure for enough schools</w:t>
      </w:r>
      <w:r w:rsidRPr="00C465AF">
        <w:rPr>
          <w:rStyle w:val="StyleUnderline"/>
        </w:rPr>
        <w:t xml:space="preserve"> and doesn't define the guardrails we need,"</w:t>
      </w:r>
      <w:r w:rsidRPr="00C465AF">
        <w:t xml:space="preserve"> says Conor Williams, senior researcher in the education policy program at New America, a Washington think tank.</w:t>
      </w:r>
    </w:p>
    <w:p w14:paraId="39AE7256" w14:textId="77777777" w:rsidR="00936732" w:rsidRPr="00C465AF" w:rsidRDefault="00936732" w:rsidP="00936732"/>
    <w:p w14:paraId="74653251" w14:textId="77777777" w:rsidR="00936732" w:rsidRPr="00C465AF" w:rsidRDefault="00936732" w:rsidP="00936732">
      <w:pPr>
        <w:pStyle w:val="Heading4"/>
      </w:pPr>
      <w:r w:rsidRPr="00C465AF">
        <w:t>Education decentralization is popular but not always effective – studies are inconclusive</w:t>
      </w:r>
    </w:p>
    <w:p w14:paraId="69484EE6" w14:textId="77777777" w:rsidR="00936732" w:rsidRPr="00C465AF" w:rsidRDefault="00936732" w:rsidP="00936732">
      <w:r w:rsidRPr="00C465AF">
        <w:rPr>
          <w:rStyle w:val="Style13ptBold"/>
        </w:rPr>
        <w:t>Channa 15</w:t>
      </w:r>
      <w:r w:rsidRPr="00C465AF">
        <w:t xml:space="preserve"> (Anila, Education Advisor, “Decentralization and the Quality of Education”, </w:t>
      </w:r>
      <w:hyperlink r:id="rId106" w:history="1">
        <w:r w:rsidRPr="00C465AF">
          <w:rPr>
            <w:rStyle w:val="Hyperlink"/>
          </w:rPr>
          <w:t>http://unesdoc.unesco.org/images/0023/002324/232418e.pdf)</w:t>
        </w:r>
      </w:hyperlink>
      <w:r w:rsidRPr="00C465AF">
        <w:t xml:space="preserve"> ACT</w:t>
      </w:r>
    </w:p>
    <w:p w14:paraId="1607C8F7" w14:textId="77777777" w:rsidR="00936732" w:rsidRPr="00C465AF" w:rsidRDefault="00936732" w:rsidP="00936732">
      <w:pPr>
        <w:rPr>
          <w:rStyle w:val="StyleUnderline"/>
        </w:rPr>
      </w:pPr>
      <w:r w:rsidRPr="00C465AF">
        <w:rPr>
          <w:rStyle w:val="StyleUnderline"/>
        </w:rPr>
        <w:t>As this paper has shown</w:t>
      </w:r>
      <w:r w:rsidRPr="00C465AF">
        <w:rPr>
          <w:rStyle w:val="StyleUnderline"/>
          <w:highlight w:val="yellow"/>
        </w:rPr>
        <w:t>, decentralization in the education arena is a popular reform</w:t>
      </w:r>
      <w:r w:rsidRPr="00C465AF">
        <w:t xml:space="preserve"> – by now almost all developing nations have experimented with the reform in one form or another. Yet </w:t>
      </w:r>
      <w:r w:rsidRPr="00C465AF">
        <w:rPr>
          <w:rStyle w:val="StyleUnderline"/>
        </w:rPr>
        <w:t xml:space="preserve">the size and quality of </w:t>
      </w:r>
      <w:r w:rsidRPr="00C465AF">
        <w:rPr>
          <w:rStyle w:val="StyleUnderline"/>
          <w:highlight w:val="yellow"/>
        </w:rPr>
        <w:t>the evidence linking decentralization to improvements in learning is limited</w:t>
      </w:r>
      <w:r w:rsidRPr="00C465AF">
        <w:t xml:space="preserve">. A handful of more rigorous evaluations - such as those from Argentina, Brazil, Mexico, Indonesia, and the Philippines – do nonetheless demonstrate that </w:t>
      </w:r>
      <w:r w:rsidRPr="00C465AF">
        <w:rPr>
          <w:rStyle w:val="StyleUnderline"/>
        </w:rPr>
        <w:t>decentralization has the potential to address quality concerns in developing countries</w:t>
      </w:r>
      <w:r w:rsidRPr="00C465AF">
        <w:t xml:space="preserve">. Certainly, a lot more empirical research and particularly research with a stronger empirical design is required before firmer conclusions than the above can be drawn on the relationship between the two. As the size of these rigorous evaluations grows, </w:t>
      </w:r>
      <w:r w:rsidRPr="00C465AF">
        <w:rPr>
          <w:rStyle w:val="StyleUnderline"/>
          <w:highlight w:val="yellow"/>
        </w:rPr>
        <w:t>research needs to focus on two areas in particular: first, what</w:t>
      </w:r>
      <w:r w:rsidRPr="00C465AF">
        <w:rPr>
          <w:rStyle w:val="StyleUnderline"/>
        </w:rPr>
        <w:t xml:space="preserve"> specific </w:t>
      </w:r>
      <w:r w:rsidRPr="00C465AF">
        <w:rPr>
          <w:rStyle w:val="StyleUnderline"/>
          <w:highlight w:val="yellow"/>
        </w:rPr>
        <w:t>forms of decentralization work well,</w:t>
      </w:r>
      <w:r w:rsidRPr="00C465AF">
        <w:rPr>
          <w:rStyle w:val="StyleUnderline"/>
        </w:rPr>
        <w:t xml:space="preserve"> and which work less well </w:t>
      </w:r>
      <w:r w:rsidRPr="00C465AF">
        <w:rPr>
          <w:rStyle w:val="StyleUnderline"/>
          <w:highlight w:val="yellow"/>
        </w:rPr>
        <w:t>and second, what prerequisites allow decentralization to achieve its potential in enhancing learning.</w:t>
      </w:r>
      <w:r w:rsidRPr="00C465AF">
        <w:t xml:space="preserve"> Where the former is concerned, the review indicated that effects may be heterogeneous across countries. The case studies in turn illustrated how at least some of this heterogeneity may be the result of reform design and implementation. As of now, however, the scholarship is too small to draw firm conclusions on specific elements of these two factors. In the latter area of prerequisites, the empirical evidence is fortunately larger. Thus far it has shown support for community participation, capacity building and training, a continued role for the Centre, and time and experience. There are, however, instances when even the presence of these conditions has not resulted in better quality – this suggests that there may be additional factors that are relevant. Based on the education literature, one important factor that comes immediately to mind is that of the traditional inputs – physical resources such as desks, textbooks and flipcharts. Although consensus is growing that inputs alone are not enough to enhance learning, more and more scholars also agree that the effects of inputs on learning may be heterogeneous. In developing countries, which often lack basic inputs, there may still be a basic level of resources required before governance reforms can be successful. In addition, it is important that we do not overlook one of the most critical inputs of all – teachers. Empirical evidence from The Gambia, El Salvador and Brazil has shown that devolving even a little authority over personnel matters can facilitate reduced teacher absenteeism. By contrast, research from countries such as Mexico has demonstrated that teachers’ unions can have a significant impact on the content and implementation of reforms. </w:t>
      </w:r>
      <w:r w:rsidRPr="00C465AF">
        <w:rPr>
          <w:rStyle w:val="StyleUnderline"/>
        </w:rPr>
        <w:t xml:space="preserve">Together, these factors suggest that a key agenda item post 2015 needs to be initiatives that not only better incorporate teachers into reforms, but also those that teach local government officials and community members how teacher performance can best be managed for better results. </w:t>
      </w:r>
      <w:r w:rsidRPr="00C465AF">
        <w:t xml:space="preserve">Even developed nations are now increasingly focusing on training, motivating and professionalizing teachers in order to ensure that those at the frontline are up to the task. At this critical juncture for EFA, it is important that developing countries follow suit. </w:t>
      </w:r>
      <w:r w:rsidRPr="00C465AF">
        <w:rPr>
          <w:rStyle w:val="StyleUnderline"/>
        </w:rPr>
        <w:t xml:space="preserve">Finally, </w:t>
      </w:r>
      <w:r w:rsidRPr="00C465AF">
        <w:rPr>
          <w:rStyle w:val="StyleUnderline"/>
          <w:highlight w:val="yellow"/>
        </w:rPr>
        <w:t>many countries that have decentralized education have also struggled with widening gaps between different geographies</w:t>
      </w:r>
      <w:r w:rsidRPr="00C465AF">
        <w:rPr>
          <w:rStyle w:val="StyleUnderline"/>
        </w:rPr>
        <w:t>, as well as those between students from different social backgrounds. Needless to say</w:t>
      </w:r>
      <w:r w:rsidRPr="00C465AF">
        <w:rPr>
          <w:rStyle w:val="StyleUnderline"/>
          <w:highlight w:val="yellow"/>
        </w:rPr>
        <w:t>, as countries deepen their decentralization efforts, initiatives that can narrow such gaps and thus enhance equity must sit firmly at the top of the post 2015 agenda</w:t>
      </w:r>
      <w:r w:rsidRPr="00C465AF">
        <w:rPr>
          <w:rStyle w:val="StyleUnderline"/>
        </w:rPr>
        <w:t>.</w:t>
      </w:r>
    </w:p>
    <w:p w14:paraId="43B5656D" w14:textId="4596BD70" w:rsidR="00DB0038" w:rsidRPr="00C465AF" w:rsidRDefault="00B04E90" w:rsidP="00B04E90">
      <w:pPr>
        <w:pStyle w:val="Heading2"/>
        <w:tabs>
          <w:tab w:val="left" w:pos="7020"/>
        </w:tabs>
      </w:pPr>
      <w:bookmarkStart w:id="44" w:name="_GoBack"/>
      <w:bookmarkEnd w:id="44"/>
      <w:r w:rsidRPr="00C465AF">
        <w:t xml:space="preserve">A2 </w:t>
      </w:r>
      <w:r w:rsidR="00DB0038" w:rsidRPr="00C465AF">
        <w:t xml:space="preserve">Impact </w:t>
      </w:r>
    </w:p>
    <w:p w14:paraId="2100DB32" w14:textId="04E1BA3E" w:rsidR="00DB0038" w:rsidRPr="00C465AF" w:rsidRDefault="00DB0038" w:rsidP="00DB0038">
      <w:pPr>
        <w:pStyle w:val="Heading3"/>
      </w:pPr>
      <w:r w:rsidRPr="00C465AF">
        <w:t xml:space="preserve">A2: Modeling </w:t>
      </w:r>
      <w:r w:rsidR="00B04E90" w:rsidRPr="00C465AF">
        <w:t>– General</w:t>
      </w:r>
    </w:p>
    <w:p w14:paraId="49199FA1" w14:textId="77777777" w:rsidR="00B04E90" w:rsidRPr="00C465AF" w:rsidRDefault="00B04E90" w:rsidP="00B04E90"/>
    <w:p w14:paraId="38E5C36A" w14:textId="77777777" w:rsidR="00DB0038" w:rsidRPr="00C465AF" w:rsidRDefault="00DB0038" w:rsidP="00DB0038">
      <w:pPr>
        <w:pStyle w:val="Heading4"/>
      </w:pPr>
      <w:r w:rsidRPr="00C465AF">
        <w:t>No global modeling – statistical analysis proves</w:t>
      </w:r>
    </w:p>
    <w:p w14:paraId="61868077" w14:textId="77777777" w:rsidR="00DB0038" w:rsidRPr="00C465AF" w:rsidRDefault="00DB0038" w:rsidP="00DB0038">
      <w:r w:rsidRPr="00C465AF">
        <w:rPr>
          <w:rStyle w:val="Style13ptBold"/>
        </w:rPr>
        <w:t>Rotunda et al 13</w:t>
      </w:r>
      <w:r w:rsidRPr="00C465AF">
        <w:t xml:space="preserve"> (Ronald Rotunda is a U.S. legal scholar and professor of law at Chapman University School of Law, Mila Versteeg is Associate Professor at the University of Virginia School of Law. , Dr. Istvan Stumpf is a Hungarian politician. A former member of the ruling Communist Hungarian Socialist Workers' Party,, “Model, Resource, or Outlier? What Effect Has the U.S. Constitution Had on the Recently Adopted Constitutions of Other Nations?”, The Heritage Foundation, 5/29/17, </w:t>
      </w:r>
      <w:hyperlink r:id="rId107" w:history="1">
        <w:r w:rsidRPr="00C465AF">
          <w:rPr>
            <w:rStyle w:val="Hyperlink"/>
          </w:rPr>
          <w:t>http://www.heritage.org/the-constitution/report/model-resource-or-outlier-what-effect-has-the-us-constitution-had-the</w:t>
        </w:r>
      </w:hyperlink>
      <w:r w:rsidRPr="00C465AF">
        <w:t>) // AVR</w:t>
      </w:r>
    </w:p>
    <w:p w14:paraId="7FFB2F97" w14:textId="77777777" w:rsidR="00DB0038" w:rsidRPr="00C465AF" w:rsidRDefault="00DB0038" w:rsidP="00DB0038">
      <w:pPr>
        <w:rPr>
          <w:sz w:val="14"/>
        </w:rPr>
      </w:pPr>
      <w:r w:rsidRPr="00C465AF">
        <w:rPr>
          <w:sz w:val="14"/>
        </w:rPr>
        <w:t xml:space="preserve">Those beliefs are not without foundation: Fundamental structures like judicial review, as well as the very notion of a written constitution, are American inventions which have long shaped global constitution-making. But a growing number of voices are questioning this notion of American constitutional hegemony, with much of this attention focusing on the reportedly declining importance of U.S. Supreme Court precedent in foreign judicial decisions and others, like Justice Ginsburg, suggesting that the Constitution itself is flagging as a model for foreign constitutional drafters. Methodology In this article,[10] David Law and I seek to reconcile these viewpoints empirically. One of the article’s primary goals is to document the similarity between the American Constitution and evolving global constitutional practices over the past 60 years. As I describe in more detail below, we find evidence that the U.S. Constitution’s typicality in the world and, it seems, its sway as a global model are dwindling. The basis for this analysis was a data set of world constitutions that I compiled between 2007 and 2008. The data set quantifies the rights-related provisions of all of the world’s constitutions from 1946 to 2006—729 constitutional versions of 188 countries—on 237 variables. From these 237 variables, my co-author and I aggregated and condensed them into 60 variables that we believe capture the full substantive range of global constitutional rights. We also included two provisions that are not strictly rights-related: judicial review and a national ombudsman. Using this data, we compared each constitution in the data set to every other constitution, yielding a similarity index that ranges from 1 (perfect similarity) to –1 (perfect dissimilarity) between any two documents. Globally Generic Rights Before describing the results of the analysis with regard to the U.S. Constitution, it is worthwhile to explore one of the notions that underlies the question we attempt to answer. That is, </w:t>
      </w:r>
      <w:r w:rsidRPr="00C465AF">
        <w:rPr>
          <w:highlight w:val="yellow"/>
          <w:u w:val="single"/>
        </w:rPr>
        <w:t>how similar are the constitutional rights provisions among the world’s constitutions? And if there exists a high degree of similarity</w:t>
      </w:r>
      <w:r w:rsidRPr="00C465AF">
        <w:rPr>
          <w:sz w:val="14"/>
        </w:rPr>
        <w:t>—i.e., an international template of rights (as has been previously documented)—</w:t>
      </w:r>
      <w:r w:rsidRPr="00C465AF">
        <w:rPr>
          <w:highlight w:val="yellow"/>
          <w:u w:val="single"/>
        </w:rPr>
        <w:t>what specific rights does it include?</w:t>
      </w:r>
      <w:r w:rsidRPr="00C465AF">
        <w:rPr>
          <w:u w:val="single"/>
        </w:rPr>
        <w:t xml:space="preserve"> </w:t>
      </w:r>
      <w:r w:rsidRPr="00C465AF">
        <w:rPr>
          <w:sz w:val="14"/>
        </w:rPr>
        <w:t xml:space="preserve">To answer those questions, we created a table ranking all of the 60 identified rights by their world popularity in 2006. At the top of that ranking are rights such as freedom of religion, freedom of expression, the right to private property, equality guarantees, and the right to privacy, each of which appeared in at least 95 percent of constitutions in 2006. At the bottom of the list were provisions such as protection of fetus rights and the right to bear arms, which in 2006 appeared in just 8 percent and 2 percent of constitutions, respectively. Other themes emerged from the data. For instance, almost all of the 60 constitutional components are increasing in similarity; even most of the unpopular ones (such as protection of fetuses) are becoming more popular. In fact, only two provisions, the right to bear arms and the recognition of an official state religion, are less popular now than they were just after World War II. Having assembled the world’s most popular constitutional provisions, we engaged in a thought experiment. It so happens that the 25 most popular rights in 2006 appeared in at least 70 percent of constitutions. By coincidence, the average constitution over the entire 61-year period contained exactly 25 rights. We therefore compiled a theoretical “generic bill of rights” containing those 25 most popular rights. We then compared all of the world’s constitutions over time to the generic bill of rights, finding that similarity has been increasing steadily since 1946 (an unsurprising finding, given that the generic bill of rights is crafted from rights popular in 2006). We also found that although constitutions are becoming more generic, not all constitutions are equally so. On one end of the spectrum, the constitutions of Djibouti, St. Lucia, Botswana, and Grenada are the world’s most generic, with similarity indexes to the generic bill of rights above 0.70. On the other end, constitutions with very few rights, such as those of Saudi Arabia, Brunei, and Australia, are the most unusual, with similarity indexes at or below 0.12. </w:t>
      </w:r>
      <w:r w:rsidRPr="00C465AF">
        <w:rPr>
          <w:u w:val="single"/>
        </w:rPr>
        <w:t>The United States Constitution’s Declining Similarity The existence of this generic set of rights begs the question of whether certain countries have led the way in adopting these generic rights and, if so, to what extent these rights pioneers have impacted the subsequent constitutional practices of other countries</w:t>
      </w:r>
      <w:r w:rsidRPr="00C465AF">
        <w:rPr>
          <w:sz w:val="14"/>
        </w:rPr>
        <w:t xml:space="preserve">. </w:t>
      </w:r>
      <w:r w:rsidRPr="00C465AF">
        <w:rPr>
          <w:u w:val="single"/>
        </w:rPr>
        <w:t>As the article’s title suggests, we focused first and foremost on the U.S. Constitution and whether the conventional wisdom of its status as a constitutional pioneer was supported by the data</w:t>
      </w:r>
      <w:r w:rsidRPr="00C465AF">
        <w:rPr>
          <w:sz w:val="14"/>
        </w:rPr>
        <w:t xml:space="preserve">.[11] 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if two constitutions are becoming increasingly dissimilar, by definition, one cannot be following the other. That is, neither is exerting influence on the other (at least not in a positive way). </w:t>
      </w:r>
      <w:r w:rsidRPr="00C465AF">
        <w:rPr>
          <w:rStyle w:val="Emphasis"/>
          <w:highlight w:val="yellow"/>
        </w:rPr>
        <w:t>This is the phenomenon we observed in comparing the U.S. Constitution to the rest of the world; based on the rights index, the U.S. has become less similar to the world since 1946 and, with a current index of 0.30, is less similar now than at any point during the studied period</w:t>
      </w:r>
      <w:r w:rsidRPr="00C465AF">
        <w:rPr>
          <w:sz w:val="14"/>
        </w:rPr>
        <w:t xml:space="preserve">. This phenomenon has occurred </w:t>
      </w:r>
      <w:r w:rsidRPr="00C465AF">
        <w:rPr>
          <w:rStyle w:val="Emphasis"/>
          <w:highlight w:val="yellow"/>
        </w:rPr>
        <w:t>even among current American allies;</w:t>
      </w:r>
      <w:r w:rsidRPr="00C465AF">
        <w:rPr>
          <w:sz w:val="14"/>
        </w:rPr>
        <w:t xml:space="preserve"> among countries in regions with close cultural and historic ties to the U.S. (namely, Latin America and Western Europe); </w:t>
      </w:r>
      <w:r w:rsidRPr="00C465AF">
        <w:rPr>
          <w:rStyle w:val="StyleUnderline"/>
        </w:rPr>
        <w:t>and</w:t>
      </w:r>
      <w:r w:rsidRPr="00C465AF">
        <w:rPr>
          <w:sz w:val="14"/>
        </w:rPr>
        <w:t xml:space="preserve"> among </w:t>
      </w:r>
      <w:r w:rsidRPr="00C465AF">
        <w:rPr>
          <w:rStyle w:val="StyleUnderline"/>
        </w:rPr>
        <w:t>democracies</w:t>
      </w:r>
      <w:r w:rsidRPr="00C465AF">
        <w:rPr>
          <w:sz w:val="14"/>
        </w:rPr>
        <w:t xml:space="preserve">. </w:t>
      </w:r>
      <w:r w:rsidRPr="00C465AF">
        <w:rPr>
          <w:rStyle w:val="StyleUnderline"/>
          <w:highlight w:val="yellow"/>
        </w:rPr>
        <w:t xml:space="preserve">Only among common law countries is constitutional similarity higher than it was after World War II, </w:t>
      </w:r>
      <w:r w:rsidRPr="00C465AF">
        <w:rPr>
          <w:rStyle w:val="Emphasis"/>
          <w:highlight w:val="yellow"/>
        </w:rPr>
        <w:t>but even that similarity has decreased since the 1960s</w:t>
      </w:r>
      <w:r w:rsidRPr="00C465AF">
        <w:rPr>
          <w:rStyle w:val="StyleUnderline"/>
          <w:highlight w:val="yellow"/>
        </w:rPr>
        <w:t>.</w:t>
      </w:r>
      <w:r w:rsidRPr="00C465AF">
        <w:rPr>
          <w:sz w:val="14"/>
        </w:rPr>
        <w:t xml:space="preserve"> Rights provisions are not the only constitutional elements that have lost favor with the rest of the world; </w:t>
      </w:r>
      <w:r w:rsidRPr="00C465AF">
        <w:rPr>
          <w:rStyle w:val="Emphasis"/>
          <w:sz w:val="32"/>
          <w:szCs w:val="32"/>
          <w:highlight w:val="yellow"/>
        </w:rPr>
        <w:t>structural provisions pioneered by American constitutionalism—such as federalism</w:t>
      </w:r>
      <w:r w:rsidRPr="00C465AF">
        <w:rPr>
          <w:sz w:val="14"/>
          <w:highlight w:val="yellow"/>
        </w:rPr>
        <w:t xml:space="preserve">, </w:t>
      </w:r>
      <w:r w:rsidRPr="00C465AF">
        <w:rPr>
          <w:rStyle w:val="StyleUnderline"/>
        </w:rPr>
        <w:t>presidentialism, and judicial review—</w:t>
      </w:r>
      <w:r w:rsidRPr="00C465AF">
        <w:rPr>
          <w:rStyle w:val="Emphasis"/>
          <w:sz w:val="32"/>
          <w:szCs w:val="32"/>
          <w:highlight w:val="yellow"/>
        </w:rPr>
        <w:t>have also been losing their global appeal</w:t>
      </w:r>
      <w:r w:rsidRPr="00C465AF">
        <w:rPr>
          <w:sz w:val="14"/>
        </w:rPr>
        <w:t xml:space="preserve">. For instance, in the early 20th century, </w:t>
      </w:r>
      <w:r w:rsidRPr="00C465AF">
        <w:rPr>
          <w:rStyle w:val="Emphasis"/>
          <w:sz w:val="28"/>
          <w:szCs w:val="28"/>
          <w:highlight w:val="yellow"/>
        </w:rPr>
        <w:t>22 percent of constitutions provided for federalistic systems, while today, just 12 percent do</w:t>
      </w:r>
      <w:r w:rsidRPr="00C465AF">
        <w:rPr>
          <w:sz w:val="14"/>
        </w:rPr>
        <w:t xml:space="preserve">. A similar trend has occurred for presidentialism, another American innovation. Since the end of World War II, the percentage of countries employing purely presidential systems has declined, mainly in favor of mixed systems, which were a favorite of former Soviet bloc countries. Finally, though judicial review is not mentioned in the U.S. Constitution, it has proved the most popular American structural innovation. But though the popularity of judicial review in general has exploded over the past six decades, most countries have opted for the European style of review (which designates a single, constitutional court which alone has the power to nullify laws inconsistent with the constitution) over the American model (in which all courts are empowered to strike unconstitutional laws). In 1946, </w:t>
      </w:r>
      <w:r w:rsidRPr="00C465AF">
        <w:rPr>
          <w:rStyle w:val="StyleUnderline"/>
          <w:highlight w:val="yellow"/>
        </w:rPr>
        <w:t>over 80 percent of countries exercised American-style constitutional review; today, fewer than half do</w:t>
      </w:r>
      <w:r w:rsidRPr="00C465AF">
        <w:rPr>
          <w:sz w:val="14"/>
        </w:rPr>
        <w:t xml:space="preserve">. Reasons for the Decline It appears that </w:t>
      </w:r>
      <w:r w:rsidRPr="00C465AF">
        <w:rPr>
          <w:rStyle w:val="StyleUnderline"/>
        </w:rPr>
        <w:t>several factors are driving the U.S. Constitution’s increasing atypicality</w:t>
      </w:r>
      <w:r w:rsidRPr="00C465AF">
        <w:rPr>
          <w:sz w:val="14"/>
        </w:rPr>
        <w:t xml:space="preserve">. </w:t>
      </w:r>
      <w:r w:rsidRPr="00C465AF">
        <w:rPr>
          <w:rStyle w:val="StyleUnderline"/>
        </w:rPr>
        <w:t>First, while in 2006 the average national constitutions contained 34 right</w:t>
      </w:r>
      <w:r w:rsidRPr="00C465AF">
        <w:rPr>
          <w:sz w:val="14"/>
        </w:rPr>
        <w:t xml:space="preserve">s (of the 60 we identify), the U.S. Constitution contains relatively few—just 21—and the rights it does contain are often themselves atypical. Just one-third of constitutions provide for church and state separation, as does the U.S. Establishment Clause, and only 2 percent of constitutions (including, e.g., Mexico and Guatemala) contain a “right to bear arms.” </w:t>
      </w:r>
      <w:r w:rsidRPr="00C465AF">
        <w:rPr>
          <w:rStyle w:val="StyleUnderline"/>
        </w:rPr>
        <w:t>Conversely, the U.S. Constitution omits some of the most globally popular rights, such as women’s rights, the right to social security, the right to food, and the right to health care. These peculiarities, together with the fact that the U.S. Constitution is both old and particularly hard to amend, have led some to characterize the Constitution as simply antiquated or obsolete</w:t>
      </w:r>
      <w:r w:rsidRPr="00C465AF">
        <w:rPr>
          <w:sz w:val="14"/>
        </w:rPr>
        <w:t xml:space="preserve">. Thus, one reason why the Constitution is increasingly atypical may be that </w:t>
      </w:r>
      <w:r w:rsidRPr="00C465AF">
        <w:rPr>
          <w:rStyle w:val="Emphasis"/>
          <w:highlight w:val="yellow"/>
        </w:rPr>
        <w:t>modern drafters in other countries prefer to look to modern legal innovations in crafting their own governing documents</w:t>
      </w:r>
      <w:r w:rsidRPr="00C465AF">
        <w:rPr>
          <w:sz w:val="14"/>
        </w:rPr>
        <w:t xml:space="preserve">, and though American law may offer some such innovations, the U.S. Constitution cannot. In fact, foreign drafters may be attracted to provisions recognized in comparably modern U.S. statutory law, or even U.S. constitutional law—but not in the Constitution itself. Examples include the statutory innovations in the Civil Rights Act of 1964 and the Social Security Act, as well as the constitutional doctrines of substantive due process and judicial review. Concluding Views In this concluding part, I add some normative views on the findings from our article. In doing so, then, I speak only for myself, not necessarily for my co-author. I first clarify a normative position that the article does not take: that is, whether the U.S. Constitution’s decreasing influence, or its increasing outlier status, are undesirable per se. There are certainly some critics who believe that the Constitution has become dysfunctional and that a substantial overhaul is long overdue. I have not taken this view. I believe there is a certain value to constitutional longevity: A constitution can become part of a nation’s tradition and popular imagination, promoting citizenship and political stability. Indeed, the U.S. has a unique tradition of respect for its venerable Constitution, so much so that it has even been described as a civic religion. Many of the American Constitution’s fundamental principles appear to have worked well in this country. As I describe above, our article conceptualizes a “generic constitution”—that is, one that contains the 25 most popular global constitution rights elements—but we do not suggest that a “generic” constitution is an “ideal” constitution or that it otherwise should serve as a model for the United States or other countries. To the contrary, I tend to resist the notion that constitutional design based on a standardized template is generally desirable. Rather, I adhere to the view that constitutions should be written with popular input and tailored to the needs, traditions, values, and interests of the society they govern. There is no “one-size-fits-all” constitution. Indeed, history and the literature have documented the adverse effects of foreign values being inserted into a citizenry that is unprepared to accept them. As an example, most former British colonies in Africa and the Caribbean received the exact same bill of rights upon independence, rights which were taken from the European Convention on Human Rights. In most cases, these bills of rights, oblivious to the deep ethnic tensions and persistent poverty, became a grand failure. Of course, that does not mean that the experience of other nations cannot reveal best practices. Countries can learn from each other and improve their constitutional documents. But when importing best practices from elsewhere, foreign norms should be considered in light of the experiences and history of the nation adopting them. The wholesale cutting and pasting of an entire bill of rights is rarely a good thing. Is there anything the United States could learn from nations abroad? I believe that under some circumstances, the answer is yes. As we have noted, </w:t>
      </w:r>
      <w:r w:rsidRPr="00C465AF">
        <w:rPr>
          <w:u w:val="single"/>
        </w:rPr>
        <w:t>the U.S. Constitution has demonstrated a historic hostility to the very idea of positive socioeconomic rights</w:t>
      </w:r>
      <w:r w:rsidRPr="00C465AF">
        <w:rPr>
          <w:sz w:val="14"/>
        </w:rPr>
        <w:t xml:space="preserve">. </w:t>
      </w:r>
      <w:r w:rsidRPr="00C465AF">
        <w:rPr>
          <w:u w:val="single"/>
        </w:rPr>
        <w:t>The constitutional text contains no such rights</w:t>
      </w:r>
      <w:r w:rsidRPr="00C465AF">
        <w:rPr>
          <w:sz w:val="14"/>
        </w:rPr>
        <w:t xml:space="preserve">, and given the Constitution’s libertarian tradition, </w:t>
      </w:r>
      <w:r w:rsidRPr="00C465AF">
        <w:rPr>
          <w:u w:val="single"/>
        </w:rPr>
        <w:t>courts have been unwilling to read positive rights into the document</w:t>
      </w:r>
      <w:r w:rsidRPr="00C465AF">
        <w:rPr>
          <w:sz w:val="14"/>
        </w:rPr>
        <w:t>. But I believe, as many American and foreign commentators do, that positive rights are not incompatible with a strong tradition of negative rights. Instead, positive rights can complement and facilitate the exercise of civil and political rights. For instance, a person without access to basic physical needs like food and shelter may be less able to exercise her right to vote, to travel, or to engage in free expression. And contrary to some assumptions, a constitutional right does not equate to entitlement to government handouts; as with the right to assistance of counsel in the United States, many basic positive constitutional rights are provided only as a safety net. Meaningful basic guarantees of health care, education, and physical nourishment can enable the citizenry, promoting opportunities for travel, for freer exchanges of enlightened ideas, and for fuller enjoyment of life. In sum, I do not believe the declining influence of the United States Constitution should be a per se cause for lament. Instead, I view this article’s findings as an opportunity to discuss and critically examine the continuing usefulness of American constitutional norms. In doing so, we should not envy or adopt constitutional elements simply because they are popular. Rather, we should value the norms that have served this country well while not closing our minds to emerging principles that have proved effective in so many other constitutional systems throughout the world.</w:t>
      </w:r>
    </w:p>
    <w:p w14:paraId="625DB64E" w14:textId="77777777" w:rsidR="00DB0038" w:rsidRPr="00C465AF" w:rsidRDefault="00DB0038" w:rsidP="00BE327F">
      <w:pPr>
        <w:pStyle w:val="Heading4"/>
      </w:pPr>
      <w:r w:rsidRPr="00C465AF">
        <w:t>No modeling</w:t>
      </w:r>
    </w:p>
    <w:p w14:paraId="4DCA483E" w14:textId="749214D4" w:rsidR="00DB0038" w:rsidRPr="00C465AF" w:rsidRDefault="00DB0038" w:rsidP="00BE327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C465AF">
        <w:rPr>
          <w:rStyle w:val="Style13ptBold"/>
        </w:rPr>
        <w:t>Moravcsik 5</w:t>
      </w:r>
      <w:r w:rsidRPr="00C465AF">
        <w:rPr>
          <w:b/>
          <w:bCs/>
        </w:rPr>
        <w:t xml:space="preserve"> </w:t>
      </w:r>
      <w:r w:rsidRPr="00C465AF">
        <w:rPr>
          <w:rFonts w:eastAsia="Times New Roman"/>
          <w:szCs w:val="20"/>
        </w:rPr>
        <w:t>(Andrew, Professor of Government and Director of the European Union Program – Harvard University, “Dream On, America”, Newsweek, 1-31, Lexis)</w:t>
      </w:r>
    </w:p>
    <w:p w14:paraId="644247DD" w14:textId="77777777" w:rsidR="00DB0038" w:rsidRPr="00C465AF" w:rsidRDefault="00DB0038" w:rsidP="00DB003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2"/>
          <w:szCs w:val="20"/>
        </w:rPr>
      </w:pPr>
      <w:r w:rsidRPr="00C465AF">
        <w:rPr>
          <w:rFonts w:eastAsia="Times New Roman"/>
          <w:sz w:val="12"/>
          <w:szCs w:val="20"/>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w:t>
      </w:r>
      <w:r w:rsidRPr="00C465AF">
        <w:rPr>
          <w:rFonts w:eastAsia="Times New Roman"/>
          <w:szCs w:val="20"/>
          <w:u w:val="single"/>
        </w:rPr>
        <w:t>the</w:t>
      </w:r>
      <w:r w:rsidRPr="00C465AF">
        <w:rPr>
          <w:rFonts w:eastAsia="Times New Roman"/>
          <w:sz w:val="12"/>
          <w:szCs w:val="20"/>
        </w:rPr>
        <w:t xml:space="preserve"> greater </w:t>
      </w:r>
      <w:r w:rsidRPr="00C465AF">
        <w:rPr>
          <w:rFonts w:eastAsia="Times New Roman"/>
          <w:szCs w:val="20"/>
          <w:u w:val="single"/>
        </w:rPr>
        <w:t xml:space="preserve">danger may be </w:t>
      </w:r>
      <w:r w:rsidRPr="00C465AF">
        <w:rPr>
          <w:rFonts w:eastAsia="Times New Roman"/>
          <w:szCs w:val="20"/>
          <w:highlight w:val="yellow"/>
          <w:u w:val="single"/>
        </w:rPr>
        <w:t>a delusional America--</w:t>
      </w:r>
      <w:r w:rsidRPr="00C465AF">
        <w:rPr>
          <w:rFonts w:eastAsia="Times New Roman"/>
          <w:szCs w:val="20"/>
          <w:u w:val="single"/>
        </w:rPr>
        <w:t xml:space="preserve">one that </w:t>
      </w:r>
      <w:r w:rsidRPr="00C465AF">
        <w:rPr>
          <w:rFonts w:eastAsia="Times New Roman"/>
          <w:szCs w:val="20"/>
          <w:highlight w:val="yellow"/>
          <w:u w:val="single"/>
        </w:rPr>
        <w:t xml:space="preserve">believes, despite </w:t>
      </w:r>
      <w:r w:rsidRPr="00C465AF">
        <w:rPr>
          <w:b/>
          <w:iCs/>
          <w:szCs w:val="20"/>
          <w:highlight w:val="yellow"/>
          <w:u w:val="single"/>
          <w:bdr w:val="single" w:sz="18" w:space="0" w:color="auto" w:frame="1"/>
        </w:rPr>
        <w:t>all evidence to the contrary</w:t>
      </w:r>
      <w:r w:rsidRPr="00C465AF">
        <w:rPr>
          <w:rFonts w:eastAsia="Times New Roman"/>
          <w:szCs w:val="20"/>
          <w:highlight w:val="yellow"/>
          <w:u w:val="single"/>
        </w:rPr>
        <w:t>, that</w:t>
      </w:r>
      <w:r w:rsidRPr="00C465AF">
        <w:rPr>
          <w:rFonts w:eastAsia="Times New Roman"/>
          <w:sz w:val="12"/>
          <w:szCs w:val="20"/>
        </w:rPr>
        <w:t xml:space="preserve"> the American Dream lives on, that </w:t>
      </w:r>
      <w:r w:rsidRPr="00C465AF">
        <w:rPr>
          <w:rFonts w:eastAsia="Times New Roman"/>
          <w:szCs w:val="20"/>
          <w:highlight w:val="yellow"/>
          <w:u w:val="single"/>
        </w:rPr>
        <w:t>America remains a model for the world</w:t>
      </w:r>
      <w:r w:rsidRPr="00C465AF">
        <w:rPr>
          <w:rFonts w:eastAsia="Times New Roman"/>
          <w:sz w:val="12"/>
          <w:szCs w:val="20"/>
          <w:highlight w:val="yellow"/>
        </w:rPr>
        <w:t xml:space="preserve">, </w:t>
      </w:r>
      <w:r w:rsidRPr="00C465AF">
        <w:rPr>
          <w:rFonts w:eastAsia="Times New Roman"/>
          <w:sz w:val="12"/>
          <w:szCs w:val="20"/>
        </w:rPr>
        <w:t xml:space="preserve">one whose mission is to spread the word.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Foreigners take an entirely different view: </w:t>
      </w:r>
      <w:r w:rsidRPr="00C465AF">
        <w:rPr>
          <w:rFonts w:eastAsia="Times New Roman"/>
          <w:szCs w:val="20"/>
          <w:highlight w:val="yellow"/>
          <w:u w:val="single"/>
        </w:rPr>
        <w:t xml:space="preserve">58 percent </w:t>
      </w:r>
      <w:r w:rsidRPr="00C465AF">
        <w:rPr>
          <w:rFonts w:eastAsia="Times New Roman"/>
          <w:szCs w:val="20"/>
          <w:u w:val="single"/>
        </w:rPr>
        <w:t xml:space="preserve">in the BBC poll </w:t>
      </w:r>
      <w:r w:rsidRPr="00C465AF">
        <w:rPr>
          <w:rFonts w:eastAsia="Times New Roman"/>
          <w:szCs w:val="20"/>
          <w:highlight w:val="yellow"/>
          <w:u w:val="single"/>
        </w:rPr>
        <w:t xml:space="preserve">see Bush's re-election as a threat </w:t>
      </w:r>
      <w:r w:rsidRPr="00C465AF">
        <w:rPr>
          <w:rFonts w:eastAsia="Times New Roman"/>
          <w:szCs w:val="20"/>
          <w:u w:val="single"/>
        </w:rPr>
        <w:t xml:space="preserve">to world peace. </w:t>
      </w:r>
      <w:r w:rsidRPr="00C465AF">
        <w:rPr>
          <w:rFonts w:eastAsia="Times New Roman"/>
          <w:szCs w:val="20"/>
          <w:highlight w:val="yellow"/>
          <w:u w:val="single"/>
        </w:rPr>
        <w:t>Among</w:t>
      </w:r>
      <w:r w:rsidRPr="00C465AF">
        <w:rPr>
          <w:rFonts w:eastAsia="Times New Roman"/>
          <w:szCs w:val="20"/>
          <w:u w:val="single"/>
        </w:rPr>
        <w:t xml:space="preserve"> America's traditional </w:t>
      </w:r>
      <w:r w:rsidRPr="00C465AF">
        <w:rPr>
          <w:rFonts w:eastAsia="Times New Roman"/>
          <w:szCs w:val="20"/>
          <w:highlight w:val="yellow"/>
          <w:u w:val="single"/>
        </w:rPr>
        <w:t xml:space="preserve">allies, the figure is </w:t>
      </w:r>
      <w:r w:rsidRPr="00C465AF">
        <w:rPr>
          <w:rFonts w:eastAsia="Times New Roman"/>
          <w:szCs w:val="20"/>
          <w:u w:val="single"/>
        </w:rPr>
        <w:t xml:space="preserve">strikingly </w:t>
      </w:r>
      <w:r w:rsidRPr="00C465AF">
        <w:rPr>
          <w:rFonts w:eastAsia="Times New Roman"/>
          <w:szCs w:val="20"/>
          <w:highlight w:val="yellow"/>
          <w:u w:val="single"/>
        </w:rPr>
        <w:t>higher</w:t>
      </w:r>
      <w:r w:rsidRPr="00C465AF">
        <w:rPr>
          <w:rFonts w:eastAsia="Times New Roman"/>
          <w:sz w:val="12"/>
          <w:szCs w:val="20"/>
        </w:rPr>
        <w:t xml:space="preserve">: 77 percent in Germany, 64 percent in Britain and 82 percent in Turkey. Among the 1.3 billion members of the Islamic world, public support for the United States is measured in single digits. Only Poland, the Philippines and India viewed Bush's second Inaugural positively. 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w:t>
      </w:r>
      <w:r w:rsidRPr="00C465AF">
        <w:rPr>
          <w:rFonts w:eastAsia="Times New Roman"/>
          <w:szCs w:val="20"/>
          <w:highlight w:val="yellow"/>
          <w:u w:val="single"/>
        </w:rPr>
        <w:t xml:space="preserve">Only one third, disproportionately in the </w:t>
      </w:r>
      <w:r w:rsidRPr="00C465AF">
        <w:rPr>
          <w:rFonts w:eastAsia="Times New Roman"/>
          <w:szCs w:val="20"/>
          <w:u w:val="single"/>
        </w:rPr>
        <w:t xml:space="preserve">poorest and </w:t>
      </w:r>
      <w:r w:rsidRPr="00C465AF">
        <w:rPr>
          <w:rFonts w:eastAsia="Times New Roman"/>
          <w:szCs w:val="20"/>
          <w:highlight w:val="yellow"/>
          <w:u w:val="single"/>
        </w:rPr>
        <w:t xml:space="preserve">most dictatorial countries, would like </w:t>
      </w:r>
      <w:r w:rsidRPr="00C465AF">
        <w:rPr>
          <w:rFonts w:eastAsia="Times New Roman"/>
          <w:szCs w:val="20"/>
          <w:u w:val="single"/>
        </w:rPr>
        <w:t xml:space="preserve">to see </w:t>
      </w:r>
      <w:r w:rsidRPr="00C465AF">
        <w:rPr>
          <w:b/>
          <w:iCs/>
          <w:szCs w:val="20"/>
          <w:highlight w:val="yellow"/>
          <w:u w:val="single"/>
          <w:bdr w:val="single" w:sz="18" w:space="0" w:color="auto" w:frame="1"/>
        </w:rPr>
        <w:t xml:space="preserve">American values </w:t>
      </w:r>
      <w:r w:rsidRPr="00C465AF">
        <w:rPr>
          <w:b/>
          <w:iCs/>
          <w:szCs w:val="20"/>
          <w:u w:val="single"/>
          <w:bdr w:val="single" w:sz="18" w:space="0" w:color="auto" w:frame="1"/>
        </w:rPr>
        <w:t xml:space="preserve">spread </w:t>
      </w:r>
      <w:r w:rsidRPr="00C465AF">
        <w:rPr>
          <w:rFonts w:eastAsia="Times New Roman"/>
          <w:szCs w:val="20"/>
          <w:highlight w:val="yellow"/>
          <w:u w:val="single"/>
        </w:rPr>
        <w:t>in their country</w:t>
      </w:r>
      <w:r w:rsidRPr="00C465AF">
        <w:rPr>
          <w:rFonts w:eastAsia="Times New Roman"/>
          <w:szCs w:val="20"/>
          <w:u w:val="single"/>
        </w:rPr>
        <w:t>.</w:t>
      </w:r>
      <w:r w:rsidRPr="00C465AF">
        <w:rPr>
          <w:rFonts w:eastAsia="Times New Roman"/>
          <w:sz w:val="12"/>
          <w:szCs w:val="20"/>
        </w:rPr>
        <w:t xml:space="preserve">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The truth is that </w:t>
      </w:r>
      <w:r w:rsidRPr="00C465AF">
        <w:rPr>
          <w:rFonts w:eastAsia="Times New Roman"/>
          <w:szCs w:val="20"/>
          <w:u w:val="single"/>
        </w:rPr>
        <w:t>Americans are living in a dream world.</w:t>
      </w:r>
      <w:r w:rsidRPr="00C465AF">
        <w:rPr>
          <w:rFonts w:eastAsia="Times New Roman"/>
          <w:sz w:val="12"/>
          <w:szCs w:val="20"/>
        </w:rPr>
        <w:t xml:space="preserve"> Not only do </w:t>
      </w:r>
      <w:r w:rsidRPr="00C465AF">
        <w:rPr>
          <w:rFonts w:eastAsia="Times New Roman"/>
          <w:szCs w:val="20"/>
          <w:highlight w:val="yellow"/>
          <w:u w:val="single"/>
        </w:rPr>
        <w:t>others</w:t>
      </w:r>
      <w:r w:rsidRPr="00C465AF">
        <w:rPr>
          <w:rFonts w:eastAsia="Times New Roman"/>
          <w:sz w:val="12"/>
          <w:szCs w:val="20"/>
        </w:rPr>
        <w:t xml:space="preserve"> not share America's self-regard, they </w:t>
      </w:r>
      <w:r w:rsidRPr="00C465AF">
        <w:rPr>
          <w:b/>
          <w:iCs/>
          <w:szCs w:val="20"/>
          <w:highlight w:val="yellow"/>
          <w:u w:val="single"/>
          <w:bdr w:val="single" w:sz="18" w:space="0" w:color="auto" w:frame="1"/>
        </w:rPr>
        <w:t xml:space="preserve">no longer aspire to emulate </w:t>
      </w:r>
      <w:r w:rsidRPr="00C465AF">
        <w:rPr>
          <w:rFonts w:eastAsia="Times New Roman"/>
          <w:szCs w:val="20"/>
          <w:u w:val="single"/>
        </w:rPr>
        <w:t xml:space="preserve">the country's social and economic achievements. The loss of faith in the </w:t>
      </w:r>
      <w:r w:rsidRPr="00C465AF">
        <w:rPr>
          <w:rFonts w:eastAsia="Times New Roman"/>
          <w:szCs w:val="20"/>
          <w:highlight w:val="yellow"/>
          <w:u w:val="single"/>
        </w:rPr>
        <w:t>America</w:t>
      </w:r>
      <w:r w:rsidRPr="00C465AF">
        <w:rPr>
          <w:rFonts w:eastAsia="Times New Roman"/>
          <w:szCs w:val="20"/>
          <w:u w:val="single"/>
        </w:rPr>
        <w:t>n Dream</w:t>
      </w:r>
      <w:r w:rsidRPr="00C465AF">
        <w:rPr>
          <w:rFonts w:eastAsia="Times New Roman"/>
          <w:sz w:val="12"/>
          <w:szCs w:val="20"/>
        </w:rPr>
        <w:t xml:space="preserve">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C465AF">
        <w:rPr>
          <w:rFonts w:eastAsia="Times New Roman"/>
          <w:szCs w:val="20"/>
          <w:highlight w:val="yellow"/>
          <w:u w:val="single"/>
        </w:rPr>
        <w:t>Countries</w:t>
      </w:r>
      <w:r w:rsidRPr="00C465AF">
        <w:rPr>
          <w:rFonts w:eastAsia="Times New Roman"/>
          <w:szCs w:val="20"/>
          <w:u w:val="single"/>
        </w:rPr>
        <w:t xml:space="preserve"> today </w:t>
      </w:r>
      <w:r w:rsidRPr="00C465AF">
        <w:rPr>
          <w:rFonts w:eastAsia="Times New Roman"/>
          <w:szCs w:val="20"/>
          <w:highlight w:val="yellow"/>
          <w:u w:val="single"/>
        </w:rPr>
        <w:t xml:space="preserve">have </w:t>
      </w:r>
      <w:r w:rsidRPr="00C465AF">
        <w:rPr>
          <w:b/>
          <w:iCs/>
          <w:szCs w:val="20"/>
          <w:highlight w:val="yellow"/>
          <w:u w:val="single"/>
          <w:bdr w:val="single" w:sz="18" w:space="0" w:color="auto" w:frame="1"/>
        </w:rPr>
        <w:t>dozens of political, economic and social models</w:t>
      </w:r>
      <w:r w:rsidRPr="00C465AF">
        <w:rPr>
          <w:rFonts w:eastAsia="Times New Roman"/>
          <w:szCs w:val="20"/>
          <w:highlight w:val="yellow"/>
          <w:u w:val="single"/>
        </w:rPr>
        <w:t xml:space="preserve"> to choose from.</w:t>
      </w:r>
      <w:r w:rsidRPr="00C465AF">
        <w:rPr>
          <w:rFonts w:eastAsia="Times New Roman"/>
          <w:szCs w:val="20"/>
          <w:u w:val="single"/>
        </w:rPr>
        <w:t xml:space="preserve"> Anti-Americanism is especially virulent in Europe and Latin America, where </w:t>
      </w:r>
      <w:r w:rsidRPr="00C465AF">
        <w:rPr>
          <w:rFonts w:eastAsia="Times New Roman"/>
          <w:szCs w:val="20"/>
          <w:highlight w:val="yellow"/>
          <w:u w:val="single"/>
        </w:rPr>
        <w:t xml:space="preserve">countries have established </w:t>
      </w:r>
      <w:r w:rsidRPr="00C465AF">
        <w:rPr>
          <w:b/>
          <w:iCs/>
          <w:szCs w:val="20"/>
          <w:highlight w:val="yellow"/>
          <w:u w:val="single"/>
          <w:bdr w:val="single" w:sz="18" w:space="0" w:color="auto" w:frame="1"/>
        </w:rPr>
        <w:t>their own distinctive ways</w:t>
      </w:r>
      <w:r w:rsidRPr="00C465AF">
        <w:rPr>
          <w:rFonts w:eastAsia="Times New Roman"/>
          <w:sz w:val="12"/>
          <w:szCs w:val="20"/>
          <w:highlight w:val="yellow"/>
        </w:rPr>
        <w:t>-</w:t>
      </w:r>
      <w:r w:rsidRPr="00C465AF">
        <w:rPr>
          <w:rFonts w:eastAsia="Times New Roman"/>
          <w:sz w:val="12"/>
          <w:szCs w:val="20"/>
        </w:rPr>
        <w:t>-none made in America. Futurologist Jeremy Rifkin, in his recent book "The European Dream," hails an emerging European Union based on generous social welfare, cultural diversity and respect for international law--a model that's caught on quickly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14:paraId="5DCBE537" w14:textId="77777777" w:rsidR="00DB0038" w:rsidRPr="00C465AF" w:rsidRDefault="00DB0038" w:rsidP="00DB003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14:paraId="72255973" w14:textId="77777777" w:rsidR="00DB0038" w:rsidRPr="00C465AF" w:rsidRDefault="00DB0038" w:rsidP="00DB0038"/>
    <w:p w14:paraId="1DE59541" w14:textId="77777777" w:rsidR="00DB0038" w:rsidRPr="00C465AF" w:rsidRDefault="00DB0038" w:rsidP="00DB0038"/>
    <w:p w14:paraId="0B9B977D" w14:textId="2A183C2A" w:rsidR="00082B62" w:rsidRPr="00C465AF" w:rsidRDefault="00082B62" w:rsidP="00DB0038">
      <w:pPr>
        <w:pStyle w:val="Heading3"/>
      </w:pPr>
      <w:r w:rsidRPr="00C465AF">
        <w:t xml:space="preserve">A2: India </w:t>
      </w:r>
      <w:r w:rsidR="00A366F5" w:rsidRPr="00C465AF">
        <w:t>Impact</w:t>
      </w:r>
      <w:r w:rsidRPr="00C465AF">
        <w:t xml:space="preserve"> </w:t>
      </w:r>
    </w:p>
    <w:p w14:paraId="6B0F44B7" w14:textId="77777777" w:rsidR="00082B62" w:rsidRPr="00C465AF" w:rsidRDefault="00082B62" w:rsidP="00082B62">
      <w:pPr>
        <w:pStyle w:val="Heading4"/>
      </w:pPr>
      <w:r w:rsidRPr="00C465AF">
        <w:t>Indian federalism is based on British models – not compatible with US-style fed-state division</w:t>
      </w:r>
    </w:p>
    <w:p w14:paraId="43CC040F" w14:textId="77777777" w:rsidR="00082B62" w:rsidRPr="00C465AF" w:rsidRDefault="00082B62" w:rsidP="00082B62">
      <w:r w:rsidRPr="00C465AF">
        <w:t xml:space="preserve">Dr. Chanchal </w:t>
      </w:r>
      <w:r w:rsidRPr="00C465AF">
        <w:rPr>
          <w:rStyle w:val="Style13ptBold"/>
        </w:rPr>
        <w:t>Kumar</w:t>
      </w:r>
      <w:r w:rsidRPr="00C465AF">
        <w:t xml:space="preserve">, University of Delhi, New Delhi, India September </w:t>
      </w:r>
      <w:r w:rsidRPr="00C465AF">
        <w:rPr>
          <w:rStyle w:val="Style13ptBold"/>
        </w:rPr>
        <w:t>2014</w:t>
      </w:r>
      <w:r w:rsidRPr="00C465AF">
        <w:t>. “Federalism in India: A Critical Appraisal”  file:///Users/martintosborn/Downloads/1816-1575-1-PB.pdf</w:t>
      </w:r>
    </w:p>
    <w:p w14:paraId="04C49CBA" w14:textId="77777777" w:rsidR="00082B62" w:rsidRPr="00C465AF" w:rsidRDefault="00082B62" w:rsidP="00082B62">
      <w:r w:rsidRPr="00C465AF">
        <w:t xml:space="preserve">Asymmetric arrangement in </w:t>
      </w:r>
      <w:r w:rsidRPr="00C465AF">
        <w:rPr>
          <w:rStyle w:val="StyleUnderline"/>
          <w:highlight w:val="green"/>
        </w:rPr>
        <w:t>Indian federalism</w:t>
      </w:r>
      <w:r w:rsidRPr="00C465AF">
        <w:t xml:space="preserve"> has a long history and </w:t>
      </w:r>
      <w:r w:rsidRPr="00C465AF">
        <w:rPr>
          <w:rStyle w:val="StyleUnderline"/>
          <w:highlight w:val="green"/>
        </w:rPr>
        <w:t>goes back to the way in which the British unified the country</w:t>
      </w:r>
      <w:r w:rsidRPr="00C465AF">
        <w:t xml:space="preserve"> under their rule and later the way in which the territories under the direct control of the British </w:t>
      </w:r>
      <w:r w:rsidRPr="00C465AF">
        <w:rPr>
          <w:rStyle w:val="StyleUnderline"/>
          <w:highlight w:val="green"/>
        </w:rPr>
        <w:t>and various principalities</w:t>
      </w:r>
      <w:r w:rsidRPr="00C465AF">
        <w:t xml:space="preserve"> were integrated in the Indian union. While the territories ruled directly by the British were easily integrated into the Union, the treaties of accession signed by individual rulers covered the integration of different principalities. The provinces ruled directly by the British had a modicum of autonomy and rudimentary form of parliamentary government as the British loosened the grip gradually from 1919 onwards. The Constitution that was adopted in 1951 it classified the states into four categories. The provinces directly ruled by the British were classified as Part `A’ states. The princely states which had a relationship with the Government ofIndia based on individual treaties signed were classified as Part `B’ states. These included the states of Hyderabad, Mysore, Jammu and Kashmir and 5 newly joined unions of princely states. In the case of Jammu and Kashmir, the powers special powers were given in the terms of accession. The remaining princely states acceding to the union were grouped under Part `C’ states. Finally, the territories ruled by other foreign powers gaining independence (French and Portuguese) and areas not covered in the above three categories were brought under the direct control of the union to form Part `D’ states or Union Territories. Thus, the Union of India in 1947 began with a major asymmetry between British India and the princely states and even among the latter, the terms of accession differed depending on the bargaining strength. In almost all cases, the princely states surrendered whatever notional sovereignty they had to the new country of India, in exchange for guaranteed revenue stream: their “privy purses”. The nature of this bargain was clear – security and money in exchange for giving up authority or residual control rights. This is close to the standard view of federation as a political bargain, with the difference that the successors of the British in India, the Indian National Congress, were in an extremely strong bargaining position, even relative to the coalition of the princes. This was illustrated in the case of the exceptions to voluntary accession, such as Hyderabad, where military force (the authority over which was also inherited from the British) ensured integration into the new union. In a multi-cultural nation like India, federalism ironically appears to be looked upon both as a bogy and as saviour. This is particularly true of what is called “asymmetrical federalism”, which means a federation in which some of the federating units are accorded weightage under imperatives of compelling historical or cultural factors that create a desire for special or distinct constitutional recognition of their difference in relation to others. </w:t>
      </w:r>
      <w:r w:rsidRPr="00C465AF">
        <w:rPr>
          <w:rStyle w:val="StyleUnderline"/>
          <w:highlight w:val="green"/>
        </w:rPr>
        <w:t>Indian federation is based on</w:t>
      </w:r>
      <w:r w:rsidRPr="00C465AF">
        <w:t xml:space="preserve"> four kinds of </w:t>
      </w:r>
      <w:r w:rsidRPr="00C465AF">
        <w:rPr>
          <w:rStyle w:val="StyleUnderline"/>
          <w:highlight w:val="green"/>
        </w:rPr>
        <w:t>asymmetries</w:t>
      </w:r>
      <w:r w:rsidRPr="00C465AF">
        <w:t xml:space="preserve">.19First, there is a universal asymmetry affecting all units. For example, </w:t>
      </w:r>
      <w:r w:rsidRPr="00C465AF">
        <w:rPr>
          <w:rStyle w:val="StyleUnderline"/>
          <w:highlight w:val="green"/>
        </w:rPr>
        <w:t>States in India are represented</w:t>
      </w:r>
      <w:r w:rsidRPr="00C465AF">
        <w:t xml:space="preserve"> in the RajyaSabha </w:t>
      </w:r>
      <w:r w:rsidRPr="00C465AF">
        <w:rPr>
          <w:rStyle w:val="StyleUnderline"/>
          <w:highlight w:val="green"/>
        </w:rPr>
        <w:t>not on the footing of formal equality as in the United States</w:t>
      </w:r>
      <w:r w:rsidRPr="00C465AF">
        <w:t xml:space="preserve"> of America </w:t>
      </w:r>
      <w:r w:rsidRPr="00C465AF">
        <w:rPr>
          <w:rStyle w:val="StyleUnderline"/>
          <w:highlight w:val="green"/>
        </w:rPr>
        <w:t>but on the basis of</w:t>
      </w:r>
      <w:r w:rsidRPr="00C465AF">
        <w:t xml:space="preserve"> their </w:t>
      </w:r>
      <w:r w:rsidRPr="00C465AF">
        <w:rPr>
          <w:rStyle w:val="StyleUnderline"/>
          <w:highlight w:val="green"/>
        </w:rPr>
        <w:t>population</w:t>
      </w:r>
      <w:r w:rsidRPr="00C465AF">
        <w:t xml:space="preserve"> (Articles 3[1] and 80[2] read with the fourth schedule). Thus, the State of Uttar Pradesh has 31 seats whereas States of North-East (like Meghalaya, Mizoram, Manipur) and Pondicherry, Goa have just one seat each in the RajyaSabha.</w:t>
      </w:r>
    </w:p>
    <w:p w14:paraId="05BD46EB" w14:textId="4AF1E231" w:rsidR="00082B62" w:rsidRPr="00C465AF" w:rsidRDefault="00B04E90" w:rsidP="00B04E90">
      <w:pPr>
        <w:pStyle w:val="Heading3"/>
      </w:pPr>
      <w:r w:rsidRPr="00C465AF">
        <w:t xml:space="preserve">A2: </w:t>
      </w:r>
      <w:r w:rsidR="00A92275" w:rsidRPr="00C465AF">
        <w:t>Syria Impact</w:t>
      </w:r>
    </w:p>
    <w:p w14:paraId="3C7F5F92" w14:textId="77777777" w:rsidR="00A92275" w:rsidRPr="00C465AF" w:rsidRDefault="00A92275" w:rsidP="00A92275">
      <w:pPr>
        <w:pStyle w:val="Heading4"/>
      </w:pPr>
      <w:r w:rsidRPr="00C465AF">
        <w:t>Syrian conflict stable now – defined peace agreement</w:t>
      </w:r>
    </w:p>
    <w:p w14:paraId="7D8241D9" w14:textId="77777777" w:rsidR="00A92275" w:rsidRPr="00C465AF" w:rsidRDefault="00A92275" w:rsidP="00A92275">
      <w:r w:rsidRPr="00C465AF">
        <w:rPr>
          <w:rStyle w:val="Style13ptBold"/>
        </w:rPr>
        <w:t>Bendix 7/7</w:t>
      </w:r>
      <w:r w:rsidRPr="00C465AF">
        <w:rPr>
          <w:sz w:val="16"/>
        </w:rPr>
        <w:t xml:space="preserve"> </w:t>
      </w:r>
      <w:r w:rsidRPr="00C465AF">
        <w:t>(Aria, Staff Writer, “U.S. and Russia Agree to Cease-Fire in Syria The agreement marks the nations’ first joint effort under the Trump administration to mitigate Syria’s ongoing civil war.”, The Atlantic, 7/7/17, https://www.theatlantic.com/news/archive/2017/07/us-and-russia-agree-to-syrian-ceasefire/533022/) // AVR</w:t>
      </w:r>
    </w:p>
    <w:p w14:paraId="09250B8F" w14:textId="77777777" w:rsidR="00A92275" w:rsidRPr="00C465AF" w:rsidRDefault="00A92275" w:rsidP="00A92275">
      <w:pPr>
        <w:rPr>
          <w:sz w:val="8"/>
        </w:rPr>
      </w:pPr>
      <w:r w:rsidRPr="00C465AF">
        <w:rPr>
          <w:rStyle w:val="StyleUnderline"/>
        </w:rPr>
        <w:t>The U.S. and Russia agreed</w:t>
      </w:r>
      <w:r w:rsidRPr="00C465AF">
        <w:rPr>
          <w:sz w:val="8"/>
        </w:rPr>
        <w:t xml:space="preserve"> on Friday </w:t>
      </w:r>
      <w:r w:rsidRPr="00C465AF">
        <w:rPr>
          <w:rStyle w:val="StyleUnderline"/>
        </w:rPr>
        <w:t>to establish a cease-fire in s</w:t>
      </w:r>
      <w:r w:rsidRPr="00C465AF">
        <w:rPr>
          <w:sz w:val="8"/>
        </w:rPr>
        <w:t xml:space="preserve">outhern </w:t>
      </w:r>
      <w:r w:rsidRPr="00C465AF">
        <w:rPr>
          <w:rStyle w:val="StyleUnderline"/>
        </w:rPr>
        <w:t>Syria</w:t>
      </w:r>
      <w:r w:rsidRPr="00C465AF">
        <w:rPr>
          <w:sz w:val="8"/>
        </w:rPr>
        <w:t xml:space="preserve">, U.S. Secretary of State Rex Tillerson announced at the G20 summit in Hamburg, Germany. </w:t>
      </w:r>
      <w:r w:rsidRPr="00C465AF">
        <w:rPr>
          <w:rStyle w:val="StyleUnderline"/>
          <w:highlight w:val="yellow"/>
        </w:rPr>
        <w:t>The cease-fire</w:t>
      </w:r>
      <w:r w:rsidRPr="00C465AF">
        <w:rPr>
          <w:sz w:val="8"/>
          <w:highlight w:val="yellow"/>
        </w:rPr>
        <w:t xml:space="preserve">, </w:t>
      </w:r>
      <w:r w:rsidRPr="00C465AF">
        <w:rPr>
          <w:rStyle w:val="Emphasis"/>
          <w:highlight w:val="yellow"/>
        </w:rPr>
        <w:t>which begins Sunday at noon local time, marks the nations’ first joint effort under the Trump administration to curb the violence in Syria’s ongoing, six-year civil war</w:t>
      </w:r>
      <w:r w:rsidRPr="00C465AF">
        <w:rPr>
          <w:sz w:val="8"/>
        </w:rPr>
        <w:t xml:space="preserve">. Tillerson said President Trump and Russian President Vladimir Putin </w:t>
      </w:r>
      <w:r w:rsidRPr="00C465AF">
        <w:rPr>
          <w:rStyle w:val="StyleUnderline"/>
        </w:rPr>
        <w:t>reached the “defined agreement” during a lengthy two-hour conversation</w:t>
      </w:r>
      <w:r w:rsidRPr="00C465AF">
        <w:rPr>
          <w:sz w:val="8"/>
        </w:rPr>
        <w:t xml:space="preserve"> for which both he and Russian Foreign Minister Sergey Lavrov were present. On Friday, Lavrov confirmed that Jordan is party to the deal as well. The Associated Press has since reported that Israel is also involved, citing information from a U.S. official. Both Jordan and Israel share a border with southern Syria, giving them a vested interest in mitigating the conflict, as well as strategic access to the region. While many details of the new agreement, including its end date, have yet to be decided, Lavrov said the </w:t>
      </w:r>
      <w:r w:rsidRPr="00C465AF">
        <w:rPr>
          <w:rStyle w:val="StyleUnderline"/>
        </w:rPr>
        <w:t xml:space="preserve">Russian military would be initially responsible for securing the Daraa, Quneitra, and Suwayda regions in southern Syria. </w:t>
      </w:r>
      <w:r w:rsidRPr="00C465AF">
        <w:rPr>
          <w:rStyle w:val="Emphasis"/>
        </w:rPr>
        <w:t>Each nation was also expected to provide humanitarian aid</w:t>
      </w:r>
      <w:r w:rsidRPr="00C465AF">
        <w:rPr>
          <w:rStyle w:val="StyleUnderline"/>
        </w:rPr>
        <w:t xml:space="preserve">. </w:t>
      </w:r>
      <w:r w:rsidRPr="00C465AF">
        <w:rPr>
          <w:sz w:val="8"/>
        </w:rPr>
        <w:t xml:space="preserve">While the agreement is a major step forward for U.S.-Russian diplomacy, previous cease-fires have done little to mitigate the violence in Syria. Since 2011, the nation has been embroiled in a massive civil war between the Syrian army, led by President Bashar al-Assad, and various rebel groups who oppose the Assad regime. The conflict has ultimately led to a global refugee crisis and the deaths of around half a million civilians. Since the start of the civil war, both sides have repeatedly violated cease-fire arrangements—sometimes within hours of the deals taking effect. Before Friday, the most recent cease-fire agreement was established in May, when Russia, Iran, and Turkey enacted four safe zones across north, central, and southern Syria. By the following month, the Syrian Network for Human Rights, a U.K.-based war monitor, had documented 75 violations of the agreement—the majority of which were carried out by the Assad regime and its allied forces. Earlier this week, a series of peace talks in the Kazakh capital of Astana failed to produce an agreement between Russia, Iran, and Turkey over which forces would police the zones. </w:t>
      </w:r>
      <w:r w:rsidRPr="00C465AF">
        <w:rPr>
          <w:highlight w:val="yellow"/>
          <w:u w:val="single"/>
        </w:rPr>
        <w:t>Ahead of the peace talks, the Assad regime agreed to halt its combat operations in</w:t>
      </w:r>
      <w:r w:rsidRPr="00C465AF">
        <w:rPr>
          <w:u w:val="single"/>
        </w:rPr>
        <w:t xml:space="preserve"> southern </w:t>
      </w:r>
      <w:r w:rsidRPr="00C465AF">
        <w:rPr>
          <w:highlight w:val="yellow"/>
          <w:u w:val="single"/>
        </w:rPr>
        <w:t>Syria</w:t>
      </w:r>
      <w:r w:rsidRPr="00C465AF">
        <w:rPr>
          <w:u w:val="single"/>
        </w:rPr>
        <w:t xml:space="preserve"> until Saturday</w:t>
      </w:r>
      <w:r w:rsidRPr="00C465AF">
        <w:rPr>
          <w:sz w:val="8"/>
        </w:rPr>
        <w:t xml:space="preserve">—the day before the newest cease-fire is scheduled to begin. While Russia and Iran are closely allied with Assad, the U.S. and Turkey are key supporters of the Syrian opposition. In the past, the U.S. has refrained from military intervention in the conflict, preferring instead to arm moderate rebel groups and collaborate with Russia to destroy Syria’s chemical-weapons stockpile. Under the Trump administration, the nation has intensified its military targets on Assad, whom the government accuses of attacking innocent civilians using chemical weapons. In April, the U.S. accused Assad of carrying out a chemical attack on Syria’s northwestern Idlib province, which killed more than 80 civilians, including children. Days after the attack, Trump ordered the launch of 59 tomahawk missiles at a Syrian air base, signifying the nation’s first military operation against an Arab government since 2011. Russia later referred to the U.S. strike as a “provocation” that could damage U.S.-Russian ties. By May, however, the warning seemed to fade, </w:t>
      </w:r>
      <w:r w:rsidRPr="00C465AF">
        <w:rPr>
          <w:rStyle w:val="StyleUnderline"/>
        </w:rPr>
        <w:t>with Putin claiming that U.</w:t>
      </w:r>
      <w:r w:rsidRPr="00C465AF">
        <w:rPr>
          <w:rStyle w:val="StyleUnderline"/>
          <w:highlight w:val="yellow"/>
        </w:rPr>
        <w:t>S. participation in the Syrian conflict was critical to achieving lasting peace</w:t>
      </w:r>
      <w:r w:rsidRPr="00C465AF">
        <w:rPr>
          <w:rStyle w:val="StyleUnderline"/>
        </w:rPr>
        <w:t xml:space="preserve">. While </w:t>
      </w:r>
      <w:r w:rsidRPr="00C465AF">
        <w:rPr>
          <w:rStyle w:val="StyleUnderline"/>
          <w:highlight w:val="yellow"/>
        </w:rPr>
        <w:t>Trump and Putin have hinted at their mutual desire to achieve a cease-fire in the region</w:t>
      </w:r>
      <w:r w:rsidRPr="00C465AF">
        <w:rPr>
          <w:rStyle w:val="StyleUnderline"/>
        </w:rPr>
        <w:t xml:space="preserve">, Tillerson said </w:t>
      </w:r>
      <w:r w:rsidRPr="00C465AF">
        <w:rPr>
          <w:rStyle w:val="StyleUnderline"/>
          <w:highlight w:val="yellow"/>
        </w:rPr>
        <w:t>Friday’s agreement was the “first indication of the U.S. and Russia being able to work together in Syria</w:t>
      </w:r>
      <w:r w:rsidRPr="00C465AF">
        <w:rPr>
          <w:sz w:val="8"/>
        </w:rPr>
        <w:t>.” Without offering further detail, he also seemed to simply that Russia might be open to a new era of Syrian leadership. “How Assad leaves is yet to be determined,” he told reporters, while insisting that the U.S. sees “no long-term role” for the regime. “We have made this clear to everyone,” he added. “We certainly made it clear in our discussions with Russia.”</w:t>
      </w:r>
    </w:p>
    <w:p w14:paraId="6D392BD0" w14:textId="77777777" w:rsidR="00A92275" w:rsidRPr="00C465AF" w:rsidRDefault="00A92275" w:rsidP="00A92275">
      <w:pPr>
        <w:pStyle w:val="Heading4"/>
      </w:pPr>
      <w:r w:rsidRPr="00C465AF">
        <w:t xml:space="preserve">Syria stabilizing now </w:t>
      </w:r>
    </w:p>
    <w:p w14:paraId="15F09E34" w14:textId="05C7B314" w:rsidR="00A92275" w:rsidRPr="00C465AF" w:rsidRDefault="00A92275" w:rsidP="00A92275">
      <w:pPr>
        <w:rPr>
          <w:sz w:val="10"/>
        </w:rPr>
      </w:pPr>
      <w:r w:rsidRPr="00C465AF">
        <w:rPr>
          <w:rStyle w:val="StyleUnderline"/>
          <w:highlight w:val="yellow"/>
        </w:rPr>
        <w:t>The United Nations</w:t>
      </w:r>
      <w:r w:rsidRPr="00C465AF">
        <w:rPr>
          <w:sz w:val="10"/>
        </w:rPr>
        <w:t xml:space="preserve"> on Saturday </w:t>
      </w:r>
      <w:r w:rsidRPr="00C465AF">
        <w:rPr>
          <w:rStyle w:val="StyleUnderline"/>
          <w:highlight w:val="yellow"/>
        </w:rPr>
        <w:t xml:space="preserve">welcomed the agreement struck between the United States and Russia for a cease-fire in southwest Syria, saying </w:t>
      </w:r>
      <w:r w:rsidRPr="00C465AF">
        <w:rPr>
          <w:rStyle w:val="Emphasis"/>
          <w:highlight w:val="yellow"/>
        </w:rPr>
        <w:t>it would support upcoming peace talks</w:t>
      </w:r>
      <w:r w:rsidRPr="00C465AF">
        <w:rPr>
          <w:sz w:val="10"/>
        </w:rPr>
        <w:t xml:space="preserve">. </w:t>
      </w:r>
      <w:r w:rsidRPr="00C465AF">
        <w:rPr>
          <w:rStyle w:val="StyleUnderline"/>
        </w:rPr>
        <w:t xml:space="preserve">The U.N.'s deputy special envoy to Syria, Ramzy Ramzy, said he hopes the agreement announced a day earlier in Hamburg, Germany will lead to similar arrangements elsewhere in Syria to reduce the violence. </w:t>
      </w:r>
      <w:r w:rsidRPr="00C465AF">
        <w:rPr>
          <w:sz w:val="10"/>
        </w:rPr>
        <w:t>"</w:t>
      </w:r>
      <w:r w:rsidRPr="00C465AF">
        <w:rPr>
          <w:rStyle w:val="StyleUnderline"/>
          <w:highlight w:val="yellow"/>
        </w:rPr>
        <w:t>The UN is always seeking to reduce tension and escalation in fighting and I think this is a step in the right direction</w:t>
      </w:r>
      <w:r w:rsidRPr="00C465AF">
        <w:rPr>
          <w:sz w:val="10"/>
        </w:rPr>
        <w:t xml:space="preserve">," he told reporters in Damascus. "All this is obviously support for the political process." The cease-fire goes into effect Sunday at noon, Damascus time, with no end date, according to U.S. officials and the Jordanian government, which is also involved in the deal. Russian officials said Russian military police would monitor the new truce, but U.S. officials say the details are still under discussion. Earlier in the week, </w:t>
      </w:r>
      <w:r w:rsidRPr="00C465AF">
        <w:rPr>
          <w:u w:val="single"/>
        </w:rPr>
        <w:t>Syria's military said it was halting combat operations</w:t>
      </w:r>
      <w:r w:rsidRPr="00C465AF">
        <w:rPr>
          <w:sz w:val="10"/>
        </w:rPr>
        <w:t xml:space="preserve"> in the southern provinces of Daraa, Quneitra and Sweida for four days, in advance of a new round of Russian-sponsored talks in Kazakhstan. </w:t>
      </w:r>
      <w:r w:rsidRPr="00C465AF">
        <w:rPr>
          <w:u w:val="single"/>
        </w:rPr>
        <w:t>The Syrian government extended the unilateral cease-fire</w:t>
      </w:r>
      <w:r w:rsidRPr="00C465AF">
        <w:rPr>
          <w:sz w:val="10"/>
        </w:rPr>
        <w:t xml:space="preserve">, which is now set to expire Saturday. </w:t>
      </w:r>
      <w:r w:rsidRPr="00C465AF">
        <w:rPr>
          <w:u w:val="single"/>
        </w:rPr>
        <w:t>Syrian opposition activists reported low-level violence</w:t>
      </w:r>
      <w:r w:rsidRPr="00C465AF">
        <w:rPr>
          <w:sz w:val="10"/>
        </w:rPr>
        <w:t xml:space="preserve"> in Daraa on Saturday, following weeks of intense fighting in the divided province. Nabaa media and the Britain-based Syrian Observatory for Human Rights said a woman was killed when government helicopters dropped barrel bombs on a village in northeastern Daraa. The Observatory said a total of 16 such bombs were dropped in the area, wounding </w:t>
      </w:r>
      <w:r w:rsidRPr="00C465AF">
        <w:rPr>
          <w:rStyle w:val="Emphasis"/>
        </w:rPr>
        <w:t>several</w:t>
      </w:r>
      <w:r w:rsidRPr="00C465AF">
        <w:rPr>
          <w:sz w:val="10"/>
        </w:rPr>
        <w:t>. Previous cease-fires in Syria have collapsed or failed to reduce violence for long, and it was unclear whether the latest deal would fare any better. The deal is separate from an agreement that Russia, Turkey and Iran struck earlier this year to try to establish "de-escalation zones" in Syria. The U.S., wary of Iran's involvement, stayed away from that effort. Follow-up talks this week in Kazakhstan were unable to produce agreement on finalizing a cease-fire in those zones. A new round of U.N.-sponsored peace talks is to be held in Geneva on Monday. Those talks, aimed at forming a transitional government and combatting terrorism, have made little progress since they resumed earlier this year.</w:t>
      </w:r>
    </w:p>
    <w:p w14:paraId="49565374" w14:textId="77777777" w:rsidR="00082B62" w:rsidRPr="00C465AF" w:rsidRDefault="00082B62" w:rsidP="00DB0038">
      <w:pPr>
        <w:pStyle w:val="Heading3"/>
      </w:pPr>
      <w:r w:rsidRPr="00C465AF">
        <w:t>A2: Econ Impact</w:t>
      </w:r>
    </w:p>
    <w:p w14:paraId="04BB3F5F" w14:textId="03B470B4" w:rsidR="00EB2F54" w:rsidRPr="00C465AF" w:rsidRDefault="00EB2F54" w:rsidP="00EB2F54">
      <w:pPr>
        <w:pStyle w:val="Heading4"/>
      </w:pPr>
      <w:r w:rsidRPr="00C465AF">
        <w:t>Centralization checks reckless state spending – solves the economy</w:t>
      </w:r>
    </w:p>
    <w:p w14:paraId="1E7ACC65" w14:textId="77777777" w:rsidR="00EB2F54" w:rsidRPr="00C465AF" w:rsidRDefault="00EB2F54" w:rsidP="00EB2F54">
      <w:pPr>
        <w:rPr>
          <w:b/>
          <w:sz w:val="26"/>
        </w:rPr>
      </w:pPr>
      <w:r w:rsidRPr="00C465AF">
        <w:rPr>
          <w:rStyle w:val="Style13ptBold"/>
        </w:rPr>
        <w:t>Qian and Weingast 97</w:t>
      </w:r>
      <w:r w:rsidRPr="00C465AF">
        <w:rPr>
          <w:rStyle w:val="Style13ptBold"/>
          <w:b w:val="0"/>
          <w:sz w:val="24"/>
        </w:rPr>
        <w:t>(Yingyi and Barry, Assistant Professor of Economics -  is Senior Fellow @ Hoover Institution, “Federalism as a Commitment to Perserving Market Incentives”, American Economic Association, http://www.jstor.org/stable/pdf/2138464.pdf?refreqid=excelsior:9559d13c21a54a89168a37d980fe0b74)//JS</w:t>
      </w:r>
    </w:p>
    <w:p w14:paraId="680010F6" w14:textId="77777777" w:rsidR="00EB2F54" w:rsidRPr="00C465AF" w:rsidRDefault="00EB2F54" w:rsidP="00EB2F54">
      <w:pPr>
        <w:rPr>
          <w:rStyle w:val="StyleUnderline"/>
        </w:rPr>
      </w:pPr>
      <w:r w:rsidRPr="00C465AF">
        <w:rPr>
          <w:sz w:val="10"/>
        </w:rPr>
        <w:t xml:space="preserve">The allocation of authority also has profound </w:t>
      </w:r>
      <w:r w:rsidRPr="00C465AF">
        <w:rPr>
          <w:rStyle w:val="StyleUnderline"/>
        </w:rPr>
        <w:t xml:space="preserve">implications for the hardness of budget constraints at different levels of government. McKinnon (1997) observes that American </w:t>
      </w:r>
      <w:r w:rsidRPr="00C465AF">
        <w:rPr>
          <w:rStyle w:val="StyleUnderline"/>
          <w:highlight w:val="cyan"/>
        </w:rPr>
        <w:t>state governments are not only constrained in</w:t>
      </w:r>
      <w:r w:rsidRPr="00C465AF">
        <w:rPr>
          <w:rStyle w:val="StyleUnderline"/>
        </w:rPr>
        <w:t xml:space="preserve"> </w:t>
      </w:r>
      <w:r w:rsidRPr="00C465AF">
        <w:rPr>
          <w:rStyle w:val="StyleUnderline"/>
          <w:highlight w:val="cyan"/>
        </w:rPr>
        <w:t>their taxing</w:t>
      </w:r>
      <w:r w:rsidRPr="00C465AF">
        <w:rPr>
          <w:rStyle w:val="StyleUnderline"/>
        </w:rPr>
        <w:t xml:space="preserve">, </w:t>
      </w:r>
      <w:r w:rsidRPr="00C465AF">
        <w:rPr>
          <w:rStyle w:val="StyleUnderline"/>
          <w:highlight w:val="cyan"/>
        </w:rPr>
        <w:t>but more constrained in their borrowing</w:t>
      </w:r>
      <w:r w:rsidRPr="00C465AF">
        <w:rPr>
          <w:rStyle w:val="StyleUnderline"/>
        </w:rPr>
        <w:t xml:space="preserve"> than the federal government</w:t>
      </w:r>
      <w:r w:rsidRPr="00C465AF">
        <w:rPr>
          <w:sz w:val="10"/>
        </w:rPr>
        <w:t xml:space="preserve">. Because the American federal government is backed up by the central bank (money issuing authority), it can issue bonds at a privileged rate. </w:t>
      </w:r>
      <w:r w:rsidRPr="00C465AF">
        <w:rPr>
          <w:rStyle w:val="StyleUnderline"/>
        </w:rPr>
        <w:t xml:space="preserve">No other financial institution or government can do this, implying that the federal government has a softer budget constraint. In comparison, </w:t>
      </w:r>
      <w:r w:rsidRPr="00C465AF">
        <w:rPr>
          <w:rStyle w:val="StyleUnderline"/>
          <w:highlight w:val="cyan"/>
        </w:rPr>
        <w:t>the American states</w:t>
      </w:r>
      <w:r w:rsidRPr="00C465AF">
        <w:rPr>
          <w:rStyle w:val="StyleUnderline"/>
        </w:rPr>
        <w:t xml:space="preserve"> and local governments </w:t>
      </w:r>
      <w:r w:rsidRPr="00C465AF">
        <w:rPr>
          <w:rStyle w:val="StyleUnderline"/>
          <w:highlight w:val="cyan"/>
        </w:rPr>
        <w:t>do not have direct access to the central bank. Nor</w:t>
      </w:r>
      <w:r w:rsidRPr="00C465AF">
        <w:rPr>
          <w:rStyle w:val="StyleUnderline"/>
        </w:rPr>
        <w:t xml:space="preserve"> do U.S. states have indirect access to the central bank </w:t>
      </w:r>
      <w:r w:rsidRPr="00C465AF">
        <w:rPr>
          <w:rStyle w:val="StyleUnderline"/>
          <w:highlight w:val="cyan"/>
        </w:rPr>
        <w:t>through soft federal transfers to states</w:t>
      </w:r>
      <w:r w:rsidRPr="00C465AF">
        <w:rPr>
          <w:sz w:val="10"/>
        </w:rPr>
        <w:t>. Furthermore,</w:t>
      </w:r>
      <w:r w:rsidRPr="00C465AF">
        <w:rPr>
          <w:rStyle w:val="StyleUnderline"/>
        </w:rPr>
        <w:t xml:space="preserve"> state </w:t>
      </w:r>
      <w:r w:rsidRPr="00C465AF">
        <w:rPr>
          <w:rStyle w:val="StyleUnderline"/>
          <w:highlight w:val="cyan"/>
        </w:rPr>
        <w:t>borrowing is largely confined to issuing bonds for capital improvement</w:t>
      </w:r>
      <w:r w:rsidRPr="00C465AF">
        <w:rPr>
          <w:rStyle w:val="StyleUnderline"/>
        </w:rPr>
        <w:t>, not general consump- tion. These limits have important incentive effects</w:t>
      </w:r>
      <w:r w:rsidRPr="00C465AF">
        <w:rPr>
          <w:sz w:val="10"/>
        </w:rPr>
        <w:t xml:space="preserve">. </w:t>
      </w:r>
      <w:r w:rsidRPr="00C465AF">
        <w:rPr>
          <w:rStyle w:val="StyleUnderline"/>
        </w:rPr>
        <w:t xml:space="preserve">They </w:t>
      </w:r>
      <w:r w:rsidRPr="00C465AF">
        <w:rPr>
          <w:rStyle w:val="StyleUnderline"/>
          <w:highlight w:val="cyan"/>
        </w:rPr>
        <w:t>prevent states from end- lessly bailing out ailing enterprises</w:t>
      </w:r>
      <w:r w:rsidRPr="00C465AF">
        <w:rPr>
          <w:rStyle w:val="StyleUnderline"/>
        </w:rPr>
        <w:t xml:space="preserve"> and from expenditure levels </w:t>
      </w:r>
      <w:r w:rsidRPr="00C465AF">
        <w:rPr>
          <w:rStyle w:val="StyleUnderline"/>
          <w:highlight w:val="cyan"/>
        </w:rPr>
        <w:t>beyond their fiscal means</w:t>
      </w:r>
      <w:r w:rsidRPr="00C465AF">
        <w:rPr>
          <w:rStyle w:val="StyleUnderline"/>
        </w:rPr>
        <w:t xml:space="preserve">. These limits therefore help </w:t>
      </w:r>
      <w:r w:rsidRPr="00C465AF">
        <w:rPr>
          <w:rStyle w:val="StyleUnderline"/>
          <w:highlight w:val="cyan"/>
        </w:rPr>
        <w:t>preserve negative market incentives and provide local governments with</w:t>
      </w:r>
      <w:r w:rsidRPr="00C465AF">
        <w:rPr>
          <w:rStyle w:val="StyleUnderline"/>
        </w:rPr>
        <w:t xml:space="preserve"> the </w:t>
      </w:r>
      <w:r w:rsidRPr="00C465AF">
        <w:rPr>
          <w:rStyle w:val="StyleUnderline"/>
          <w:highlight w:val="cyan"/>
        </w:rPr>
        <w:t>incentive to husband their economies</w:t>
      </w:r>
      <w:r w:rsidRPr="00C465AF">
        <w:rPr>
          <w:rStyle w:val="StyleUnderline"/>
        </w:rPr>
        <w:t>. T</w:t>
      </w:r>
      <w:r w:rsidRPr="00C465AF">
        <w:rPr>
          <w:sz w:val="10"/>
        </w:rPr>
        <w:t xml:space="preserve">his contrasts with the emerging federal system in the European Community. Because each European nation retains its own central bank, these "middle-level" governments have softer borrowing constraints. They may therefore bail out loss- making firms to a degree that American states cannot afford. The case of Canada lies in between the United States and Europe. </w:t>
      </w:r>
      <w:r w:rsidRPr="00C465AF">
        <w:rPr>
          <w:rStyle w:val="StyleUnderline"/>
        </w:rPr>
        <w:t xml:space="preserve">Canadian provinces do not have direct access to the central bank. Nonetheless, through the </w:t>
      </w:r>
      <w:r w:rsidRPr="00C465AF">
        <w:rPr>
          <w:rStyle w:val="StyleUnderline"/>
          <w:highlight w:val="cyan"/>
        </w:rPr>
        <w:t>large transfers of federal revenue</w:t>
      </w:r>
      <w:r w:rsidRPr="00C465AF">
        <w:rPr>
          <w:rStyle w:val="StyleUnderline"/>
        </w:rPr>
        <w:t xml:space="preserve">, provinces </w:t>
      </w:r>
      <w:r w:rsidRPr="00C465AF">
        <w:rPr>
          <w:rStyle w:val="StyleUnderline"/>
          <w:highlight w:val="cyan"/>
        </w:rPr>
        <w:t>have indirect access to the central bank</w:t>
      </w:r>
      <w:r w:rsidRPr="00C465AF">
        <w:rPr>
          <w:sz w:val="10"/>
        </w:rPr>
        <w:t xml:space="preserve">.4 The effect of decentralized allocation of information and authority in achieving credible commitment also helps explain why some local government-owned enterprises perform better than state-owned enterprises. </w:t>
      </w:r>
      <w:r w:rsidRPr="00C465AF">
        <w:rPr>
          <w:rStyle w:val="StyleUnderline"/>
        </w:rPr>
        <w:t xml:space="preserve">The central government is unable to commit credibly to high-powered incentives for enterprise managers; it is always tempted to reduce rewards to enterprises and managers when it observes outstanding performances. </w:t>
      </w:r>
      <w:r w:rsidRPr="00C465AF">
        <w:rPr>
          <w:sz w:val="10"/>
        </w:rPr>
        <w:t xml:space="preserve">Moreover, state knowledge of which state-owned enterprises are ailing combines with its access to the central bank to imply an absence of commitment to a hard budget constraint. For this reason, </w:t>
      </w:r>
      <w:r w:rsidRPr="00C465AF">
        <w:rPr>
          <w:rStyle w:val="StyleUnderline"/>
          <w:highlight w:val="cyan"/>
        </w:rPr>
        <w:t>governments</w:t>
      </w:r>
      <w:r w:rsidRPr="00C465AF">
        <w:rPr>
          <w:rStyle w:val="StyleUnderline"/>
        </w:rPr>
        <w:t xml:space="preserve"> of all stripes-including western European or the former socialist-</w:t>
      </w:r>
      <w:r w:rsidRPr="00C465AF">
        <w:rPr>
          <w:rStyle w:val="StyleUnderline"/>
          <w:highlight w:val="cyan"/>
        </w:rPr>
        <w:t>tend to bail out ailing national enterprises</w:t>
      </w:r>
      <w:r w:rsidRPr="00C465AF">
        <w:rPr>
          <w:rStyle w:val="StyleUnderline"/>
        </w:rPr>
        <w:t>.</w:t>
      </w:r>
    </w:p>
    <w:p w14:paraId="14A478CE" w14:textId="77777777" w:rsidR="00EB2F54" w:rsidRPr="00C465AF" w:rsidRDefault="00EB2F54" w:rsidP="00A33246"/>
    <w:p w14:paraId="0FCC57D2" w14:textId="4C708B80" w:rsidR="00082B62" w:rsidRPr="00C465AF" w:rsidRDefault="00082B62" w:rsidP="00082B62">
      <w:pPr>
        <w:pStyle w:val="Heading4"/>
      </w:pPr>
      <w:r w:rsidRPr="00C465AF">
        <w:t xml:space="preserve">Education federalism </w:t>
      </w:r>
      <w:r w:rsidR="002C1AE8" w:rsidRPr="00C465AF">
        <w:t>doesn’t help econ – actually decks it</w:t>
      </w:r>
    </w:p>
    <w:p w14:paraId="2D51BC20" w14:textId="77777777" w:rsidR="00082B62" w:rsidRPr="00C465AF" w:rsidRDefault="00082B62" w:rsidP="00082B62">
      <w:r w:rsidRPr="00C465AF">
        <w:rPr>
          <w:rStyle w:val="Style13ptBold"/>
        </w:rPr>
        <w:t>Robinson 2015</w:t>
      </w:r>
      <w:r w:rsidRPr="00C465AF">
        <w:t xml:space="preserve"> - Prof of Law @ U of Richmond School of Law </w:t>
      </w:r>
      <w:r w:rsidRPr="00C465AF">
        <w:br/>
        <w:t>Kimberly Jenkins, "Disrupting Education Federalism," 92 Wash. U. L. Rev. 959</w:t>
      </w:r>
    </w:p>
    <w:p w14:paraId="33AAF13E" w14:textId="77777777" w:rsidR="00082B62" w:rsidRPr="00C465AF" w:rsidRDefault="00082B62" w:rsidP="00082B62">
      <w:r w:rsidRPr="00C465AF">
        <w:rPr>
          <w:rStyle w:val="StyleUnderline"/>
        </w:rPr>
        <w:t>Education federalism also is supposed to yield an efficient and effective education system</w:t>
      </w:r>
      <w:r w:rsidRPr="00C465AF">
        <w:t xml:space="preserve">. However, </w:t>
      </w:r>
      <w:r w:rsidRPr="00C465AF">
        <w:rPr>
          <w:rStyle w:val="StyleUnderline"/>
        </w:rPr>
        <w:t>the education system regularly falls</w:t>
      </w:r>
      <w:r w:rsidRPr="00C465AF">
        <w:t xml:space="preserve">  [*974]  short of achieving these goals. n80 </w:t>
      </w:r>
      <w:r w:rsidRPr="00C465AF">
        <w:rPr>
          <w:rStyle w:val="StyleUnderline"/>
        </w:rPr>
        <w:t>The substantial percentage of poorly educated students inflicts substantial costs upon the United States, resulting in numerous inefficiencies</w:t>
      </w:r>
      <w:r w:rsidRPr="00C465AF">
        <w:t xml:space="preserve">. n81 For example, as I have noted in prior scholarship, n82 </w:t>
      </w:r>
      <w:r w:rsidRPr="00C465AF">
        <w:rPr>
          <w:rStyle w:val="StyleUnderline"/>
        </w:rPr>
        <w:t>increasing the high school graduation rate could save the nation between $ 7.9 and $ 10.8 billion annually in food stamps, housing assistance and welfare assistance</w:t>
      </w:r>
      <w:r w:rsidRPr="00C465AF">
        <w:t xml:space="preserve">. n83 </w:t>
      </w:r>
      <w:r w:rsidRPr="00C465AF">
        <w:rPr>
          <w:rStyle w:val="StyleUnderline"/>
        </w:rPr>
        <w:t>The nation forfeits $ 156 billion in income and tax revenues during the life span of each annual cohort of students who do not graduate from high school</w:t>
      </w:r>
      <w:r w:rsidRPr="00C465AF">
        <w:t xml:space="preserve">. n84 This cohort also costs the public $ 23 billion in health care costs and $ 110 billion in diminished health quality and longevity. n85 </w:t>
      </w:r>
      <w:r w:rsidRPr="00C465AF">
        <w:rPr>
          <w:rStyle w:val="StyleUnderline"/>
        </w:rPr>
        <w:t>By increasing the high school graduation rate by one percent for men aged twenty to sixty, the nation could save $ 1.4 billion each year from reduced criminal behavior</w:t>
      </w:r>
      <w:r w:rsidRPr="00C465AF">
        <w:t xml:space="preserve">. n86 </w:t>
      </w:r>
      <w:r w:rsidRPr="00C465AF">
        <w:rPr>
          <w:rStyle w:val="StyleUnderline"/>
        </w:rPr>
        <w:t>Given this research, ineffective schools inflict high costs upon the nation - costs that it cannot afford as it wrestles with predicted long-term growth in the deficit and significant, yet declining, unemployment</w:t>
      </w:r>
      <w:r w:rsidRPr="00C465AF">
        <w:t>. n87</w:t>
      </w:r>
    </w:p>
    <w:p w14:paraId="3FF5944A" w14:textId="77777777" w:rsidR="00082B62" w:rsidRPr="00C465AF" w:rsidRDefault="00082B62" w:rsidP="00082B62"/>
    <w:p w14:paraId="4B46C0A3" w14:textId="3E60FCFF" w:rsidR="004B6D34" w:rsidRPr="00C465AF" w:rsidRDefault="00A366F5" w:rsidP="00DB0038">
      <w:pPr>
        <w:pStyle w:val="Heading3"/>
      </w:pPr>
      <w:r w:rsidRPr="00C465AF">
        <w:t>A2: Environment Impact</w:t>
      </w:r>
    </w:p>
    <w:p w14:paraId="7458FA50" w14:textId="5FB83857" w:rsidR="004B6D34" w:rsidRPr="00C465AF" w:rsidRDefault="00A366F5" w:rsidP="004B6D34">
      <w:pPr>
        <w:pStyle w:val="Heading4"/>
      </w:pPr>
      <w:r w:rsidRPr="00C465AF">
        <w:t>Federal key to help s</w:t>
      </w:r>
      <w:r w:rsidR="004B6D34" w:rsidRPr="00C465AF">
        <w:t xml:space="preserve">tates implement </w:t>
      </w:r>
      <w:r w:rsidRPr="00C465AF">
        <w:t>environment</w:t>
      </w:r>
      <w:r w:rsidR="004B6D34" w:rsidRPr="00C465AF">
        <w:t xml:space="preserve"> standards </w:t>
      </w:r>
      <w:r w:rsidRPr="00C465AF">
        <w:t>– laundry list</w:t>
      </w:r>
    </w:p>
    <w:p w14:paraId="1487CBBF" w14:textId="77777777" w:rsidR="004B6D34" w:rsidRPr="00C465AF" w:rsidRDefault="004B6D34" w:rsidP="004B6D34">
      <w:pPr>
        <w:rPr>
          <w:rStyle w:val="Style13ptBold"/>
        </w:rPr>
      </w:pPr>
      <w:r w:rsidRPr="00C465AF">
        <w:rPr>
          <w:rStyle w:val="Style13ptBold"/>
        </w:rPr>
        <w:t>Glicksman 10</w:t>
      </w:r>
      <w:r w:rsidRPr="00C465AF">
        <w:rPr>
          <w:rStyle w:val="Style13ptBold"/>
          <w:b w:val="0"/>
        </w:rPr>
        <w:t>(Robert, hapiro Professor of Environmental Law The George Washington University Law School, “Climate Change Adaptation: A Collective Action Perspective on Federalism Considerations”, George Washington Law, http://scholarship.law.gwu.edu/cgi/viewcontent.cgi?article=1661&amp;context=faculty_publications)//JS</w:t>
      </w:r>
    </w:p>
    <w:p w14:paraId="38A01B74" w14:textId="77777777" w:rsidR="004B6D34" w:rsidRPr="00C465AF" w:rsidRDefault="004B6D34" w:rsidP="004B6D34">
      <w:pPr>
        <w:rPr>
          <w:sz w:val="16"/>
        </w:rPr>
      </w:pPr>
      <w:r w:rsidRPr="00C465AF">
        <w:rPr>
          <w:rStyle w:val="StyleUnderline"/>
        </w:rPr>
        <w:t xml:space="preserve">One of the earliest and least contentious justifications for federal environmental regulation is the desire </w:t>
      </w:r>
      <w:r w:rsidRPr="00C465AF">
        <w:rPr>
          <w:rStyle w:val="StyleUnderline"/>
          <w:highlight w:val="cyan"/>
        </w:rPr>
        <w:t>to prevent transboundary</w:t>
      </w:r>
      <w:r w:rsidRPr="00C465AF">
        <w:rPr>
          <w:rStyle w:val="StyleUnderline"/>
        </w:rPr>
        <w:t xml:space="preserve"> (interstate and international) </w:t>
      </w:r>
      <w:r w:rsidRPr="00C465AF">
        <w:rPr>
          <w:rStyle w:val="StyleUnderline"/>
          <w:highlight w:val="cyan"/>
        </w:rPr>
        <w:t>externalitie</w:t>
      </w:r>
      <w:r w:rsidRPr="00C465AF">
        <w:rPr>
          <w:rStyle w:val="StyleUnderline"/>
        </w:rPr>
        <w:t>s.</w:t>
      </w:r>
      <w:r w:rsidRPr="00C465AF">
        <w:rPr>
          <w:sz w:val="16"/>
        </w:rPr>
        <w:t xml:space="preserve">71 State and local governments can allow industrial and developmental activities operating within their jurisdiction to externalize environmental harms, particularly air and water pollution. Upstream states, for example, have incentives to refrain from regulating pollution-causing activities that generate interstate environmental spillover costs.72 </w:t>
      </w:r>
      <w:r w:rsidRPr="00C465AF">
        <w:rPr>
          <w:rStyle w:val="StyleUnderline"/>
        </w:rPr>
        <w:t>The result of a source state’s failure to regulate such activities is to secure for state residents the economic and tax benefits of the activity creating the spillovers while exporting the environmental burdens to other states</w:t>
      </w:r>
      <w:r w:rsidRPr="00C465AF">
        <w:rPr>
          <w:sz w:val="16"/>
        </w:rPr>
        <w:t xml:space="preserve">. The states affected by the activity that generates adverse spillover effects have strong incentives to regulate the offending activity but lack the legal authority to do so.73 Thus, </w:t>
      </w:r>
      <w:r w:rsidRPr="00C465AF">
        <w:rPr>
          <w:rStyle w:val="StyleUnderline"/>
        </w:rPr>
        <w:t xml:space="preserve">even if the economic benefits garnered by the source state are outweighed by the environmental costs suffered in downwind or downstream states, </w:t>
      </w:r>
      <w:r w:rsidRPr="00C465AF">
        <w:rPr>
          <w:rStyle w:val="StyleUnderline"/>
          <w:highlight w:val="cyan"/>
        </w:rPr>
        <w:t>state regulation will not block the activity. Only the fed</w:t>
      </w:r>
      <w:r w:rsidRPr="00C465AF">
        <w:rPr>
          <w:rStyle w:val="StyleUnderline"/>
        </w:rPr>
        <w:t xml:space="preserve">eral government </w:t>
      </w:r>
      <w:r w:rsidRPr="00C465AF">
        <w:rPr>
          <w:rStyle w:val="StyleUnderline"/>
          <w:highlight w:val="cyan"/>
        </w:rPr>
        <w:t>has</w:t>
      </w:r>
      <w:r w:rsidRPr="00C465AF">
        <w:rPr>
          <w:rStyle w:val="StyleUnderline"/>
        </w:rPr>
        <w:t xml:space="preserve"> both </w:t>
      </w:r>
      <w:r w:rsidRPr="00C465AF">
        <w:rPr>
          <w:rStyle w:val="StyleUnderline"/>
          <w:highlight w:val="cyan"/>
        </w:rPr>
        <w:t>the incentives and authority to regulate c</w:t>
      </w:r>
      <w:r w:rsidRPr="00C465AF">
        <w:rPr>
          <w:rStyle w:val="StyleUnderline"/>
        </w:rPr>
        <w:t xml:space="preserve">onsistent with </w:t>
      </w:r>
      <w:r w:rsidRPr="00C465AF">
        <w:rPr>
          <w:rStyle w:val="StyleUnderline"/>
          <w:highlight w:val="cyan"/>
        </w:rPr>
        <w:t>the interests of the states</w:t>
      </w:r>
      <w:r w:rsidRPr="00C465AF">
        <w:rPr>
          <w:rStyle w:val="StyleUnderline"/>
        </w:rPr>
        <w:t xml:space="preserve"> as a collective by restricting spillover effects to the point at which they are lower than the economic and social gains produced by the polluting activity.</w:t>
      </w:r>
      <w:r w:rsidRPr="00C465AF">
        <w:rPr>
          <w:sz w:val="16"/>
        </w:rPr>
        <w:t xml:space="preserve">74 2. Resource Pooling </w:t>
      </w:r>
      <w:r w:rsidRPr="00C465AF">
        <w:rPr>
          <w:rStyle w:val="StyleUnderline"/>
        </w:rPr>
        <w:t xml:space="preserve">A second justification for federal environmental regulation is the </w:t>
      </w:r>
      <w:r w:rsidRPr="00C465AF">
        <w:rPr>
          <w:rStyle w:val="StyleUnderline"/>
          <w:highlight w:val="cyan"/>
        </w:rPr>
        <w:t>achievement of economies</w:t>
      </w:r>
      <w:r w:rsidRPr="00C465AF">
        <w:rPr>
          <w:rStyle w:val="StyleUnderline"/>
        </w:rPr>
        <w:t xml:space="preserve"> of scale </w:t>
      </w:r>
      <w:r w:rsidRPr="00C465AF">
        <w:rPr>
          <w:rStyle w:val="StyleUnderline"/>
          <w:highlight w:val="cyan"/>
        </w:rPr>
        <w:t>or synergistic effects through resource pooling</w:t>
      </w:r>
      <w:r w:rsidRPr="00C465AF">
        <w:rPr>
          <w:rStyle w:val="StyleUnderline"/>
        </w:rPr>
        <w:t>.</w:t>
      </w:r>
      <w:r w:rsidRPr="00C465AF">
        <w:rPr>
          <w:sz w:val="16"/>
        </w:rPr>
        <w:t xml:space="preserve"> The advantages of resource pooling qualify as a “public good,” which in collective action terms creates an incentive for each state to free ride on the efforts of others. </w:t>
      </w:r>
      <w:r w:rsidRPr="00C465AF">
        <w:rPr>
          <w:rStyle w:val="StyleUnderline"/>
          <w:highlight w:val="cyan"/>
        </w:rPr>
        <w:t>The fed</w:t>
      </w:r>
      <w:r w:rsidRPr="00C465AF">
        <w:rPr>
          <w:rStyle w:val="StyleUnderline"/>
        </w:rPr>
        <w:t xml:space="preserve">eral government often </w:t>
      </w:r>
      <w:r w:rsidRPr="00C465AF">
        <w:rPr>
          <w:rStyle w:val="StyleUnderline"/>
          <w:highlight w:val="cyan"/>
        </w:rPr>
        <w:t>has superior resources because it can pool the resources of the states</w:t>
      </w:r>
      <w:r w:rsidRPr="00C465AF">
        <w:rPr>
          <w:rStyle w:val="StyleUnderline"/>
        </w:rPr>
        <w:t>. In the environmental context, resource pooling has the capacity to generate efficiencies in the collection and distribution of scientific and technical information</w:t>
      </w:r>
      <w:r w:rsidRPr="00C465AF">
        <w:rPr>
          <w:sz w:val="16"/>
        </w:rPr>
        <w:t xml:space="preserve">.75 The federal government’s superior resource base thus may support vesting federal agencies with responsibilities to gather and disseminate information needed to make regulatory decisions, although resource pooling justifies creation of </w:t>
      </w:r>
      <w:r w:rsidRPr="00C465AF">
        <w:rPr>
          <w:rStyle w:val="StyleUnderline"/>
        </w:rPr>
        <w:t xml:space="preserve">a </w:t>
      </w:r>
      <w:r w:rsidRPr="00C465AF">
        <w:rPr>
          <w:rStyle w:val="StyleUnderline"/>
          <w:highlight w:val="cyan"/>
        </w:rPr>
        <w:t>federal role in generating information and disseminating it to the states,</w:t>
      </w:r>
      <w:r w:rsidRPr="00C465AF">
        <w:rPr>
          <w:rStyle w:val="StyleUnderline"/>
        </w:rPr>
        <w:t xml:space="preserve"> more than it does allocating to the federal government the authority to regulate risk-creating activities. </w:t>
      </w:r>
      <w:r w:rsidRPr="00C465AF">
        <w:rPr>
          <w:sz w:val="16"/>
        </w:rPr>
        <w:t xml:space="preserve">The resource pooling rationale also may be relevant to regulatory enforcement, however. Much as cartelization and collective bargaining tend to enhance the clout of the companies or unions whose efforts are pooled, the superior resources often available to federal regulators may make put them in a better position to induce desirable behavior by regulated entities than state or local authorities can.76 3. The Race to the Bottom </w:t>
      </w:r>
      <w:r w:rsidRPr="00C465AF">
        <w:rPr>
          <w:rStyle w:val="StyleUnderline"/>
        </w:rPr>
        <w:t xml:space="preserve">A third rationale for federal environmental regulation is </w:t>
      </w:r>
      <w:r w:rsidRPr="00C465AF">
        <w:rPr>
          <w:rStyle w:val="StyleUnderline"/>
          <w:highlight w:val="cyan"/>
        </w:rPr>
        <w:t>the</w:t>
      </w:r>
      <w:r w:rsidRPr="00C465AF">
        <w:rPr>
          <w:rStyle w:val="StyleUnderline"/>
        </w:rPr>
        <w:t xml:space="preserve"> so-called “</w:t>
      </w:r>
      <w:r w:rsidRPr="00C465AF">
        <w:rPr>
          <w:rStyle w:val="StyleUnderline"/>
          <w:highlight w:val="cyan"/>
        </w:rPr>
        <w:t>race to the bottom</w:t>
      </w:r>
      <w:r w:rsidRPr="00C465AF">
        <w:rPr>
          <w:sz w:val="16"/>
        </w:rPr>
        <w:t xml:space="preserve">.” This justification proceeds on </w:t>
      </w:r>
      <w:r w:rsidRPr="00C465AF">
        <w:rPr>
          <w:rStyle w:val="StyleUnderline"/>
        </w:rPr>
        <w:t xml:space="preserve">the premise </w:t>
      </w:r>
      <w:r w:rsidRPr="00C465AF">
        <w:rPr>
          <w:rStyle w:val="StyleUnderline"/>
          <w:highlight w:val="cyan"/>
        </w:rPr>
        <w:t>that competition for business and industry will drive states to relax their environmental standards</w:t>
      </w:r>
      <w:r w:rsidRPr="00C465AF">
        <w:rPr>
          <w:rStyle w:val="StyleUnderline"/>
        </w:rPr>
        <w:t xml:space="preserve"> to gain the economic benefits and tax revenues brought to them if businesses or industries decide to locate within their borders</w:t>
      </w:r>
      <w:r w:rsidRPr="00C465AF">
        <w:rPr>
          <w:sz w:val="16"/>
        </w:rPr>
        <w:t xml:space="preserve">. This dynamic proceeds even if the states as a collective would be better off if the states did not seek to undercut each other due to each state’s fear that if it decides to regulate, it will lose out to states who prioritize the economic benefits of economic activity more than its environmental costs. Scholars have debated whether the empirical evidence supports the race to the bottom theory, but Congress has relied on the theory as a rationale for federal action whatever the reality is.77 In one case, for example, the Supreme Court described the Surface Mining Control and Reclamation Act as a response “to a congressional finding that nationwide ‘surface mining and reclamation standards are essential in order to insure that competition in interstate commerce among sellers of coal produced in different States will not be used to undermine the ability of the several States to improve and maintain adequate standards on coal mining operations within their borders.’”78 Thus, </w:t>
      </w:r>
      <w:r w:rsidRPr="00C465AF">
        <w:rPr>
          <w:rStyle w:val="StyleUnderline"/>
        </w:rPr>
        <w:t xml:space="preserve">federal regulation can halt the race to the bottom by subjecting activities that generate environmental harms to a minimal level of regulation that no state can undercut. 4. Uniform Standards </w:t>
      </w:r>
      <w:r w:rsidRPr="00C465AF">
        <w:rPr>
          <w:rStyle w:val="StyleUnderline"/>
          <w:highlight w:val="cyan"/>
        </w:rPr>
        <w:t>The need for uniform standards</w:t>
      </w:r>
      <w:r w:rsidRPr="00C465AF">
        <w:rPr>
          <w:rStyle w:val="StyleUnderline"/>
        </w:rPr>
        <w:t xml:space="preserve"> provides yet another important justification for federal environmental regulation. Uniform standards </w:t>
      </w:r>
      <w:r w:rsidRPr="00C465AF">
        <w:rPr>
          <w:rStyle w:val="StyleUnderline"/>
          <w:highlight w:val="cyan"/>
        </w:rPr>
        <w:t>reduce transaction costs for regulated entities</w:t>
      </w:r>
      <w:r w:rsidRPr="00C465AF">
        <w:rPr>
          <w:rStyle w:val="StyleUnderline"/>
        </w:rPr>
        <w:t xml:space="preserve"> such as product manufacturers and distributors, especially for commodities sold in interstate commerce.</w:t>
      </w:r>
      <w:r w:rsidRPr="00C465AF">
        <w:rPr>
          <w:sz w:val="16"/>
        </w:rPr>
        <w:t xml:space="preserve">79 In theory, states acting independently may be able to develop uniform standards by harmonizing their laws, but in practice it is difficult and unusual for them to fully achieve uniformity in the regulation of products that produce environmental spillover costs. In authorizing federal regulation of the adverse environmental consequences of the manufacture and use of products such as automobiles, Congress has viewed uniform federal regulation as a way to relieve product manufacturers of the need to keep abreast of and comply with a welter of potentially contradictory regulatory restrictions resulting from regulation by individual states.80 5. </w:t>
      </w:r>
      <w:r w:rsidRPr="00C465AF">
        <w:rPr>
          <w:rStyle w:val="StyleUnderline"/>
          <w:highlight w:val="cyan"/>
        </w:rPr>
        <w:t>The NIMBY Syndrome</w:t>
      </w:r>
      <w:r w:rsidRPr="00C465AF">
        <w:rPr>
          <w:rStyle w:val="StyleUnderline"/>
        </w:rPr>
        <w:t xml:space="preserve"> The not-in-my-backyard, or NIMBY, phenomenon </w:t>
      </w:r>
      <w:r w:rsidRPr="00C465AF">
        <w:rPr>
          <w:rStyle w:val="StyleUnderline"/>
          <w:highlight w:val="cyan"/>
        </w:rPr>
        <w:t>arises when there is widespread consensus about</w:t>
      </w:r>
      <w:r w:rsidRPr="00C465AF">
        <w:rPr>
          <w:rStyle w:val="StyleUnderline"/>
        </w:rPr>
        <w:t xml:space="preserve"> the social need for </w:t>
      </w:r>
      <w:r w:rsidRPr="00C465AF">
        <w:rPr>
          <w:rStyle w:val="StyleUnderline"/>
          <w:highlight w:val="cyan"/>
        </w:rPr>
        <w:t>an activity with</w:t>
      </w:r>
      <w:r w:rsidRPr="00C465AF">
        <w:rPr>
          <w:rStyle w:val="StyleUnderline"/>
        </w:rPr>
        <w:t xml:space="preserve"> which </w:t>
      </w:r>
      <w:r w:rsidRPr="00C465AF">
        <w:rPr>
          <w:rStyle w:val="StyleUnderline"/>
          <w:highlight w:val="cyan"/>
        </w:rPr>
        <w:t>undesirable consequences</w:t>
      </w:r>
      <w:r w:rsidRPr="00C465AF">
        <w:rPr>
          <w:rStyle w:val="StyleUnderline"/>
        </w:rPr>
        <w:t xml:space="preserve"> are associated, but no one wants the activity to be located near them. All hope instead that the activity will be located elsewhere so that they can take advantage of the economic or social benefits</w:t>
      </w:r>
      <w:r w:rsidRPr="00C465AF">
        <w:rPr>
          <w:sz w:val="16"/>
        </w:rPr>
        <w:t xml:space="preserve"> that the activity produces without having to bear any of the negative consequences. </w:t>
      </w:r>
      <w:r w:rsidRPr="00C465AF">
        <w:rPr>
          <w:rStyle w:val="StyleUnderline"/>
        </w:rPr>
        <w:t xml:space="preserve">In the environmental context, </w:t>
      </w:r>
      <w:r w:rsidRPr="00C465AF">
        <w:rPr>
          <w:rStyle w:val="StyleUnderline"/>
          <w:highlight w:val="cyan"/>
        </w:rPr>
        <w:t>individual states may adopt regulations that make it unattractive or impossible for an activity</w:t>
      </w:r>
      <w:r w:rsidRPr="00C465AF">
        <w:rPr>
          <w:rStyle w:val="StyleUnderline"/>
        </w:rPr>
        <w:t xml:space="preserve"> such as a nuclear waste disposal site </w:t>
      </w:r>
      <w:r w:rsidRPr="00C465AF">
        <w:rPr>
          <w:rStyle w:val="StyleUnderline"/>
          <w:highlight w:val="cyan"/>
        </w:rPr>
        <w:t>to receive necessary permits</w:t>
      </w:r>
      <w:r w:rsidRPr="00C465AF">
        <w:rPr>
          <w:rStyle w:val="StyleUnderline"/>
        </w:rPr>
        <w:t xml:space="preserve"> or similar authorizations to proceed within their borders </w:t>
      </w:r>
      <w:r w:rsidRPr="00C465AF">
        <w:rPr>
          <w:rStyle w:val="StyleUnderline"/>
          <w:highlight w:val="cyan"/>
        </w:rPr>
        <w:t>in an attempt to drive the activity into other states</w:t>
      </w:r>
      <w:r w:rsidRPr="00C465AF">
        <w:rPr>
          <w:rStyle w:val="StyleUnderline"/>
        </w:rPr>
        <w:t xml:space="preserve">. The NIMBY phenomenon represents the flip side of the transboundary negative externality problem. </w:t>
      </w:r>
      <w:r w:rsidRPr="00C465AF">
        <w:rPr>
          <w:sz w:val="16"/>
        </w:rPr>
        <w:t xml:space="preserve">The source of a NIMBY problem is a positive externality in that the state in which the activity locates bears all or most of the environmental burdens, but the economic benefits are spread to other states.81 Federal regulation has the capacity to combat NIMBYism by precluding all states from adopting laws that create unwarranted obstacles to the undesirable activity, thereby putting all states on equal footing and at equal risk. 6. The Threat of Under and Overregulation by the States </w:t>
      </w:r>
      <w:r w:rsidRPr="00C465AF">
        <w:rPr>
          <w:rStyle w:val="StyleUnderline"/>
        </w:rPr>
        <w:t xml:space="preserve">The five justifications discussed above provide </w:t>
      </w:r>
      <w:r w:rsidRPr="00C465AF">
        <w:rPr>
          <w:rStyle w:val="StyleUnderline"/>
          <w:highlight w:val="cyan"/>
        </w:rPr>
        <w:t>a rationale</w:t>
      </w:r>
      <w:r w:rsidRPr="00C465AF">
        <w:rPr>
          <w:rStyle w:val="StyleUnderline"/>
        </w:rPr>
        <w:t xml:space="preserve"> for using federal regulation </w:t>
      </w:r>
      <w:r w:rsidRPr="00C465AF">
        <w:rPr>
          <w:rStyle w:val="StyleUnderline"/>
          <w:highlight w:val="cyan"/>
        </w:rPr>
        <w:t>to forestall state environmental regulation that harms the national interest</w:t>
      </w:r>
      <w:r w:rsidRPr="00C465AF">
        <w:rPr>
          <w:rStyle w:val="StyleUnderline"/>
        </w:rPr>
        <w:t xml:space="preserve"> in circumstances in which the incentives of individual states prompt them to take actions that would harm the interests of the states as a collective</w:t>
      </w:r>
      <w:r w:rsidRPr="00C465AF">
        <w:rPr>
          <w:sz w:val="16"/>
        </w:rPr>
        <w:t xml:space="preserve">. Sometimes, a state will have incentives not to regulate (e.g., when in-state industries create negative spillover costs outside the state, when a state seeks to free ride on the information gathering efforts of other states, or when a state refrains from regulating in an effort not to lose industry as a result of a race to the bottom).82 In such cases, </w:t>
      </w:r>
      <w:r w:rsidRPr="00C465AF">
        <w:rPr>
          <w:rStyle w:val="StyleUnderline"/>
          <w:highlight w:val="cyan"/>
        </w:rPr>
        <w:t>federal regulation can establish a regulatory floor that counters the state’s inclination</w:t>
      </w:r>
      <w:r w:rsidRPr="00C465AF">
        <w:rPr>
          <w:rStyle w:val="StyleUnderline"/>
        </w:rPr>
        <w:t xml:space="preserve"> not to regulate or </w:t>
      </w:r>
      <w:r w:rsidRPr="00C465AF">
        <w:rPr>
          <w:rStyle w:val="StyleUnderline"/>
          <w:highlight w:val="cyan"/>
        </w:rPr>
        <w:t>to regulate weakly</w:t>
      </w:r>
      <w:r w:rsidRPr="00C465AF">
        <w:rPr>
          <w:rStyle w:val="StyleUnderline"/>
        </w:rPr>
        <w:t>. At other times, collective action analysis predicts more state regulation than is consistent with the national good</w:t>
      </w:r>
      <w:r w:rsidRPr="00C465AF">
        <w:rPr>
          <w:sz w:val="16"/>
        </w:rPr>
        <w:t xml:space="preserve"> (e.g., when a state seeks to keep environmentally undesirable activities from locating inside the state or when a state regulates products that generate environmental harms inside the state but that are manufactured elsewhere, in effect externalizing the negative economic impact of regulation). </w:t>
      </w:r>
      <w:r w:rsidRPr="00C465AF">
        <w:rPr>
          <w:rStyle w:val="StyleUnderline"/>
        </w:rPr>
        <w:t xml:space="preserve">The federal government can respond to such efforts by displacing the offending state law. Collective action analysis thus has the potential to assist policymakers in identifying when state efforts to adapt to climate change are likely to be too weak or too strong. This information can support appropriate federal responses that realign individual state actions so that they correspond to the interests of states as a collective. </w:t>
      </w:r>
      <w:r w:rsidRPr="00C465AF">
        <w:rPr>
          <w:sz w:val="16"/>
        </w:rPr>
        <w:t>The next section address when federal action may be necessary to establish a federal floor so that all states take on their fair share of preparing for and responding to the challenges of climate change. The third section in this part addresses the opposite problem, when federal action may be needed to preclude overreaction by the states that may mitigate the adverse effects of climate change in one jurisdiction but result in even greater such effects elsewhere.</w:t>
      </w:r>
    </w:p>
    <w:p w14:paraId="714A0C67" w14:textId="77777777" w:rsidR="004B6D34" w:rsidRPr="00C465AF" w:rsidRDefault="004B6D34" w:rsidP="004B6D34">
      <w:pPr>
        <w:pStyle w:val="Heading4"/>
        <w:rPr>
          <w:rStyle w:val="StyleUnderline"/>
        </w:rPr>
      </w:pPr>
      <w:r w:rsidRPr="00C465AF">
        <w:rPr>
          <w:rStyle w:val="StyleUnderline"/>
        </w:rPr>
        <w:t>State leadership will barely make a dent in climate change</w:t>
      </w:r>
    </w:p>
    <w:p w14:paraId="40CAAE66" w14:textId="77777777" w:rsidR="004B6D34" w:rsidRPr="00C465AF" w:rsidRDefault="004B6D34" w:rsidP="004B6D34">
      <w:pPr>
        <w:rPr>
          <w:rStyle w:val="Style13ptBold"/>
          <w:b w:val="0"/>
        </w:rPr>
      </w:pPr>
      <w:r w:rsidRPr="00C465AF">
        <w:rPr>
          <w:rStyle w:val="Style13ptBold"/>
        </w:rPr>
        <w:t>Rose 08</w:t>
      </w:r>
      <w:r w:rsidRPr="00C465AF">
        <w:rPr>
          <w:rStyle w:val="Style13ptBold"/>
          <w:b w:val="0"/>
        </w:rPr>
        <w:t>(Carol, Lohse Chair in Water and Natural Resources University of Arizona James E. Rogers College of Law, “FEDERALISM AND CLIMATE CHANGE: THE ROLE OF THE STATES IN A FUTURE FEDERAL REGIME-AN INTRODUCTION”, Yale Law, http://digitalcommons.law.yale.edu/cgi/viewcontent.cgi?article=2769&amp;context=fss_papers)//JS</w:t>
      </w:r>
    </w:p>
    <w:p w14:paraId="3A9156F2" w14:textId="77777777" w:rsidR="004B6D34" w:rsidRPr="00C465AF" w:rsidRDefault="004B6D34" w:rsidP="004B6D34">
      <w:pPr>
        <w:rPr>
          <w:rStyle w:val="StyleUnderline"/>
        </w:rPr>
      </w:pPr>
      <w:r w:rsidRPr="00C465AF">
        <w:rPr>
          <w:rStyle w:val="StyleUnderline"/>
          <w:sz w:val="16"/>
        </w:rPr>
        <w:t xml:space="preserve">The first theme asks whether state and local actors-the entities that Richard Stewart calls "sub-national actors," or SNAs-will actually have any impact on global climate change. The answers given here are mixed. </w:t>
      </w:r>
      <w:r w:rsidRPr="00C465AF">
        <w:rPr>
          <w:rStyle w:val="StyleUnderline"/>
        </w:rPr>
        <w:t xml:space="preserve">The consensus among the authors is that SNA </w:t>
      </w:r>
      <w:r w:rsidRPr="00C465AF">
        <w:rPr>
          <w:rStyle w:val="StyleUnderline"/>
          <w:highlight w:val="cyan"/>
        </w:rPr>
        <w:t>efforts are unlikely to have any major direct impact on climate change</w:t>
      </w:r>
      <w:r w:rsidRPr="00C465AF">
        <w:rPr>
          <w:rStyle w:val="StyleUnderline"/>
        </w:rPr>
        <w:t>, particularly on emissions reductions.</w:t>
      </w:r>
      <w:r w:rsidRPr="00C465AF">
        <w:rPr>
          <w:rStyle w:val="StyleUnderline"/>
          <w:sz w:val="16"/>
        </w:rPr>
        <w:t xml:space="preserve"> </w:t>
      </w:r>
      <w:r w:rsidRPr="00C465AF">
        <w:rPr>
          <w:rStyle w:val="StyleUnderline"/>
        </w:rPr>
        <w:t>The largest and most active of the state actors is California, with an economy that would be eighth in the world if California were an independent natio</w:t>
      </w:r>
      <w:r w:rsidRPr="00C465AF">
        <w:rPr>
          <w:rStyle w:val="StyleUnderline"/>
          <w:sz w:val="16"/>
        </w:rPr>
        <w:t xml:space="preserve">n.2 Yet, as </w:t>
      </w:r>
      <w:r w:rsidRPr="00C465AF">
        <w:rPr>
          <w:rStyle w:val="StyleUnderline"/>
        </w:rPr>
        <w:t xml:space="preserve">Kirsten Engel and David Adelman point out, </w:t>
      </w:r>
      <w:r w:rsidRPr="00C465AF">
        <w:rPr>
          <w:rStyle w:val="StyleUnderline"/>
          <w:highlight w:val="cyan"/>
        </w:rPr>
        <w:t>California's proposed</w:t>
      </w:r>
      <w:r w:rsidRPr="00C465AF">
        <w:rPr>
          <w:rStyle w:val="StyleUnderline"/>
        </w:rPr>
        <w:t xml:space="preserve"> emission </w:t>
      </w:r>
      <w:r w:rsidRPr="00C465AF">
        <w:rPr>
          <w:rStyle w:val="StyleUnderline"/>
          <w:highlight w:val="cyan"/>
        </w:rPr>
        <w:t>standards would reduce global carbon</w:t>
      </w:r>
      <w:r w:rsidRPr="00C465AF">
        <w:rPr>
          <w:rStyle w:val="StyleUnderline"/>
        </w:rPr>
        <w:t xml:space="preserve"> dioxide </w:t>
      </w:r>
      <w:r w:rsidRPr="00C465AF">
        <w:rPr>
          <w:rStyle w:val="StyleUnderline"/>
          <w:highlight w:val="cyan"/>
        </w:rPr>
        <w:t>production less than 1%</w:t>
      </w:r>
      <w:r w:rsidRPr="00C465AF">
        <w:rPr>
          <w:rStyle w:val="StyleUnderline"/>
          <w:sz w:val="16"/>
        </w:rPr>
        <w:t xml:space="preserve">3. If even big, powerful California could make only a paltry contribution to greenhouse gas cutbacks, </w:t>
      </w:r>
      <w:r w:rsidRPr="00C465AF">
        <w:rPr>
          <w:rStyle w:val="StyleUnderline"/>
        </w:rPr>
        <w:t>it might seem that other SNAs would be equally ineffective in reducing global warming through direct emission controls, even in the aggregate</w:t>
      </w:r>
      <w:r w:rsidRPr="00C465AF">
        <w:rPr>
          <w:rStyle w:val="StyleUnderline"/>
          <w:sz w:val="16"/>
        </w:rPr>
        <w:t xml:space="preserve">. On the other hand, SNA measures may well have a substantial impact when it comes to indirect measures to control climate change. Several articles take up these indirect measures. Holly Doremus and Michael Hanemann argue that SNA regulations are particularly adept at influencing behavior, and through such behavioral effects the states and localities can indirectly bring about greenhouse gas reduction.4 Just as important, as Richard Stewart's contribution observes, </w:t>
      </w:r>
      <w:r w:rsidRPr="00C465AF">
        <w:rPr>
          <w:rStyle w:val="StyleUnderline"/>
        </w:rPr>
        <w:t>in the absence of federal action, the states can exhibit leadership and set a good example. State and local actors can nudge the laggards, including not only other SNAs but also the federal government itself.5 Even the much-decried "patchwork" of SNA regulation can have an impact on moving emission controls forward.</w:t>
      </w:r>
      <w:r w:rsidRPr="00C465AF">
        <w:rPr>
          <w:sz w:val="16"/>
        </w:rPr>
        <w:t xml:space="preserve"> Uneven</w:t>
      </w:r>
      <w:r w:rsidRPr="00C465AF">
        <w:rPr>
          <w:rStyle w:val="StyleUnderline"/>
          <w:sz w:val="16"/>
        </w:rPr>
        <w:t xml:space="preserve"> regulatory patterns </w:t>
      </w:r>
      <w:r w:rsidRPr="00C465AF">
        <w:rPr>
          <w:rStyle w:val="StyleUnderline"/>
        </w:rPr>
        <w:t>may induce industry to lobby for a more comprehensive approach, as occurred over a century ago when differing state railroad regulations drove the industry to demand a single federal Interstate 6 Commerce Commission. Closely related to the first theme of effectiveness vel non, a second major theme is the issue of practical constraints that might limit SNA effectiveness in dealing with climate change</w:t>
      </w:r>
      <w:r w:rsidRPr="00C465AF">
        <w:rPr>
          <w:rStyle w:val="StyleUnderline"/>
          <w:sz w:val="16"/>
        </w:rPr>
        <w:t xml:space="preserve">. In this Symposium, however, </w:t>
      </w:r>
      <w:r w:rsidRPr="00C465AF">
        <w:rPr>
          <w:rStyle w:val="StyleUnderline"/>
          <w:highlight w:val="cyan"/>
        </w:rPr>
        <w:t>controversy swirls around the issues of constraints</w:t>
      </w:r>
      <w:r w:rsidRPr="00C465AF">
        <w:rPr>
          <w:rStyle w:val="StyleUnderline"/>
        </w:rPr>
        <w:t>, and several of the pieces dispute the arguments t</w:t>
      </w:r>
      <w:r w:rsidRPr="00C465AF">
        <w:rPr>
          <w:rStyle w:val="StyleUnderline"/>
          <w:highlight w:val="cyan"/>
        </w:rPr>
        <w:t>hat SNA activity is necessarily hemmed in by purported practical limitations</w:t>
      </w:r>
      <w:r w:rsidRPr="00C465AF">
        <w:rPr>
          <w:rStyle w:val="StyleUnderline"/>
          <w:sz w:val="16"/>
        </w:rPr>
        <w:t xml:space="preserve">. David Adelman and Kirsten Engel discuss one such supposedly constraining factor, </w:t>
      </w:r>
      <w:r w:rsidRPr="00C465AF">
        <w:rPr>
          <w:rStyle w:val="StyleUnderline"/>
        </w:rPr>
        <w:t>the pattern that has acquired the unlovely name of "leakage" among the countries currently attempting to curtail greenhouse gas emissions</w:t>
      </w:r>
      <w:r w:rsidRPr="00C465AF">
        <w:rPr>
          <w:rStyle w:val="StyleUnderline"/>
          <w:sz w:val="16"/>
        </w:rPr>
        <w:t>. "</w:t>
      </w:r>
      <w:r w:rsidRPr="00C465AF">
        <w:rPr>
          <w:rStyle w:val="StyleUnderline"/>
          <w:sz w:val="16"/>
          <w:highlight w:val="cyan"/>
        </w:rPr>
        <w:t xml:space="preserve">Leakage" </w:t>
      </w:r>
      <w:r w:rsidRPr="00C465AF">
        <w:rPr>
          <w:rStyle w:val="StyleUnderline"/>
          <w:highlight w:val="cyan"/>
        </w:rPr>
        <w:t>emerges from competition among the large number of governmental entities</w:t>
      </w:r>
      <w:r w:rsidRPr="00C465AF">
        <w:rPr>
          <w:rStyle w:val="StyleUnderline"/>
        </w:rPr>
        <w:t xml:space="preserve"> that are implicated in an issue of common concern</w:t>
      </w:r>
      <w:r w:rsidRPr="00C465AF">
        <w:rPr>
          <w:rStyle w:val="StyleUnderline"/>
          <w:sz w:val="16"/>
        </w:rPr>
        <w:t xml:space="preserve">. Internationally, the leakage phenomenon occurs when Country A limits greenhouse gas emissions, but then </w:t>
      </w:r>
      <w:r w:rsidRPr="00C465AF">
        <w:rPr>
          <w:rStyle w:val="StyleUnderline"/>
        </w:rPr>
        <w:t xml:space="preserve">the producing </w:t>
      </w:r>
      <w:r w:rsidRPr="00C465AF">
        <w:rPr>
          <w:rStyle w:val="StyleUnderline"/>
          <w:highlight w:val="cyan"/>
        </w:rPr>
        <w:t>factories</w:t>
      </w:r>
      <w:r w:rsidRPr="00C465AF">
        <w:rPr>
          <w:rStyle w:val="StyleUnderline"/>
        </w:rPr>
        <w:t xml:space="preserve"> move or "</w:t>
      </w:r>
      <w:r w:rsidRPr="00C465AF">
        <w:rPr>
          <w:rStyle w:val="StyleUnderline"/>
          <w:highlight w:val="cyan"/>
        </w:rPr>
        <w:t>leak" over into unregulated Country B,</w:t>
      </w:r>
      <w:r w:rsidRPr="00C465AF">
        <w:rPr>
          <w:rStyle w:val="StyleUnderline"/>
        </w:rPr>
        <w:t xml:space="preserve"> thereby undercutting the global effectiveness of Country A's regulations as well asputting Country A at a competitive disadvantage</w:t>
      </w:r>
      <w:r w:rsidRPr="00C465AF">
        <w:rPr>
          <w:rStyle w:val="StyleUnderline"/>
          <w:sz w:val="16"/>
        </w:rPr>
        <w:t xml:space="preserve">. If leakage is already a problem on the international front, one could certainly imagine that it would equally be a problem, if on a smaller scale, as between Arizona and Nevada, Vermont and New Hampshire, or Kansas City and Omaha. Nevertheless, Adelman and Engel argue that leakage takes many forms and may ultimately be less significant than others think.7 Stewart joins them, arguing that a variety of factors may induce SNAs to continue their activities even in the face of the interstate competition underlying 8 the leakage phenomenon. Another potential practical constraint on SNAs could be their limited technical capacity for dealing with the enormous complexity of climate change. In earlier debates about federalism and environmental law, </w:t>
      </w:r>
      <w:r w:rsidRPr="00C465AF">
        <w:rPr>
          <w:rStyle w:val="StyleUnderline"/>
        </w:rPr>
        <w:t xml:space="preserve">some commentators argued that the </w:t>
      </w:r>
      <w:r w:rsidRPr="00C465AF">
        <w:rPr>
          <w:rStyle w:val="StyleUnderline"/>
          <w:highlight w:val="cyan"/>
        </w:rPr>
        <w:t>federal level might be the most efficient locus for scientific inquiry into environmental concerns</w:t>
      </w:r>
      <w:r w:rsidRPr="00C465AF">
        <w:rPr>
          <w:rStyle w:val="StyleUnderline"/>
        </w:rPr>
        <w:t xml:space="preserve">, because </w:t>
      </w:r>
      <w:r w:rsidRPr="00C465AF">
        <w:rPr>
          <w:rStyle w:val="StyleUnderline"/>
          <w:highlight w:val="cyan"/>
        </w:rPr>
        <w:t>national agencies could take advantage of scale economies</w:t>
      </w:r>
      <w:r w:rsidRPr="00C465AF">
        <w:rPr>
          <w:rStyle w:val="StyleUnderline"/>
        </w:rPr>
        <w:t xml:space="preserve"> in research and could act as central clearing houses for information.9 One might certainly </w:t>
      </w:r>
      <w:r w:rsidRPr="00C465AF">
        <w:rPr>
          <w:rStyle w:val="StyleUnderline"/>
          <w:highlight w:val="cyan"/>
        </w:rPr>
        <w:t>expect to hear this same argument with respect to climate change</w:t>
      </w:r>
      <w:r w:rsidRPr="00C465AF">
        <w:rPr>
          <w:rStyle w:val="StyleUnderline"/>
        </w:rPr>
        <w:t>, a subject that involves vast areas of scientific uncertainty.</w:t>
      </w:r>
    </w:p>
    <w:p w14:paraId="74C15E39" w14:textId="77777777" w:rsidR="004B6D34" w:rsidRPr="00C465AF" w:rsidRDefault="004B6D34" w:rsidP="00853F41">
      <w:pPr>
        <w:pStyle w:val="Heading4"/>
      </w:pPr>
      <w:r w:rsidRPr="00C465AF">
        <w:t>State leadership on climate undermines squo efforts</w:t>
      </w:r>
    </w:p>
    <w:p w14:paraId="3948A885" w14:textId="70B016F4" w:rsidR="004B6D34" w:rsidRPr="00C465AF" w:rsidRDefault="004B6D34" w:rsidP="004B6D34">
      <w:pPr>
        <w:rPr>
          <w:rStyle w:val="StyleUnderline"/>
        </w:rPr>
      </w:pPr>
      <w:r w:rsidRPr="00C465AF">
        <w:rPr>
          <w:rStyle w:val="Style13ptBold"/>
          <w:sz w:val="12"/>
        </w:rPr>
        <w:t>Rose 08</w:t>
      </w:r>
      <w:r w:rsidR="00853F41" w:rsidRPr="00C465AF">
        <w:rPr>
          <w:rStyle w:val="Style13ptBold"/>
          <w:sz w:val="12"/>
        </w:rPr>
        <w:t xml:space="preserve"> </w:t>
      </w:r>
      <w:r w:rsidRPr="00C465AF">
        <w:rPr>
          <w:rStyle w:val="Style13ptBold"/>
          <w:b w:val="0"/>
          <w:sz w:val="12"/>
        </w:rPr>
        <w:t>(Carol, Lohse Chair in Water and Natural Resources University of Arizona James E. Rogers College of Law, “FEDERALISM AND CLIMATE CHANGE: THE ROLE OF THE STATES IN A FUTURE FEDERAL REGIME-AN INTRODUCTION”, Yale Law, http://digitalcommons.law.yale.edu/cgi/viewcontent.cgi?article=2769&amp;context=fss_papers)//JS</w:t>
      </w:r>
    </w:p>
    <w:p w14:paraId="3375BAE0" w14:textId="77777777" w:rsidR="004B6D34" w:rsidRPr="00C465AF" w:rsidRDefault="004B6D34" w:rsidP="004B6D34">
      <w:pPr>
        <w:rPr>
          <w:rStyle w:val="StyleUnderline"/>
          <w:sz w:val="16"/>
        </w:rPr>
      </w:pPr>
      <w:r w:rsidRPr="00C465AF">
        <w:rPr>
          <w:rStyle w:val="StyleUnderline"/>
          <w:sz w:val="16"/>
        </w:rPr>
        <w:t xml:space="preserve">The third major theme of the Symposium revolves around normative and legal limitations to SNA climate change initiatives. </w:t>
      </w:r>
      <w:r w:rsidRPr="00C465AF">
        <w:rPr>
          <w:rStyle w:val="StyleUnderline"/>
        </w:rPr>
        <w:t xml:space="preserve">The prospect of federal preemption looms like a dark cloud over SNA activities. With respect to any particular legal problem, the underlying rationale for federal preemption is that </w:t>
      </w:r>
      <w:r w:rsidRPr="00C465AF">
        <w:rPr>
          <w:rStyle w:val="StyleUnderline"/>
          <w:highlight w:val="cyan"/>
        </w:rPr>
        <w:t>state and local interventions can confuse and complicate issues that require a unified</w:t>
      </w:r>
      <w:r w:rsidRPr="00C465AF">
        <w:rPr>
          <w:rStyle w:val="StyleUnderline"/>
        </w:rPr>
        <w:t xml:space="preserve"> national </w:t>
      </w:r>
      <w:r w:rsidRPr="00C465AF">
        <w:rPr>
          <w:rStyle w:val="StyleUnderline"/>
          <w:highlight w:val="cyan"/>
        </w:rPr>
        <w:t>approach</w:t>
      </w:r>
      <w:r w:rsidRPr="00C465AF">
        <w:rPr>
          <w:rStyle w:val="StyleUnderline"/>
          <w:sz w:val="16"/>
        </w:rPr>
        <w:t xml:space="preserve">. The preemption argument frequently surfaces in the area of foreign policy. As Dan Farber notes, </w:t>
      </w:r>
      <w:r w:rsidRPr="00C465AF">
        <w:rPr>
          <w:rStyle w:val="StyleUnderline"/>
        </w:rPr>
        <w:t>foreign relations are often thought to require a single national policy, and for that reason, the preemption issue could have serious negative consequences for SNA programs relating to climate 14 change</w:t>
      </w:r>
      <w:r w:rsidRPr="00C465AF">
        <w:rPr>
          <w:rStyle w:val="StyleUnderline"/>
          <w:sz w:val="16"/>
        </w:rPr>
        <w:t xml:space="preserve">. </w:t>
      </w:r>
      <w:r w:rsidRPr="00C465AF">
        <w:rPr>
          <w:rStyle w:val="StyleUnderline"/>
        </w:rPr>
        <w:t xml:space="preserve">A very similar argument for preemption </w:t>
      </w:r>
      <w:r w:rsidRPr="00C465AF">
        <w:rPr>
          <w:rStyle w:val="StyleUnderline"/>
          <w:highlight w:val="cyan"/>
        </w:rPr>
        <w:t>derives from the enormous economic importance of maintaining a single national economy</w:t>
      </w:r>
      <w:r w:rsidRPr="00C465AF">
        <w:rPr>
          <w:rStyle w:val="StyleUnderline"/>
        </w:rPr>
        <w:t>. Preemption on this ground is usually linked to the Commerce Clause, and it too could have major implications for SNA programs</w:t>
      </w:r>
      <w:r w:rsidRPr="00C465AF">
        <w:rPr>
          <w:rStyle w:val="StyleUnderline"/>
          <w:sz w:val="16"/>
        </w:rPr>
        <w:t xml:space="preserve">. SNA </w:t>
      </w:r>
      <w:r w:rsidRPr="00C465AF">
        <w:rPr>
          <w:rStyle w:val="StyleUnderline"/>
          <w:highlight w:val="cyan"/>
        </w:rPr>
        <w:t>climate change initiatives could fragment national markets into a maze of</w:t>
      </w:r>
      <w:r w:rsidRPr="00C465AF">
        <w:rPr>
          <w:rStyle w:val="StyleUnderline"/>
        </w:rPr>
        <w:t xml:space="preserve"> state and </w:t>
      </w:r>
      <w:r w:rsidRPr="00C465AF">
        <w:rPr>
          <w:rStyle w:val="StyleUnderline"/>
          <w:highlight w:val="cyan"/>
        </w:rPr>
        <w:t>local regulations concerning everything from auto emissions to mandatory windmill electricity usage</w:t>
      </w:r>
      <w:r w:rsidRPr="00C465AF">
        <w:rPr>
          <w:rStyle w:val="StyleUnderline"/>
        </w:rPr>
        <w:t xml:space="preserve">, and they might even </w:t>
      </w:r>
      <w:r w:rsidRPr="00C465AF">
        <w:rPr>
          <w:rStyle w:val="StyleUnderline"/>
          <w:highlight w:val="cyan"/>
        </w:rPr>
        <w:t>threaten prospective national emissions trading programs</w:t>
      </w:r>
      <w:r w:rsidRPr="00C465AF">
        <w:rPr>
          <w:rStyle w:val="StyleUnderline"/>
        </w:rPr>
        <w:t>.</w:t>
      </w:r>
      <w:r w:rsidRPr="00C465AF">
        <w:rPr>
          <w:rStyle w:val="StyleUnderline"/>
          <w:sz w:val="16"/>
        </w:rPr>
        <w:t xml:space="preserve"> 15 David Leitch argues that with respect to the auto industry, not only should </w:t>
      </w:r>
      <w:r w:rsidRPr="00C465AF">
        <w:rPr>
          <w:rStyle w:val="StyleUnderline"/>
        </w:rPr>
        <w:t xml:space="preserve">unified </w:t>
      </w:r>
      <w:r w:rsidRPr="00C465AF">
        <w:rPr>
          <w:rStyle w:val="StyleUnderline"/>
          <w:highlight w:val="cyan"/>
        </w:rPr>
        <w:t>federal controls prevail</w:t>
      </w:r>
      <w:r w:rsidRPr="00C465AF">
        <w:rPr>
          <w:rStyle w:val="StyleUnderline"/>
        </w:rPr>
        <w:t xml:space="preserve">, but that </w:t>
      </w:r>
      <w:r w:rsidRPr="00C465AF">
        <w:rPr>
          <w:rStyle w:val="StyleUnderline"/>
          <w:highlight w:val="cyan"/>
        </w:rPr>
        <w:t>they are already on the books</w:t>
      </w:r>
      <w:r w:rsidRPr="00C465AF">
        <w:rPr>
          <w:rStyle w:val="StyleUnderline"/>
        </w:rPr>
        <w:t xml:space="preserve"> in the form </w:t>
      </w:r>
      <w:r w:rsidRPr="00C465AF">
        <w:rPr>
          <w:rStyle w:val="StyleUnderline"/>
          <w:highlight w:val="cyan"/>
        </w:rPr>
        <w:t>of fuel-efficiency standards</w:t>
      </w:r>
      <w:r w:rsidRPr="00C465AF">
        <w:rPr>
          <w:rStyle w:val="StyleUnderline"/>
          <w:sz w:val="16"/>
        </w:rPr>
        <w:t>. 16 He is no fan of the current standards, but if there are to be any controls over emissions, he regards it an economic necessity that they be federal.'</w:t>
      </w:r>
    </w:p>
    <w:p w14:paraId="2B9BA3F8" w14:textId="77777777" w:rsidR="008D773B" w:rsidRPr="00C465AF" w:rsidRDefault="008D773B" w:rsidP="008D773B">
      <w:pPr>
        <w:pStyle w:val="Heading4"/>
      </w:pPr>
      <w:r w:rsidRPr="00C465AF">
        <w:t xml:space="preserve">Recent legislation gives states the authority over environmental issues </w:t>
      </w:r>
    </w:p>
    <w:p w14:paraId="0CEE32EB" w14:textId="77777777" w:rsidR="008D773B" w:rsidRPr="00C465AF" w:rsidRDefault="008D773B" w:rsidP="008D773B">
      <w:pPr>
        <w:rPr>
          <w:rStyle w:val="Style13ptBold"/>
          <w:b w:val="0"/>
          <w:sz w:val="24"/>
        </w:rPr>
      </w:pPr>
      <w:r w:rsidRPr="00C465AF">
        <w:rPr>
          <w:rStyle w:val="Style13ptBold"/>
        </w:rPr>
        <w:t>Cama 4-26</w:t>
      </w:r>
      <w:r w:rsidRPr="00C465AF">
        <w:rPr>
          <w:rStyle w:val="Style13ptBold"/>
          <w:b w:val="0"/>
          <w:sz w:val="24"/>
        </w:rPr>
        <w:t>(Timothy, Energy and Environment Reporter, “Trump signs order to end 'egregious abuse' of national monuments”, The Hill, http://thehill.com/policy/energy-environment/330664-trump-signs-order-to-end-egregious-abuse-of-federal-power-with)//JS</w:t>
      </w:r>
    </w:p>
    <w:p w14:paraId="29242256" w14:textId="77777777" w:rsidR="008D773B" w:rsidRPr="00C465AF" w:rsidRDefault="008D773B" w:rsidP="008D773B">
      <w:pPr>
        <w:rPr>
          <w:rStyle w:val="StyleUnderline"/>
        </w:rPr>
      </w:pPr>
      <w:r w:rsidRPr="00C465AF">
        <w:rPr>
          <w:rStyle w:val="StyleUnderline"/>
        </w:rPr>
        <w:t xml:space="preserve">“Today, </w:t>
      </w:r>
      <w:r w:rsidRPr="00C465AF">
        <w:rPr>
          <w:rStyle w:val="StyleUnderline"/>
          <w:highlight w:val="cyan"/>
        </w:rPr>
        <w:t>we are putting the states back in charge</w:t>
      </w:r>
      <w:r w:rsidRPr="00C465AF">
        <w:rPr>
          <w:rStyle w:val="StyleUnderline"/>
        </w:rPr>
        <w:t>. It’s a big thing,” Trump continued. The order is aimed primarily at the highly controversial Bears Ears National Monument, a 1.3 million-acre site in Utah that Obama designated in December. His action protected areas sacred to American Indian tribes but also prevented any potential development, like oil and gas drilling</w:t>
      </w:r>
      <w:r w:rsidRPr="00C465AF">
        <w:rPr>
          <w:sz w:val="10"/>
        </w:rPr>
        <w:t>. Trump said the designation happened “over the profound objections of the citizens of Utah.” Utah Republican Sens. Orrin Hatch and Mike Lee and Gov. Gary Herbert (R) were in attendance at the ceremony in Interior Secretary Ryan Zinke’s ornate, wood-paneled office. "He would call me and call me and say 'you gotta do this,'" Trump recalled of his conversations with Hatch. “You didn’t stop. He doesn’t give up.” “</w:t>
      </w:r>
      <w:r w:rsidRPr="00C465AF">
        <w:rPr>
          <w:rStyle w:val="StyleUnderline"/>
        </w:rPr>
        <w:t>Tremendously positive things are going to happen on that incredible land,” he said of Bears Ears. The review covers all monument designations over 100,000 acres going back to 1996, which includes more than three dozen monuments</w:t>
      </w:r>
      <w:r w:rsidRPr="00C465AF">
        <w:rPr>
          <w:sz w:val="10"/>
        </w:rPr>
        <w:t xml:space="preserve">. That was the year President Clinton designated the Grand Staircase-Escalante National Monument in Utah, a highly controversial monument that shut down proposed mining. Under the Antiquities Act, presidents have nearly unlimited power to create national monuments on land the federal government already owns. </w:t>
      </w:r>
      <w:r w:rsidRPr="00C465AF">
        <w:rPr>
          <w:rStyle w:val="StyleUnderline"/>
        </w:rPr>
        <w:t xml:space="preserve">Those designations </w:t>
      </w:r>
      <w:r w:rsidRPr="00C465AF">
        <w:rPr>
          <w:rStyle w:val="StyleUnderline"/>
          <w:highlight w:val="cyan"/>
        </w:rPr>
        <w:t>can block oil and natural gas drilling, mining, grazing, fishing or other land uses,</w:t>
      </w:r>
      <w:r w:rsidRPr="00C465AF">
        <w:rPr>
          <w:rStyle w:val="StyleUnderline"/>
        </w:rPr>
        <w:t xml:space="preserve"> depending on the circumstances. The Antiquities Act has long been a tool presidents have used to cement legacies. Obama protected more land and water through the law than any other president. Trump is asking Zinke to recommend any changes that he believes are necessary, including changes to the designations or legislative changes to the underlying law itself.</w:t>
      </w:r>
      <w:r w:rsidRPr="00C465AF">
        <w:rPr>
          <w:sz w:val="10"/>
        </w:rPr>
        <w:t xml:space="preserve"> Conservationists and legal experts say Trump doesn’t have the power to rescind or greatly reduce the size of a monument. Conservatives disagree, and Zinke on Tuesday said the issue is untested in the federal courts. But Trump is so far not presuming that he has any particular power. The coalition of five tribes that fought for the Bears Ears monument designation and that are working to manage it alongside federal officials slammed Trump’s order. “It is extremely troubling that after years of effort to protect ancestral Native lands, President Trump and Secretary Zinke plan to give a cursory look at Bears Ears National Monument,” Carleton Bowekaty, a councilman in the Zuni Tribe and co-chairman of the Bears Ears Inter-Tribal Coalition, said in a statement. “This so-called ‘review’ creates a process to attack the designation of Bears Ears National Monument, and all public lands that are cherished by the American people.” Conservation groups also slammed Trump’s order. “This executive order calling for ‘review’ of national monuments designated under the Antiquities Act is an affront to every American who enjoys our national parks and historic sites, and an injustice to the future generations who should inherit them,” said Jamie Williams, president of the Wilderness Society. </w:t>
      </w:r>
      <w:r w:rsidRPr="00C465AF">
        <w:rPr>
          <w:rStyle w:val="Emphasis"/>
        </w:rPr>
        <w:t xml:space="preserve">But </w:t>
      </w:r>
      <w:r w:rsidRPr="00C465AF">
        <w:rPr>
          <w:rStyle w:val="Emphasis"/>
          <w:highlight w:val="cyan"/>
        </w:rPr>
        <w:t>Trump’s allies applauded the action as a long-overdue move to rein in executive overreach</w:t>
      </w:r>
      <w:r w:rsidRPr="00C465AF">
        <w:rPr>
          <w:rStyle w:val="Emphasis"/>
        </w:rPr>
        <w:t>.</w:t>
      </w:r>
      <w:r w:rsidRPr="00C465AF">
        <w:rPr>
          <w:sz w:val="10"/>
        </w:rPr>
        <w:t xml:space="preserve"> “</w:t>
      </w:r>
      <w:r w:rsidRPr="00C465AF">
        <w:rPr>
          <w:rStyle w:val="StyleUnderline"/>
        </w:rPr>
        <w:t xml:space="preserve">The Antiquities Act is </w:t>
      </w:r>
      <w:r w:rsidRPr="00C465AF">
        <w:rPr>
          <w:rStyle w:val="StyleUnderline"/>
          <w:highlight w:val="cyan"/>
        </w:rPr>
        <w:t>a century-old law that has been hijacked by executive overreach</w:t>
      </w:r>
      <w:r w:rsidRPr="00C465AF">
        <w:rPr>
          <w:rStyle w:val="StyleUnderline"/>
        </w:rPr>
        <w:t xml:space="preserve"> in recent years. While designating monuments is a noble goal, </w:t>
      </w:r>
      <w:r w:rsidRPr="00C465AF">
        <w:rPr>
          <w:rStyle w:val="StyleUnderline"/>
          <w:highlight w:val="cyan"/>
        </w:rPr>
        <w:t>this law</w:t>
      </w:r>
      <w:r w:rsidRPr="00C465AF">
        <w:rPr>
          <w:rStyle w:val="StyleUnderline"/>
        </w:rPr>
        <w:t xml:space="preserve">, like many others, </w:t>
      </w:r>
      <w:r w:rsidRPr="00C465AF">
        <w:rPr>
          <w:rStyle w:val="StyleUnderline"/>
          <w:highlight w:val="cyan"/>
        </w:rPr>
        <w:t>has strayed far from its original purpose</w:t>
      </w:r>
      <w:r w:rsidRPr="00C465AF">
        <w:rPr>
          <w:rStyle w:val="StyleUnderline"/>
        </w:rPr>
        <w:t>,”</w:t>
      </w:r>
      <w:r w:rsidRPr="00C465AF">
        <w:rPr>
          <w:sz w:val="10"/>
        </w:rPr>
        <w:t xml:space="preserve"> said Speaker Paul Ryan (R-Wis.). “</w:t>
      </w:r>
      <w:r w:rsidRPr="00C465AF">
        <w:rPr>
          <w:rStyle w:val="StyleUnderline"/>
        </w:rPr>
        <w:t xml:space="preserve">I </w:t>
      </w:r>
      <w:r w:rsidRPr="00C465AF">
        <w:rPr>
          <w:rStyle w:val="StyleUnderline"/>
          <w:highlight w:val="cyan"/>
        </w:rPr>
        <w:t>commend the Trump administration for stopping this cycle of executive abuse</w:t>
      </w:r>
      <w:r w:rsidRPr="00C465AF">
        <w:rPr>
          <w:rStyle w:val="StyleUnderline"/>
        </w:rPr>
        <w:t xml:space="preserve"> and beginning a review of past designations.”</w:t>
      </w:r>
    </w:p>
    <w:p w14:paraId="66EDDED3" w14:textId="77777777" w:rsidR="00853F41" w:rsidRPr="00C465AF" w:rsidRDefault="00853F41" w:rsidP="00853F41">
      <w:pPr>
        <w:pStyle w:val="Heading4"/>
      </w:pPr>
      <w:r w:rsidRPr="00C465AF">
        <w:t xml:space="preserve">State initiatives are necessary to address federal inaction </w:t>
      </w:r>
    </w:p>
    <w:p w14:paraId="4E8A3665" w14:textId="77777777" w:rsidR="00853F41" w:rsidRPr="00C465AF" w:rsidRDefault="00853F41" w:rsidP="00853F41">
      <w:pPr>
        <w:rPr>
          <w:rStyle w:val="Style13ptBold"/>
        </w:rPr>
      </w:pPr>
      <w:r w:rsidRPr="00C465AF">
        <w:rPr>
          <w:rStyle w:val="Style13ptBold"/>
        </w:rPr>
        <w:t>Moench 5-02</w:t>
      </w:r>
      <w:r w:rsidRPr="00C465AF">
        <w:rPr>
          <w:rStyle w:val="Style13ptBold"/>
          <w:b w:val="0"/>
          <w:sz w:val="24"/>
        </w:rPr>
        <w:t>(Brian, President of Utah Physicians for a Healthy Environment and a practicing anesthesiologist in Salt Lake City, “Unmasking Our Cities From Air Pollution Will Require Local, State, and Federal Climate Solutions”, Common Dreams, https://www.commondreams.org/views/2017/05/02/unmasking-our-cities-air-pollution-will-require-local-state-and-federal-climate)//JS</w:t>
      </w:r>
    </w:p>
    <w:p w14:paraId="27559031" w14:textId="77777777" w:rsidR="00853F41" w:rsidRPr="00C465AF" w:rsidRDefault="00853F41" w:rsidP="00853F41">
      <w:pPr>
        <w:rPr>
          <w:rStyle w:val="Emphasis"/>
        </w:rPr>
      </w:pPr>
      <w:r w:rsidRPr="00C465AF">
        <w:rPr>
          <w:sz w:val="12"/>
        </w:rPr>
        <w:t>Salt Lake City represents the US in the global campaign, but it is hardly the only US city with serious air pollution problems. According to the American Lung Association’s annual State of the Air Report, 125 million Americans are exposed to unhealthy levels of ozone and particle pollution, resulting in 200,000 premature deaths each year. More than 24 million Americans suffer from asthma, which can be caused or exacerbated by air pollution. Unfortunately, communities of color and low-income communities are more likely to experience these impacts</w:t>
      </w:r>
      <w:r w:rsidRPr="00C465AF">
        <w:rPr>
          <w:rStyle w:val="StyleUnderline"/>
        </w:rPr>
        <w:t xml:space="preserve">.  While the report notes that </w:t>
      </w:r>
      <w:r w:rsidRPr="00C465AF">
        <w:rPr>
          <w:rStyle w:val="StyleUnderline"/>
          <w:highlight w:val="cyan"/>
        </w:rPr>
        <w:t>2017 marks a continuation in air quality improvement across the nation</w:t>
      </w:r>
      <w:r w:rsidRPr="00C465AF">
        <w:rPr>
          <w:rStyle w:val="StyleUnderline"/>
        </w:rPr>
        <w:t xml:space="preserve">, these gains are far from enough. And </w:t>
      </w:r>
      <w:r w:rsidRPr="00C465AF">
        <w:rPr>
          <w:rStyle w:val="StyleUnderline"/>
          <w:highlight w:val="cyan"/>
        </w:rPr>
        <w:t>those gains are threatened by the changing climate. Driven by greenhouse gas emissions</w:t>
      </w:r>
      <w:r w:rsidRPr="00C465AF">
        <w:rPr>
          <w:rStyle w:val="StyleUnderline"/>
        </w:rPr>
        <w:t xml:space="preserve">—often from the same sources as </w:t>
      </w:r>
      <w:r w:rsidRPr="00C465AF">
        <w:rPr>
          <w:rStyle w:val="StyleUnderline"/>
          <w:highlight w:val="cyan"/>
        </w:rPr>
        <w:t>toxic air pollution</w:t>
      </w:r>
      <w:r w:rsidRPr="00C465AF">
        <w:rPr>
          <w:rStyle w:val="StyleUnderline"/>
        </w:rPr>
        <w:t xml:space="preserve">—climate change results in </w:t>
      </w:r>
      <w:r w:rsidRPr="00C465AF">
        <w:rPr>
          <w:rStyle w:val="StyleUnderline"/>
          <w:highlight w:val="cyan"/>
        </w:rPr>
        <w:t>higher temperatures</w:t>
      </w:r>
      <w:r w:rsidRPr="00C465AF">
        <w:rPr>
          <w:rStyle w:val="StyleUnderline"/>
        </w:rPr>
        <w:t>, which lead to more ozone and smog</w:t>
      </w:r>
      <w:r w:rsidRPr="00C465AF">
        <w:rPr>
          <w:sz w:val="12"/>
        </w:rPr>
        <w:t xml:space="preserve">. Drought conditions from climate change also mean drier, dustier conditions and more particle pollution from wildfires. Climate change is even strengthening and lengthening our pollen seasons. All of these changes negatively impact air quality. </w:t>
      </w:r>
      <w:r w:rsidRPr="00C465AF">
        <w:rPr>
          <w:rStyle w:val="StyleUnderline"/>
        </w:rPr>
        <w:t xml:space="preserve">That’s why now, more than ever, </w:t>
      </w:r>
      <w:r w:rsidRPr="00C465AF">
        <w:rPr>
          <w:rStyle w:val="StyleUnderline"/>
          <w:highlight w:val="cyan"/>
        </w:rPr>
        <w:t>we need to</w:t>
      </w:r>
      <w:r w:rsidRPr="00C465AF">
        <w:rPr>
          <w:rStyle w:val="StyleUnderline"/>
        </w:rPr>
        <w:t xml:space="preserve"> maintain and </w:t>
      </w:r>
      <w:r w:rsidRPr="00C465AF">
        <w:rPr>
          <w:rStyle w:val="StyleUnderline"/>
          <w:highlight w:val="cyan"/>
        </w:rPr>
        <w:t>improve policies that curb air pollution</w:t>
      </w:r>
      <w:r w:rsidRPr="00C465AF">
        <w:rPr>
          <w:rStyle w:val="StyleUnderline"/>
        </w:rPr>
        <w:t xml:space="preserve"> and halt climate change. Those policies are under attack: members of </w:t>
      </w:r>
      <w:r w:rsidRPr="00C465AF">
        <w:rPr>
          <w:rStyle w:val="StyleUnderline"/>
          <w:highlight w:val="cyan"/>
        </w:rPr>
        <w:t>Congress want to dismantle the federal Clean Air Act</w:t>
      </w:r>
      <w:r w:rsidRPr="00C465AF">
        <w:rPr>
          <w:rStyle w:val="StyleUnderline"/>
        </w:rPr>
        <w:t xml:space="preserve">, which is responsible for many of the air quality gains of the past 30 years. But Americans across the political spectrum support these regulations by a 2-to-1 margin. In the face of political </w:t>
      </w:r>
      <w:r w:rsidRPr="00C465AF">
        <w:rPr>
          <w:rStyle w:val="StyleUnderline"/>
          <w:highlight w:val="cyan"/>
        </w:rPr>
        <w:t>gridlock and possible rollback of federal regulations, states and cities need to step up on climate and air pollution</w:t>
      </w:r>
      <w:r w:rsidRPr="00C465AF">
        <w:rPr>
          <w:rStyle w:val="StyleUnderline"/>
        </w:rPr>
        <w:t>. States can require that energy production within their borders transitions fr</w:t>
      </w:r>
      <w:r w:rsidRPr="00C465AF">
        <w:rPr>
          <w:sz w:val="12"/>
        </w:rPr>
        <w:t xml:space="preserve">om dirty fossil fuels to clean, renewable energy. </w:t>
      </w:r>
      <w:r w:rsidRPr="00C465AF">
        <w:rPr>
          <w:rStyle w:val="StyleUnderline"/>
          <w:highlight w:val="cyan"/>
        </w:rPr>
        <w:t>Twenty-nine states</w:t>
      </w:r>
      <w:r w:rsidRPr="00C465AF">
        <w:rPr>
          <w:rStyle w:val="StyleUnderline"/>
        </w:rPr>
        <w:t xml:space="preserve"> and Washington, DC have </w:t>
      </w:r>
      <w:r w:rsidRPr="00C465AF">
        <w:rPr>
          <w:rStyle w:val="StyleUnderline"/>
          <w:highlight w:val="cyan"/>
        </w:rPr>
        <w:t>passed requirements to do so</w:t>
      </w:r>
      <w:r w:rsidRPr="00C465AF">
        <w:rPr>
          <w:rStyle w:val="StyleUnderline"/>
        </w:rPr>
        <w:t xml:space="preserve">, while eight states, including Utah, have set voluntary goals. States and cities can also work to improve their transportation systems to reduce reliance on gas-powered automobiles. Salt Lake City’s participation in the Unmask My City campaign is an important step. But “unmasking” all of our cities—and </w:t>
      </w:r>
      <w:r w:rsidRPr="00C465AF">
        <w:rPr>
          <w:rStyle w:val="StyleUnderline"/>
          <w:highlight w:val="cyan"/>
        </w:rPr>
        <w:t>ensuring clean air for all</w:t>
      </w:r>
      <w:r w:rsidRPr="00C465AF">
        <w:rPr>
          <w:rStyle w:val="Emphasis"/>
          <w:highlight w:val="cyan"/>
        </w:rPr>
        <w:t>—will require renewed commitment at the local, state and federal levels.</w:t>
      </w:r>
      <w:r w:rsidRPr="00C465AF">
        <w:rPr>
          <w:rStyle w:val="Emphasis"/>
        </w:rPr>
        <w:t xml:space="preserve"> </w:t>
      </w:r>
    </w:p>
    <w:p w14:paraId="188976EE" w14:textId="77777777" w:rsidR="00853F41" w:rsidRPr="00C465AF" w:rsidRDefault="00853F41" w:rsidP="00853F41">
      <w:pPr>
        <w:pStyle w:val="Heading4"/>
        <w:rPr>
          <w:sz w:val="28"/>
        </w:rPr>
      </w:pPr>
      <w:r w:rsidRPr="00C465AF">
        <w:rPr>
          <w:sz w:val="28"/>
        </w:rPr>
        <w:t xml:space="preserve">Post-Trump climate policies require state leadership </w:t>
      </w:r>
    </w:p>
    <w:p w14:paraId="6CA434BE" w14:textId="77777777" w:rsidR="00853F41" w:rsidRPr="00C465AF" w:rsidRDefault="00853F41" w:rsidP="00853F41">
      <w:pPr>
        <w:rPr>
          <w:rStyle w:val="Style13ptBold"/>
          <w:b w:val="0"/>
        </w:rPr>
      </w:pPr>
      <w:r w:rsidRPr="00C465AF">
        <w:rPr>
          <w:rStyle w:val="Style13ptBold"/>
        </w:rPr>
        <w:t>Kimmell 17</w:t>
      </w:r>
      <w:r w:rsidRPr="00C465AF">
        <w:rPr>
          <w:rStyle w:val="Style13ptBold"/>
          <w:b w:val="0"/>
        </w:rPr>
        <w:t>(Ken, president of the Union of Concerned Scientists and has more than 30 years of experience in government, “If the Feds Won't Face Climate Change, the Region Can”, Common Dreams, https://www.commondreams.org/views/2017/06/15/if-feds-wont-face-climate-change-region-can)//JS</w:t>
      </w:r>
    </w:p>
    <w:p w14:paraId="72884446" w14:textId="77777777" w:rsidR="00853F41" w:rsidRPr="00C465AF" w:rsidRDefault="00853F41" w:rsidP="00853F41">
      <w:pPr>
        <w:rPr>
          <w:sz w:val="10"/>
        </w:rPr>
      </w:pPr>
      <w:r w:rsidRPr="00C465AF">
        <w:rPr>
          <w:sz w:val="10"/>
        </w:rPr>
        <w:t xml:space="preserve">President </w:t>
      </w:r>
      <w:r w:rsidRPr="00C465AF">
        <w:rPr>
          <w:rStyle w:val="StyleUnderline"/>
          <w:highlight w:val="cyan"/>
        </w:rPr>
        <w:t>Trump’s</w:t>
      </w:r>
      <w:r w:rsidRPr="00C465AF">
        <w:rPr>
          <w:rStyle w:val="StyleUnderline"/>
        </w:rPr>
        <w:t xml:space="preserve"> disgraceful </w:t>
      </w:r>
      <w:r w:rsidRPr="00C465AF">
        <w:rPr>
          <w:rStyle w:val="StyleUnderline"/>
          <w:highlight w:val="cyan"/>
        </w:rPr>
        <w:t>decision to withdraw the United States from the Paris</w:t>
      </w:r>
      <w:r w:rsidRPr="00C465AF">
        <w:rPr>
          <w:rStyle w:val="StyleUnderline"/>
        </w:rPr>
        <w:t xml:space="preserve"> climate </w:t>
      </w:r>
      <w:r w:rsidRPr="00C465AF">
        <w:rPr>
          <w:rStyle w:val="StyleUnderline"/>
          <w:highlight w:val="cyan"/>
        </w:rPr>
        <w:t>agreement has an unintended silver lining</w:t>
      </w:r>
      <w:r w:rsidRPr="00C465AF">
        <w:rPr>
          <w:rStyle w:val="StyleUnderline"/>
        </w:rPr>
        <w:t xml:space="preserve"> — within days of the announcement, a large and growing group of </w:t>
      </w:r>
      <w:r w:rsidRPr="00C465AF">
        <w:rPr>
          <w:rStyle w:val="StyleUnderline"/>
          <w:highlight w:val="cyan"/>
        </w:rPr>
        <w:t>governors, mayors</w:t>
      </w:r>
      <w:r w:rsidRPr="00C465AF">
        <w:rPr>
          <w:rStyle w:val="StyleUnderline"/>
        </w:rPr>
        <w:t xml:space="preserve">, and </w:t>
      </w:r>
      <w:r w:rsidRPr="00C465AF">
        <w:rPr>
          <w:rStyle w:val="StyleUnderline"/>
          <w:highlight w:val="cyan"/>
        </w:rPr>
        <w:t>university and business</w:t>
      </w:r>
      <w:r w:rsidRPr="00C465AF">
        <w:rPr>
          <w:rStyle w:val="StyleUnderline"/>
        </w:rPr>
        <w:t xml:space="preserve"> leaders </w:t>
      </w:r>
      <w:r w:rsidRPr="00C465AF">
        <w:rPr>
          <w:rStyle w:val="StyleUnderline"/>
          <w:highlight w:val="cyan"/>
        </w:rPr>
        <w:t>have vowed to compensate for federal abdication with climate</w:t>
      </w:r>
      <w:r w:rsidRPr="00C465AF">
        <w:rPr>
          <w:rStyle w:val="StyleUnderline"/>
        </w:rPr>
        <w:t xml:space="preserve"> change </w:t>
      </w:r>
      <w:r w:rsidRPr="00C465AF">
        <w:rPr>
          <w:rStyle w:val="StyleUnderline"/>
          <w:highlight w:val="cyan"/>
        </w:rPr>
        <w:t>policies of their own</w:t>
      </w:r>
      <w:r w:rsidRPr="00C465AF">
        <w:rPr>
          <w:sz w:val="10"/>
        </w:rPr>
        <w:t xml:space="preserve">. The Northeast and mid-Atlantic states are well represented in this group — the governors of New York, Maryland, Massachusetts, Vermont, Connecticut, and Rhode Island have all issued statements affirming their commitment to help fill the void with local and regional action. </w:t>
      </w:r>
      <w:r w:rsidRPr="00C465AF">
        <w:rPr>
          <w:rStyle w:val="StyleUnderline"/>
        </w:rPr>
        <w:t>"Today, pollution from cars, trucks, and airplanes is the largest source of global warming emissions in this region, responsible for about 40 percent of the problem."The question is: What can these leaders do to accelerate progress on confronting climate change and set an example for the rest of the country, even as the federal government abandons the fight? The answer</w:t>
      </w:r>
      <w:r w:rsidRPr="00C465AF">
        <w:rPr>
          <w:rStyle w:val="StyleUnderline"/>
          <w:highlight w:val="cyan"/>
        </w:rPr>
        <w:t xml:space="preserve">: </w:t>
      </w:r>
      <w:r w:rsidRPr="00C465AF">
        <w:rPr>
          <w:rStyle w:val="Emphasis"/>
          <w:highlight w:val="cyan"/>
        </w:rPr>
        <w:t>a regional solution to greenhouse gas emissions from transportation</w:t>
      </w:r>
      <w:r w:rsidRPr="00C465AF">
        <w:rPr>
          <w:sz w:val="10"/>
        </w:rPr>
        <w:t xml:space="preserve">. Today, pollution from cars, trucks, and airplanes is the largest source of global warming emissions in this region, responsible for about 40 percent of the problem. </w:t>
      </w:r>
      <w:r w:rsidRPr="00C465AF">
        <w:rPr>
          <w:rStyle w:val="StyleUnderline"/>
        </w:rPr>
        <w:t xml:space="preserve">We have the tools and technologies to achieve dramatic reductions in transportation emissions, </w:t>
      </w:r>
      <w:r w:rsidRPr="00C465AF">
        <w:rPr>
          <w:rStyle w:val="StyleUnderline"/>
          <w:highlight w:val="cyan"/>
        </w:rPr>
        <w:t>with electric vehicles, public transit and biking,</w:t>
      </w:r>
      <w:r w:rsidRPr="00C465AF">
        <w:rPr>
          <w:rStyle w:val="StyleUnderline"/>
        </w:rPr>
        <w:t xml:space="preserve"> and new transportation services, such as </w:t>
      </w:r>
      <w:r w:rsidRPr="00C465AF">
        <w:rPr>
          <w:rStyle w:val="StyleUnderline"/>
          <w:highlight w:val="cyan"/>
        </w:rPr>
        <w:t>ride-hailing and van-pooling</w:t>
      </w:r>
      <w:r w:rsidRPr="00C465AF">
        <w:rPr>
          <w:rStyle w:val="StyleUnderline"/>
        </w:rPr>
        <w:t>. But we need to scale up these solutions and make them available to everyone.</w:t>
      </w:r>
      <w:r w:rsidRPr="00C465AF">
        <w:rPr>
          <w:sz w:val="10"/>
        </w:rPr>
        <w:t xml:space="preserve"> To do this, </w:t>
      </w:r>
      <w:r w:rsidRPr="00C465AF">
        <w:rPr>
          <w:rStyle w:val="StyleUnderline"/>
          <w:highlight w:val="cyan"/>
        </w:rPr>
        <w:t>leaders need to commit to</w:t>
      </w:r>
      <w:r w:rsidRPr="00C465AF">
        <w:rPr>
          <w:rStyle w:val="StyleUnderline"/>
        </w:rPr>
        <w:t xml:space="preserve"> a regional goal of a clean, equitable, and accessible transportation system that provides people with more choices</w:t>
      </w:r>
      <w:r w:rsidRPr="00C465AF">
        <w:rPr>
          <w:rStyle w:val="StyleUnderline"/>
          <w:highlight w:val="cyan"/>
        </w:rPr>
        <w:t>, lower costs, and fewer emissions</w:t>
      </w:r>
      <w:r w:rsidRPr="00C465AF">
        <w:rPr>
          <w:rStyle w:val="StyleUnderline"/>
        </w:rPr>
        <w:t xml:space="preserve"> — and implement that goal with effective policies. The Northeast and mid-Atlantic states faced a similar challenge about a decade ago</w:t>
      </w:r>
      <w:r w:rsidRPr="00C465AF">
        <w:rPr>
          <w:sz w:val="10"/>
        </w:rPr>
        <w:t xml:space="preserve">, when President George W. Bush’s administration went AWOL on climate change. At that time, electricity generation was the largest source of carbon emissions, the region needed a plan to curb rising emissions from the electric sector and rising energy costs that sent more and more dollars out of the region to fossil fuel producers. </w:t>
      </w:r>
      <w:r w:rsidRPr="00C465AF">
        <w:rPr>
          <w:rStyle w:val="StyleUnderline"/>
        </w:rPr>
        <w:t xml:space="preserve">These states created one of the most successful climate policies in the country: the nine-state Regional Greenhouse Gas Initiative. RGGI </w:t>
      </w:r>
      <w:r w:rsidRPr="00C465AF">
        <w:rPr>
          <w:rStyle w:val="StyleUnderline"/>
          <w:highlight w:val="cyan"/>
        </w:rPr>
        <w:t>placed an overall limit on the amount of carbon dioxide pollution</w:t>
      </w:r>
      <w:r w:rsidRPr="00C465AF">
        <w:rPr>
          <w:rStyle w:val="StyleUnderline"/>
        </w:rPr>
        <w:t xml:space="preserve"> from power plants, put a price on carbon pollution by requiring power plant owners to buy “allowances” from the states for the right to emit carbon dioxide</w:t>
      </w:r>
      <w:r w:rsidRPr="00C465AF">
        <w:rPr>
          <w:sz w:val="10"/>
        </w:rPr>
        <w:t xml:space="preserve">, and enabled the participating states to reinvest the proceeds, primarily in energy efficiency and renewable energy. </w:t>
      </w:r>
      <w:r w:rsidRPr="00C465AF">
        <w:rPr>
          <w:rStyle w:val="StyleUnderline"/>
        </w:rPr>
        <w:t xml:space="preserve">The combination of RGGI and other complementary policies worked in lowering emissions and enriching the region by billions of dollars, thanks to the reinvestment of proceeds in programs like weatherizing homes and retrofitting buildings that save consumers money and create jobs in the region. This “cap and invest” model can also work for transportation emissions. The region could </w:t>
      </w:r>
      <w:r w:rsidRPr="00C465AF">
        <w:rPr>
          <w:rStyle w:val="StyleUnderline"/>
          <w:highlight w:val="cyan"/>
        </w:rPr>
        <w:t>set a limit on overall transportation emissions and require fuel distributors</w:t>
      </w:r>
      <w:r w:rsidRPr="00C465AF">
        <w:rPr>
          <w:rStyle w:val="StyleUnderline"/>
        </w:rPr>
        <w:t xml:space="preserve"> that transport fuels into these states </w:t>
      </w:r>
      <w:r w:rsidRPr="00C465AF">
        <w:rPr>
          <w:rStyle w:val="StyleUnderline"/>
          <w:highlight w:val="cyan"/>
        </w:rPr>
        <w:t>to purchase allowances reflecting emissions</w:t>
      </w:r>
      <w:r w:rsidRPr="00C465AF">
        <w:rPr>
          <w:rStyle w:val="StyleUnderline"/>
        </w:rPr>
        <w:t xml:space="preserve"> associated with their product.</w:t>
      </w:r>
      <w:r w:rsidRPr="00C465AF">
        <w:rPr>
          <w:sz w:val="10"/>
        </w:rPr>
        <w:t xml:space="preserve"> The states </w:t>
      </w:r>
      <w:r w:rsidRPr="00C465AF">
        <w:rPr>
          <w:rStyle w:val="StyleUnderline"/>
        </w:rPr>
        <w:t>could invest the proceeds in clean transportation: expanded and more reliable mass transit; a regional network of fast-charging stations for electric vehicles to ease driver “range anxiety”; van pools for rural employees who need a cost-effective way to get to work; incentives for automated vehicles and ride-hailing services to go electric; and new programs to make it affordable for drivers of modest means to switch from gas guzzlers to electric and other more efficient vehicles. As with RGGI, a regional transportation program is not only a good climate-change strategy, it is a good economic strategy</w:t>
      </w:r>
      <w:r w:rsidRPr="00C465AF">
        <w:rPr>
          <w:sz w:val="10"/>
        </w:rPr>
        <w:t xml:space="preserve">. Almost all of the money that Northeast/mid-Atlantic drivers spend on gasoline and diesel fuel ultimately leaves our region. But </w:t>
      </w:r>
      <w:r w:rsidRPr="00C465AF">
        <w:rPr>
          <w:rStyle w:val="StyleUnderline"/>
        </w:rPr>
        <w:t xml:space="preserve">when consumers gain access to better transportation options, they save money by spending less on gas. And when states invest allowance proceeds in transportation infrastructure, they create jobs. These economic drivers have led experts such as Cambridge Systematics to conclude that a program of this kind could help reduce emissions by 40 percent, save consumers and businesses up to $72 billion, and create over 90,000 jobs in the region by 2030. </w:t>
      </w:r>
      <w:r w:rsidRPr="00C465AF">
        <w:rPr>
          <w:rStyle w:val="StyleUnderline"/>
          <w:highlight w:val="cyan"/>
        </w:rPr>
        <w:t>Trump’s pull-out from Paris has created a strong backlash</w:t>
      </w:r>
      <w:r w:rsidRPr="00C465AF">
        <w:rPr>
          <w:sz w:val="10"/>
        </w:rPr>
        <w:t xml:space="preserve">, and </w:t>
      </w:r>
      <w:r w:rsidRPr="00C465AF">
        <w:rPr>
          <w:rStyle w:val="StyleUnderline"/>
          <w:highlight w:val="cyan"/>
        </w:rPr>
        <w:t>it is heartening to see leaders vowing to step up</w:t>
      </w:r>
      <w:r w:rsidRPr="00C465AF">
        <w:rPr>
          <w:sz w:val="10"/>
        </w:rPr>
        <w:t>. The Northeast/mid-Atlantic leaders are particularly well-poised to lead, but they need a plan and a playbook to tackle today’s biggest climate change challenge—transportation. Fortunately, they don’t have to look very far.</w:t>
      </w:r>
    </w:p>
    <w:p w14:paraId="527CCEBB" w14:textId="77777777" w:rsidR="000703FE" w:rsidRPr="00C465AF" w:rsidRDefault="000703FE" w:rsidP="000703FE">
      <w:pPr>
        <w:pStyle w:val="Heading4"/>
      </w:pPr>
      <w:r w:rsidRPr="00C465AF">
        <w:t>Trump doesn’t ruin warming initiatives and states continue to reduce climate change no matter what</w:t>
      </w:r>
    </w:p>
    <w:p w14:paraId="1913C6C9" w14:textId="77777777" w:rsidR="000703FE" w:rsidRPr="00C465AF" w:rsidRDefault="000703FE" w:rsidP="000703FE">
      <w:r w:rsidRPr="00C465AF">
        <w:rPr>
          <w:rStyle w:val="Style13ptBold"/>
        </w:rPr>
        <w:t xml:space="preserve">Mann 16 </w:t>
      </w:r>
      <w:r w:rsidRPr="00C465AF">
        <w:t xml:space="preserve">(12/1, Charles, a correspondent for "The Atlantic," "Science," and "Wired," has written for "Fortune," "The New York Times," "Smithsonian," "Technology Review," "Vanity Fair," and "The Washington Post," as well as for the TV network HBO and the series "Law &amp; Order." A three-time National Magazine Award finalist, he is the recipient of writing awards from the American Bar Association, the American Institute of Physics, the Alfred P. Sloan Foundation, and the Lannan Foundation. His 1491 won the National Academies Communication Award for the best book of the year, “HOW MUCH DAMAGE CAN TRUMP ACTUALLY DO TO THE ENVIRONMENT?” </w:t>
      </w:r>
      <w:hyperlink r:id="rId108" w:history="1">
        <w:r w:rsidRPr="00C465AF">
          <w:rPr>
            <w:rStyle w:val="Hyperlink"/>
          </w:rPr>
          <w:t>http://www.vanityfair.com/news/2016/12/how-much-can-trump-ruin-the-environment</w:t>
        </w:r>
      </w:hyperlink>
      <w:r w:rsidRPr="00C465AF">
        <w:t>, Vanity Fair) MBE</w:t>
      </w:r>
    </w:p>
    <w:p w14:paraId="277E9084" w14:textId="6D27EDA1" w:rsidR="008D773B" w:rsidRPr="00D17CB8" w:rsidRDefault="000703FE" w:rsidP="008D773B">
      <w:pPr>
        <w:rPr>
          <w:sz w:val="16"/>
        </w:rPr>
      </w:pPr>
      <w:r w:rsidRPr="00C465AF">
        <w:rPr>
          <w:u w:val="single"/>
        </w:rPr>
        <w:t xml:space="preserve">These </w:t>
      </w:r>
      <w:r w:rsidRPr="00C465AF">
        <w:rPr>
          <w:highlight w:val="cyan"/>
          <w:u w:val="single"/>
        </w:rPr>
        <w:t>laws won’t vanish</w:t>
      </w:r>
      <w:r w:rsidRPr="00C465AF">
        <w:rPr>
          <w:u w:val="single"/>
        </w:rPr>
        <w:t xml:space="preserve">. And corporate America—this may come as a surprise—is </w:t>
      </w:r>
      <w:r w:rsidRPr="00C465AF">
        <w:rPr>
          <w:highlight w:val="cyan"/>
          <w:u w:val="single"/>
        </w:rPr>
        <w:t>not likely to lend much weight to removing the E.P.A.’s oversight</w:t>
      </w:r>
      <w:r w:rsidRPr="00C465AF">
        <w:rPr>
          <w:u w:val="single"/>
        </w:rPr>
        <w:t>. Doing so, after all, will leave industry dealing with the patchwork of state and local regulations that it has been decrying for decades.</w:t>
      </w:r>
      <w:r w:rsidRPr="00C465AF">
        <w:rPr>
          <w:sz w:val="16"/>
        </w:rPr>
        <w:t xml:space="preserve"> It will also be left with the hundreds of vehement green organizations that use those regulations to stall and stop projects they don’t like. If I am a corporate executive, do I want well-heeled, suburban NIMBY-ites setting the standards via lawsuits? Or would I rather have the E.P.A.? Historically, industry prefers Washington. The Trump Organization is an example. Even though it has fought countless battles with local green groups, the company’s chief environmental consultant, Ed Russo, recently explained that Trump has followed federal land and water rules so diligently that the president-elect is actually an environmental hero. Trump may have more of a chance to roll back environmental rules if he turns to the Corporate Average Fuel Economy (CAFE, pronounced like a cup of coffee) standards, which were dramatically increased by Obama in 2012. Average fuel efficiency for new-model cars is supposed to rise to 54.5 miles per gallon by 2025, though because of the absurd way that Washington measures mileage, the actual figure will be more like 36 miles per gallon. Detroit complains about CAFE, because—as car aficionados constantly marvel—Americans have a peculiar attachment to costly, inefficient, badly handling vehicles, and it is hard to convince them to buy cheaper, nimbler, safer models. Trump could, in theory, change or eliminate the standards, which have a handy “mid-program review period” to allow for modifications. But </w:t>
      </w:r>
      <w:r w:rsidRPr="00C465AF">
        <w:rPr>
          <w:highlight w:val="cyan"/>
          <w:u w:val="single"/>
        </w:rPr>
        <w:t>even if Trump wants</w:t>
      </w:r>
      <w:r w:rsidRPr="00C465AF">
        <w:rPr>
          <w:u w:val="single"/>
        </w:rPr>
        <w:t xml:space="preserve"> to do this, </w:t>
      </w:r>
      <w:r w:rsidRPr="00C465AF">
        <w:rPr>
          <w:highlight w:val="cyan"/>
          <w:u w:val="single"/>
        </w:rPr>
        <w:t>carmakers will still have to deal with the California Air Resources Board</w:t>
      </w:r>
      <w:r w:rsidRPr="00C465AF">
        <w:rPr>
          <w:u w:val="single"/>
        </w:rPr>
        <w:t>.</w:t>
      </w:r>
      <w:r w:rsidRPr="00C465AF">
        <w:rPr>
          <w:sz w:val="16"/>
        </w:rPr>
        <w:t xml:space="preserve"> CARB is a perpetual candidate for Most Important Government Body You Have Never Heard Of. It set up, among other things, California’s Zero Emission Vehicle rules, which have paved the way for electric cars. CARB is influential because its standards have largely been adopted by 13 other states and the District of Columbia, representing about 40 percent of the automobile market in the U.S. CAFE or no CAFE, Detroit will still have to make fuel-efficient cars. And don’t forget international sales. At the moment, about 80 percent of the world auto market is regulated for efficiency or carbon-dioxide emissions, and most of the standards are stronger than their U.S. equivalents. Unless Detroit wants to stop selling cars to the world, it will have to meet the world’s rules. Most of Trump’s environmental promises are byproducts of his apparent desire to unleash the U.S. energy industry, a reliable G.O.P. crowd-pleaser since the days of Sarah Palin’s “Drill, baby, drill!” But go back again to the election of 2000, when George W. Bush, a Texas oil man, was handed the presidency by the Supreme Court. Every February, the National Association of Petroleum Engineers hosts a summit in Houston. NAPE is to the oil and gas industry what Cannes is to the movie industry—the place and time where hot properties are bought and sold. In 2001, according to one energy consultant who was there, “everybody in Houston was dancing with glee—they thought they were going to be drilling on the White House lawn! Guess what? It didn’t happen.” And it probably will continue not to happen</w:t>
      </w:r>
      <w:r w:rsidRPr="00C465AF">
        <w:rPr>
          <w:u w:val="single"/>
        </w:rPr>
        <w:t>. Oil and gas</w:t>
      </w:r>
      <w:r w:rsidRPr="00C465AF">
        <w:rPr>
          <w:sz w:val="16"/>
        </w:rPr>
        <w:t xml:space="preserve"> prices worldwide right now are very low, because—far from being hobbled by restrictions, as Trump apparently thinks we are—the United States is producing vast amounts of oil and gas, thanks largely to Obama-administration policies. Most of this petroleum is from fracking. Because the cost of fracking has continuously fallen, production has proceeded almost unabated despite the low price. Oil and gas storage and inventories are at high and even record levels. </w:t>
      </w:r>
      <w:r w:rsidRPr="00C465AF">
        <w:rPr>
          <w:u w:val="single"/>
        </w:rPr>
        <w:t xml:space="preserve">There isn’t all that much unmet demand. </w:t>
      </w:r>
      <w:r w:rsidRPr="00C465AF">
        <w:rPr>
          <w:sz w:val="16"/>
        </w:rPr>
        <w:t xml:space="preserve">If, as Trump promises, U.S. petroleum companies “unleash $50 trillion“ in new energy, the environment will not be the biggest loser. The biggest loser will be the coal industry. Last year, U.S. coal production, consumption, and employment fell by more than 10 percent. In 2005, the United States had 619 coal-fired power plants; last year it had 427, a decline of almost one-third in a decade. The shutdown of coal power plants is the main reason why U.S. carbon-dioxide emissions hit a 25-year low this year. (The advance of solar and wind power also played a role.) As Trump has charged, E.P.A. regulations have contributed to the coal industry’s woes. But the biggest reason for the decline is that natural gas is now much cheaper than coal. When utilities replace their old plants, they want to build new ones with the cheapest fuel. Increasing the supply of natural gas, which Trump wants to do, would only lower its price further, increasing its competitive advantage over coal. To all those coal miners who voted for Trump, the new president is effectively saying “Tough luck!,” even if he does not necessarily know it. </w:t>
      </w:r>
      <w:r w:rsidRPr="00C465AF">
        <w:rPr>
          <w:highlight w:val="cyan"/>
          <w:u w:val="single"/>
        </w:rPr>
        <w:t>As for the threat of global warming</w:t>
      </w:r>
      <w:r w:rsidRPr="00C465AF">
        <w:rPr>
          <w:sz w:val="16"/>
        </w:rPr>
        <w:t xml:space="preserve">, which he does not acknowledge, Trump has vowed that he will soon be “canceling billions in climate change spending for the United Nations” and redirecting the money to infrastructure in the United States. He seems not to know that the “billions” per year are actually only $500 million and that these payments were likely going to vanish anyway, because of obscure 1990 and 1994 laws that block the U.S. from supporting U.N. programs that include “any organization or group that does not have the internationally recognized attributes of statehood”—a code word for Palestine. These laws explain why Washington no longer contributes to UNESCO. Elimination of funds for U.N. climate programs would also have happened under a President Hillary Clinton. It has little to do with Trump. </w:t>
      </w:r>
      <w:r w:rsidRPr="00C465AF">
        <w:rPr>
          <w:u w:val="single"/>
        </w:rPr>
        <w:t>Trump has also sworn, rather famously, to “cancel” the Paris climate deal</w:t>
      </w:r>
      <w:r w:rsidRPr="00C465AF">
        <w:rPr>
          <w:sz w:val="16"/>
        </w:rPr>
        <w:t xml:space="preserve">, by which one assumes he means to withdraw the participation of the United States. The backbone of the Paris deal is the bilateral agreement that Obama signed with China, the world’s biggest source of carbon emissions. Beijing is going to—and already has—put pressure on Trump to honor that bilateral agreement. It will be difficult for Trump to unravel this deal without risking an out-and-out trade war, as China has made abundantly clear. Corporate America has no wish to bring on a trade war and understands that reneging on the climate deal would be like firing on Fort Sumter. So if this is really what Trump intends to do, </w:t>
      </w:r>
      <w:r w:rsidRPr="00C465AF">
        <w:rPr>
          <w:highlight w:val="cyan"/>
          <w:u w:val="single"/>
        </w:rPr>
        <w:t>he will face the opposition of big business and green activists</w:t>
      </w:r>
      <w:r w:rsidRPr="00C465AF">
        <w:rPr>
          <w:sz w:val="16"/>
        </w:rPr>
        <w:t xml:space="preserve">—maybe not the way he hoped to “bring us together,” but not a bad start. More important than this eye-poking and middle-finger-gesturing is what </w:t>
      </w:r>
      <w:r w:rsidRPr="00C465AF">
        <w:rPr>
          <w:u w:val="single"/>
        </w:rPr>
        <w:t xml:space="preserve">actually is happening to </w:t>
      </w:r>
      <w:r w:rsidRPr="00C465AF">
        <w:rPr>
          <w:highlight w:val="cyan"/>
          <w:u w:val="single"/>
        </w:rPr>
        <w:t>U.S. carbon emissions</w:t>
      </w:r>
      <w:r w:rsidRPr="00C465AF">
        <w:rPr>
          <w:sz w:val="16"/>
        </w:rPr>
        <w:t>. Almost</w:t>
      </w:r>
      <w:r w:rsidRPr="00C465AF">
        <w:rPr>
          <w:u w:val="single"/>
        </w:rPr>
        <w:t xml:space="preserve"> </w:t>
      </w:r>
      <w:r w:rsidRPr="00C465AF">
        <w:rPr>
          <w:highlight w:val="cyan"/>
          <w:u w:val="single"/>
        </w:rPr>
        <w:t>no matter what Trump does, the stage is set for continued decline</w:t>
      </w:r>
      <w:r w:rsidRPr="00C465AF">
        <w:rPr>
          <w:sz w:val="16"/>
        </w:rPr>
        <w:t xml:space="preserve">. Not only is our coal fleet approaching the end of its useful life; not only is natural gas abundant; but </w:t>
      </w:r>
      <w:r w:rsidRPr="00C465AF">
        <w:rPr>
          <w:u w:val="single"/>
        </w:rPr>
        <w:t xml:space="preserve">the costs of both </w:t>
      </w:r>
      <w:r w:rsidRPr="00C465AF">
        <w:rPr>
          <w:highlight w:val="cyan"/>
          <w:u w:val="single"/>
        </w:rPr>
        <w:t>solar power</w:t>
      </w:r>
      <w:r w:rsidRPr="00C465AF">
        <w:rPr>
          <w:u w:val="single"/>
        </w:rPr>
        <w:t xml:space="preserve"> and solar-power storage </w:t>
      </w:r>
      <w:r w:rsidRPr="00C465AF">
        <w:rPr>
          <w:highlight w:val="cyan"/>
          <w:u w:val="single"/>
        </w:rPr>
        <w:t>are falling</w:t>
      </w:r>
      <w:r w:rsidRPr="00C465AF">
        <w:rPr>
          <w:u w:val="single"/>
        </w:rPr>
        <w:t xml:space="preserve"> in ways that have everything to do with technological progress and little to do with public policy</w:t>
      </w:r>
      <w:r w:rsidRPr="00C465AF">
        <w:rPr>
          <w:sz w:val="16"/>
        </w:rPr>
        <w:t xml:space="preserve">. Moreover, </w:t>
      </w:r>
      <w:r w:rsidRPr="00C465AF">
        <w:rPr>
          <w:highlight w:val="cyan"/>
          <w:u w:val="single"/>
        </w:rPr>
        <w:t>there are major</w:t>
      </w:r>
      <w:r w:rsidRPr="00C465AF">
        <w:rPr>
          <w:u w:val="single"/>
        </w:rPr>
        <w:t xml:space="preserve"> state </w:t>
      </w:r>
      <w:r w:rsidRPr="00C465AF">
        <w:rPr>
          <w:highlight w:val="cyan"/>
          <w:u w:val="single"/>
        </w:rPr>
        <w:t>initiatives on climate change in New England, the West Coast, and even Texas</w:t>
      </w:r>
      <w:r w:rsidRPr="00C465AF">
        <w:rPr>
          <w:sz w:val="16"/>
        </w:rPr>
        <w:t xml:space="preserve"> (a wind-power giant</w:t>
      </w:r>
      <w:r w:rsidRPr="00C465AF">
        <w:rPr>
          <w:u w:val="single"/>
        </w:rPr>
        <w:t xml:space="preserve">). </w:t>
      </w:r>
      <w:r w:rsidRPr="00C465AF">
        <w:rPr>
          <w:rStyle w:val="Emphasis"/>
          <w:highlight w:val="cyan"/>
        </w:rPr>
        <w:t>All of these will continue no matter what Trump does</w:t>
      </w:r>
      <w:r w:rsidRPr="00C465AF">
        <w:rPr>
          <w:sz w:val="16"/>
        </w:rPr>
        <w:t>.</w:t>
      </w:r>
    </w:p>
    <w:p w14:paraId="1CFFC97D" w14:textId="77777777" w:rsidR="00E95045" w:rsidRDefault="00E95045" w:rsidP="00E95045">
      <w:pPr>
        <w:pStyle w:val="Heading3"/>
      </w:pPr>
      <w:r>
        <w:t>A2: Japan Impact</w:t>
      </w:r>
    </w:p>
    <w:p w14:paraId="1BE16F78" w14:textId="77777777" w:rsidR="00E95045" w:rsidRDefault="00E95045" w:rsidP="00E95045">
      <w:pPr>
        <w:pStyle w:val="Heading4"/>
      </w:pPr>
      <w:r>
        <w:t>Saudi Arabia is one of the main causes of instability in the middle east in the squo- no impact uniqueness</w:t>
      </w:r>
    </w:p>
    <w:p w14:paraId="327E04C5" w14:textId="77777777" w:rsidR="00E95045" w:rsidRPr="006C063D" w:rsidRDefault="00E95045" w:rsidP="00E95045">
      <w:pPr>
        <w:spacing w:after="0" w:line="240" w:lineRule="auto"/>
        <w:rPr>
          <w:rStyle w:val="Style13ptBold"/>
          <w:b w:val="0"/>
        </w:rPr>
      </w:pPr>
      <w:r w:rsidRPr="00FB30E3">
        <w:rPr>
          <w:rStyle w:val="Style13ptBold"/>
        </w:rPr>
        <w:t>Özçeli</w:t>
      </w:r>
      <w:r>
        <w:rPr>
          <w:rStyle w:val="Style13ptBold"/>
        </w:rPr>
        <w:t xml:space="preserve"> 14 </w:t>
      </w:r>
      <w:r>
        <w:rPr>
          <w:rStyle w:val="Style13ptBold"/>
          <w:b w:val="0"/>
        </w:rPr>
        <w:t>(Murat, Ambassador to Baghdad –  Turkey, “</w:t>
      </w:r>
      <w:r w:rsidRPr="006C063D">
        <w:rPr>
          <w:rStyle w:val="Style13ptBold"/>
          <w:b w:val="0"/>
        </w:rPr>
        <w:t>The Two Radical Sources of Instability in the Middle East</w:t>
      </w:r>
      <w:r>
        <w:rPr>
          <w:rStyle w:val="Style13ptBold"/>
          <w:b w:val="0"/>
        </w:rPr>
        <w:t xml:space="preserve">”, Council of Councils, </w:t>
      </w:r>
      <w:hyperlink r:id="rId109" w:history="1">
        <w:r w:rsidRPr="00F478EB">
          <w:rPr>
            <w:rStyle w:val="Hyperlink"/>
          </w:rPr>
          <w:t>https://www.cfr.org/councilofcouncils/global_memos/p33347)</w:t>
        </w:r>
      </w:hyperlink>
      <w:r>
        <w:rPr>
          <w:rStyle w:val="Style13ptBold"/>
          <w:b w:val="0"/>
        </w:rPr>
        <w:t xml:space="preserve"> AP</w:t>
      </w:r>
    </w:p>
    <w:p w14:paraId="2789B98F" w14:textId="77777777" w:rsidR="00E95045" w:rsidRPr="00FB30E3" w:rsidRDefault="00E95045" w:rsidP="00E95045">
      <w:pPr>
        <w:rPr>
          <w:rStyle w:val="Emphasis"/>
        </w:rPr>
      </w:pPr>
      <w:r w:rsidRPr="00FB30E3">
        <w:rPr>
          <w:sz w:val="16"/>
        </w:rPr>
        <w:t xml:space="preserve">The turmoil in the Middle East points to the resurgence of ultra-radical factions of Islam, Sunni jihadist groups and their Shia counterparts, which exploit sectarian politics as a means to increase their political leverage and influence in the region. These factions, independent of their sectarian affiliations, present violent, expansionist, and distorted views of Islam. Their interpretations of the religion are limited to concepts and means which best justify and suit their purposes. </w:t>
      </w:r>
      <w:r w:rsidRPr="00FB30E3">
        <w:rPr>
          <w:rStyle w:val="Emphasis"/>
        </w:rPr>
        <w:t xml:space="preserve">This dual extremism in Shia and Sunni Islam is fomented and further exacerbated by the </w:t>
      </w:r>
      <w:r w:rsidRPr="00FB30E3">
        <w:rPr>
          <w:rStyle w:val="StyleUnderline"/>
        </w:rPr>
        <w:t>respectiv</w:t>
      </w:r>
      <w:r w:rsidRPr="00FB30E3">
        <w:rPr>
          <w:rStyle w:val="Emphasis"/>
        </w:rPr>
        <w:t xml:space="preserve">e state backing </w:t>
      </w:r>
      <w:r w:rsidRPr="00FB30E3">
        <w:rPr>
          <w:rStyle w:val="StyleUnderline"/>
        </w:rPr>
        <w:t>of Iran</w:t>
      </w:r>
      <w:r w:rsidRPr="00FB30E3">
        <w:rPr>
          <w:rStyle w:val="Emphasis"/>
        </w:rPr>
        <w:t xml:space="preserve"> and Saudi Arabia.</w:t>
      </w:r>
      <w:r w:rsidRPr="00FB30E3">
        <w:rPr>
          <w:sz w:val="16"/>
        </w:rPr>
        <w:t xml:space="preserve"> Today, </w:t>
      </w:r>
      <w:r w:rsidRPr="00FB30E3">
        <w:rPr>
          <w:rStyle w:val="Emphasis"/>
        </w:rPr>
        <w:t xml:space="preserve">these extreme radical factions of Islam pose the biggest threat in Syria and Iraq, but they are also operational in Lebanon, the Palestinian territories, and Egypt. </w:t>
      </w:r>
      <w:r w:rsidRPr="00FB30E3">
        <w:rPr>
          <w:sz w:val="16"/>
        </w:rPr>
        <w:t xml:space="preserve">In the Shia case, the hard-learned lesson of the post-Iraq invasion is that the majority of Shia who ended up coalescing to form a government in Iraq came from among those who had sought refuge in Iran during Saddam Hussein's reign. They were not groomed in the West nor were they prepared to adhere to a secular vision of political rule. Consequently, the coalition that was forged on the basis of the new Iraqi constitution between the Shia and the Kurds at the expense of the Sunni Arabs—as though they constituted the only Baathists in the old Iraq—helped to work in favor of the Shia who had nurtured close ties to Iran. These new rulers in Iraq had little idea about the workings of democracy and were mostly pursuing a sectarian agenda under the tutelage of Iran. This meant that Iran was able to wage a proxy war against the United States in Iraq through the Al Quds Force as well as splinter groups from the Sadr Movement, such as Asaib Al Ahl-ul Haq. Iran also relied on like-minded politicians, including Prime Minister Maliki and the State of Law coalition deputies in the parliament who joined forces with other Shia groups, to get the Americans out. The disenfranchised Sunni parliamentarians also helped. Iran eventually achieved its objective of reducing the U.S. presence in Iraq and making robust U.S. engagement in Iraq unpalatable to the American people by increasing the costs of a large U.S. footprint in the country. On the other side, </w:t>
      </w:r>
      <w:r w:rsidRPr="00FB30E3">
        <w:rPr>
          <w:rStyle w:val="StyleUnderline"/>
        </w:rPr>
        <w:t>the Sunnis had their own reasons for opposing the United States. They were against the U.S.-led invasion as it stripped them of power in Baghdad. Although most of them had suffered at the hands of the ruthless Saddam Hussein, this did not make it any easier to digest the new political system, which, in their eyes, favored the Shia and the Kurds in Iraq</w:t>
      </w:r>
      <w:r w:rsidRPr="00FB30E3">
        <w:rPr>
          <w:sz w:val="16"/>
        </w:rPr>
        <w:t xml:space="preserve">. The new constitutional system in Iraq made them feel like outcasts, discriminating against the Sunnis and positioning them as a minority. It appears that they are still unable to accept this new post-war settlement. </w:t>
      </w:r>
      <w:r w:rsidRPr="00FB30E3">
        <w:rPr>
          <w:rStyle w:val="StyleUnderline"/>
        </w:rPr>
        <w:t>The Sunni Gap Al-Qaeda in Iraq immediately stepped in to fill the gap left by the Sunnis, who had boycotted the January 2005 elections when the Constituent Assembly was established with a mandate to draft the constitution. Sunni turnout was less than 2 percent in this election.</w:t>
      </w:r>
      <w:r w:rsidRPr="00FB30E3">
        <w:rPr>
          <w:sz w:val="16"/>
        </w:rPr>
        <w:t xml:space="preserve"> On the other hand, Sunnis present in the drafting committee also opposed the new constitution. They approved it only after it was decided that a revision committee would be set up to amend the constitution. This committee was established in late 2006 without a promising start for amendments. In the meantime, a Shia-Sunni war intensified. This bloody war continued until a pragmatic but successful model called "awakening councils", developed by Ambassador Ryan Crocker and General David Petraeus and introduced simultaneously with the "surge strategy," helped stop the fighting by distancing the Sunni tribes from the al-Qaeda elements. Today we are witnessing a repetition of this 2006 sectarian war, but there is no external power intervening with ground forces to stop the chain of bloody massacres. </w:t>
      </w:r>
      <w:r w:rsidRPr="00FB30E3">
        <w:rPr>
          <w:rStyle w:val="Emphasis"/>
        </w:rPr>
        <w:t>The current bloodshed has been caused by the advance of the reportedly Saudi- and Qatar-funded Islamic State of Iraq and Syria</w:t>
      </w:r>
      <w:r w:rsidRPr="00FB30E3">
        <w:rPr>
          <w:sz w:val="16"/>
        </w:rPr>
        <w:t xml:space="preserve"> (ISIS) which has gained a foothold in Iraq due to Maliki's oppressive sectarian policies and his reluctance to include the Sunnis in Iraqi politics. This has alienated the Sunnis and left them with no choice but to embrace what they view as the lesser evil. Today we see a theater of sectarian war in Iraq, where Iran and the Gulf countries are waging their bloody battle against one another while the Iraqi people suffer the consequences. There is an urgent need to save Islam from these radical Sunni and Shia factions, which constitute the two main streams of instability in the Middle East. These range from the offshoots of the so-called moderate Muslim Brotherhood, to the radical Salafi terrorist groups, such as Al Nusra ISIS, and to Asaib Ahl al-Haq working as puppets of their Iranian masters in Iraq. The Iranian Al Quds Force operating under Qasim Suleimani is also helping the Shia militants in the region. Neither Iraq nor Syria nor </w:t>
      </w:r>
      <w:r w:rsidRPr="00FB30E3">
        <w:rPr>
          <w:rStyle w:val="Emphasis"/>
        </w:rPr>
        <w:t xml:space="preserve">the wider Middle East will see peace until Iran and Saudi Arabia stop interfering in their neighbors' affairs by instigating sectarian violence via their affiliated groups. </w:t>
      </w:r>
      <w:r w:rsidRPr="00FB30E3">
        <w:rPr>
          <w:sz w:val="16"/>
        </w:rPr>
        <w:t>The Iraqis need all the support they can get from the democratic members of the international community to extricate themselves from this quagmire and become masters of their own destiny. The Distortion of Islam Keeping in mind that the success of Iran or ISIS in Iraq will result in a rogue state that would spread instability in the region as well as the West, the understanding of the conflict in the Middle East should be reformulated to deal with the core reasons of the problem at hand. The main problem is that state and non-state actors in the Middle East have increasingly resorted to using Islam as a means of achieving political objectives. However, the principles they are resorting to in the name of Sunni or Shia Islam have nothing to do with religion. Power is what motivates these groups—not religion that, at its core, values human life above anything else. The only way to save the people of Iraq and Syria is to introduce a secular system of governance in these countries, so that true Islam returns to center-stage to inspire individuals with moral values, rather than kill people because of their beliefs. The political system should protect every individual against the violation of basic humanitarian law in the name of Islam. In Need of Pragmatic Politics The policies to overcome the security impasse in Iraq range from urgent pragmatic steps to longer term structural measures which should be concurrently planned and executed to achieve mutual reinforcement. The immediate objective for the Western and regional actors should be to block the mobility of jihadists, degrade their fighting capability, and facilitate humanitarian efforts. To impede mobility, anyone who declares jihad and those who are following his orders should be closely followed by Interpol; warrants should be issued for their arrest. Similarly, visa regimes of the neighboring transit countries, in particular that of Turkey, should be brought in line with that of the European Union. President Obama's decision to authorize airstrikes against ISIS forces attacking the Kurdistan Regional Government (KRG) and Iraqi communities—such as the Turkomen of Tal Afar, the Yazidis of Sinjar, and Christian minorities who have been forced to leave their homes—has already enhanced public morale and showed once again that the people of Iraq will not be left alone in times of difficulty. If need be, to further degrade the fighting capability of ISIS, the United States and NATO could also be asked to take the lead in destroying the arms and ammunition that they had given to the Iraqi army but has now fallen in the hands of ISIS. If necessary, Turkey's Incirlik air base could be used to organize NATO operations with this narrow, well-defined objective. Another important decision taken by the United States has been to supply the Kurds with arms to fight ISIS. The peshmerga seems to have started to repel ISIS forces from certain positions they had recently occupied. However if need be, a corridor could be considered from the Turkish border down to Mosul and Baiji refinery to facilitate access and provide a safe haven for NATO forces expelling ISIS from the territories it holds. This will also help cut the financial resources available to ISIS. Similarly, a corridor could be opened from the Turkish border down to Aleppo to provide a safe haven for humanitarian operations. International humanitarian organizations should be invited to step up their humanitarian assistance in those areas. Undoubtedly, there is significant risk involved in expanding U.S. action or getting NATO involved in the current crisis in Iraq and Syria, but it is a necessary risk if there is any chance of restoring the balance of power between those who are for democracy and against terrorism in the region, and others whose only aim is to extend hegemony through the mindless use of terrorist violence. Winds of Change? Current U.S. airstrikes are a very encouraging sign. Such a show of force has already helped convince the political actors on the ground to work for an inclusive government. Indeed the new initiative taken for the formation of a post-Maliki government, supported by the United States, between President Fuad Masum and the new prime minister nominee Haider al-Abadi has resulted in the resignation of Maliki. This is a very important political development and increases the hope that Iraq will go forward in a new direction. If this initiative does not hold and if the present situation is allowed to persist, the West needs to bear in mind that no one is immune to the potentially expanding threat of ISIS or other terrorist groups. The international community should continue to support this move to help set up a new inclusive government in Baghdad that should also embrace secular Shia and Sunni actors. The new government should allow administrative units willing to form regions similar to that of the KRG in Iraq to do so by allowing the true implementation of the relevant articles of the constitution for the formation of loosely arranged regions; the government should not erect artificial barriers like Maliki has done during his tenure. To weaken the hold of the jihadist groups such as ISIS in Iraq, estranged Sunni actors should be represented in this new Iraqi government. Fixing the trust deficit with the Sunnis will be challenging. Getting the Sunni tribes to distance themselves from the ISIS terrorists will take time as—without the U.S. presence—the Iraqi military will have to build confidence that the tribes doing so will be protected and rewarded. The support of Sunni tribes in the fight against ISIS and the return to political normalcy in Iraq is critical. As for the KRG, following the resignation of Maliki and in view of the increased chances of forming an inclusive government under al-Abadi, one should expect the KRG to cooperate with Baghdad. This is necessary to resolve the issues that Maliki and his State of Law coalition chose to exacerbate with the KRG vis-à-vis the oil and gas issues, disputed territories, and the budget issues. Given the ISIS threat against the KRG's new borders, which now includes an additional 45 percent of its existing territories, the KRG would be willing to help U.S. efforts to set up a new government in Baghdad. Furthermore, Asaib Ahl al-Haq may wage attacks against the peshmerga forces in areas like Kirkuk if Iran so chooses. However, short of a truly lenient government in Baghdad—one that understands and satisfies the rightful demands of the constituent groups of Iraq and learns to govern under secular principles in time (meaning to learn to respect the Shia and Sunni as well as all other minorities as equal citizens)—any government will be short-lived. After the damage caused by Maliki, holding the pieces together in Iraq will indeed be much more difficult. Beyond the urgent steps for peace and initiatives for political stability, it is imperative that regional actors maintain their distance from sectarian divisions in Iraq if the country is to have any hope of surviving as a sustainable state. Regional players should collaborate and act constructively in finding solutions to mitigate the effects of the sectarian clash. The intensification of such a division will come at a high cost and eventually pose a threat to the territorial integrity and national security of those national actors. In particular, the international community should warn Iran against taking action through its proxies around Baghdad and Diyala. These potential actions would be aimed at ethnically cleansing the Sunnis from those areas to create a completely Shia area to the south. This would hamper any chance of keeping Iraq as one entity</w:t>
      </w:r>
      <w:r w:rsidRPr="00FB30E3">
        <w:rPr>
          <w:rStyle w:val="Emphasis"/>
        </w:rPr>
        <w:t>. For the immediate efforts to terminate the fighting and the attempts for political stabilization in Iraq to succeed, the fundamental long-term goal must be to end the proxy war between Iran and Saudi Arabia playing out in this region. The swift military advancement of ISIS in Iraq has shown how developments in Syria and Iraq are tied to one another. Multilateral cooperation is critical to halting the meddling of Iran and Saudi Arabia through their direct or indirect involvement in Syria and Iraq through Al Quds Force, ISIS, or other proxies. In the long term, this is the only way for Iraqi people to take hold of their own destiny.</w:t>
      </w:r>
    </w:p>
    <w:p w14:paraId="69A05B11" w14:textId="77777777" w:rsidR="00E95045" w:rsidRPr="00FB30E3" w:rsidRDefault="00E95045" w:rsidP="00E95045"/>
    <w:p w14:paraId="47D29D40" w14:textId="77777777" w:rsidR="00E95045" w:rsidRDefault="00E95045" w:rsidP="00E95045">
      <w:pPr>
        <w:pStyle w:val="Heading4"/>
      </w:pPr>
      <w:r>
        <w:t>The Saudi Economy is doomed – Japan can’t solve, too many alt causes</w:t>
      </w:r>
    </w:p>
    <w:p w14:paraId="75E786AD" w14:textId="77777777" w:rsidR="00E95045" w:rsidRPr="009844F1" w:rsidRDefault="00E95045" w:rsidP="00E95045">
      <w:pPr>
        <w:rPr>
          <w:rStyle w:val="Style13ptBold"/>
        </w:rPr>
      </w:pPr>
      <w:r w:rsidRPr="009844F1">
        <w:rPr>
          <w:rStyle w:val="Style13ptBold"/>
        </w:rPr>
        <w:t xml:space="preserve">Dais 16 </w:t>
      </w:r>
      <w:r w:rsidRPr="009844F1">
        <w:rPr>
          <w:rStyle w:val="Style13ptBold"/>
          <w:b w:val="0"/>
        </w:rPr>
        <w:t xml:space="preserve">(Tim, Oil Market Analyst – Forbes, “Good Luck, Saudi Arabia, You're Going To Need It”, Forbes, </w:t>
      </w:r>
      <w:hyperlink r:id="rId110" w:anchor="257b43f1582f)" w:history="1">
        <w:r w:rsidRPr="009844F1">
          <w:rPr>
            <w:rStyle w:val="Style13ptBold"/>
            <w:b w:val="0"/>
          </w:rPr>
          <w:t>https://www.forbes.com/sites/timdaiss/2016/11/21/good-luck-saudi-arabia-youre-going-to-need-it/#257b43f1582f)</w:t>
        </w:r>
      </w:hyperlink>
      <w:r w:rsidRPr="009844F1">
        <w:rPr>
          <w:rStyle w:val="Style13ptBold"/>
          <w:b w:val="0"/>
        </w:rPr>
        <w:t xml:space="preserve"> AP</w:t>
      </w:r>
    </w:p>
    <w:p w14:paraId="4E26804D" w14:textId="77777777" w:rsidR="00E95045" w:rsidRPr="00FB30E3" w:rsidRDefault="00E95045" w:rsidP="00E95045">
      <w:pPr>
        <w:rPr>
          <w:sz w:val="16"/>
        </w:rPr>
      </w:pPr>
      <w:hyperlink r:id="rId111" w:history="1">
        <w:r w:rsidRPr="00FB30E3">
          <w:rPr>
            <w:sz w:val="16"/>
          </w:rPr>
          <w:t>Depending on your political preference, you either have to feel sorry for Saudi Arabia or savor the moment</w:t>
        </w:r>
      </w:hyperlink>
      <w:r w:rsidRPr="00FB30E3">
        <w:rPr>
          <w:sz w:val="16"/>
        </w:rPr>
        <w:t xml:space="preserve"> . </w:t>
      </w:r>
      <w:r w:rsidRPr="009844F1">
        <w:rPr>
          <w:rStyle w:val="Emphasis"/>
        </w:rPr>
        <w:t>The country's four-decade run as global oil king is slipping through its fingers, and there's not really much it can do to stop the slide.</w:t>
      </w:r>
      <w:r w:rsidRPr="00FB30E3">
        <w:rPr>
          <w:sz w:val="16"/>
        </w:rPr>
        <w:t xml:space="preserve"> Sure, Saudi Arabia is still the world's largest oil exporter and the second largest producer, but </w:t>
      </w:r>
      <w:r w:rsidRPr="009844F1">
        <w:rPr>
          <w:rStyle w:val="Emphasis"/>
        </w:rPr>
        <w:t>its ability to sway global markets is much diminished</w:t>
      </w:r>
      <w:r w:rsidRPr="00FB30E3">
        <w:rPr>
          <w:sz w:val="16"/>
        </w:rPr>
        <w:t xml:space="preserve">. Many factors have contributed to Saudi Arabia's loss of power in global oil markets. Here are a few: </w:t>
      </w:r>
      <w:r w:rsidRPr="009844F1">
        <w:rPr>
          <w:rStyle w:val="Emphasis"/>
        </w:rPr>
        <w:t xml:space="preserve">Its decision in November 2014 to forgo its historic role of swing producer and actually ramp up production as global oil supplies were becoming saturated is one. Another is the U.S. shale oil revolution that started the whole oil supply glut in the first place. </w:t>
      </w:r>
      <w:r w:rsidRPr="00FB30E3">
        <w:rPr>
          <w:sz w:val="16"/>
        </w:rPr>
        <w:t xml:space="preserve">However, the Saudis still had the chance to be masters of their own fate, and they blew it. In a fever-pitched attempt to protect market share, particularly in Asia and Europe, </w:t>
      </w:r>
      <w:r w:rsidRPr="009844F1">
        <w:rPr>
          <w:rStyle w:val="Emphasis"/>
        </w:rPr>
        <w:t>they kept pumping and pumping, so much that they reached new output levels in July. The Saudis had also hoped to shut out as much U.S. shale oil production as possible, but that also backfired</w:t>
      </w:r>
      <w:r w:rsidRPr="00FB30E3">
        <w:rPr>
          <w:sz w:val="16"/>
        </w:rPr>
        <w:t xml:space="preserve">. U.S. production did indeed drop, but it's coming back. According to a </w:t>
      </w:r>
      <w:hyperlink r:id="rId112" w:anchor="303b4995388f" w:history="1">
        <w:r w:rsidRPr="00FB30E3">
          <w:rPr>
            <w:sz w:val="16"/>
          </w:rPr>
          <w:t>Goldman Sachs report in September</w:t>
        </w:r>
      </w:hyperlink>
      <w:r w:rsidRPr="00FB30E3">
        <w:rPr>
          <w:sz w:val="16"/>
        </w:rPr>
        <w:t xml:space="preserve">, U.S. shale oil production could increase as much as 700,00 barrels per day (bpd) by the end of next year - effectively wiping out the previous two-plus years of losses. Others, however, see U.S. shale oil coming back at a slower pace. The results of the decision to pump at all costs and torpedo prices has indeed been cataclysmic for the global oil industry, but also for Saudi Arabia itself, with problems ranging from historically high budgets deficits (nearly $100 billion last year) to being forced to put in place its first ever and politically unpopular austerity measures. One question to ask: Are things really so bad for the Saudis? Like most questions in life, it depends on who you ask and even when. However, Mohamed Al Tuwaijri, the new Saudi deputy economic minister, said in October in a rare appearance on national television, “if we (Saudi Arabia) didn’t take any reform measures, and if the global economy stays the same, then </w:t>
      </w:r>
      <w:hyperlink r:id="rId113" w:anchor="3c031a144710" w:history="1">
        <w:r w:rsidRPr="00FB30E3">
          <w:rPr>
            <w:rStyle w:val="Emphasis"/>
            <w:sz w:val="16"/>
          </w:rPr>
          <w:t>we’re doomed for bankruptcy in three to four years</w:t>
        </w:r>
        <w:r w:rsidRPr="00FB30E3">
          <w:rPr>
            <w:sz w:val="16"/>
          </w:rPr>
          <w:t>."</w:t>
        </w:r>
      </w:hyperlink>
      <w:r w:rsidRPr="00FB30E3">
        <w:rPr>
          <w:sz w:val="16"/>
        </w:rPr>
        <w:t xml:space="preserve"> Saudi finance minister Ibrahim Al-Assaf, in position since 1996, for his part defended previous government policies. Apparently, it wasn't enough. Al-Assaf was </w:t>
      </w:r>
      <w:hyperlink r:id="rId114" w:history="1">
        <w:r w:rsidRPr="00FB30E3">
          <w:rPr>
            <w:sz w:val="16"/>
          </w:rPr>
          <w:t xml:space="preserve">sacked by the royal family </w:t>
        </w:r>
      </w:hyperlink>
      <w:r w:rsidRPr="00FB30E3">
        <w:rPr>
          <w:sz w:val="16"/>
        </w:rPr>
        <w:t>a few weeks later. Analysts say he was replaced in favor of a younger generation of technocrats.</w:t>
      </w:r>
    </w:p>
    <w:p w14:paraId="3614E1B7" w14:textId="77777777" w:rsidR="00E95045" w:rsidRDefault="00E95045" w:rsidP="00E95045">
      <w:pPr>
        <w:pStyle w:val="Heading4"/>
      </w:pPr>
      <w:r>
        <w:t>Japan shifting to Iran now – Decks Saudi relations</w:t>
      </w:r>
    </w:p>
    <w:p w14:paraId="5A23F7DB" w14:textId="77777777" w:rsidR="00E95045" w:rsidRPr="00B6590A" w:rsidRDefault="00E95045" w:rsidP="00E95045">
      <w:pPr>
        <w:rPr>
          <w:rStyle w:val="Style13ptBold"/>
          <w:b w:val="0"/>
        </w:rPr>
      </w:pPr>
      <w:r>
        <w:rPr>
          <w:rStyle w:val="Style13ptBold"/>
        </w:rPr>
        <w:t xml:space="preserve">Coleman 16 </w:t>
      </w:r>
      <w:r>
        <w:rPr>
          <w:rStyle w:val="Style13ptBold"/>
          <w:b w:val="0"/>
        </w:rPr>
        <w:t>(Jason, International Relations Student – Knox College, “</w:t>
      </w:r>
      <w:r w:rsidRPr="00B6590A">
        <w:rPr>
          <w:rStyle w:val="Style13ptBold"/>
          <w:b w:val="0"/>
        </w:rPr>
        <w:t>In Japan’s Return to Iran: Risky Business</w:t>
      </w:r>
      <w:r>
        <w:rPr>
          <w:rStyle w:val="Style13ptBold"/>
          <w:b w:val="0"/>
        </w:rPr>
        <w:t xml:space="preserve">”, The Middle East Institute, </w:t>
      </w:r>
      <w:hyperlink r:id="rId115" w:history="1">
        <w:r w:rsidRPr="00F478EB">
          <w:rPr>
            <w:rStyle w:val="Hyperlink"/>
          </w:rPr>
          <w:t>http://www.mei.edu/content/map/japan-s-return-iran-risky-business)</w:t>
        </w:r>
      </w:hyperlink>
      <w:r>
        <w:rPr>
          <w:rStyle w:val="Style13ptBold"/>
          <w:b w:val="0"/>
        </w:rPr>
        <w:t xml:space="preserve"> AP</w:t>
      </w:r>
    </w:p>
    <w:p w14:paraId="30E86640" w14:textId="77777777" w:rsidR="00E95045" w:rsidRDefault="00E95045" w:rsidP="00E95045">
      <w:pPr>
        <w:rPr>
          <w:rStyle w:val="Emphasis"/>
        </w:rPr>
      </w:pPr>
      <w:r w:rsidRPr="00664C1C">
        <w:rPr>
          <w:rStyle w:val="Emphasis"/>
        </w:rPr>
        <w:t>The successful conclusion of the P5+1 talks with Iran, and the subsequent lifting of sanctions, has come as a relief to Japan.</w:t>
      </w:r>
      <w:r w:rsidRPr="00FB30E3">
        <w:rPr>
          <w:sz w:val="16"/>
        </w:rPr>
        <w:t xml:space="preserve"> </w:t>
      </w:r>
      <w:r w:rsidRPr="00664C1C">
        <w:rPr>
          <w:rStyle w:val="StyleUnderline"/>
        </w:rPr>
        <w:t>The end of the sanctions campaign has paved the way for Japan to increase its purchases of Iranian crude oil and has reopened Japanese investment opportunities in Iran, allowing Japanese firms to compete with their Chinese and other rivals. Japan’s crude oil imports from Iran have rebounded.</w:t>
      </w:r>
      <w:bookmarkStart w:id="45" w:name="_ftnref8"/>
      <w:r w:rsidRPr="00664C1C">
        <w:rPr>
          <w:rStyle w:val="StyleUnderline"/>
        </w:rPr>
        <w:fldChar w:fldCharType="begin"/>
      </w:r>
      <w:r w:rsidRPr="00664C1C">
        <w:rPr>
          <w:rStyle w:val="StyleUnderline"/>
        </w:rPr>
        <w:instrText xml:space="preserve"> HYPERLINK "http://www.mei.edu/content/map/japan-s-return-iran-risky-business" \l "_ftn8" \o "" </w:instrText>
      </w:r>
      <w:r w:rsidRPr="00664C1C">
        <w:rPr>
          <w:rStyle w:val="StyleUnderline"/>
        </w:rPr>
        <w:fldChar w:fldCharType="separate"/>
      </w:r>
      <w:r w:rsidRPr="00664C1C">
        <w:rPr>
          <w:rStyle w:val="StyleUnderline"/>
        </w:rPr>
        <w:t>[8]</w:t>
      </w:r>
      <w:r w:rsidRPr="00664C1C">
        <w:rPr>
          <w:rStyle w:val="StyleUnderline"/>
        </w:rPr>
        <w:fldChar w:fldCharType="end"/>
      </w:r>
      <w:bookmarkEnd w:id="45"/>
      <w:r w:rsidRPr="00664C1C">
        <w:rPr>
          <w:rStyle w:val="StyleUnderline"/>
        </w:rPr>
        <w:t xml:space="preserve"> Japanese trading houses (e.g., Marubeni Corp., Sumitomo Corp.) that had been reluctant to do business with Iran due to a lack of internationally acceptable insurance coverage have begun to line up behind Mitsubishi Corp. and Toyota Tsusho to resume business.</w:t>
      </w:r>
      <w:bookmarkStart w:id="46" w:name="_ftnref9"/>
      <w:r w:rsidRPr="00664C1C">
        <w:rPr>
          <w:rStyle w:val="StyleUnderline"/>
        </w:rPr>
        <w:fldChar w:fldCharType="begin"/>
      </w:r>
      <w:r w:rsidRPr="00664C1C">
        <w:rPr>
          <w:rStyle w:val="StyleUnderline"/>
        </w:rPr>
        <w:instrText xml:space="preserve"> HYPERLINK "http://www.mei.edu/content/map/japan-s-return-iran-risky-business" \l "_ftn9" \o "" </w:instrText>
      </w:r>
      <w:r w:rsidRPr="00664C1C">
        <w:rPr>
          <w:rStyle w:val="StyleUnderline"/>
        </w:rPr>
        <w:fldChar w:fldCharType="separate"/>
      </w:r>
      <w:r w:rsidRPr="00664C1C">
        <w:rPr>
          <w:rStyle w:val="StyleUnderline"/>
        </w:rPr>
        <w:t>[9]</w:t>
      </w:r>
      <w:r w:rsidRPr="00664C1C">
        <w:rPr>
          <w:rStyle w:val="StyleUnderline"/>
        </w:rPr>
        <w:fldChar w:fldCharType="end"/>
      </w:r>
      <w:bookmarkEnd w:id="46"/>
      <w:r w:rsidRPr="00664C1C">
        <w:rPr>
          <w:rStyle w:val="StyleUnderline"/>
        </w:rPr>
        <w:t xml:space="preserve"> Meanwhile, the Japanese government appears determined to help its businesses reclaim stakes in Iranian oil and gas projects.</w:t>
      </w:r>
      <w:bookmarkStart w:id="47" w:name="_ftnref10"/>
      <w:r w:rsidRPr="00664C1C">
        <w:rPr>
          <w:rStyle w:val="StyleUnderline"/>
        </w:rPr>
        <w:fldChar w:fldCharType="begin"/>
      </w:r>
      <w:r w:rsidRPr="00664C1C">
        <w:rPr>
          <w:rStyle w:val="StyleUnderline"/>
        </w:rPr>
        <w:instrText xml:space="preserve"> HYPERLINK "http://www.mei.edu/content/map/japan-s-return-iran-risky-business" \l "_ftn10" \o "" </w:instrText>
      </w:r>
      <w:r w:rsidRPr="00664C1C">
        <w:rPr>
          <w:rStyle w:val="StyleUnderline"/>
        </w:rPr>
        <w:fldChar w:fldCharType="separate"/>
      </w:r>
      <w:r w:rsidRPr="00664C1C">
        <w:rPr>
          <w:rStyle w:val="StyleUnderline"/>
        </w:rPr>
        <w:t>[10]</w:t>
      </w:r>
      <w:r w:rsidRPr="00664C1C">
        <w:rPr>
          <w:rStyle w:val="StyleUnderline"/>
        </w:rPr>
        <w:fldChar w:fldCharType="end"/>
      </w:r>
      <w:bookmarkEnd w:id="47"/>
      <w:r w:rsidRPr="00664C1C">
        <w:rPr>
          <w:rStyle w:val="StyleUnderline"/>
        </w:rPr>
        <w:t xml:space="preserve"> In February, Japan’s Bank for International Cooperation and Nippon Export and Investment Insurance extended a $10 billion credit line.</w:t>
      </w:r>
      <w:bookmarkStart w:id="48" w:name="_ftnref11"/>
      <w:r w:rsidRPr="00664C1C">
        <w:rPr>
          <w:rStyle w:val="StyleUnderline"/>
        </w:rPr>
        <w:fldChar w:fldCharType="begin"/>
      </w:r>
      <w:r w:rsidRPr="00664C1C">
        <w:rPr>
          <w:rStyle w:val="StyleUnderline"/>
        </w:rPr>
        <w:instrText xml:space="preserve"> HYPERLINK "http://www.mei.edu/content/map/japan-s-return-iran-risky-business" \l "_ftn11" \o "" </w:instrText>
      </w:r>
      <w:r w:rsidRPr="00664C1C">
        <w:rPr>
          <w:rStyle w:val="StyleUnderline"/>
        </w:rPr>
        <w:fldChar w:fldCharType="separate"/>
      </w:r>
      <w:r w:rsidRPr="00664C1C">
        <w:rPr>
          <w:rStyle w:val="StyleUnderline"/>
        </w:rPr>
        <w:t>[11]</w:t>
      </w:r>
      <w:r w:rsidRPr="00664C1C">
        <w:rPr>
          <w:rStyle w:val="StyleUnderline"/>
        </w:rPr>
        <w:fldChar w:fldCharType="end"/>
      </w:r>
      <w:bookmarkEnd w:id="48"/>
      <w:r w:rsidRPr="00664C1C">
        <w:rPr>
          <w:rStyle w:val="StyleUnderline"/>
        </w:rPr>
        <w:t xml:space="preserve"> Also in February, Japanese Foreign Minister Fumio Kishida and Iran’s Minister of Economic Affairs and Finance Ali Tayybnia met in Tokyo where they signed a bilateral investment treaty (BIT).</w:t>
      </w:r>
      <w:bookmarkStart w:id="49" w:name="_ftnref12"/>
      <w:r w:rsidRPr="00FB30E3">
        <w:rPr>
          <w:sz w:val="16"/>
        </w:rPr>
        <w:fldChar w:fldCharType="begin"/>
      </w:r>
      <w:r w:rsidRPr="00FB30E3">
        <w:rPr>
          <w:sz w:val="16"/>
        </w:rPr>
        <w:instrText xml:space="preserve"> HYPERLINK "http://www.mei.edu/content/map/japan-s-return-iran-risky-business" \l "_ftn12" \o "" </w:instrText>
      </w:r>
      <w:r w:rsidRPr="00FB30E3">
        <w:rPr>
          <w:sz w:val="16"/>
        </w:rPr>
        <w:fldChar w:fldCharType="separate"/>
      </w:r>
      <w:r w:rsidRPr="00FB30E3">
        <w:rPr>
          <w:sz w:val="16"/>
        </w:rPr>
        <w:t>[12]</w:t>
      </w:r>
      <w:r w:rsidRPr="00FB30E3">
        <w:rPr>
          <w:sz w:val="16"/>
        </w:rPr>
        <w:fldChar w:fldCharType="end"/>
      </w:r>
      <w:bookmarkEnd w:id="49"/>
      <w:r w:rsidRPr="00FB30E3">
        <w:rPr>
          <w:sz w:val="16"/>
        </w:rPr>
        <w:t xml:space="preserve"> The signing of the treaty, which followed through on commitments made during a meeting on the sidelines of the United Nations General Assembly last October by </w:t>
      </w:r>
      <w:r w:rsidRPr="00664C1C">
        <w:rPr>
          <w:rStyle w:val="Emphasis"/>
        </w:rPr>
        <w:t>Japanese Prime Minister Shinzo Abe and Iranian President Hassan Rouhani,</w:t>
      </w:r>
      <w:bookmarkStart w:id="50" w:name="_ftnref13"/>
      <w:r w:rsidRPr="00664C1C">
        <w:rPr>
          <w:rStyle w:val="Emphasis"/>
        </w:rPr>
        <w:fldChar w:fldCharType="begin"/>
      </w:r>
      <w:r w:rsidRPr="00664C1C">
        <w:rPr>
          <w:rStyle w:val="Emphasis"/>
        </w:rPr>
        <w:instrText xml:space="preserve"> HYPERLINK "http://www.mei.edu/content/map/japan-s-return-iran-risky-business" \l "_ftn13" \o "" </w:instrText>
      </w:r>
      <w:r w:rsidRPr="00664C1C">
        <w:rPr>
          <w:rStyle w:val="Emphasis"/>
        </w:rPr>
        <w:fldChar w:fldCharType="separate"/>
      </w:r>
      <w:r w:rsidRPr="00664C1C">
        <w:rPr>
          <w:rStyle w:val="Emphasis"/>
        </w:rPr>
        <w:t>[13]</w:t>
      </w:r>
      <w:r w:rsidRPr="00664C1C">
        <w:rPr>
          <w:rStyle w:val="Emphasis"/>
        </w:rPr>
        <w:fldChar w:fldCharType="end"/>
      </w:r>
      <w:bookmarkEnd w:id="50"/>
      <w:r w:rsidRPr="00664C1C">
        <w:rPr>
          <w:rStyle w:val="Emphasis"/>
        </w:rPr>
        <w:t xml:space="preserve"> provides for a debt guarantee by Tehran of up to $10 billion investments by Japanese companies — a means of alleviating risk.</w:t>
      </w:r>
      <w:bookmarkStart w:id="51" w:name="_ftnref14"/>
      <w:r w:rsidRPr="00664C1C">
        <w:rPr>
          <w:rStyle w:val="Emphasis"/>
        </w:rPr>
        <w:fldChar w:fldCharType="begin"/>
      </w:r>
      <w:r w:rsidRPr="00664C1C">
        <w:rPr>
          <w:rStyle w:val="Emphasis"/>
        </w:rPr>
        <w:instrText xml:space="preserve"> HYPERLINK "http://www.mei.edu/content/map/japan-s-return-iran-risky-business" \l "_ftn14" \o "" </w:instrText>
      </w:r>
      <w:r w:rsidRPr="00664C1C">
        <w:rPr>
          <w:rStyle w:val="Emphasis"/>
        </w:rPr>
        <w:fldChar w:fldCharType="separate"/>
      </w:r>
      <w:r w:rsidRPr="00664C1C">
        <w:rPr>
          <w:rStyle w:val="Emphasis"/>
        </w:rPr>
        <w:t>[14]</w:t>
      </w:r>
      <w:r w:rsidRPr="00664C1C">
        <w:rPr>
          <w:rStyle w:val="Emphasis"/>
        </w:rPr>
        <w:fldChar w:fldCharType="end"/>
      </w:r>
      <w:bookmarkEnd w:id="51"/>
      <w:r w:rsidRPr="00664C1C">
        <w:rPr>
          <w:rStyle w:val="Emphasis"/>
        </w:rPr>
        <w:t xml:space="preserve"> Mitsui is in the hunt for business in Iran, joining Total and other companies in discussions about becoming involved in the Iranian petrochemical industry. Iran, which has identified 55 unfinished projects and 28 new production facilities, is eager to expand this sector.</w:t>
      </w:r>
      <w:r w:rsidRPr="00FB30E3">
        <w:rPr>
          <w:sz w:val="16"/>
        </w:rPr>
        <w:t xml:space="preserve"> The petrochemical industry is the biggest source of export earnings for Iran after oil.</w:t>
      </w:r>
      <w:bookmarkStart w:id="52" w:name="_ftnref15"/>
      <w:r w:rsidRPr="00FB30E3">
        <w:rPr>
          <w:sz w:val="16"/>
        </w:rPr>
        <w:fldChar w:fldCharType="begin"/>
      </w:r>
      <w:r w:rsidRPr="00FB30E3">
        <w:rPr>
          <w:sz w:val="16"/>
        </w:rPr>
        <w:instrText xml:space="preserve"> HYPERLINK "http://www.mei.edu/content/map/japan-s-return-iran-risky-business" \l "_ftn15" \o "" </w:instrText>
      </w:r>
      <w:r w:rsidRPr="00FB30E3">
        <w:rPr>
          <w:sz w:val="16"/>
        </w:rPr>
        <w:fldChar w:fldCharType="separate"/>
      </w:r>
      <w:r w:rsidRPr="00FB30E3">
        <w:rPr>
          <w:sz w:val="16"/>
        </w:rPr>
        <w:t>[15]</w:t>
      </w:r>
      <w:r w:rsidRPr="00FB30E3">
        <w:rPr>
          <w:sz w:val="16"/>
        </w:rPr>
        <w:fldChar w:fldCharType="end"/>
      </w:r>
      <w:bookmarkEnd w:id="52"/>
      <w:r w:rsidRPr="00FB30E3">
        <w:rPr>
          <w:sz w:val="16"/>
        </w:rPr>
        <w:t xml:space="preserve"> </w:t>
      </w:r>
      <w:r w:rsidRPr="00664C1C">
        <w:rPr>
          <w:rStyle w:val="Emphasis"/>
        </w:rPr>
        <w:t>The relationship between Tokyo and Tehran extends beyond their mutual oil interest.</w:t>
      </w:r>
      <w:r w:rsidRPr="00FB30E3">
        <w:rPr>
          <w:sz w:val="16"/>
        </w:rPr>
        <w:t xml:space="preserve"> Meeting in Tehran in September, Deputy Foreign Minister Kentaro Sonoura and his Iranian counterpart Abbas Araghchi agreed to boost Japanese investment.</w:t>
      </w:r>
      <w:bookmarkStart w:id="53" w:name="_ftnref16"/>
      <w:r w:rsidRPr="00FB30E3">
        <w:rPr>
          <w:sz w:val="16"/>
        </w:rPr>
        <w:fldChar w:fldCharType="begin"/>
      </w:r>
      <w:r w:rsidRPr="00FB30E3">
        <w:rPr>
          <w:sz w:val="16"/>
        </w:rPr>
        <w:instrText xml:space="preserve"> HYPERLINK "http://www.mei.edu/content/map/japan-s-return-iran-risky-business" \l "_ftn16" \o "" </w:instrText>
      </w:r>
      <w:r w:rsidRPr="00FB30E3">
        <w:rPr>
          <w:sz w:val="16"/>
        </w:rPr>
        <w:fldChar w:fldCharType="separate"/>
      </w:r>
      <w:r w:rsidRPr="00FB30E3">
        <w:rPr>
          <w:sz w:val="16"/>
        </w:rPr>
        <w:t>[16]</w:t>
      </w:r>
      <w:r w:rsidRPr="00FB30E3">
        <w:rPr>
          <w:sz w:val="16"/>
        </w:rPr>
        <w:fldChar w:fldCharType="end"/>
      </w:r>
      <w:bookmarkEnd w:id="53"/>
      <w:r w:rsidRPr="00FB30E3">
        <w:rPr>
          <w:sz w:val="16"/>
        </w:rPr>
        <w:t xml:space="preserve"> Japan has pledged to provide expertise on nuclear energy to Iran, including training on how to build earthquake-proof plants. </w:t>
      </w:r>
      <w:r w:rsidRPr="00664C1C">
        <w:rPr>
          <w:rStyle w:val="StyleUnderline"/>
        </w:rPr>
        <w:t>Major Japanese businesses such as Suzuki and Nippon Steel &amp; Sumitomo Metal are eager to revive dormant operations and tap into the Iranian market. As in countries throughout Southeast Asia, Japan will almost certainly compete with China to build high-speed rail in Iran. Japan is also exploring potential avenues of cooperation with Iran in various non-energy sectors, ranging from electricity to water management.</w:t>
      </w:r>
      <w:bookmarkStart w:id="54" w:name="_ftnref17"/>
      <w:r w:rsidRPr="00664C1C">
        <w:rPr>
          <w:rStyle w:val="StyleUnderline"/>
        </w:rPr>
        <w:fldChar w:fldCharType="begin"/>
      </w:r>
      <w:r w:rsidRPr="00664C1C">
        <w:rPr>
          <w:rStyle w:val="StyleUnderline"/>
        </w:rPr>
        <w:instrText xml:space="preserve"> HYPERLINK "http://www.mei.edu/content/map/japan-s-return-iran-risky-business" \l "_ftn17" \o "" </w:instrText>
      </w:r>
      <w:r w:rsidRPr="00664C1C">
        <w:rPr>
          <w:rStyle w:val="StyleUnderline"/>
        </w:rPr>
        <w:fldChar w:fldCharType="separate"/>
      </w:r>
      <w:r w:rsidRPr="00664C1C">
        <w:rPr>
          <w:rStyle w:val="StyleUnderline"/>
        </w:rPr>
        <w:t>[17]</w:t>
      </w:r>
      <w:r w:rsidRPr="00664C1C">
        <w:rPr>
          <w:rStyle w:val="StyleUnderline"/>
        </w:rPr>
        <w:fldChar w:fldCharType="end"/>
      </w:r>
      <w:bookmarkEnd w:id="54"/>
      <w:r w:rsidRPr="00664C1C">
        <w:rPr>
          <w:rStyle w:val="StyleUnderline"/>
        </w:rPr>
        <w:t xml:space="preserve"> Japan has reportedly agreed to fund a plan to purchase passenger planes from Mitsubishi Aircraft (the aviation arm of Mitsubishi Heavy Industries) to provide Regional Passenger Jets (MRJs) that are currently under development.</w:t>
      </w:r>
      <w:bookmarkStart w:id="55" w:name="_ftnref18"/>
      <w:r w:rsidRPr="00664C1C">
        <w:rPr>
          <w:rStyle w:val="StyleUnderline"/>
        </w:rPr>
        <w:fldChar w:fldCharType="begin"/>
      </w:r>
      <w:r w:rsidRPr="00664C1C">
        <w:rPr>
          <w:rStyle w:val="StyleUnderline"/>
        </w:rPr>
        <w:instrText xml:space="preserve"> HYPERLINK "http://www.mei.edu/content/map/japan-s-return-iran-risky-business" \l "_ftn18" \o "" </w:instrText>
      </w:r>
      <w:r w:rsidRPr="00664C1C">
        <w:rPr>
          <w:rStyle w:val="StyleUnderline"/>
        </w:rPr>
        <w:fldChar w:fldCharType="separate"/>
      </w:r>
      <w:r w:rsidRPr="00664C1C">
        <w:rPr>
          <w:rStyle w:val="StyleUnderline"/>
        </w:rPr>
        <w:t>[18]</w:t>
      </w:r>
      <w:r w:rsidRPr="00664C1C">
        <w:rPr>
          <w:rStyle w:val="StyleUnderline"/>
        </w:rPr>
        <w:fldChar w:fldCharType="end"/>
      </w:r>
      <w:bookmarkEnd w:id="55"/>
      <w:r w:rsidRPr="00FB30E3">
        <w:rPr>
          <w:sz w:val="16"/>
        </w:rPr>
        <w:t xml:space="preserve"> Japan-Iran cooperation could conceivably include third-country involvement as well. Japan is reportedly considering, for example, partnering with India to develop the and jointly build an industrial complex at the Chahbahar port.</w:t>
      </w:r>
      <w:bookmarkStart w:id="56" w:name="_ftnref19"/>
      <w:r w:rsidRPr="00FB30E3">
        <w:rPr>
          <w:sz w:val="16"/>
        </w:rPr>
        <w:fldChar w:fldCharType="begin"/>
      </w:r>
      <w:r w:rsidRPr="00FB30E3">
        <w:rPr>
          <w:sz w:val="16"/>
        </w:rPr>
        <w:instrText xml:space="preserve"> HYPERLINK "http://www.mei.edu/content/map/japan-s-return-iran-risky-business" \l "_ftn19" \o "" </w:instrText>
      </w:r>
      <w:r w:rsidRPr="00FB30E3">
        <w:rPr>
          <w:sz w:val="16"/>
        </w:rPr>
        <w:fldChar w:fldCharType="separate"/>
      </w:r>
      <w:r w:rsidRPr="00FB30E3">
        <w:rPr>
          <w:sz w:val="16"/>
        </w:rPr>
        <w:t>[19]</w:t>
      </w:r>
      <w:r w:rsidRPr="00FB30E3">
        <w:rPr>
          <w:sz w:val="16"/>
        </w:rPr>
        <w:fldChar w:fldCharType="end"/>
      </w:r>
      <w:bookmarkEnd w:id="56"/>
      <w:r w:rsidRPr="00FB30E3">
        <w:rPr>
          <w:sz w:val="16"/>
        </w:rPr>
        <w:t xml:space="preserve"> These tentative discussions are taking place within an increasingly competitive geo-economic and strategic regional and global context marked by, among other things, Sino-Indian rivalry and the strengthening of Sino-Pakistan ties. Risks and </w:t>
      </w:r>
      <w:r w:rsidRPr="00664C1C">
        <w:rPr>
          <w:rStyle w:val="Emphasis"/>
        </w:rPr>
        <w:t>Rewards Iran is an attractive economic partner for Japan.</w:t>
      </w:r>
      <w:r w:rsidRPr="00FB30E3">
        <w:rPr>
          <w:sz w:val="16"/>
        </w:rPr>
        <w:t xml:space="preserve"> It has the second largest economy in the Middle East and North Africa (MENA) region, after that of Saudi Arabia. It has the second largest proven gas reserves in the world, as well as the fourth largest oil reserves and an abundance of other natural resources. In addition, Iran’s young, urbanizing and modernizing population of 80 million is creating burgeoning consumer demand. The World Bank projects Iran’s economy to grow at an annual average rate of 4.6 percent in 2016-2018.</w:t>
      </w:r>
      <w:bookmarkStart w:id="57" w:name="_ftnref20"/>
      <w:r w:rsidRPr="00FB30E3">
        <w:rPr>
          <w:sz w:val="16"/>
        </w:rPr>
        <w:fldChar w:fldCharType="begin"/>
      </w:r>
      <w:r w:rsidRPr="00FB30E3">
        <w:rPr>
          <w:sz w:val="16"/>
        </w:rPr>
        <w:instrText xml:space="preserve"> HYPERLINK "http://www.mei.edu/content/map/japan-s-return-iran-risky-business" \l "_ftn20" \o "" </w:instrText>
      </w:r>
      <w:r w:rsidRPr="00FB30E3">
        <w:rPr>
          <w:sz w:val="16"/>
        </w:rPr>
        <w:fldChar w:fldCharType="separate"/>
      </w:r>
      <w:r w:rsidRPr="00FB30E3">
        <w:rPr>
          <w:sz w:val="16"/>
        </w:rPr>
        <w:t>[20]</w:t>
      </w:r>
      <w:r w:rsidRPr="00FB30E3">
        <w:rPr>
          <w:sz w:val="16"/>
        </w:rPr>
        <w:fldChar w:fldCharType="end"/>
      </w:r>
      <w:bookmarkEnd w:id="57"/>
      <w:r w:rsidRPr="00FB30E3">
        <w:rPr>
          <w:sz w:val="16"/>
        </w:rPr>
        <w:t xml:space="preserve"> Yet despite these appealing characteristics and the relatively positive relations the two countries have enjoyed, even during the sanctions era, Japan will likely take a cautious route in its reset with Iran. Tokyo remains sensitive to the lingering problems in the relationship between its key ally, the U.S., and Iran. Indeed, Washington can be expected to maintain, if not intensify sanctions against Iran for its ballistic missile program, support of terrorism, and human rights violations. In addition, the United States could unilaterally force the re-imposition of U.N. sanctions related to Iran’s nuclear program through the “snapback” mechanism provided under the JCPOA. It is not difficult to imagine the next U.S. administration using a minor implementation problem as a convenient excuse to re-impose sanctions.</w:t>
      </w:r>
      <w:bookmarkStart w:id="58" w:name="_ftnref21"/>
      <w:r w:rsidRPr="00FB30E3">
        <w:rPr>
          <w:sz w:val="16"/>
        </w:rPr>
        <w:fldChar w:fldCharType="begin"/>
      </w:r>
      <w:r w:rsidRPr="00FB30E3">
        <w:rPr>
          <w:sz w:val="16"/>
        </w:rPr>
        <w:instrText xml:space="preserve"> HYPERLINK "http://www.mei.edu/content/map/japan-s-return-iran-risky-business" \l "_ftn21" \o "" </w:instrText>
      </w:r>
      <w:r w:rsidRPr="00FB30E3">
        <w:rPr>
          <w:sz w:val="16"/>
        </w:rPr>
        <w:fldChar w:fldCharType="separate"/>
      </w:r>
      <w:r w:rsidRPr="00FB30E3">
        <w:rPr>
          <w:sz w:val="16"/>
        </w:rPr>
        <w:t>[21]</w:t>
      </w:r>
      <w:r w:rsidRPr="00FB30E3">
        <w:rPr>
          <w:sz w:val="16"/>
        </w:rPr>
        <w:fldChar w:fldCharType="end"/>
      </w:r>
      <w:bookmarkEnd w:id="58"/>
      <w:r w:rsidRPr="00FB30E3">
        <w:rPr>
          <w:sz w:val="16"/>
        </w:rPr>
        <w:t xml:space="preserve"> In contrast, Japan, for the reasons discussed above, is likely to be more measured in response to any potential Iranian violation. And once Japanese business interests again become entrenched in Iran, it might be difficult to convince Tokyo to participate in a renewed sanctions regime, especially if it believes that Washington’s position is politically motivated</w:t>
      </w:r>
      <w:r w:rsidRPr="00664C1C">
        <w:rPr>
          <w:rStyle w:val="Emphasis"/>
        </w:rPr>
        <w:t xml:space="preserve">. Japan must tread carefully in seeking to rebuild and expand its ties with Iran, lest doing so become a source of friction in its relationship with Saudi Arabia. In recent years, the intensity of the Saudi-Iranian rivalry has increased, its geographic ambit has widened, and zero-sum mindsets on both sides have hardened. </w:t>
      </w:r>
      <w:r w:rsidRPr="00FB30E3">
        <w:rPr>
          <w:sz w:val="16"/>
        </w:rPr>
        <w:t xml:space="preserve">Growing concern about Iranian strategic gains and ambitions has caused Saudi Arabia and the other Gulf Cooperation Council (GCC) countries to close ranks. Given these circumstances, Japan must find a way to balance its relations with Iran on the one hand, and with Saudi Arabia and the GCC states on the other. Yet another complication is a certain level of persistent mistrust of Iran and uncertainty about Iran’s foreign policy and domestic investment climate. Iran’s economy is marked by statist policies, bureaucratic inefficiencies, and a reliance on oil and gas exports, but also possesses significant agricultural, industrial, and service sectors. The Iranian government directly owns and operates hundreds of state-owned enterprises and indirectly controls many companies affiliated with the country's security forces. Distortions, including inflation, price controls, subsidies, and a banking system holding billions of dollars of non-performing loans, weigh down the economy, undermining the potential for private-sector-led growth. This in turn hampers the ability for foreign direct investment and discourages Japanese businesses from investing in what appears to be an unstable market. However, </w:t>
      </w:r>
      <w:r w:rsidRPr="00664C1C">
        <w:rPr>
          <w:rStyle w:val="Emphasis"/>
        </w:rPr>
        <w:t xml:space="preserve">there is a strong incentive for the Japanese government and corporations to step up the pace of their investment in the Iranian market. </w:t>
      </w:r>
      <w:r w:rsidRPr="00FB30E3">
        <w:rPr>
          <w:sz w:val="16"/>
        </w:rPr>
        <w:t xml:space="preserve">Were they to proceed too cautiously, competitors such as China, India, and South Korea could secure the most lucrative contracts, especially in the oil and gas sectors. The negative stimulus of potentially losing out on favorable deals and essential energy resources could serve as the catalyst for greater investment in spite of the potential risks. </w:t>
      </w:r>
      <w:r w:rsidRPr="00664C1C">
        <w:rPr>
          <w:rStyle w:val="StyleUnderline"/>
        </w:rPr>
        <w:t>Japanese banks have started to cooperate with their Iranian partners by using the yen.</w:t>
      </w:r>
      <w:bookmarkStart w:id="59" w:name="_ftnref22"/>
      <w:r w:rsidRPr="00664C1C">
        <w:rPr>
          <w:rStyle w:val="StyleUnderline"/>
        </w:rPr>
        <w:fldChar w:fldCharType="begin"/>
      </w:r>
      <w:r w:rsidRPr="00664C1C">
        <w:rPr>
          <w:rStyle w:val="StyleUnderline"/>
        </w:rPr>
        <w:instrText xml:space="preserve"> HYPERLINK "http://www.mei.edu/content/map/japan-s-return-iran-risky-business" \l "_ftn22" \o "" </w:instrText>
      </w:r>
      <w:r w:rsidRPr="00664C1C">
        <w:rPr>
          <w:rStyle w:val="StyleUnderline"/>
        </w:rPr>
        <w:fldChar w:fldCharType="separate"/>
      </w:r>
      <w:r w:rsidRPr="00664C1C">
        <w:rPr>
          <w:rStyle w:val="StyleUnderline"/>
        </w:rPr>
        <w:t>[22]</w:t>
      </w:r>
      <w:r w:rsidRPr="00664C1C">
        <w:rPr>
          <w:rStyle w:val="StyleUnderline"/>
        </w:rPr>
        <w:fldChar w:fldCharType="end"/>
      </w:r>
      <w:bookmarkEnd w:id="59"/>
      <w:r w:rsidRPr="00664C1C">
        <w:rPr>
          <w:rStyle w:val="StyleUnderline"/>
        </w:rPr>
        <w:t xml:space="preserve"> That move, coupled with the $10 billion credit line that the Japanese government recently extended to Tehran, might indicate that </w:t>
      </w:r>
      <w:r w:rsidRPr="00664C1C">
        <w:rPr>
          <w:rStyle w:val="Emphasis"/>
        </w:rPr>
        <w:t xml:space="preserve">Tokyo is willing to accept the risks of doing business with and in Iran in order to keep pace with the competition and capitalize on the promising commercial opportunities. </w:t>
      </w:r>
    </w:p>
    <w:p w14:paraId="5EA768FC" w14:textId="77777777" w:rsidR="00E95045" w:rsidRPr="00E95045" w:rsidRDefault="00E95045" w:rsidP="00E95045"/>
    <w:p w14:paraId="6958DA75" w14:textId="30990028" w:rsidR="00D17CB8" w:rsidRDefault="00D17CB8">
      <w:pPr>
        <w:pStyle w:val="Heading3"/>
      </w:pPr>
      <w:r>
        <w:t>A2: Nigeria Impact</w:t>
      </w:r>
    </w:p>
    <w:p w14:paraId="7B6954DD" w14:textId="634EC435" w:rsidR="00D17CB8" w:rsidRDefault="00D17CB8" w:rsidP="00D17CB8">
      <w:pPr>
        <w:pStyle w:val="Heading4"/>
      </w:pPr>
      <w:r>
        <w:t>Nigerian federalism static due to incapable institutions</w:t>
      </w:r>
    </w:p>
    <w:p w14:paraId="12E99CB9" w14:textId="77777777" w:rsidR="00D17CB8" w:rsidRPr="000D145E" w:rsidRDefault="00D17CB8" w:rsidP="00D17CB8">
      <w:pPr>
        <w:rPr>
          <w:rStyle w:val="Style13ptBold"/>
          <w:b w:val="0"/>
        </w:rPr>
      </w:pPr>
      <w:r>
        <w:rPr>
          <w:rStyle w:val="Style13ptBold"/>
        </w:rPr>
        <w:t xml:space="preserve">Umaroho 6 </w:t>
      </w:r>
      <w:r>
        <w:rPr>
          <w:rStyle w:val="Style13ptBold"/>
          <w:b w:val="0"/>
        </w:rPr>
        <w:t>(Bowstock, Edo State University poli. Sci., “A Case for Political Decentralization in Nigeria”, RMIT University) ACB</w:t>
      </w:r>
    </w:p>
    <w:p w14:paraId="272E1131" w14:textId="77777777" w:rsidR="00D17CB8" w:rsidRPr="000D145E" w:rsidRDefault="00D17CB8" w:rsidP="00D17CB8">
      <w:pPr>
        <w:rPr>
          <w:sz w:val="16"/>
        </w:rPr>
      </w:pPr>
      <w:r w:rsidRPr="000D145E">
        <w:rPr>
          <w:sz w:val="16"/>
        </w:rPr>
        <w:t xml:space="preserve">This thesis examines the process of gradual political centralisation in Nigeria from the colonial period until today. </w:t>
      </w:r>
      <w:r w:rsidRPr="000D145E">
        <w:rPr>
          <w:u w:val="single"/>
        </w:rPr>
        <w:t>It argues that since the formation of Nigeria in 1914, there has not been an effective state administrative structure in the governing of the nati</w:t>
      </w:r>
      <w:r w:rsidRPr="000D145E">
        <w:rPr>
          <w:sz w:val="16"/>
        </w:rPr>
        <w:t>on. Pre - independence Nigeria (1888 – 1960) was characterised by a flawed structure put in place by the British colonial administration and the changes implemented by the successive military regimes and associated constitutional developments that followed independence have not changed the underlying problems established during this period</w:t>
      </w:r>
      <w:r w:rsidRPr="000D145E">
        <w:rPr>
          <w:u w:val="single"/>
        </w:rPr>
        <w:t>. Traditional approaches to political decentralisation in developing countries generally involve delegation, devolution and deconcentration</w:t>
      </w:r>
      <w:r w:rsidRPr="000D145E">
        <w:rPr>
          <w:sz w:val="16"/>
        </w:rPr>
        <w:t>. However, the role of traditional institutions in a decentralised governance structure is not always made explicit</w:t>
      </w:r>
      <w:r w:rsidRPr="000D145E">
        <w:rPr>
          <w:u w:val="single"/>
        </w:rPr>
        <w:t>.</w:t>
      </w:r>
      <w:r w:rsidRPr="000D145E">
        <w:rPr>
          <w:sz w:val="16"/>
        </w:rPr>
        <w:t xml:space="preserve"> </w:t>
      </w:r>
      <w:r w:rsidRPr="000D145E">
        <w:rPr>
          <w:u w:val="single"/>
        </w:rPr>
        <w:t>Rather the potential roles of traditional institutions are assumed to be part of the local administrative system (e.g. local governments).</w:t>
      </w:r>
      <w:r w:rsidRPr="000D145E">
        <w:rPr>
          <w:sz w:val="16"/>
        </w:rPr>
        <w:t xml:space="preserve"> As a result, they are defined as part of the governance process. This limits applicability of these models to a country as ethnically diverse as Nigeria. The central argument put forward in this thesis is that </w:t>
      </w:r>
      <w:r w:rsidRPr="000D145E">
        <w:rPr>
          <w:u w:val="single"/>
        </w:rPr>
        <w:t>an ideal decentralised administrative system is practicable in Nigeria only if the traditional institutions actively participate in the governance of the country. However, a review of the administrative system for the period 1914 - 2005 shows that the powers of the traditional institutions have been eroded over time</w:t>
      </w:r>
      <w:r w:rsidRPr="000D145E">
        <w:rPr>
          <w:sz w:val="16"/>
        </w:rPr>
        <w:t xml:space="preserve">. The thesis concludes by proposing a mode l for decentralising the complex administrative structure of Nigeria through ‘institutional reconciliation’. The model follow sprevious approaches, but proposes a separation of the traditional institutions from both the administrative and governmental units (federal, state and local government). The thesis argues that </w:t>
      </w:r>
      <w:r w:rsidRPr="000D145E">
        <w:rPr>
          <w:u w:val="single"/>
        </w:rPr>
        <w:t>the legitimacy of policies undertaken by any of the government units rests on these policies being consistent with ethnic, religious and cultural beliefs</w:t>
      </w:r>
      <w:r w:rsidRPr="000D145E">
        <w:rPr>
          <w:sz w:val="16"/>
        </w:rPr>
        <w:t xml:space="preserve">. It proposes one means of put ting in place such a form of ‘institutional reconciliation’ while highlighting the potential problems that may also result. </w:t>
      </w:r>
    </w:p>
    <w:p w14:paraId="77BD0B54" w14:textId="77777777" w:rsidR="004B6D34" w:rsidRPr="00C465AF" w:rsidRDefault="004B6D34" w:rsidP="004B6D34">
      <w:pPr>
        <w:pStyle w:val="Heading3"/>
      </w:pPr>
      <w:r w:rsidRPr="00C465AF">
        <w:t>AT: States Solve Climate</w:t>
      </w:r>
    </w:p>
    <w:p w14:paraId="2A6892CC" w14:textId="77777777" w:rsidR="004B6D34" w:rsidRPr="00C465AF" w:rsidRDefault="004B6D34" w:rsidP="004B6D34">
      <w:pPr>
        <w:pStyle w:val="Heading4"/>
      </w:pPr>
      <w:r w:rsidRPr="00C465AF">
        <w:t xml:space="preserve">Federal Participation is necessary to address climate change </w:t>
      </w:r>
    </w:p>
    <w:p w14:paraId="08D46A90" w14:textId="77777777" w:rsidR="004B6D34" w:rsidRPr="00C465AF" w:rsidRDefault="004B6D34" w:rsidP="004B6D34">
      <w:pPr>
        <w:rPr>
          <w:b/>
          <w:sz w:val="26"/>
        </w:rPr>
      </w:pPr>
      <w:r w:rsidRPr="00C465AF">
        <w:rPr>
          <w:rStyle w:val="Style13ptBold"/>
        </w:rPr>
        <w:t>Glicksman 10</w:t>
      </w:r>
      <w:r w:rsidRPr="00C465AF">
        <w:rPr>
          <w:rStyle w:val="Style13ptBold"/>
          <w:b w:val="0"/>
        </w:rPr>
        <w:t>(Robert, hapiro Professor of Environmental Law The George Washington University Law School, “Climate Change Adaptation: A Collective Action Perspective on Federalism Considerations”, George Washington Law, http://scholarship.law.gwu.edu/cgi/viewcontent.cgi?article=1661&amp;context=faculty_publications)//JS</w:t>
      </w:r>
    </w:p>
    <w:p w14:paraId="5808D09B" w14:textId="77777777" w:rsidR="004B6D34" w:rsidRPr="00C465AF" w:rsidRDefault="004B6D34" w:rsidP="004B6D34">
      <w:pPr>
        <w:rPr>
          <w:u w:val="single"/>
        </w:rPr>
      </w:pPr>
      <w:r w:rsidRPr="00C465AF">
        <w:rPr>
          <w:sz w:val="16"/>
        </w:rPr>
        <w:t xml:space="preserve">On the other hand, </w:t>
      </w:r>
      <w:r w:rsidRPr="00C465AF">
        <w:rPr>
          <w:rStyle w:val="StyleUnderline"/>
          <w:highlight w:val="cyan"/>
        </w:rPr>
        <w:t>federal participation</w:t>
      </w:r>
      <w:r w:rsidRPr="00C465AF">
        <w:rPr>
          <w:rStyle w:val="StyleUnderline"/>
        </w:rPr>
        <w:t xml:space="preserve"> and leadership </w:t>
      </w:r>
      <w:r w:rsidRPr="00C465AF">
        <w:rPr>
          <w:rStyle w:val="StyleUnderline"/>
          <w:highlight w:val="cyan"/>
        </w:rPr>
        <w:t>is</w:t>
      </w:r>
      <w:r w:rsidRPr="00C465AF">
        <w:rPr>
          <w:rStyle w:val="StyleUnderline"/>
        </w:rPr>
        <w:t xml:space="preserve"> likely to be </w:t>
      </w:r>
      <w:r w:rsidRPr="00C465AF">
        <w:rPr>
          <w:rStyle w:val="StyleUnderline"/>
          <w:highlight w:val="cyan"/>
        </w:rPr>
        <w:t>necessary for several reasons</w:t>
      </w:r>
      <w:r w:rsidRPr="00C465AF">
        <w:rPr>
          <w:rStyle w:val="StyleUnderline"/>
        </w:rPr>
        <w:t xml:space="preserve">. State and </w:t>
      </w:r>
      <w:r w:rsidRPr="00C465AF">
        <w:rPr>
          <w:rStyle w:val="StyleUnderline"/>
          <w:highlight w:val="cyan"/>
        </w:rPr>
        <w:t>local authorities may lack the resources to lead the adaptation effort</w:t>
      </w:r>
      <w:r w:rsidRPr="00C465AF">
        <w:rPr>
          <w:rStyle w:val="StyleUnderline"/>
        </w:rPr>
        <w:t xml:space="preserve">, they </w:t>
      </w:r>
      <w:r w:rsidRPr="00C465AF">
        <w:rPr>
          <w:rStyle w:val="StyleUnderline"/>
          <w:highlight w:val="cyan"/>
        </w:rPr>
        <w:t>are likely to</w:t>
      </w:r>
      <w:r w:rsidRPr="00C465AF">
        <w:rPr>
          <w:rStyle w:val="StyleUnderline"/>
        </w:rPr>
        <w:t xml:space="preserve"> have incentives to </w:t>
      </w:r>
      <w:r w:rsidRPr="00C465AF">
        <w:rPr>
          <w:rStyle w:val="StyleUnderline"/>
          <w:highlight w:val="cyan"/>
        </w:rPr>
        <w:t>put their citizens at a disadvantage</w:t>
      </w:r>
      <w:r w:rsidRPr="00C465AF">
        <w:rPr>
          <w:rStyle w:val="StyleUnderline"/>
        </w:rPr>
        <w:t xml:space="preserve"> vis-à-vis those of other jurisdictions </w:t>
      </w:r>
      <w:r w:rsidRPr="00C465AF">
        <w:rPr>
          <w:rStyle w:val="StyleUnderline"/>
          <w:highlight w:val="cyan"/>
        </w:rPr>
        <w:t>fighting for scarce resources such as water</w:t>
      </w:r>
      <w:r w:rsidRPr="00C465AF">
        <w:rPr>
          <w:sz w:val="16"/>
        </w:rPr>
        <w:t xml:space="preserve">, the actions of one jurisdiction may have adverse spillover effects in other places, and </w:t>
      </w:r>
      <w:r w:rsidRPr="00C465AF">
        <w:rPr>
          <w:rStyle w:val="StyleUnderline"/>
          <w:highlight w:val="cyan"/>
        </w:rPr>
        <w:t>coordination of the policies of multiple jurisdictions may be needed</w:t>
      </w:r>
      <w:r w:rsidRPr="00C465AF">
        <w:rPr>
          <w:rStyle w:val="StyleUnderline"/>
        </w:rPr>
        <w:t xml:space="preserve"> to ensure effectiveness.23 These have long been the justifications offered for </w:t>
      </w:r>
      <w:r w:rsidRPr="00C465AF">
        <w:rPr>
          <w:rStyle w:val="StyleUnderline"/>
          <w:highlight w:val="cyan"/>
        </w:rPr>
        <w:t>affording a prominent role to the federal government in many environmental regulatory programs</w:t>
      </w:r>
      <w:r w:rsidRPr="00C465AF">
        <w:rPr>
          <w:rStyle w:val="StyleUnderline"/>
        </w:rPr>
        <w:t xml:space="preserve">. </w:t>
      </w:r>
      <w:r w:rsidRPr="00C465AF">
        <w:rPr>
          <w:sz w:val="16"/>
        </w:rPr>
        <w:t>As one observer has noted, “[f]</w:t>
      </w:r>
      <w:r w:rsidRPr="00C465AF">
        <w:rPr>
          <w:rStyle w:val="StyleUnderline"/>
        </w:rPr>
        <w:t xml:space="preserve">ederal systems always seem to face substantial pressure to devolve implementing policy choices to the local level. On the other hand, joint action is the raison d'être for federalism, and hence, </w:t>
      </w:r>
      <w:r w:rsidRPr="00C465AF">
        <w:rPr>
          <w:rStyle w:val="StyleUnderline"/>
          <w:highlight w:val="cyan"/>
        </w:rPr>
        <w:t>the lines of authority must facilitate unity</w:t>
      </w:r>
      <w:r w:rsidRPr="00C465AF">
        <w:rPr>
          <w:rStyle w:val="StyleUnderline"/>
        </w:rPr>
        <w:t>.”24</w:t>
      </w:r>
    </w:p>
    <w:p w14:paraId="6537B049" w14:textId="77777777" w:rsidR="004B6D34" w:rsidRPr="00C465AF" w:rsidRDefault="004B6D34" w:rsidP="004B6D34">
      <w:pPr>
        <w:pStyle w:val="Heading4"/>
      </w:pPr>
      <w:r w:rsidRPr="00C465AF">
        <w:t xml:space="preserve">Federal involvement effectively addresses local disputes over climate change </w:t>
      </w:r>
    </w:p>
    <w:p w14:paraId="2472C287" w14:textId="77777777" w:rsidR="004B6D34" w:rsidRPr="00C465AF" w:rsidRDefault="004B6D34" w:rsidP="004B6D34">
      <w:pPr>
        <w:rPr>
          <w:b/>
          <w:sz w:val="26"/>
        </w:rPr>
      </w:pPr>
      <w:r w:rsidRPr="00C465AF">
        <w:rPr>
          <w:rStyle w:val="Style13ptBold"/>
        </w:rPr>
        <w:t>Glicksman 10</w:t>
      </w:r>
      <w:r w:rsidRPr="00C465AF">
        <w:rPr>
          <w:rStyle w:val="Style13ptBold"/>
          <w:b w:val="0"/>
        </w:rPr>
        <w:t>(Robert, hapiro Professor of Environmental Law The George Washington University Law School, “Climate Change Adaptation: A Collective Action Perspective on Federalism Considerations”, George Washington Law, http://scholarship.law.gwu.edu/cgi/viewcontent.cgi?article=1661&amp;context=faculty_publications)//JS</w:t>
      </w:r>
    </w:p>
    <w:p w14:paraId="619D7EFF" w14:textId="77777777" w:rsidR="004B6D34" w:rsidRPr="00C465AF" w:rsidRDefault="004B6D34" w:rsidP="004B6D34">
      <w:pPr>
        <w:rPr>
          <w:rStyle w:val="StyleUnderline"/>
        </w:rPr>
      </w:pPr>
      <w:r w:rsidRPr="00C465AF">
        <w:t xml:space="preserve">Second, </w:t>
      </w:r>
      <w:r w:rsidRPr="00C465AF">
        <w:rPr>
          <w:rStyle w:val="StyleUnderline"/>
          <w:highlight w:val="cyan"/>
        </w:rPr>
        <w:t>climate change</w:t>
      </w:r>
      <w:r w:rsidRPr="00C465AF">
        <w:rPr>
          <w:rStyle w:val="StyleUnderline"/>
        </w:rPr>
        <w:t xml:space="preserve"> adaptation </w:t>
      </w:r>
      <w:r w:rsidRPr="00C465AF">
        <w:rPr>
          <w:rStyle w:val="StyleUnderline"/>
          <w:highlight w:val="cyan"/>
        </w:rPr>
        <w:t>policy will involve areas in which law</w:t>
      </w:r>
      <w:r w:rsidRPr="00C465AF">
        <w:rPr>
          <w:rStyle w:val="StyleUnderline"/>
        </w:rPr>
        <w:t xml:space="preserve"> and policy </w:t>
      </w:r>
      <w:r w:rsidRPr="00C465AF">
        <w:rPr>
          <w:rStyle w:val="StyleUnderline"/>
          <w:highlight w:val="cyan"/>
        </w:rPr>
        <w:t>have traditionally been set at the state</w:t>
      </w:r>
      <w:r w:rsidRPr="00C465AF">
        <w:rPr>
          <w:rStyle w:val="StyleUnderline"/>
        </w:rPr>
        <w:t xml:space="preserve"> and local </w:t>
      </w:r>
      <w:r w:rsidRPr="00C465AF">
        <w:rPr>
          <w:rStyle w:val="StyleUnderline"/>
          <w:highlight w:val="cyan"/>
        </w:rPr>
        <w:t>level, and in which the fed</w:t>
      </w:r>
      <w:r w:rsidRPr="00C465AF">
        <w:rPr>
          <w:rStyle w:val="StyleUnderline"/>
        </w:rPr>
        <w:t xml:space="preserve">eral government has been loath to </w:t>
      </w:r>
      <w:r w:rsidRPr="00C465AF">
        <w:rPr>
          <w:rStyle w:val="StyleUnderline"/>
          <w:highlight w:val="cyan"/>
        </w:rPr>
        <w:t>intervene</w:t>
      </w:r>
      <w:r w:rsidRPr="00C465AF">
        <w:rPr>
          <w:highlight w:val="cyan"/>
        </w:rPr>
        <w:t>.</w:t>
      </w:r>
      <w:r w:rsidRPr="00C465AF">
        <w:t xml:space="preserve"> </w:t>
      </w:r>
      <w:r w:rsidRPr="00C465AF">
        <w:rPr>
          <w:rStyle w:val="StyleUnderline"/>
        </w:rPr>
        <w:t xml:space="preserve">Two obvious </w:t>
      </w:r>
      <w:r w:rsidRPr="00C465AF">
        <w:rPr>
          <w:rStyle w:val="StyleUnderline"/>
          <w:highlight w:val="cyan"/>
        </w:rPr>
        <w:t>such areas are land use control and water allocation law</w:t>
      </w:r>
      <w:r w:rsidRPr="00C465AF">
        <w:rPr>
          <w:highlight w:val="cyan"/>
        </w:rPr>
        <w:t>.</w:t>
      </w:r>
      <w:r w:rsidRPr="00C465AF">
        <w:t xml:space="preserve"> Land use controls such as zoning are </w:t>
      </w:r>
      <w:r w:rsidRPr="00C465AF">
        <w:rPr>
          <w:rStyle w:val="StyleUnderline"/>
          <w:highlight w:val="cyan"/>
        </w:rPr>
        <w:t>likely to be important parts of climate change adaptation strategies</w:t>
      </w:r>
      <w:r w:rsidRPr="00C465AF">
        <w:rPr>
          <w:rStyle w:val="StyleUnderline"/>
        </w:rPr>
        <w:t>.</w:t>
      </w:r>
      <w:r w:rsidRPr="00C465AF">
        <w:t xml:space="preserve"> It may be necessary to restrict development in areas vulnerable to flooding or to preserve open space to provide connective corridors for migrating wildlife species unable to survive in existing habitat. </w:t>
      </w:r>
      <w:r w:rsidRPr="00C465AF">
        <w:rPr>
          <w:rStyle w:val="StyleUnderline"/>
        </w:rPr>
        <w:t>Congress has almost always steered clear of establishing anything that</w:t>
      </w:r>
      <w:r w:rsidRPr="00C465AF">
        <w:t xml:space="preserve"> remotely </w:t>
      </w:r>
      <w:r w:rsidRPr="00C465AF">
        <w:rPr>
          <w:rStyle w:val="StyleUnderline"/>
        </w:rPr>
        <w:t>resembles a federal land use regulatory program</w:t>
      </w:r>
      <w:r w:rsidRPr="00C465AF">
        <w:t xml:space="preserve"> (other than for lands and resources owned by the federal government)</w:t>
      </w:r>
      <w:r w:rsidRPr="00C465AF">
        <w:rPr>
          <w:rStyle w:val="StyleUnderline"/>
        </w:rPr>
        <w:t xml:space="preserve">and has remained committed to protecting the sovereignty of state and local governments to control land use. </w:t>
      </w:r>
      <w:r w:rsidRPr="00C465AF">
        <w:rPr>
          <w:rStyle w:val="StyleUnderline"/>
          <w:highlight w:val="cyan"/>
        </w:rPr>
        <w:t>This commitment,</w:t>
      </w:r>
      <w:r w:rsidRPr="00C465AF">
        <w:rPr>
          <w:rStyle w:val="StyleUnderline"/>
        </w:rPr>
        <w:t xml:space="preserve"> or the fear of the political backlash that </w:t>
      </w:r>
      <w:r w:rsidRPr="00C465AF">
        <w:rPr>
          <w:rStyle w:val="StyleUnderline"/>
          <w:highlight w:val="cyan"/>
        </w:rPr>
        <w:t>the adoption of federal land use controls</w:t>
      </w:r>
      <w:r w:rsidRPr="00C465AF">
        <w:rPr>
          <w:rStyle w:val="StyleUnderline"/>
        </w:rPr>
        <w:t xml:space="preserve"> might cause, is a principal explanation</w:t>
      </w:r>
      <w:r w:rsidRPr="00C465AF">
        <w:t xml:space="preserve">, for example, of the Clean Water Act’s failure to regulate nonpoint source pollution.58 </w:t>
      </w:r>
      <w:r w:rsidRPr="00C465AF">
        <w:rPr>
          <w:rStyle w:val="StyleUnderline"/>
        </w:rPr>
        <w:t>It also at least partially explains why Congress has chosen not to regulate the construction of or access to structures that are magnets for automobiles</w:t>
      </w:r>
      <w:r w:rsidRPr="00C465AF">
        <w:t xml:space="preserve"> (called indirect sources) under the Clean Air Act, even in areas of the country in which automotive </w:t>
      </w:r>
      <w:r w:rsidRPr="00C465AF">
        <w:rPr>
          <w:rStyle w:val="StyleUnderline"/>
        </w:rPr>
        <w:t>pollution has contributed to persistent failures to attain the health-based primary national ambient air quality standards.59</w:t>
      </w:r>
    </w:p>
    <w:p w14:paraId="4E811103" w14:textId="086CF64D" w:rsidR="00083E4C" w:rsidRPr="00C465AF" w:rsidRDefault="00083E4C" w:rsidP="00083E4C">
      <w:pPr>
        <w:pStyle w:val="Heading3"/>
      </w:pPr>
      <w:r w:rsidRPr="00C465AF">
        <w:t>Impact Turn – Federalism Bad</w:t>
      </w:r>
    </w:p>
    <w:p w14:paraId="5731A616" w14:textId="2A3A3C69" w:rsidR="00083E4C" w:rsidRPr="00C465AF" w:rsidRDefault="00083E4C" w:rsidP="00083E4C">
      <w:pPr>
        <w:pStyle w:val="Heading4"/>
      </w:pPr>
      <w:r w:rsidRPr="00C465AF">
        <w:t>Federalism bad – laundry list</w:t>
      </w:r>
    </w:p>
    <w:p w14:paraId="26BD8A16" w14:textId="77777777" w:rsidR="00083E4C" w:rsidRPr="00C465AF" w:rsidRDefault="00083E4C" w:rsidP="00083E4C">
      <w:pPr>
        <w:rPr>
          <w:rStyle w:val="Style13ptBold"/>
          <w:b w:val="0"/>
        </w:rPr>
      </w:pPr>
      <w:r w:rsidRPr="00C465AF">
        <w:rPr>
          <w:rStyle w:val="Style13ptBold"/>
        </w:rPr>
        <w:t xml:space="preserve">McGarry 2 </w:t>
      </w:r>
      <w:r w:rsidRPr="00C465AF">
        <w:rPr>
          <w:rStyle w:val="Style13ptBold"/>
          <w:b w:val="0"/>
        </w:rPr>
        <w:t>(John, Professor of Political Science – University of Waterloo, “Federalism (Federation) as a Method of Ethnic Conflict Regulation”, https://ecpr.eu/Filestore/PaperProposal/1a5927f5-9872-4f5e-bc1c-f1497d5f520b.pdf ) AP</w:t>
      </w:r>
    </w:p>
    <w:p w14:paraId="50673DA4" w14:textId="77777777" w:rsidR="00083E4C" w:rsidRPr="00C465AF" w:rsidRDefault="00083E4C" w:rsidP="00083E4C">
      <w:pPr>
        <w:rPr>
          <w:sz w:val="10"/>
        </w:rPr>
      </w:pPr>
      <w:r w:rsidRPr="00C465AF">
        <w:rPr>
          <w:sz w:val="10"/>
        </w:rPr>
        <w:t xml:space="preserve">In the French revolutionary tradition, associated with the Jacobins, </w:t>
      </w:r>
      <w:r w:rsidRPr="00C465AF">
        <w:rPr>
          <w:rStyle w:val="Emphasis"/>
        </w:rPr>
        <w:t>federalism was part of the counter- revolution, thoroughly hostile to the necessity of linguistic homogenisation, a road-block in the path of authentic, indivisible, monistic popular sovereignty.</w:t>
      </w:r>
      <w:r w:rsidRPr="00C465AF">
        <w:rPr>
          <w:sz w:val="10"/>
        </w:rPr>
        <w:t xml:space="preserve"> In his report to the Committee of Public Safety of January 1794 Barère declared that ‘Federalism and superstition speak low Breton; emigration and hatred of the Republic speak German; the counterrevolution speaks Italian, and fanaticism speaks Basque’ (de Certaus et al. 1975: 295, cited in Brubaker (1992: 7)). Rather than accommodating minorities through self- government, the Jacobins sought cultural assimilation; they were determined to make peasants into Frenchmen; and therefore they were deeply hostile to all forms of accommodation that inhibited this goal, including federalism. The Jacobin response to diversity was a strong unitary state and a single French people. This tradition survives in contemporary France, where it is central to the myth of the French Republic. </w:t>
      </w:r>
      <w:r w:rsidRPr="00C465AF">
        <w:rPr>
          <w:rStyle w:val="Emphasis"/>
        </w:rPr>
        <w:t>Federalism, with its multiple governments, is seen as incompatible with equal citizenship and a single sovereign people. This is not simply a concern about regional governments creating uneven (‘patchwork quilt’) public policy provisions.</w:t>
      </w:r>
      <w:r w:rsidRPr="00C465AF">
        <w:rPr>
          <w:sz w:val="10"/>
        </w:rPr>
        <w:t xml:space="preserve"> Many French also cannot understand or accept the federal principle whereby citizens who live in regions with small populations are over-represented at the expense of those in more populous regions, and they have difficulty with the federal idea of a judicial umpire who can over-rule the people’s elected representatives. Both facts explain the French astonishment at George Bush Jr. being elected U.S. president in 2000 with fewer votes than his opponent (a result in part of the disproportionality inherent in the Electoral College), and the election being effectively decided by the U.S. Supreme Court. (Ferenczi 2001).10 French republicans think that the accommodation of minorities and ethnocentrism go together.11 It will lead to regressive government and discrimination against internal minorities, and it will institutionalise and reinforce divisions, endangering national/state unity. These views are voiced by the left and right. Communists claim that the French government’s proposals to give self-government to Corsica will undermine ‘solidarity between Corsican and French workers, who can only defend their interests by working together’, and will lead to discriminatory measures against those on the island who are not of Corsican descent.12 The French interior minister, Pierre Chevenement, resigned in reaction to the proposals, protesting that they would lead to an ‘island ruled by an underworld that spends three-quarters of its energy settling accounts and internal battles’ 13 . While the Corsican proposals do not amount to federation, both Chevenement and the French president, Jacques Chirac, attack them as leading in that 3 direction: Apparently, Brittany, Alsace, Savoy, as well as French Basques and Catalonians, will follow Corsica’s lead (Ferenczi 2001: 42).14 Ultimately, in the Jacobin view, the alternative to assimilation is state break-up, with the additional risk of ethnic cleansing and Matrioschka-doll secessions as the principle of ethnic nationalism takes hold.15 The Jacobins’ view that unitarism is needed for unity, if not always their support for civic equality and popular sovereignty, is replicated throughout the world. It was the dominant view in Britain until recently, particularly among Conservaitves. </w:t>
      </w:r>
      <w:r w:rsidRPr="00C465AF">
        <w:rPr>
          <w:rStyle w:val="Emphasis"/>
        </w:rPr>
        <w:t>Most ex-colonies in Africa and Asia, in spite of (or, rather, because of ) the fact that they are ethnically heterogeneous, have shunned federalism as an obstacle to economic development and political stability, and prefer unitary structures instead. Leaders in Africa, Asia, and the Caribbean distrust federalism precisely because it provides secessionist opportunities</w:t>
      </w:r>
      <w:r w:rsidRPr="00C465AF">
        <w:rPr>
          <w:rStyle w:val="StyleUnderline"/>
        </w:rPr>
        <w:t>. The kleptocratic Mobutu only offered federalism as a model for Zaire as his power-base was collapsing. Tunku Abdul Rahman only offered federation with Singapore because he shared Lee Kuan Yew’s fears of a communist take-over. Post-colonial state-builders’ antipathy to federalism is now matched amongst the intellectuals and governing elites of Eastern Europe, who regard it as a recipe for disaster, given the Czechoslovakian, Yugoslavian and Soviet experiences. Federalism is their ‘f’ word. The recent emergent principle of international law, stemming from the report of the Badinter Commission on the former Yugoslavia, that permits the disintegration of federations along the lines of their existing regional units, is in some people’s eyes likely to strengthen the belief that federation should not be considered a desirable form of multi-national or multi-ethnic accommodation</w:t>
      </w:r>
      <w:r w:rsidRPr="00C465AF">
        <w:rPr>
          <w:sz w:val="10"/>
        </w:rPr>
        <w:t xml:space="preserve"> (Horowitz 1998).16 </w:t>
      </w:r>
      <w:r w:rsidRPr="00C465AF">
        <w:rPr>
          <w:rStyle w:val="Emphasis"/>
        </w:rPr>
        <w:t>Several Eastern European states have been moving in the opposite direction in recent years, replacing multi-national federations with what Brubaker calls “nationalizing” states, that is, states that are tightly centralized and controlled by, and in the interests of, their dominant national community. Ironically, the Jacobin argument that federalism is incompatible with nation-building is shared by ‘hard’ minority nationalists. They concur that nation and state should be congruent, although they disagree on where the boundaries of the nation-state should be</w:t>
      </w:r>
      <w:r w:rsidRPr="00C465AF">
        <w:rPr>
          <w:sz w:val="10"/>
        </w:rPr>
        <w:t xml:space="preserve">. This is the position of Quebec’s governing Parti Quebecois, particularly the faction around the ex-Premier Jacques Parizeau, and of Basque Nationalists in Euskal Herritarok. It is also the view of the Turkish Cypriot leadership under Rauf Denktash, the Chechens, and the Liberation Tigers of Tamil Eelam. Minority hard-liners seek independence, although some are prepared to consider confederation. </w:t>
      </w:r>
    </w:p>
    <w:p w14:paraId="20151F20" w14:textId="00AB4D2E" w:rsidR="00BC0ADB" w:rsidRPr="00C465AF" w:rsidRDefault="00BC0ADB" w:rsidP="00BC0ADB">
      <w:pPr>
        <w:pStyle w:val="Heading4"/>
      </w:pPr>
      <w:r w:rsidRPr="00C465AF">
        <w:t>State-focus make Trump era policies worse- Sessions proves</w:t>
      </w:r>
    </w:p>
    <w:p w14:paraId="6557C6AB" w14:textId="77777777" w:rsidR="00BC0ADB" w:rsidRPr="00C465AF" w:rsidRDefault="00BC0ADB" w:rsidP="00BC0ADB">
      <w:r w:rsidRPr="00C465AF">
        <w:rPr>
          <w:rStyle w:val="Style13ptBold"/>
        </w:rPr>
        <w:t>Ray 17</w:t>
      </w:r>
      <w:r w:rsidRPr="00C465AF">
        <w:t xml:space="preserve"> (3/29, Victor, assistant professor of sociology at the University of Tennessee, Knoxville, “Trump Coalition Threatens a Return to the Jim Crow Era”, </w:t>
      </w:r>
      <w:hyperlink r:id="rId116" w:history="1">
        <w:r w:rsidRPr="00C465AF">
          <w:rPr>
            <w:rStyle w:val="Hyperlink"/>
          </w:rPr>
          <w:t>http://www.newsweek.com/trump-coalition-threatens-return-jim-crow-era-576295</w:t>
        </w:r>
      </w:hyperlink>
      <w:r w:rsidRPr="00C465AF">
        <w:t>, Newsweek) MBE</w:t>
      </w:r>
    </w:p>
    <w:p w14:paraId="736D893A" w14:textId="77777777" w:rsidR="00BC0ADB" w:rsidRPr="00C465AF" w:rsidRDefault="00BC0ADB" w:rsidP="00BC0ADB">
      <w:pPr>
        <w:rPr>
          <w:u w:val="single"/>
        </w:rPr>
      </w:pPr>
      <w:r w:rsidRPr="00C465AF">
        <w:rPr>
          <w:u w:val="single"/>
        </w:rPr>
        <w:t xml:space="preserve">The </w:t>
      </w:r>
      <w:r w:rsidRPr="00C465AF">
        <w:rPr>
          <w:highlight w:val="cyan"/>
          <w:u w:val="single"/>
        </w:rPr>
        <w:t>confirmation of Alabama Senator</w:t>
      </w:r>
      <w:r w:rsidRPr="00C465AF">
        <w:rPr>
          <w:u w:val="single"/>
        </w:rPr>
        <w:t xml:space="preserve"> Jefferson Beauregard </w:t>
      </w:r>
      <w:r w:rsidRPr="00C465AF">
        <w:rPr>
          <w:highlight w:val="cyan"/>
          <w:u w:val="single"/>
        </w:rPr>
        <w:t>Sessions</w:t>
      </w:r>
      <w:r w:rsidRPr="00C465AF">
        <w:rPr>
          <w:sz w:val="10"/>
        </w:rPr>
        <w:t xml:space="preserve"> to head the Justice Department </w:t>
      </w:r>
      <w:r w:rsidRPr="00C465AF">
        <w:rPr>
          <w:highlight w:val="cyan"/>
          <w:u w:val="single"/>
        </w:rPr>
        <w:t xml:space="preserve">is a step toward </w:t>
      </w:r>
      <w:r w:rsidRPr="00C465AF">
        <w:rPr>
          <w:rStyle w:val="Emphasis"/>
          <w:highlight w:val="cyan"/>
        </w:rPr>
        <w:t>using state power to countenance the unofficial racial violence Trump supported throughout the campaign</w:t>
      </w:r>
      <w:r w:rsidRPr="00C465AF">
        <w:rPr>
          <w:highlight w:val="cyan"/>
          <w:u w:val="single"/>
        </w:rPr>
        <w:t>. Sessions has been hostile to legal protections for people of color</w:t>
      </w:r>
      <w:r w:rsidRPr="00C465AF">
        <w:rPr>
          <w:u w:val="single"/>
        </w:rPr>
        <w:t xml:space="preserve"> throughout his career</w:t>
      </w:r>
      <w:r w:rsidRPr="00C465AF">
        <w:rPr>
          <w:sz w:val="10"/>
        </w:rPr>
        <w:t xml:space="preserve">. </w:t>
      </w:r>
      <w:r w:rsidRPr="00C465AF">
        <w:rPr>
          <w:u w:val="single"/>
        </w:rPr>
        <w:t>He considers the Voting Rights Act “intrusive.”</w:t>
      </w:r>
      <w:r w:rsidRPr="00C465AF">
        <w:rPr>
          <w:sz w:val="10"/>
        </w:rPr>
        <w:t xml:space="preserve"> Early in his career </w:t>
      </w:r>
      <w:r w:rsidRPr="00C465AF">
        <w:rPr>
          <w:highlight w:val="cyan"/>
          <w:u w:val="single"/>
        </w:rPr>
        <w:t>he prosecuted civil rights activists for “voter fraud</w:t>
      </w:r>
      <w:r w:rsidRPr="00C465AF">
        <w:rPr>
          <w:sz w:val="10"/>
        </w:rPr>
        <w:t xml:space="preserve">.” Sessions’ positions were once considered so repugnant that when President Reagan nominated Sessions for a federal judgeship, the Senate refused confirmation. No less a figure than Coretta Scott King wrote a letter saying that if Sessions was confirmed to the bench, </w:t>
      </w:r>
      <w:r w:rsidRPr="00C465AF">
        <w:rPr>
          <w:u w:val="single"/>
        </w:rPr>
        <w:t xml:space="preserve">he would </w:t>
      </w:r>
      <w:r w:rsidRPr="00C465AF">
        <w:rPr>
          <w:highlight w:val="cyan"/>
          <w:u w:val="single"/>
        </w:rPr>
        <w:t>use the position to forward racist policies that prior generations accomplished “with clubs and cattle prods</w:t>
      </w:r>
      <w:r w:rsidRPr="00C465AF">
        <w:rPr>
          <w:sz w:val="10"/>
        </w:rPr>
        <w:t xml:space="preserve">.” Attorney General </w:t>
      </w:r>
      <w:r w:rsidRPr="00C465AF">
        <w:rPr>
          <w:u w:val="single"/>
        </w:rPr>
        <w:t xml:space="preserve">Sessions is </w:t>
      </w:r>
      <w:r w:rsidRPr="00C465AF">
        <w:rPr>
          <w:highlight w:val="cyan"/>
          <w:u w:val="single"/>
        </w:rPr>
        <w:t>already using the law as a cudgel to beat minority voting rights</w:t>
      </w:r>
      <w:r w:rsidRPr="00C465AF">
        <w:rPr>
          <w:u w:val="single"/>
        </w:rPr>
        <w:t>, as the justice department has reversed position on an important Texas voter ID case</w:t>
      </w:r>
      <w:r w:rsidRPr="00C465AF">
        <w:rPr>
          <w:sz w:val="10"/>
        </w:rPr>
        <w:t xml:space="preserve">. Sessions has also advocated for less oversight for police departments, such as those in Chicago and Baltimore, where the Justice Department found officers calling for “race war” on social media or using arrest templates with “black male” already filled in. </w:t>
      </w:r>
      <w:r w:rsidRPr="00C465AF">
        <w:rPr>
          <w:u w:val="single"/>
        </w:rPr>
        <w:t>And Sessions supports reigniting the drug war, which many scholars see as a primary cause of the mass incarceration of people of color.</w:t>
      </w:r>
    </w:p>
    <w:p w14:paraId="23B499A4" w14:textId="77777777" w:rsidR="00083E4C" w:rsidRPr="00C465AF" w:rsidRDefault="00083E4C" w:rsidP="00083E4C"/>
    <w:p w14:paraId="6276F2FB" w14:textId="77777777" w:rsidR="00083E4C" w:rsidRPr="00C465AF" w:rsidRDefault="00083E4C" w:rsidP="00083E4C"/>
    <w:p w14:paraId="6E568659" w14:textId="77777777" w:rsidR="00083E4C" w:rsidRPr="00C465AF" w:rsidRDefault="00083E4C" w:rsidP="00083E4C"/>
    <w:p w14:paraId="36063757" w14:textId="519A5C4A" w:rsidR="00E76B48" w:rsidRPr="00C465AF" w:rsidRDefault="00E76B48" w:rsidP="00E76B48">
      <w:pPr>
        <w:pStyle w:val="Heading1"/>
      </w:pPr>
      <w:r w:rsidRPr="00C465AF">
        <w:t>MISC</w:t>
      </w:r>
    </w:p>
    <w:p w14:paraId="76F52B1A" w14:textId="77777777" w:rsidR="00DB0038" w:rsidRPr="00C465AF" w:rsidRDefault="00DB0038" w:rsidP="008E2428">
      <w:pPr>
        <w:pStyle w:val="Heading2"/>
      </w:pPr>
      <w:r w:rsidRPr="00C465AF">
        <w:t>Politics Link</w:t>
      </w:r>
    </w:p>
    <w:p w14:paraId="368368ED" w14:textId="77777777" w:rsidR="00DB0038" w:rsidRPr="00C465AF" w:rsidRDefault="00DB0038" w:rsidP="00DB0038">
      <w:pPr>
        <w:pStyle w:val="Heading4"/>
      </w:pPr>
      <w:r w:rsidRPr="00C465AF">
        <w:t>Federal control of education increases GOP concern for overreach – ESSA doesn’t thump</w:t>
      </w:r>
    </w:p>
    <w:p w14:paraId="6A5D15E6" w14:textId="77777777" w:rsidR="00DB0038" w:rsidRPr="00C465AF" w:rsidRDefault="00DB0038" w:rsidP="00DB0038">
      <w:pPr>
        <w:rPr>
          <w:rStyle w:val="Style13ptBold"/>
          <w:b w:val="0"/>
        </w:rPr>
      </w:pPr>
      <w:r w:rsidRPr="00C465AF">
        <w:rPr>
          <w:rStyle w:val="Style13ptBold"/>
        </w:rPr>
        <w:t xml:space="preserve">Rose 17 </w:t>
      </w:r>
      <w:r w:rsidRPr="00C465AF">
        <w:rPr>
          <w:rStyle w:val="Style13ptBold"/>
          <w:b w:val="0"/>
        </w:rPr>
        <w:t>(Shanna, associate prof. Claremont McKenna; Ph.D. Harvard public policy, “The State of American Federalism 2016–2017: Policy Reversals and Partisan Perspectives on Intergovernmental Relations”, Publius, 47(3), 285-313) ACB</w:t>
      </w:r>
    </w:p>
    <w:p w14:paraId="101E158A" w14:textId="77777777" w:rsidR="00DB0038" w:rsidRPr="00C465AF" w:rsidRDefault="00DB0038" w:rsidP="00DB0038">
      <w:pPr>
        <w:rPr>
          <w:rFonts w:cstheme="minorHAnsi"/>
          <w:bCs/>
          <w:sz w:val="16"/>
        </w:rPr>
      </w:pPr>
      <w:r w:rsidRPr="00C465AF">
        <w:rPr>
          <w:rFonts w:cstheme="minorHAnsi"/>
          <w:bCs/>
          <w:sz w:val="16"/>
        </w:rPr>
        <w:t xml:space="preserve">The law represents a balancing act between Republicans’ (and many Democrats’) desire to return more control over public education to states and localities and Democrats’ desire to protect vulnerable students. </w:t>
      </w:r>
      <w:r w:rsidRPr="00C465AF">
        <w:rPr>
          <w:rFonts w:cstheme="minorHAnsi"/>
          <w:bCs/>
          <w:u w:val="single"/>
        </w:rPr>
        <w:t xml:space="preserve">The compromise reflects the extent to which the two </w:t>
      </w:r>
      <w:r w:rsidRPr="00C465AF">
        <w:rPr>
          <w:rFonts w:cstheme="minorHAnsi"/>
          <w:bCs/>
          <w:highlight w:val="yellow"/>
          <w:u w:val="single"/>
        </w:rPr>
        <w:t>parties have traded places</w:t>
      </w:r>
      <w:r w:rsidRPr="00C465AF">
        <w:rPr>
          <w:rFonts w:cstheme="minorHAnsi"/>
          <w:bCs/>
          <w:u w:val="single"/>
        </w:rPr>
        <w:t xml:space="preserve"> since 2001 when it comes to their positions on the federal role in K-12 education</w:t>
      </w:r>
      <w:r w:rsidRPr="00C465AF">
        <w:rPr>
          <w:rFonts w:cstheme="minorHAnsi"/>
          <w:bCs/>
          <w:sz w:val="16"/>
        </w:rPr>
        <w:t xml:space="preserve">. During the debate State of American Federalism 2016–2017 over NCLB, </w:t>
      </w:r>
      <w:r w:rsidRPr="00C465AF">
        <w:rPr>
          <w:rFonts w:cstheme="minorHAnsi"/>
          <w:bCs/>
          <w:highlight w:val="yellow"/>
          <w:u w:val="single"/>
        </w:rPr>
        <w:t>Republicans</w:t>
      </w:r>
      <w:r w:rsidRPr="00C465AF">
        <w:rPr>
          <w:rFonts w:cstheme="minorHAnsi"/>
          <w:bCs/>
          <w:u w:val="single"/>
        </w:rPr>
        <w:t>—concerned that the American education system was no longer internationally competitive—</w:t>
      </w:r>
      <w:r w:rsidRPr="00C465AF">
        <w:rPr>
          <w:rFonts w:cstheme="minorHAnsi"/>
          <w:bCs/>
          <w:highlight w:val="yellow"/>
          <w:u w:val="single"/>
        </w:rPr>
        <w:t>hoped</w:t>
      </w:r>
      <w:r w:rsidRPr="00C465AF">
        <w:rPr>
          <w:rFonts w:cstheme="minorHAnsi"/>
          <w:bCs/>
          <w:u w:val="single"/>
        </w:rPr>
        <w:t xml:space="preserve"> a greater </w:t>
      </w:r>
      <w:r w:rsidRPr="00C465AF">
        <w:rPr>
          <w:rFonts w:cstheme="minorHAnsi"/>
          <w:bCs/>
          <w:highlight w:val="yellow"/>
          <w:u w:val="single"/>
        </w:rPr>
        <w:t xml:space="preserve">federal role would improve </w:t>
      </w:r>
      <w:r w:rsidRPr="00C465AF">
        <w:rPr>
          <w:rFonts w:cstheme="minorHAnsi"/>
          <w:bCs/>
          <w:u w:val="single"/>
        </w:rPr>
        <w:t xml:space="preserve">school </w:t>
      </w:r>
      <w:r w:rsidRPr="00C465AF">
        <w:rPr>
          <w:rFonts w:cstheme="minorHAnsi"/>
          <w:bCs/>
          <w:highlight w:val="yellow"/>
          <w:u w:val="single"/>
        </w:rPr>
        <w:t>accountability</w:t>
      </w:r>
      <w:r w:rsidRPr="00C465AF">
        <w:rPr>
          <w:rFonts w:cstheme="minorHAnsi"/>
          <w:bCs/>
          <w:sz w:val="16"/>
        </w:rPr>
        <w:t xml:space="preserve">, while many Democrats were skeptical of the top-down approach, fearing teachers would be micromanaged. </w:t>
      </w:r>
      <w:r w:rsidRPr="00C465AF">
        <w:rPr>
          <w:rFonts w:cstheme="minorHAnsi"/>
          <w:bCs/>
          <w:u w:val="single"/>
        </w:rPr>
        <w:t xml:space="preserve">But then during the Obama years, Republicans </w:t>
      </w:r>
      <w:r w:rsidRPr="00C465AF">
        <w:rPr>
          <w:rFonts w:cstheme="minorHAnsi"/>
          <w:bCs/>
          <w:highlight w:val="yellow"/>
          <w:u w:val="single"/>
        </w:rPr>
        <w:t>grew concerned about</w:t>
      </w:r>
      <w:r w:rsidRPr="00C465AF">
        <w:rPr>
          <w:rFonts w:cstheme="minorHAnsi"/>
          <w:bCs/>
          <w:u w:val="single"/>
        </w:rPr>
        <w:t xml:space="preserve"> what they saw as federal government </w:t>
      </w:r>
      <w:r w:rsidRPr="00C465AF">
        <w:rPr>
          <w:rFonts w:cstheme="minorHAnsi"/>
          <w:bCs/>
          <w:highlight w:val="yellow"/>
          <w:u w:val="single"/>
        </w:rPr>
        <w:t>overreach</w:t>
      </w:r>
      <w:r w:rsidRPr="00C465AF">
        <w:rPr>
          <w:rFonts w:cstheme="minorHAnsi"/>
          <w:bCs/>
          <w:u w:val="single"/>
        </w:rPr>
        <w:t xml:space="preserve"> in the administration’s NCLB waivers and its Race to the Top competitive grant program</w:t>
      </w:r>
      <w:r w:rsidRPr="00C465AF">
        <w:rPr>
          <w:rFonts w:cstheme="minorHAnsi"/>
          <w:bCs/>
          <w:sz w:val="16"/>
        </w:rPr>
        <w:t xml:space="preserve">, which pushed states to adopt the Common Core standards ( Edwards 2015 ). </w:t>
      </w:r>
      <w:r w:rsidRPr="00C465AF">
        <w:rPr>
          <w:rFonts w:cstheme="minorHAnsi"/>
          <w:bCs/>
          <w:u w:val="single"/>
        </w:rPr>
        <w:t>And while Democrats found many things to criticize in NCLB, they liked that it forced schools to pay attention to minorities and other disadvantaged groups of students</w:t>
      </w:r>
      <w:r w:rsidRPr="00C465AF">
        <w:rPr>
          <w:rFonts w:cstheme="minorHAnsi"/>
          <w:bCs/>
          <w:sz w:val="16"/>
        </w:rPr>
        <w:t xml:space="preserve">. In an article in this issue, Andrew Saultz, Lance D. Fusarelli, and Andrew McEachin examine the role played by liberal and conservative constituencies in pressuring Congress for NCLB reform. </w:t>
      </w:r>
      <w:r w:rsidRPr="00C465AF">
        <w:rPr>
          <w:rFonts w:cstheme="minorHAnsi"/>
          <w:bCs/>
          <w:u w:val="single"/>
        </w:rPr>
        <w:t xml:space="preserve">Although the </w:t>
      </w:r>
      <w:r w:rsidRPr="00C465AF">
        <w:rPr>
          <w:rFonts w:cstheme="minorHAnsi"/>
          <w:bCs/>
          <w:highlight w:val="yellow"/>
          <w:u w:val="single"/>
        </w:rPr>
        <w:t>new law rolls back</w:t>
      </w:r>
      <w:r w:rsidRPr="00C465AF">
        <w:rPr>
          <w:rFonts w:cstheme="minorHAnsi"/>
          <w:bCs/>
          <w:u w:val="single"/>
        </w:rPr>
        <w:t xml:space="preserve"> much of the </w:t>
      </w:r>
      <w:r w:rsidRPr="00C465AF">
        <w:rPr>
          <w:rFonts w:cstheme="minorHAnsi"/>
          <w:bCs/>
          <w:highlight w:val="yellow"/>
          <w:u w:val="single"/>
        </w:rPr>
        <w:t>NCLB</w:t>
      </w:r>
      <w:r w:rsidRPr="00C465AF">
        <w:rPr>
          <w:rFonts w:cstheme="minorHAnsi"/>
          <w:bCs/>
          <w:u w:val="single"/>
        </w:rPr>
        <w:t xml:space="preserve"> Act, the </w:t>
      </w:r>
      <w:r w:rsidRPr="00C465AF">
        <w:rPr>
          <w:rFonts w:cstheme="minorHAnsi"/>
          <w:bCs/>
          <w:highlight w:val="yellow"/>
          <w:u w:val="single"/>
        </w:rPr>
        <w:t>magnitude</w:t>
      </w:r>
      <w:r w:rsidRPr="00C465AF">
        <w:rPr>
          <w:rFonts w:cstheme="minorHAnsi"/>
          <w:bCs/>
          <w:u w:val="single"/>
        </w:rPr>
        <w:t xml:space="preserve"> of its effects </w:t>
      </w:r>
      <w:r w:rsidRPr="00C465AF">
        <w:rPr>
          <w:rFonts w:cstheme="minorHAnsi"/>
          <w:bCs/>
          <w:highlight w:val="yellow"/>
          <w:u w:val="single"/>
        </w:rPr>
        <w:t>on</w:t>
      </w:r>
      <w:r w:rsidRPr="00C465AF">
        <w:rPr>
          <w:rFonts w:cstheme="minorHAnsi"/>
          <w:bCs/>
          <w:u w:val="single"/>
        </w:rPr>
        <w:t xml:space="preserve"> the American </w:t>
      </w:r>
      <w:r w:rsidRPr="00C465AF">
        <w:rPr>
          <w:rFonts w:cstheme="minorHAnsi"/>
          <w:bCs/>
          <w:highlight w:val="yellow"/>
          <w:u w:val="single"/>
        </w:rPr>
        <w:t>education</w:t>
      </w:r>
      <w:r w:rsidRPr="00C465AF">
        <w:rPr>
          <w:rFonts w:cstheme="minorHAnsi"/>
          <w:bCs/>
          <w:u w:val="single"/>
        </w:rPr>
        <w:t xml:space="preserve"> system </w:t>
      </w:r>
      <w:r w:rsidRPr="00C465AF">
        <w:rPr>
          <w:rFonts w:cstheme="minorHAnsi"/>
          <w:bCs/>
          <w:highlight w:val="yellow"/>
          <w:u w:val="single"/>
        </w:rPr>
        <w:t>will be muted</w:t>
      </w:r>
      <w:r w:rsidRPr="00C465AF">
        <w:rPr>
          <w:rFonts w:cstheme="minorHAnsi"/>
          <w:bCs/>
          <w:u w:val="single"/>
        </w:rPr>
        <w:t xml:space="preserve"> by waivers. Forty-two states and the District of Columbia had waivers from certain NCLB requirements at the time ESSA became law</w:t>
      </w:r>
      <w:r w:rsidRPr="00C465AF">
        <w:rPr>
          <w:rFonts w:cstheme="minorHAnsi"/>
          <w:bCs/>
          <w:sz w:val="16"/>
        </w:rPr>
        <w:t>, allowing them to establish their own standards for student success. “</w:t>
      </w:r>
      <w:r w:rsidRPr="00C465AF">
        <w:rPr>
          <w:rFonts w:cstheme="minorHAnsi"/>
          <w:bCs/>
          <w:u w:val="single"/>
        </w:rPr>
        <w:t xml:space="preserve">This means that </w:t>
      </w:r>
      <w:r w:rsidRPr="00C465AF">
        <w:rPr>
          <w:rFonts w:cstheme="minorHAnsi"/>
          <w:bCs/>
          <w:highlight w:val="yellow"/>
          <w:u w:val="single"/>
        </w:rPr>
        <w:t>most of the country’s students have already been learning under a system that eschewed much of No Child Left Behind</w:t>
      </w:r>
      <w:r w:rsidRPr="00C465AF">
        <w:rPr>
          <w:rFonts w:cstheme="minorHAnsi"/>
          <w:bCs/>
          <w:u w:val="single"/>
        </w:rPr>
        <w:t>’s most obvious and onerous aspects</w:t>
      </w:r>
      <w:r w:rsidRPr="00C465AF">
        <w:rPr>
          <w:rFonts w:cstheme="minorHAnsi"/>
          <w:bCs/>
          <w:sz w:val="16"/>
        </w:rPr>
        <w:t>—and looks a lot like the system envisioned in Every Student Succeeds” ( Wong 2015 ). Nonetheless</w:t>
      </w:r>
      <w:r w:rsidRPr="00C465AF">
        <w:rPr>
          <w:rFonts w:cstheme="minorHAnsi"/>
          <w:bCs/>
          <w:u w:val="single"/>
        </w:rPr>
        <w:t xml:space="preserve">, the </w:t>
      </w:r>
      <w:r w:rsidRPr="00C465AF">
        <w:rPr>
          <w:rFonts w:cstheme="minorHAnsi"/>
          <w:bCs/>
          <w:highlight w:val="yellow"/>
          <w:u w:val="single"/>
        </w:rPr>
        <w:t>law does attempt to change the federal-state power balance</w:t>
      </w:r>
      <w:r w:rsidRPr="00C465AF">
        <w:rPr>
          <w:rFonts w:cstheme="minorHAnsi"/>
          <w:bCs/>
          <w:sz w:val="16"/>
        </w:rPr>
        <w:t xml:space="preserve">. Senator Lamar Alexander (R-TN), who co-authored the legislation, claimed ESSA “will end the waivers through which the U.S. Department of Education has become in effect a national school board. Governors have been forced to come to Washington, D.C., and play Mother May I” ( Camera 2015 ). In 2017, </w:t>
      </w:r>
      <w:r w:rsidRPr="00C465AF">
        <w:rPr>
          <w:rFonts w:cstheme="minorHAnsi"/>
          <w:bCs/>
          <w:u w:val="single"/>
        </w:rPr>
        <w:t>the bipartisan compromise underlying ESSA fell apart as the GOP- controlled Congress—in a narrow vote along partisan lines—relied on a process set out in the rarely used Congressional Review Act to rescind accountability regulations that had been adopted by the Obama administration in late 2016</w:t>
      </w:r>
      <w:r w:rsidRPr="00C465AF">
        <w:rPr>
          <w:rFonts w:cstheme="minorHAnsi"/>
          <w:bCs/>
          <w:sz w:val="16"/>
        </w:rPr>
        <w:t xml:space="preserve">, one year after ESSA’s passage. </w:t>
      </w:r>
      <w:r w:rsidRPr="00C465AF">
        <w:rPr>
          <w:rFonts w:cstheme="minorHAnsi"/>
          <w:bCs/>
          <w:u w:val="single"/>
        </w:rPr>
        <w:t xml:space="preserve">The </w:t>
      </w:r>
      <w:r w:rsidRPr="00C465AF">
        <w:rPr>
          <w:rFonts w:cstheme="minorHAnsi"/>
          <w:bCs/>
          <w:highlight w:val="yellow"/>
          <w:u w:val="single"/>
        </w:rPr>
        <w:t>regulations</w:t>
      </w:r>
      <w:r w:rsidRPr="00C465AF">
        <w:rPr>
          <w:rFonts w:cstheme="minorHAnsi"/>
          <w:bCs/>
          <w:u w:val="single"/>
        </w:rPr>
        <w:t xml:space="preserve"> were intended to </w:t>
      </w:r>
      <w:r w:rsidRPr="00C465AF">
        <w:rPr>
          <w:rFonts w:cstheme="minorHAnsi"/>
          <w:bCs/>
          <w:highlight w:val="yellow"/>
          <w:u w:val="single"/>
        </w:rPr>
        <w:t xml:space="preserve">clarify how states should measure schools’ performance </w:t>
      </w:r>
      <w:r w:rsidRPr="00C465AF">
        <w:rPr>
          <w:rFonts w:cstheme="minorHAnsi"/>
          <w:bCs/>
          <w:u w:val="single"/>
        </w:rPr>
        <w:t>and hold low-performing schools accountable under ESSA.</w:t>
      </w:r>
      <w:r w:rsidRPr="00C465AF">
        <w:rPr>
          <w:rFonts w:cstheme="minorHAnsi"/>
          <w:bCs/>
          <w:sz w:val="16"/>
        </w:rPr>
        <w:t xml:space="preserve"> Congressional Democrats defended the reporting requirements as necessary to protect vulnerable students, but Republicans argued that the regulations were another example of federal overreach by the Obama administration. </w:t>
      </w:r>
      <w:r w:rsidRPr="00C465AF">
        <w:rPr>
          <w:rFonts w:cstheme="minorHAnsi"/>
          <w:bCs/>
          <w:u w:val="single"/>
        </w:rPr>
        <w:t>The rollback effectively leaves it up to states to find ways to enforce protections for at-risk students</w:t>
      </w:r>
      <w:r w:rsidRPr="00C465AF">
        <w:rPr>
          <w:rFonts w:cstheme="minorHAnsi"/>
          <w:bCs/>
          <w:sz w:val="16"/>
        </w:rPr>
        <w:t>. Some state education leaders welcomed the additional flexibility, while others said they feared the move opened a loophole that would make it easier to ignore or hide failing schools, to the detriment of vulnerable students ( Brown 2017 ).</w:t>
      </w:r>
    </w:p>
    <w:p w14:paraId="6D2D01B5" w14:textId="6C4108CB" w:rsidR="00DB0038" w:rsidRPr="00C465AF" w:rsidRDefault="00EE2E82" w:rsidP="008E2428">
      <w:pPr>
        <w:pStyle w:val="Heading2"/>
      </w:pPr>
      <w:r w:rsidRPr="00C465AF">
        <w:t>Nullification</w:t>
      </w:r>
    </w:p>
    <w:p w14:paraId="69E1EC06" w14:textId="55A6B80A" w:rsidR="008E2428" w:rsidRPr="00C465AF" w:rsidRDefault="008E2428" w:rsidP="008E2428">
      <w:pPr>
        <w:pStyle w:val="Heading3"/>
      </w:pPr>
      <w:r w:rsidRPr="00C465AF">
        <w:t>Nullification Bad – Unconstitutional</w:t>
      </w:r>
    </w:p>
    <w:p w14:paraId="1B2894D3" w14:textId="77777777" w:rsidR="008E2428" w:rsidRPr="00C465AF" w:rsidRDefault="008E2428" w:rsidP="008E2428"/>
    <w:p w14:paraId="7EE212AE" w14:textId="77777777" w:rsidR="008E2428" w:rsidRPr="00C465AF" w:rsidRDefault="008E2428" w:rsidP="008E2428">
      <w:pPr>
        <w:pStyle w:val="Heading4"/>
      </w:pPr>
      <w:r w:rsidRPr="00C465AF">
        <w:t xml:space="preserve">Nullification is illegal </w:t>
      </w:r>
    </w:p>
    <w:p w14:paraId="41F3879C" w14:textId="77777777" w:rsidR="008E2428" w:rsidRPr="00C465AF" w:rsidRDefault="008E2428" w:rsidP="008E2428">
      <w:r w:rsidRPr="00C465AF">
        <w:rPr>
          <w:rStyle w:val="Style13ptBold"/>
        </w:rPr>
        <w:t>McMaken 15</w:t>
      </w:r>
      <w:r w:rsidRPr="00C465AF">
        <w:t xml:space="preserve"> (Ryan, Editor, Mises Wire and The Austrian, 8/14/15, “When Nullification Works, and When it Doesn’t”, </w:t>
      </w:r>
      <w:hyperlink r:id="rId117" w:history="1">
        <w:r w:rsidRPr="00C465AF">
          <w:rPr>
            <w:rStyle w:val="Hyperlink"/>
          </w:rPr>
          <w:t>https://mises.org/library/when-nullification-works-and-when-it-doesn%E2%80%99t)</w:t>
        </w:r>
      </w:hyperlink>
      <w:r w:rsidRPr="00C465AF">
        <w:t xml:space="preserve"> ACT</w:t>
      </w:r>
    </w:p>
    <w:p w14:paraId="36A642D0" w14:textId="77777777" w:rsidR="008E2428" w:rsidRPr="00C465AF" w:rsidRDefault="008E2428" w:rsidP="008E2428">
      <w:pPr>
        <w:rPr>
          <w:rStyle w:val="StyleUnderline"/>
        </w:rPr>
      </w:pPr>
      <w:r w:rsidRPr="00C465AF">
        <w:rPr>
          <w:rStyle w:val="StyleUnderline"/>
          <w:highlight w:val="yellow"/>
        </w:rPr>
        <w:t>Although leftists often like to condemn nullificatio</w:t>
      </w:r>
      <w:r w:rsidRPr="00C465AF">
        <w:rPr>
          <w:rStyle w:val="StyleUnderline"/>
        </w:rPr>
        <w:t xml:space="preserve">n as right-wing kookery, the left is </w:t>
      </w:r>
      <w:r w:rsidRPr="00C465AF">
        <w:rPr>
          <w:rStyle w:val="StyleUnderline"/>
          <w:highlight w:val="yellow"/>
        </w:rPr>
        <w:t>quite good at employing the tactic.</w:t>
      </w:r>
      <w:r w:rsidRPr="00C465AF">
        <w:rPr>
          <w:rStyle w:val="StyleUnderline"/>
        </w:rPr>
        <w:t xml:space="preserve"> </w:t>
      </w:r>
      <w:r w:rsidRPr="00C465AF">
        <w:rPr>
          <w:sz w:val="10"/>
        </w:rPr>
        <w:t xml:space="preserve">Certainly, the most successful nullification trend going on right now is in state refusals to enforce federal drug laws. Four states (Colorado, Washington, Oregon, and Alaska) have all unilaterally declared recreational marijuana to be legal. Left-Wing Nullification </w:t>
      </w:r>
      <w:r w:rsidRPr="00C465AF">
        <w:rPr>
          <w:rStyle w:val="StyleUnderline"/>
        </w:rPr>
        <w:t xml:space="preserve">While the successful passage of these measures did require support from libertarians and conservatives, the Colorado, Washington, and Oregon </w:t>
      </w:r>
      <w:r w:rsidRPr="00C465AF">
        <w:rPr>
          <w:rStyle w:val="StyleUnderline"/>
          <w:highlight w:val="yellow"/>
        </w:rPr>
        <w:t>efforts</w:t>
      </w:r>
      <w:r w:rsidRPr="00C465AF">
        <w:rPr>
          <w:rStyle w:val="StyleUnderline"/>
        </w:rPr>
        <w:t xml:space="preserve"> especially </w:t>
      </w:r>
      <w:r w:rsidRPr="00C465AF">
        <w:rPr>
          <w:rStyle w:val="StyleUnderline"/>
          <w:highlight w:val="yellow"/>
        </w:rPr>
        <w:t>benefited from support from people most would identify as so-called left-wing “liberals.”</w:t>
      </w:r>
      <w:r w:rsidRPr="00C465AF">
        <w:rPr>
          <w:rStyle w:val="StyleUnderline"/>
        </w:rPr>
        <w:t xml:space="preserve"> Many other states have unilaterally legalized marijuana for medical use as well, and </w:t>
      </w:r>
      <w:r w:rsidRPr="00C465AF">
        <w:rPr>
          <w:rStyle w:val="StyleUnderline"/>
          <w:highlight w:val="yellow"/>
        </w:rPr>
        <w:t>it’s in the GOP heartland</w:t>
      </w:r>
      <w:r w:rsidRPr="00C465AF">
        <w:rPr>
          <w:sz w:val="10"/>
        </w:rPr>
        <w:t xml:space="preserve"> (i.e., the South and Great-Plains Midwest) </w:t>
      </w:r>
      <w:r w:rsidRPr="00C465AF">
        <w:rPr>
          <w:rStyle w:val="StyleUnderline"/>
          <w:highlight w:val="yellow"/>
        </w:rPr>
        <w:t>where resistance to this form of nullification remains the strongest.</w:t>
      </w:r>
      <w:r w:rsidRPr="00C465AF">
        <w:rPr>
          <w:rStyle w:val="StyleUnderline"/>
        </w:rPr>
        <w:t xml:space="preserve"> Indeed, GOP elected officials from the South and Midwest are currently suing Colorado to force greater federal enforcement of drug laws. </w:t>
      </w:r>
      <w:r w:rsidRPr="00C465AF">
        <w:rPr>
          <w:sz w:val="10"/>
        </w:rPr>
        <w:t xml:space="preserve">Meanwhile, leftists are the driving force behind the so-called “sanctuary city” movement in which local officials refuse to cooperate with federal officials on enforcement of federal immigration laws. </w:t>
      </w:r>
      <w:r w:rsidRPr="00C465AF">
        <w:rPr>
          <w:rStyle w:val="StyleUnderline"/>
        </w:rPr>
        <w:t xml:space="preserve">In addition to passing these nullification measures, the left then follows up with pressure on federal enforcement agencies to take no action. </w:t>
      </w:r>
      <w:r w:rsidRPr="00C465AF">
        <w:rPr>
          <w:sz w:val="10"/>
        </w:rPr>
        <w:t xml:space="preserve">It’s not an accident that the Obama administration has decided to take a hands-off approach in both cases. The administration has been pressured by key interest groups within the party to let the whole thing slide. Whether or not a Republican administration would be as laissez-faire in the matter is unclear, but </w:t>
      </w:r>
      <w:r w:rsidRPr="00C465AF">
        <w:rPr>
          <w:rStyle w:val="StyleUnderline"/>
        </w:rPr>
        <w:t xml:space="preserve">in both drug nullification and local nullification of immigration law, the tactic is working, for now. </w:t>
      </w:r>
      <w:r w:rsidRPr="00C465AF">
        <w:rPr>
          <w:sz w:val="10"/>
        </w:rPr>
        <w:t xml:space="preserve">Right-Wing Nullification </w:t>
      </w:r>
      <w:r w:rsidRPr="00C465AF">
        <w:rPr>
          <w:rStyle w:val="StyleUnderline"/>
          <w:highlight w:val="yellow"/>
        </w:rPr>
        <w:t>The conservatives have had some successes in their own way</w:t>
      </w:r>
      <w:r w:rsidRPr="00C465AF">
        <w:rPr>
          <w:rStyle w:val="StyleUnderline"/>
        </w:rPr>
        <w:t xml:space="preserve">. Eight states (at the prompting of conservatives) have </w:t>
      </w:r>
      <w:r w:rsidRPr="00C465AF">
        <w:rPr>
          <w:rStyle w:val="StyleUnderline"/>
          <w:highlight w:val="yellow"/>
        </w:rPr>
        <w:t>passed laws that nullify federal laws on guns within their own borders</w:t>
      </w:r>
      <w:r w:rsidRPr="00C465AF">
        <w:rPr>
          <w:rStyle w:val="StyleUnderline"/>
        </w:rPr>
        <w:t xml:space="preserve">. </w:t>
      </w:r>
      <w:r w:rsidRPr="00C465AF">
        <w:rPr>
          <w:sz w:val="10"/>
        </w:rPr>
        <w:t xml:space="preserve">Like the marijuana nullifiers, the gun-law nullifiers simply refuse to assist the feds in enforcing federal gun laws. In addition to this, conservatives in Michigan helped pass a law prohibiting state officials from assisting the federal government in indefinite detention under the NDAA. </w:t>
      </w:r>
      <w:r w:rsidRPr="00C465AF">
        <w:rPr>
          <w:rStyle w:val="StyleUnderline"/>
        </w:rPr>
        <w:t xml:space="preserve">There’s also been much talk of nullifying Obamacare (via refusal to set up state-level exchanges) and nullification of the gay marriage mandate (via refusal to issue marriage licenses), but neither of these seem to be gaining much traction. </w:t>
      </w:r>
      <w:r w:rsidRPr="00C465AF">
        <w:rPr>
          <w:sz w:val="10"/>
        </w:rPr>
        <w:t>I</w:t>
      </w:r>
      <w:r w:rsidRPr="00C465AF">
        <w:rPr>
          <w:rStyle w:val="StyleUnderline"/>
        </w:rPr>
        <w:t>t would make sense that conservatives, who claim to be for so-called states’ rights and “local control,” would promote such measures. But conservatives are also among the most enthusiastic defenders of the NSA and the USA-PATRIOT Act, so we should not be surprised when conservatives attack their own on the nullification issue on the basis of its legality.</w:t>
      </w:r>
      <w:r w:rsidRPr="00C465AF">
        <w:rPr>
          <w:sz w:val="10"/>
        </w:rPr>
        <w:t xml:space="preserve"> The influential (among conservatives) Heritage Foundation, for example, back in 2012, issued a fact sheet condemning nullification as unconstitutional. Other conservative groups have strongly opposed it as well. </w:t>
      </w:r>
      <w:r w:rsidRPr="00C465AF">
        <w:rPr>
          <w:rStyle w:val="StyleUnderline"/>
        </w:rPr>
        <w:t xml:space="preserve">Conservatives continue to be pre-occupied with </w:t>
      </w:r>
      <w:r w:rsidRPr="00C465AF">
        <w:rPr>
          <w:rStyle w:val="StyleUnderline"/>
          <w:highlight w:val="yellow"/>
        </w:rPr>
        <w:t>the legality of nullification, and having correctly figured out that it is in fact illegal</w:t>
      </w:r>
      <w:r w:rsidRPr="00C465AF">
        <w:rPr>
          <w:rStyle w:val="StyleUnderline"/>
        </w:rPr>
        <w:t xml:space="preserve"> </w:t>
      </w:r>
      <w:r w:rsidRPr="00C465AF">
        <w:rPr>
          <w:rStyle w:val="StyleUnderline"/>
          <w:highlight w:val="yellow"/>
        </w:rPr>
        <w:t>— because federal law says what the federal judges say it says</w:t>
      </w:r>
      <w:r w:rsidRPr="00C465AF">
        <w:rPr>
          <w:rStyle w:val="StyleUnderline"/>
        </w:rPr>
        <w:t xml:space="preserve"> — they quickly retreat to the more respectable and “legal” means of opposing federal power. </w:t>
      </w:r>
      <w:r w:rsidRPr="00C465AF">
        <w:rPr>
          <w:sz w:val="10"/>
        </w:rPr>
        <w:t xml:space="preserve">Leftists are then more than happy to pile on and condemn these conservative attempts at nullification while carefully avoiding mention of their own uses of the very same tactic. Political Tactics vs. Legal Tactics </w:t>
      </w:r>
      <w:r w:rsidRPr="00C465AF">
        <w:rPr>
          <w:rStyle w:val="StyleUnderline"/>
          <w:highlight w:val="yellow"/>
        </w:rPr>
        <w:t>Nullification has never been a legal tactic. It has always been an extra-legal and political one. Law and politics are two different things, and the fact that something is illegal does not mean it’s politically unfeasible or impossible.</w:t>
      </w:r>
    </w:p>
    <w:p w14:paraId="235E08EB" w14:textId="77777777" w:rsidR="008E2428" w:rsidRPr="00C465AF" w:rsidRDefault="008E2428" w:rsidP="008E2428"/>
    <w:p w14:paraId="6988F3AA" w14:textId="77777777" w:rsidR="008E2428" w:rsidRPr="00C465AF" w:rsidRDefault="008E2428" w:rsidP="008E2428">
      <w:pPr>
        <w:pStyle w:val="Heading4"/>
      </w:pPr>
      <w:r w:rsidRPr="00C465AF">
        <w:t>Even though the states assert that nullification is the proper method that doesn’t mean they can</w:t>
      </w:r>
    </w:p>
    <w:p w14:paraId="45F8A7DC" w14:textId="77777777" w:rsidR="008E2428" w:rsidRPr="00C465AF" w:rsidRDefault="008E2428" w:rsidP="008E2428">
      <w:r w:rsidRPr="00C465AF">
        <w:rPr>
          <w:rStyle w:val="Style13ptBold"/>
        </w:rPr>
        <w:t>Politicoid 13</w:t>
      </w:r>
      <w:r w:rsidRPr="00C465AF">
        <w:t xml:space="preserve"> (5/19/13, “THE SUPREME COURT, JUDICIAL REVIEW, NULLIFICATION, AND ARBITRATION”, </w:t>
      </w:r>
      <w:hyperlink r:id="rId118" w:history="1">
        <w:r w:rsidRPr="00C465AF">
          <w:rPr>
            <w:rStyle w:val="Hyperlink"/>
          </w:rPr>
          <w:t>http://politicoid.us/the-supreme-court-judicial-review-nullification-and-arbitration/)</w:t>
        </w:r>
      </w:hyperlink>
      <w:r w:rsidRPr="00C465AF">
        <w:t xml:space="preserve"> ACT</w:t>
      </w:r>
    </w:p>
    <w:p w14:paraId="6F4C7A5C" w14:textId="77777777" w:rsidR="008E2428" w:rsidRPr="00C465AF" w:rsidRDefault="008E2428" w:rsidP="008E2428">
      <w:pPr>
        <w:rPr>
          <w:sz w:val="10"/>
        </w:rPr>
      </w:pPr>
      <w:r w:rsidRPr="00C465AF">
        <w:rPr>
          <w:sz w:val="10"/>
        </w:rPr>
        <w:t xml:space="preserve">Nullification However </w:t>
      </w:r>
      <w:r w:rsidRPr="00C465AF">
        <w:rPr>
          <w:rStyle w:val="StyleUnderline"/>
        </w:rPr>
        <w:t>the conflict between the state and federal governments goes back much further. One of the key factors that started the civil war was judicial review</w:t>
      </w:r>
      <w:r w:rsidRPr="00C465AF">
        <w:rPr>
          <w:rStyle w:val="StyleUnderline"/>
          <w:highlight w:val="yellow"/>
        </w:rPr>
        <w:t>. The confederate states did not consider the power of judicial review to be valid. They instead asserted that state nullification was the proper method for determining constitutionality.</w:t>
      </w:r>
      <w:r w:rsidRPr="00C465AF">
        <w:rPr>
          <w:sz w:val="10"/>
        </w:rPr>
        <w:t xml:space="preserve"> Using nullification, the states would simply declare a law to be unconstitutional and thus null and void. When the federal government would not budge on the issue, </w:t>
      </w:r>
      <w:r w:rsidRPr="00C465AF">
        <w:rPr>
          <w:rStyle w:val="StyleUnderline"/>
        </w:rPr>
        <w:t>the states felt that they had no recourse but to secede from the union. The nullification crisis that occurred before the civil war, mirrors in many ways, the current conflict between the states and the federal government.</w:t>
      </w:r>
      <w:r w:rsidRPr="00C465AF">
        <w:rPr>
          <w:sz w:val="10"/>
        </w:rPr>
        <w:t xml:space="preserve"> In a same way that states then passed laws trying to nullify restrictive federally implemented tariffs, states now are trying to protect the people against abusive legislation like PPACA. </w:t>
      </w:r>
      <w:r w:rsidRPr="00C465AF">
        <w:rPr>
          <w:rStyle w:val="StyleUnderline"/>
          <w:highlight w:val="yellow"/>
        </w:rPr>
        <w:t>Note that just because states have tried to nullify legislation does not mean that they can</w:t>
      </w:r>
      <w:r w:rsidRPr="00C465AF">
        <w:rPr>
          <w:rStyle w:val="StyleUnderline"/>
        </w:rPr>
        <w:t>. It’s more complicated than that. While there is some debate, there is a general view that the constitution is a compact between the people and the federal government, not the states and the federal government.</w:t>
      </w:r>
      <w:r w:rsidRPr="00C465AF">
        <w:rPr>
          <w:sz w:val="10"/>
        </w:rPr>
        <w:t xml:space="preserve"> Therefore it is the people who have the power of nullification. But at the same time, the states represent the people, as they did when the constitution was originally ratified. Therefore one could also argue that state nullification is nullification on behalf of the people.</w:t>
      </w:r>
    </w:p>
    <w:p w14:paraId="462038A5" w14:textId="2F0F4BC5" w:rsidR="00063818" w:rsidRPr="00C465AF" w:rsidRDefault="00063818" w:rsidP="00063818">
      <w:pPr>
        <w:pStyle w:val="Heading3"/>
      </w:pPr>
      <w:r w:rsidRPr="00C465AF">
        <w:t xml:space="preserve">Nullification Bad – Fails </w:t>
      </w:r>
    </w:p>
    <w:p w14:paraId="14E2A0B0" w14:textId="77777777" w:rsidR="00063818" w:rsidRPr="00C465AF" w:rsidRDefault="00063818" w:rsidP="00063818">
      <w:pPr>
        <w:pStyle w:val="Heading4"/>
      </w:pPr>
      <w:r w:rsidRPr="00C465AF">
        <w:t>Nullification fails – South Dakota &amp; Obamacare prove</w:t>
      </w:r>
    </w:p>
    <w:p w14:paraId="553B4F23" w14:textId="77777777" w:rsidR="00063818" w:rsidRPr="00C465AF" w:rsidRDefault="00063818" w:rsidP="00063818">
      <w:r w:rsidRPr="00C465AF">
        <w:rPr>
          <w:rStyle w:val="Style13ptBold"/>
        </w:rPr>
        <w:t>Spalding 11</w:t>
      </w:r>
      <w:r w:rsidRPr="00C465AF">
        <w:t xml:space="preserve"> (Mathew, The associate vice president and dean of educational programs for Hillsdale College in Washington, D.C., where he oversees the Allan P. Kirby Jr. Center for Constitutional Studies and Citizenship, 4/3/11, “Nullification Fails, Again (This Time in North Dakota)”, The Daily Signal, </w:t>
      </w:r>
      <w:hyperlink r:id="rId119" w:history="1">
        <w:r w:rsidRPr="00C465AF">
          <w:rPr>
            <w:rStyle w:val="Hyperlink"/>
          </w:rPr>
          <w:t>http://dailysignal.com/2011/05/03/nullification-fails-again/</w:t>
        </w:r>
      </w:hyperlink>
      <w:r w:rsidRPr="00C465AF">
        <w:t>) CBS</w:t>
      </w:r>
    </w:p>
    <w:p w14:paraId="5F57CB54" w14:textId="77777777" w:rsidR="00063818" w:rsidRPr="00C465AF" w:rsidRDefault="00063818" w:rsidP="00063818">
      <w:pPr>
        <w:rPr>
          <w:sz w:val="10"/>
        </w:rPr>
      </w:pPr>
      <w:r w:rsidRPr="00C465AF">
        <w:rPr>
          <w:rStyle w:val="StyleUnderline"/>
        </w:rPr>
        <w:t>In another victory for common sense and the Constitution, nullification has died a deserved death</w:t>
      </w:r>
      <w:r w:rsidRPr="00C465AF">
        <w:rPr>
          <w:sz w:val="10"/>
        </w:rPr>
        <w:t xml:space="preserve"> in North Dakota. Sometimes you really can’t win for losing. The</w:t>
      </w:r>
      <w:r w:rsidRPr="00C465AF">
        <w:rPr>
          <w:rStyle w:val="StyleUnderline"/>
        </w:rPr>
        <w:t xml:space="preserve"> originally proposed “Nullification of Federal Health Care Reform Law” declared</w:t>
      </w:r>
      <w:r w:rsidRPr="00C465AF">
        <w:rPr>
          <w:sz w:val="10"/>
        </w:rPr>
        <w:t xml:space="preserve"> the Patient Protection and Affordability Care Act (</w:t>
      </w:r>
      <w:r w:rsidRPr="00C465AF">
        <w:rPr>
          <w:rStyle w:val="StyleUnderline"/>
        </w:rPr>
        <w:t>Obamacare) to be unconstitutional, and so “invalid</w:t>
      </w:r>
      <w:r w:rsidRPr="00C465AF">
        <w:rPr>
          <w:sz w:val="10"/>
        </w:rPr>
        <w:t xml:space="preserve">,” “rejected” and “null” in North Dakota. Any official, agent or employee of the United States government who tried to enforce that law would be guilty of a felony; any state officer or employee who tried to enforce the law would be guilty of a misdemeanor. The first round of amendments wisely cut out all of that nullification nonsense. What is left is a piece of legislation that is a weak version of the Healthcare Freedom Acts passed by several states in recent years (and defeated in North Dakota in 2010). Call it what you will, but it’s not nullification. Unfortunately, </w:t>
      </w:r>
      <w:r w:rsidRPr="00C465AF">
        <w:rPr>
          <w:rStyle w:val="StyleUnderline"/>
        </w:rPr>
        <w:t>the final legislation also watered down the constitutional statement against Obamacare: the final bill states only that Obamacare</w:t>
      </w:r>
      <w:r w:rsidRPr="00C465AF">
        <w:rPr>
          <w:sz w:val="10"/>
        </w:rPr>
        <w:t xml:space="preserve"> (along with the Health Care and Education Reconciliation Act) “likely </w:t>
      </w:r>
      <w:r w:rsidRPr="00C465AF">
        <w:rPr>
          <w:rStyle w:val="StyleUnderline"/>
        </w:rPr>
        <w:t>are not authorized by the United States Constitution and may violate its true meaning and intent as given by the founders and ratifiers.</w:t>
      </w:r>
      <w:r w:rsidRPr="00C465AF">
        <w:rPr>
          <w:sz w:val="10"/>
        </w:rPr>
        <w:t xml:space="preserve">” Such indecisive legislative language leaves the matter in the hands of others (e.g., the Supreme Court), an odd case of timidity given that North Dakota has previously joined twenty-six other states in challenging the constitutionality of Obamacare in federal court. Well, North Dakota, is it unconstitutional or not? If we are going to get rid of Obamacare and its assault on the Constitution we are going to have to remain focused and united. </w:t>
      </w:r>
      <w:r w:rsidRPr="00C465AF">
        <w:rPr>
          <w:rStyle w:val="StyleUnderline"/>
        </w:rPr>
        <w:t>Loose talk claiming a state’s independent authority to declare federal law null and void at will not only confuses the situation but also undermines our constitutional credibility</w:t>
      </w:r>
      <w:r w:rsidRPr="00C465AF">
        <w:rPr>
          <w:sz w:val="10"/>
        </w:rPr>
        <w:t xml:space="preserve">. States have the right–indeed, the responsibility–to push their own constitutional opinions about federal laws. They can go so far as to challenge those laws and “interpose” themselves (as James Madison advocated) between the federal government and their citizens. The objective is to change the objectionable law, stop its implementation and challenge it at every possible point. But </w:t>
      </w:r>
      <w:r w:rsidRPr="00C465AF">
        <w:rPr>
          <w:rStyle w:val="StyleUnderline"/>
        </w:rPr>
        <w:t>an individual state</w:t>
      </w:r>
      <w:r w:rsidRPr="00C465AF">
        <w:rPr>
          <w:sz w:val="10"/>
        </w:rPr>
        <w:t xml:space="preserve"> (as Madison pointed out in 1798, 1800 and again in the Nullification Crisis of 1832) </w:t>
      </w:r>
      <w:r w:rsidRPr="00C465AF">
        <w:rPr>
          <w:rStyle w:val="StyleUnderline"/>
        </w:rPr>
        <w:t>can’t take the law in to its own hands in violation of the U. S. Constitution and the rule of law</w:t>
      </w:r>
      <w:r w:rsidRPr="00C465AF">
        <w:rPr>
          <w:sz w:val="10"/>
        </w:rPr>
        <w:t>. The American people—not the federal government or individual states—are the sovereign in our constitutional system. Their sovereign opinions rule through elections expressing their will, at the state level and at the federal level and, if necessary, through the process of constitutional amendment. Despite its confusion, North Dakota is to be commended for joining several other states, following the lead of Idaho (and recently Wyoming, South Dakota and Arizona) that considered and then rejected the unconstitutional and unlawful claim of state nullification.</w:t>
      </w:r>
    </w:p>
    <w:p w14:paraId="78DA9B8E" w14:textId="77777777" w:rsidR="00671F6F" w:rsidRPr="00C465AF" w:rsidRDefault="00671F6F" w:rsidP="00671F6F">
      <w:pPr>
        <w:pStyle w:val="Heading4"/>
        <w:rPr>
          <w:rStyle w:val="Style13ptBold"/>
          <w:b/>
          <w:bCs w:val="0"/>
        </w:rPr>
      </w:pPr>
      <w:r w:rsidRPr="00C465AF">
        <w:rPr>
          <w:rStyle w:val="Style13ptBold"/>
          <w:b/>
          <w:bCs w:val="0"/>
        </w:rPr>
        <w:t xml:space="preserve">State nullification fails </w:t>
      </w:r>
    </w:p>
    <w:p w14:paraId="758E925D" w14:textId="77777777" w:rsidR="00671F6F" w:rsidRPr="00C465AF" w:rsidRDefault="00671F6F" w:rsidP="00671F6F">
      <w:pPr>
        <w:spacing w:after="0"/>
        <w:rPr>
          <w:rStyle w:val="Style13ptBold"/>
          <w:b w:val="0"/>
        </w:rPr>
      </w:pPr>
      <w:r w:rsidRPr="00C465AF">
        <w:rPr>
          <w:rStyle w:val="Style13ptBold"/>
        </w:rPr>
        <w:t xml:space="preserve">McMaken 15 </w:t>
      </w:r>
      <w:r w:rsidRPr="00C465AF">
        <w:rPr>
          <w:rStyle w:val="Style13ptBold"/>
          <w:b w:val="0"/>
        </w:rPr>
        <w:t>(Ryan McMaken, editor of Mises Wire and was the economist for the Colorado Division of Housing from 2009 to 2014, “When Nullification Works, and When it Doesn’t” Mises Institute)</w:t>
      </w:r>
    </w:p>
    <w:p w14:paraId="7991FCAF" w14:textId="77777777" w:rsidR="00671F6F" w:rsidRPr="00C465AF" w:rsidRDefault="00671F6F" w:rsidP="00671F6F">
      <w:pPr>
        <w:spacing w:after="0"/>
        <w:rPr>
          <w:rStyle w:val="StyleUnderline"/>
        </w:rPr>
      </w:pPr>
      <w:r w:rsidRPr="00C465AF">
        <w:rPr>
          <w:sz w:val="10"/>
        </w:rPr>
        <w:t xml:space="preserve">Then as now, the federal courts were not on the side of nullification. But </w:t>
      </w:r>
      <w:r w:rsidRPr="00C465AF">
        <w:rPr>
          <w:rStyle w:val="StyleUnderline"/>
        </w:rPr>
        <w:t>when the federal government is faced with enforcing federal law over the objection of local law enforcement</w:t>
      </w:r>
      <w:r w:rsidRPr="00C465AF">
        <w:rPr>
          <w:sz w:val="10"/>
        </w:rPr>
        <w:t xml:space="preserve"> — which is more sensitive to local sentiments — and when at least one branch of the federal government is on the side of the nullifiers, </w:t>
      </w:r>
      <w:r w:rsidRPr="00C465AF">
        <w:rPr>
          <w:rStyle w:val="StyleUnderline"/>
        </w:rPr>
        <w:t>things become legally and politically murky</w:t>
      </w:r>
      <w:r w:rsidRPr="00C465AF">
        <w:rPr>
          <w:sz w:val="10"/>
        </w:rPr>
        <w:t xml:space="preserve">. And this, apparently, is what the left understands. They know </w:t>
      </w:r>
      <w:r w:rsidRPr="00C465AF">
        <w:rPr>
          <w:rStyle w:val="StyleUnderline"/>
        </w:rPr>
        <w:t>that the feds can only do so much to enforce federal law on their own, without help from local government</w:t>
      </w:r>
      <w:r w:rsidRPr="00C465AF">
        <w:rPr>
          <w:sz w:val="10"/>
        </w:rPr>
        <w:t xml:space="preserve">. Yes, the feds have their own federal agents, but federal police forces are actually quite small compared to state and local police forces (unless, of course, the feds call in the military.) But big, federal enforcement operations tend to be PR disasters, as in the case of the Bundy Ranch standoff. It’s always better to get help from the locals, and when they refuse, it’s hard to force their hand. The reverse, however, does not work as well. That is, if </w:t>
      </w:r>
      <w:r w:rsidRPr="00C465AF">
        <w:rPr>
          <w:rStyle w:val="StyleUnderline"/>
        </w:rPr>
        <w:t xml:space="preserve">nullification consists of requiring an active role for state and local officials, follow-through is a problem. </w:t>
      </w:r>
      <w:r w:rsidRPr="00C465AF">
        <w:rPr>
          <w:sz w:val="10"/>
        </w:rPr>
        <w:t>For example, if states attempted to nullify Roe vs. Wade, they would run into trouble, because that sort of nullification would consist of actively shutting down physicians and abortion clinics.</w:t>
      </w:r>
      <w:r w:rsidRPr="00C465AF">
        <w:rPr>
          <w:rStyle w:val="StyleUnderline"/>
        </w:rPr>
        <w:t xml:space="preserve"> That’s different than simply refusing to take action. </w:t>
      </w:r>
      <w:r w:rsidRPr="00C465AF">
        <w:rPr>
          <w:sz w:val="10"/>
        </w:rPr>
        <w:t xml:space="preserve">But even “do nothing” attempts at nullification remain on very shaky legal ground. According to modern interpretations of the Constitution, </w:t>
      </w:r>
      <w:r w:rsidRPr="00C465AF">
        <w:rPr>
          <w:rStyle w:val="StyleUnderline"/>
        </w:rPr>
        <w:t>there is no legal provision for state and local officials (including state courts) to refuse to enforce laws that modern constitutional scholars claim are part of “the law of the land.” And if they so choose, federal officials can still selectively enforce the law using their own agents.</w:t>
      </w:r>
    </w:p>
    <w:p w14:paraId="7097AC00" w14:textId="77777777" w:rsidR="00671F6F" w:rsidRPr="00C465AF" w:rsidRDefault="00671F6F" w:rsidP="00671F6F">
      <w:pPr>
        <w:spacing w:after="0"/>
        <w:rPr>
          <w:rStyle w:val="StyleUnderline"/>
        </w:rPr>
      </w:pPr>
    </w:p>
    <w:p w14:paraId="3D9193DF" w14:textId="77777777" w:rsidR="00063818" w:rsidRPr="00C465AF" w:rsidRDefault="00063818" w:rsidP="008E2428"/>
    <w:p w14:paraId="63FF1AA6" w14:textId="77777777" w:rsidR="008E2428" w:rsidRPr="00C465AF" w:rsidRDefault="008E2428" w:rsidP="008E2428"/>
    <w:p w14:paraId="5358BCA9" w14:textId="46145A9D" w:rsidR="008E2428" w:rsidRPr="00C465AF" w:rsidRDefault="00EE2E82" w:rsidP="008664A1">
      <w:pPr>
        <w:pStyle w:val="Heading3"/>
      </w:pPr>
      <w:r w:rsidRPr="00C465AF">
        <w:t xml:space="preserve">A2 Nullification </w:t>
      </w:r>
      <w:r w:rsidR="008664A1" w:rsidRPr="00C465AF">
        <w:t>Bad</w:t>
      </w:r>
    </w:p>
    <w:p w14:paraId="0E4A86E0" w14:textId="77777777" w:rsidR="008E2428" w:rsidRPr="00C465AF" w:rsidRDefault="008E2428" w:rsidP="008E2428">
      <w:pPr>
        <w:pStyle w:val="Heading4"/>
      </w:pPr>
      <w:r w:rsidRPr="00C465AF">
        <w:t>The states have to defend themselves from the exercise of usurped power – nullification is reserved to the states</w:t>
      </w:r>
    </w:p>
    <w:p w14:paraId="5C24ECEE" w14:textId="77777777" w:rsidR="008E2428" w:rsidRPr="00C465AF" w:rsidRDefault="008E2428" w:rsidP="008E2428">
      <w:r w:rsidRPr="00C465AF">
        <w:rPr>
          <w:rStyle w:val="Style13ptBold"/>
        </w:rPr>
        <w:t>Woods 13</w:t>
      </w:r>
      <w:r w:rsidRPr="00C465AF">
        <w:t xml:space="preserve"> (Tom, American historian, political commentator, author, and podcaster, 2/5/13, “Is Nullification Unconstitutional?”, </w:t>
      </w:r>
      <w:hyperlink r:id="rId120" w:history="1">
        <w:r w:rsidRPr="00C465AF">
          <w:rPr>
            <w:rStyle w:val="Hyperlink"/>
          </w:rPr>
          <w:t>http://tomwoods.com/is-nullification-unconstitutional/)</w:t>
        </w:r>
      </w:hyperlink>
      <w:r w:rsidRPr="00C465AF">
        <w:t xml:space="preserve"> ACT</w:t>
      </w:r>
    </w:p>
    <w:p w14:paraId="0FA25116" w14:textId="77777777" w:rsidR="008E2428" w:rsidRPr="00C465AF" w:rsidRDefault="008E2428" w:rsidP="008E2428">
      <w:pPr>
        <w:rPr>
          <w:rStyle w:val="StyleUnderline"/>
        </w:rPr>
      </w:pPr>
      <w:r w:rsidRPr="00C465AF">
        <w:rPr>
          <w:sz w:val="10"/>
        </w:rPr>
        <w:t>Now on some level, we shouldn’t care</w:t>
      </w:r>
      <w:r w:rsidRPr="00C465AF">
        <w:rPr>
          <w:rStyle w:val="StyleUnderline"/>
        </w:rPr>
        <w:t>: resisting violent people who claim the right to expropriate you and force you around is a natural right,</w:t>
      </w:r>
      <w:r w:rsidRPr="00C465AF">
        <w:rPr>
          <w:sz w:val="10"/>
        </w:rPr>
        <w:t xml:space="preserve"> and doesn’t rely on any parchment guarantee. But I for one prefer to address my opponents from every angle I can, including their own. These days we’re seeing a lot of </w:t>
      </w:r>
      <w:r w:rsidRPr="00C465AF">
        <w:rPr>
          <w:rStyle w:val="StyleUnderline"/>
        </w:rPr>
        <w:t xml:space="preserve">newspaper columns </w:t>
      </w:r>
      <w:r w:rsidRPr="00C465AF">
        <w:rPr>
          <w:rStyle w:val="StyleUnderline"/>
          <w:highlight w:val="yellow"/>
        </w:rPr>
        <w:t>condemning the idea of state nullification of unconstitutional federal laws. A common claim is that nullification is “unconstitutional.</w:t>
      </w:r>
      <w:r w:rsidRPr="00C465AF">
        <w:rPr>
          <w:rStyle w:val="StyleUnderline"/>
        </w:rPr>
        <w:t>”</w:t>
      </w:r>
      <w:r w:rsidRPr="00C465AF">
        <w:rPr>
          <w:sz w:val="10"/>
        </w:rPr>
        <w:t xml:space="preserve"> I’ve addressed this claim in bits and pieces elsewhere, but I figured I’d write up one post I can use to counter this argument once and for all. </w:t>
      </w:r>
      <w:r w:rsidRPr="00C465AF">
        <w:rPr>
          <w:rStyle w:val="StyleUnderline"/>
        </w:rPr>
        <w:t xml:space="preserve">The most </w:t>
      </w:r>
      <w:r w:rsidRPr="00C465AF">
        <w:rPr>
          <w:rStyle w:val="StyleUnderline"/>
          <w:highlight w:val="yellow"/>
        </w:rPr>
        <w:t>common claim</w:t>
      </w:r>
      <w:r w:rsidRPr="00C465AF">
        <w:rPr>
          <w:rStyle w:val="StyleUnderline"/>
        </w:rPr>
        <w:t xml:space="preserve">, </w:t>
      </w:r>
      <w:r w:rsidRPr="00C465AF">
        <w:rPr>
          <w:sz w:val="10"/>
        </w:rPr>
        <w:t xml:space="preserve">which one hears quite a bit from </w:t>
      </w:r>
      <w:r w:rsidRPr="00C465AF">
        <w:rPr>
          <w:rStyle w:val="StyleUnderline"/>
        </w:rPr>
        <w:t>law professors</w:t>
      </w:r>
      <w:r w:rsidRPr="00C465AF">
        <w:rPr>
          <w:sz w:val="10"/>
        </w:rPr>
        <w:t xml:space="preserve"> (this is not meant as a compliment), is that </w:t>
      </w:r>
      <w:r w:rsidRPr="00C465AF">
        <w:rPr>
          <w:rStyle w:val="StyleUnderline"/>
          <w:highlight w:val="yellow"/>
        </w:rPr>
        <w:t>the Supremacy Clause precludes nullification. “Federal law trumps state law”</w:t>
      </w:r>
      <w:r w:rsidRPr="00C465AF">
        <w:rPr>
          <w:rStyle w:val="StyleUnderline"/>
        </w:rPr>
        <w:t xml:space="preserve"> is the (rather inane) way we hear the principle expressed these days.</w:t>
      </w:r>
      <w:r w:rsidRPr="00C465AF">
        <w:rPr>
          <w:b/>
          <w:u w:val="single"/>
        </w:rPr>
        <w:t xml:space="preserve"> </w:t>
      </w:r>
      <w:r w:rsidRPr="00C465AF">
        <w:rPr>
          <w:rStyle w:val="StyleUnderline"/>
        </w:rPr>
        <w:t xml:space="preserve">What the Supremacy Clause actually says is: “This Constitution, and the Laws of the United States which shall be made in pursuance thereof…shall be the supreme law of the land.” </w:t>
      </w:r>
      <w:r w:rsidRPr="00C465AF">
        <w:rPr>
          <w:sz w:val="10"/>
        </w:rPr>
        <w:t>In other words</w:t>
      </w:r>
      <w:r w:rsidRPr="00C465AF">
        <w:rPr>
          <w:rStyle w:val="StyleUnderline"/>
        </w:rPr>
        <w:t xml:space="preserve">, the standard law-school response deletes the most significant words of the whole clause. It’s safe to assume that Thomas Jefferson was not unaware of, and did not deny, the Supremacy Clause. His point was that only the Constitution and laws which shall be made in pursuance thereof shall be the supreme law of the land. </w:t>
      </w:r>
      <w:r w:rsidRPr="00C465AF">
        <w:rPr>
          <w:sz w:val="10"/>
        </w:rPr>
        <w:t xml:space="preserve">Citing the Supremacy Clause merely begs the question. </w:t>
      </w:r>
      <w:r w:rsidRPr="00C465AF">
        <w:rPr>
          <w:rStyle w:val="StyleUnderline"/>
          <w:highlight w:val="yellow"/>
        </w:rPr>
        <w:t>A nullifying state maintains that a given law is not “in pursuance thereof” and therefore that the Supremacy Clause does not apply in the first place.</w:t>
      </w:r>
      <w:r w:rsidRPr="00C465AF">
        <w:rPr>
          <w:b/>
          <w:u w:val="single"/>
        </w:rPr>
        <w:t xml:space="preserve"> </w:t>
      </w:r>
      <w:r w:rsidRPr="00C465AF">
        <w:rPr>
          <w:sz w:val="10"/>
        </w:rPr>
        <w:t xml:space="preserve">Such critics are expecting us to believe that the states would have ratified a Constitution with a Supremacy Clause that said, in effect, “This Constitution, and the Laws of the United States which shall be made in pursuance thereof, plus any old laws we may choose to pass, whether constitutional or not, shall be the supreme law of the land.” Hamilton himself explained at New York’s ratifying convention that while on the one hand “acts of the United States … will be absolutely obligatory as to all the proper objects and powers of the general government,” at the same time “the laws of Congress are restricted to a certain sphere, and when they depart from this sphere, they are no longer supreme or binding.” In Federalist 33, Hamilton noted that the clause “expressly confines this supremacy to laws made pursuant to the Constitution.” At North Carolina’s ratifying convention, James Iredell told the delegates that when “Congress passes a law consistent with the Constitution, it is to be binding on the people. If Congress, under pretense of executing one power, should, in fact, usurp another, they will violate the Constitution.” In December 1787 Roger Sherman observed that an “excellency of the constitution” was that “when the government of the united States acts within its proper bounds it will be the interest of the legislatures of the particular States to Support it, but when it leaps over those bounds and interferes with the rights of the State governments they will be powerful enough to check it.” Another argument against the constitutionality of nullification is that the Constitution nowhere mentions it. This is an odd complaint, coming as it usually does from those who in any other circumstance do not seem especially concerned to find express constitutional sanction for particular government policies. </w:t>
      </w:r>
      <w:r w:rsidRPr="00C465AF">
        <w:rPr>
          <w:rStyle w:val="StyleUnderline"/>
          <w:highlight w:val="yellow"/>
        </w:rPr>
        <w:t>The mere fact that a state’s reserved right to obstruct the enforcement of an unconstitutional law is not expressly stated in the Constitution does not mean the right does not exist</w:t>
      </w:r>
      <w:r w:rsidRPr="00C465AF">
        <w:rPr>
          <w:rStyle w:val="StyleUnderline"/>
        </w:rPr>
        <w:t>. The Constitution is supposed to establish a federal government of enumerated powers, with the remainder reserved to the states or the people.</w:t>
      </w:r>
      <w:r w:rsidRPr="00C465AF">
        <w:rPr>
          <w:sz w:val="10"/>
        </w:rPr>
        <w:t xml:space="preserve"> Essentially nothing the states do is authorized in the federal Constitution, since enumerating the states’ powers is not the purpose of and is alien to the structure of that document. James Madison urged that the true meaning of the Constitution was to be found in the state ratifying conventions, for it was there that the people, assembled in convention, were instructed with regard to what the new document meant. Jefferson spoke likewise: should you wish to know the meaning of the Constitution, consult the words of its friends. Federalist supporters of the Constitution at the Virginia ratifying convention of 1788 assured Virginians that they would be “exonerated” should the federal government attempt to impose “any supplementary condition” upon them – in other words, if it tried to exercise a power over and above the ones the states had delegated to it. Virginians were given this interpretation of the Constitution by members of the five-man commission that was to draft Virginia’s ratification instrument. Patrick Henry, John Taylor, and later Jefferson himself elaborated on these safeguards that Virginians had been assured of at their ratifying convention. Nullification derives from the (surely correct) “compact theory” of the Union, to which no full-fledged alternative appears to have been offered until as late as the 1830s. That compact theory, in turn, derives from and implies the following: 1) The states preceded the Union. The Declaration of Independence speaks of “free and independent states” (and by “states” it means places like Spain and France) that “have full power to levy war, conclude peace, contract alliances, establish commerce, and to do all other acts and things which independent states may of right do.” The British acknowledged the independence not of a single blob, but of a group of states, which they proceeded to list one by one. The states performed activities that we associate with sovereignty. Massachusetts, Connecticut, and South Carolina outfitted ships to cruise against the British. It was the troops of Connecticut that took Ticonderoga. In New Hampshire, the executive was authorized to issue letters of marque and reprisal. In 1776 it was declared that the crime of treason would be thought of as being perpetrated not against the states united into an indivisible blob, but against the states individually. Article II of the Articles of Confederation says the states “retain their sovereignty, freedom, and independence”; they must have enjoyed that sovereignty in the past in order for them to “retain” it in 1781 when the Articles were officially adopted. The ratification of the Constitution was accomplished not by a single, national vote, but by the individual ratifications of the various states, each assembled in convention. 2) </w:t>
      </w:r>
      <w:r w:rsidRPr="00C465AF">
        <w:rPr>
          <w:rStyle w:val="StyleUnderline"/>
        </w:rPr>
        <w:t>In the American system no government is sovereign, not the federal government and not the states.</w:t>
      </w:r>
      <w:r w:rsidRPr="00C465AF">
        <w:rPr>
          <w:sz w:val="10"/>
        </w:rPr>
        <w:t xml:space="preserve"> The peoples of the states are the sovereigns. It is they who apportion powers between themselves, their state governments, and the federal government. In doing so they are not impairing their sovereignty in any way. To the contrary, they are exercising it. 3) Since the peoples of the states are the sovereigns, then when the federal government exercises a power of dubious constitutionality on a matter of great importance, it is they themselves who are the proper disputants, as they review whether their agent was intended to hold such a power. No other arrangement makes sense. No one asks his agent whether the agent has or should have such-and-such power. In other words, the very nature of sovereignty, and of the American system itself, is such that the sovereigns must retain the power to restrain the agent they themselves created. James Madison explains this clearly in the famous Virginia Report of 1800: The resolution [of 1798] of the General Assembly [of Virginia] relates to those great and extraordinary cases</w:t>
      </w:r>
      <w:r w:rsidRPr="00C465AF">
        <w:rPr>
          <w:rStyle w:val="StyleUnderline"/>
        </w:rPr>
        <w:t>, in which all the forms of the Constitution may prove ineffectual against infractions dangerous to the essential right of the parties to it. The resolution supposes that dangerous powers not delegated, may not only be usurped and executed by the other departments, but that the Judicial Department also may exercise or sanction dangerous powers beyond the grant of the Constitution; and consequently that the ultimate right of the parties to the Constitution,</w:t>
      </w:r>
      <w:r w:rsidRPr="00C465AF">
        <w:rPr>
          <w:sz w:val="10"/>
        </w:rPr>
        <w:t xml:space="preserve"> to judge whether the compact has been dangerously violated, must extend to violations by one delegated authority, as well as by another, by the judiciary, as well as by the executive, or the legislature. </w:t>
      </w:r>
      <w:r w:rsidRPr="00C465AF">
        <w:rPr>
          <w:rStyle w:val="StyleUnderline"/>
          <w:highlight w:val="yellow"/>
        </w:rPr>
        <w:t>In other words, the courts have their role, but in “great and extraordinary cases” it would be absurd for the states, the fundamental building blocks of the United States, not to be able to defend themselves against the exercise of usurped power. The logic of sovereignty and the American Union demand it.</w:t>
      </w:r>
    </w:p>
    <w:p w14:paraId="610D7EAC" w14:textId="77777777" w:rsidR="008E2428" w:rsidRPr="00C465AF" w:rsidRDefault="008E2428" w:rsidP="008E2428">
      <w:pPr>
        <w:rPr>
          <w:rStyle w:val="StyleUnderline"/>
        </w:rPr>
      </w:pPr>
    </w:p>
    <w:p w14:paraId="5DC189D7" w14:textId="77777777" w:rsidR="008E2428" w:rsidRPr="00C465AF" w:rsidRDefault="008E2428" w:rsidP="008E2428">
      <w:pPr>
        <w:pStyle w:val="Heading4"/>
      </w:pPr>
      <w:r w:rsidRPr="00C465AF">
        <w:t>Nullification has already happened</w:t>
      </w:r>
    </w:p>
    <w:p w14:paraId="64D1D286" w14:textId="77777777" w:rsidR="008E2428" w:rsidRPr="00C465AF" w:rsidRDefault="008E2428" w:rsidP="008E2428">
      <w:r w:rsidRPr="00C465AF">
        <w:rPr>
          <w:rStyle w:val="Heading4Char"/>
        </w:rPr>
        <w:t>Sheriff 10</w:t>
      </w:r>
      <w:r w:rsidRPr="00C465AF">
        <w:t xml:space="preserve"> (research analyst for the Tenth Amendment Center.His articles have appeared in various publications, and he writes regularly for the Center on issues related to state sovereignty and nullification, 1/28/10, “Nullification: It’s Official.”, </w:t>
      </w:r>
      <w:hyperlink r:id="rId121" w:history="1">
        <w:r w:rsidRPr="00C465AF">
          <w:rPr>
            <w:rStyle w:val="Hyperlink"/>
          </w:rPr>
          <w:t>http://tenthamendmentcenter.com/2010/01/28/nullification-its-official/)</w:t>
        </w:r>
      </w:hyperlink>
      <w:r w:rsidRPr="00C465AF">
        <w:t xml:space="preserve"> ACT</w:t>
      </w:r>
    </w:p>
    <w:p w14:paraId="60863B37" w14:textId="77777777" w:rsidR="008E2428" w:rsidRPr="00C465AF" w:rsidRDefault="008E2428" w:rsidP="008E2428">
      <w:pPr>
        <w:rPr>
          <w:rStyle w:val="StyleUnderline"/>
        </w:rPr>
      </w:pPr>
      <w:r w:rsidRPr="00C465AF">
        <w:rPr>
          <w:sz w:val="10"/>
        </w:rPr>
        <w:t xml:space="preserve">While speaking to a large crowd of over a thousand people on the campus of Arizona State University last December, </w:t>
      </w:r>
      <w:r w:rsidRPr="00C465AF">
        <w:rPr>
          <w:rStyle w:val="StyleUnderline"/>
        </w:rPr>
        <w:t xml:space="preserve">Congressman Ron Paul mentioned </w:t>
      </w:r>
      <w:r w:rsidRPr="00C465AF">
        <w:rPr>
          <w:rStyle w:val="StyleUnderline"/>
          <w:highlight w:val="yellow"/>
        </w:rPr>
        <w:t>one thing that might come about as the result of the federal government habitually ignoring the Constitution: Nullification.</w:t>
      </w:r>
      <w:r w:rsidRPr="00C465AF">
        <w:rPr>
          <w:rStyle w:val="StyleUnderline"/>
        </w:rPr>
        <w:t xml:space="preserve"> </w:t>
      </w:r>
      <w:r w:rsidRPr="00C465AF">
        <w:rPr>
          <w:sz w:val="10"/>
        </w:rPr>
        <w:t xml:space="preserve">About five minutes into the video segment which you’ll find below, he said, </w:t>
      </w:r>
      <w:r w:rsidRPr="00C465AF">
        <w:rPr>
          <w:rStyle w:val="StyleUnderline"/>
        </w:rPr>
        <w:t>“</w:t>
      </w:r>
      <w:r w:rsidRPr="00C465AF">
        <w:rPr>
          <w:rStyle w:val="StyleUnderline"/>
          <w:highlight w:val="yellow"/>
        </w:rPr>
        <w:t>There’s not much attention paid to the Constitution in Washington.</w:t>
      </w:r>
      <w:r w:rsidRPr="00C465AF">
        <w:rPr>
          <w:rStyle w:val="StyleUnderline"/>
        </w:rPr>
        <w:t xml:space="preserve"> There’s not much attention paid to it by our executive branch of government. And we don’t get much protection from our courts.</w:t>
      </w:r>
      <w:r w:rsidRPr="00C465AF">
        <w:rPr>
          <w:sz w:val="10"/>
        </w:rPr>
        <w:t xml:space="preserve"> So one thing that might finally happen from this if the people finally feel so frustrated that they can’t get the results out of Washington — </w:t>
      </w:r>
      <w:r w:rsidRPr="00C465AF">
        <w:rPr>
          <w:rStyle w:val="StyleUnderline"/>
          <w:highlight w:val="yellow"/>
        </w:rPr>
        <w:t>They’re going to start thinking about options. They might start thinking about nullification</w:t>
      </w:r>
      <w:r w:rsidRPr="00C465AF">
        <w:rPr>
          <w:rStyle w:val="StyleUnderline"/>
        </w:rPr>
        <w:t xml:space="preserve"> and a few things like that.” </w:t>
      </w:r>
      <w:r w:rsidRPr="00C465AF">
        <w:rPr>
          <w:sz w:val="10"/>
        </w:rPr>
        <w:t xml:space="preserve">As someone who attended that rally and was doing my best to represent my state’s chapter of The Tenth Amendment Center, I know I cheered very loudly and was very pleased when the rest of the crowd applauded enthusiastically. </w:t>
      </w:r>
      <w:r w:rsidRPr="00C465AF">
        <w:rPr>
          <w:rStyle w:val="StyleUnderline"/>
        </w:rPr>
        <w:t>For anyone who is unfamiliar with the concept of state nullification</w:t>
      </w:r>
      <w:r w:rsidRPr="00C465AF">
        <w:rPr>
          <w:sz w:val="10"/>
        </w:rPr>
        <w:t xml:space="preserve">, it was the idea expressed by then sitting vice president, Thomas Jefferson, when he authored what came to be called the Kentucky Resolutions of 1798. </w:t>
      </w:r>
      <w:r w:rsidRPr="00C465AF">
        <w:rPr>
          <w:rStyle w:val="StyleUnderline"/>
          <w:highlight w:val="yellow"/>
        </w:rPr>
        <w:t>The resolutions made the case that the federal government is a creature of the states and that states have the authority to judge the constitutionality of the federal government’s laws and decrees. He also argued that states should refuse to enforce laws which they deemed unconstitutional.</w:t>
      </w:r>
      <w:r w:rsidRPr="00C465AF">
        <w:rPr>
          <w:rStyle w:val="StyleUnderline"/>
        </w:rPr>
        <w:t xml:space="preserve"> </w:t>
      </w:r>
      <w:r w:rsidRPr="00C465AF">
        <w:rPr>
          <w:sz w:val="10"/>
        </w:rPr>
        <w:t xml:space="preserve">James Madison wrote a similar resolution for Virginia that same year, in which he asserted that </w:t>
      </w:r>
      <w:r w:rsidRPr="00C465AF">
        <w:rPr>
          <w:rStyle w:val="StyleUnderline"/>
          <w:highlight w:val="yellow"/>
        </w:rPr>
        <w:t>whenever the federal government exceeds its constitutional limits and begins to oppress the citizens of a state, that state’s legislature is duty bound to interpose its power</w:t>
      </w:r>
      <w:r w:rsidRPr="00C465AF">
        <w:rPr>
          <w:rStyle w:val="StyleUnderline"/>
        </w:rPr>
        <w:t xml:space="preserve"> to prevent the federal government from victimizing its people. Very similar to Jefferson’s concept of nullification,</w:t>
      </w:r>
      <w:r w:rsidRPr="00C465AF">
        <w:rPr>
          <w:sz w:val="10"/>
        </w:rPr>
        <w:t xml:space="preserve"> Madison’s doctrine of interposition differed in some small but important ways. These two documents together came to be known as The Virginia and Kentucky Resolutions (or Resolves), of 1798. Both were written in response to the dreaded Alien and Sedition Acts, and the phrase, “Principles of ’98” became shorthand for nullification and / or interposition. Over time, “The Principles of ’98” would be invoked by many other states, many times for a variety of issues. Getting back to Ron Paul’s speech in December at ASU, Congressman Paul qualified his prediction about the revival of nullification by saying the following: “But my suspicion is that </w:t>
      </w:r>
      <w:r w:rsidRPr="00C465AF">
        <w:rPr>
          <w:rStyle w:val="StyleUnderline"/>
        </w:rPr>
        <w:t>there will never be official nullification or secession, but if the [federal] government continues to fail, and they can’t deliver anything..checks bounce..that we will be forced to take care of ourselves. And we will be forced to almost ignore everything they do.”</w:t>
      </w:r>
      <w:r w:rsidRPr="00C465AF">
        <w:rPr>
          <w:sz w:val="10"/>
        </w:rPr>
        <w:t xml:space="preserve"> Less than a week after the speech I attended at ASU, Congressman Paul was interviewed by Mike Church on his radio show. When Mike asked him what his thoughts were on nullification, Ron Paul responded by saying: “I think itâ€™s a great idea. It was never really successful in our history. But I think itâ€™s going to grow in importance. And I think itâ€™s going to grow because the government, </w:t>
      </w:r>
      <w:r w:rsidRPr="00C465AF">
        <w:rPr>
          <w:rStyle w:val="StyleUnderline"/>
        </w:rPr>
        <w:t xml:space="preserve">the federal government will be seen as inept and ineffective. And I think itâ€™ll almost be de facto in the sense that the states will eventually just ignore some of the mandates.” </w:t>
      </w:r>
      <w:r w:rsidRPr="00C465AF">
        <w:rPr>
          <w:sz w:val="10"/>
        </w:rPr>
        <w:t xml:space="preserve">Here I would like to pause for a moment and point out that I am not usually in the business of disagreeing with Congressman Ron Paul. I would hardly need one hand to count the number of times that I have actually disagreed with him on any issue of real substance. I am a great admirer and supporter of Congressman Paul, who is undoubtedly very supportive of the idea of state nullification, even if he has doubted its efficacy in the past. However, in spite of all this, I would like to make two observations. </w:t>
      </w:r>
      <w:r w:rsidRPr="00C465AF">
        <w:rPr>
          <w:rStyle w:val="StyleUnderline"/>
        </w:rPr>
        <w:t xml:space="preserve">First, </w:t>
      </w:r>
      <w:r w:rsidRPr="00C465AF">
        <w:rPr>
          <w:rStyle w:val="StyleUnderline"/>
          <w:highlight w:val="yellow"/>
        </w:rPr>
        <w:t>nullification has</w:t>
      </w:r>
      <w:r w:rsidRPr="00C465AF">
        <w:rPr>
          <w:rStyle w:val="StyleUnderline"/>
        </w:rPr>
        <w:t xml:space="preserve">, in fact, </w:t>
      </w:r>
      <w:r w:rsidRPr="00C465AF">
        <w:rPr>
          <w:rStyle w:val="StyleUnderline"/>
          <w:highlight w:val="yellow"/>
        </w:rPr>
        <w:t>been somewhat successful in the past and more recently as well</w:t>
      </w:r>
      <w:r w:rsidRPr="00C465AF">
        <w:rPr>
          <w:rStyle w:val="StyleUnderline"/>
        </w:rPr>
        <w:t xml:space="preserve">. Second, as President Obama loves to say, “Let me be clear”: </w:t>
      </w:r>
      <w:r w:rsidRPr="00C465AF">
        <w:rPr>
          <w:rStyle w:val="StyleUnderline"/>
          <w:highlight w:val="yellow"/>
        </w:rPr>
        <w:t>“Official” nullification has ALREADY HAPPENED.</w:t>
      </w:r>
      <w:r w:rsidRPr="00C465AF">
        <w:rPr>
          <w:rStyle w:val="StyleUnderline"/>
        </w:rPr>
        <w:t xml:space="preserve"> </w:t>
      </w:r>
      <w:r w:rsidRPr="00C465AF">
        <w:rPr>
          <w:sz w:val="10"/>
        </w:rPr>
        <w:t xml:space="preserve">Before I explain why “official” nullification has already happened, let me briefly give some examples of what nullification is NOT. </w:t>
      </w:r>
      <w:r w:rsidRPr="00C465AF">
        <w:rPr>
          <w:rStyle w:val="StyleUnderline"/>
        </w:rPr>
        <w:t xml:space="preserve">Nullification is not secession or insurrection, but neither is it unconditional or unlimited submission. Nullification is not something that requires any decision, statement or action from any branch of the federal government. Nullification is not the result of obtaining a favorable court ruling. Nullification is not the petitioning of the federal government to start doing or to stop doing anything. Nullification doesn’t depend on any federal law being repealed. Nullification does not require permission from any person or institution outside of one’s own state. </w:t>
      </w:r>
      <w:r w:rsidRPr="00C465AF">
        <w:rPr>
          <w:sz w:val="10"/>
        </w:rPr>
        <w:t xml:space="preserve">So just what IS “official” nullification you might be asking? </w:t>
      </w:r>
      <w:r w:rsidRPr="00C465AF">
        <w:rPr>
          <w:rStyle w:val="StyleUnderline"/>
          <w:highlight w:val="yellow"/>
        </w:rPr>
        <w:t>Nullification begins with a decision made in your state legislature to resist a federal law deemed to be unconstitutional</w:t>
      </w:r>
      <w:r w:rsidRPr="00C465AF">
        <w:rPr>
          <w:rStyle w:val="StyleUnderline"/>
        </w:rPr>
        <w:t>. It usually involves a bill, which is passed by both houses and is signed by your governor.</w:t>
      </w:r>
      <w:r w:rsidRPr="00C465AF">
        <w:rPr>
          <w:sz w:val="10"/>
        </w:rPr>
        <w:t xml:space="preserve"> In some cases, it might be approved by the voters of your state directly, in a referendum. </w:t>
      </w:r>
      <w:r w:rsidRPr="00C465AF">
        <w:rPr>
          <w:rStyle w:val="StyleUnderline"/>
          <w:highlight w:val="yellow"/>
        </w:rPr>
        <w:t>It may change your state’s statutory law or it might even amend your state constitution. It is a refusal on the part of your state government to cooperate with, or enforce any federal law it deems to be unconstitutional.</w:t>
      </w:r>
      <w:r w:rsidRPr="00C465AF">
        <w:rPr>
          <w:rStyle w:val="StyleUnderline"/>
        </w:rPr>
        <w:t xml:space="preserve"> </w:t>
      </w:r>
      <w:r w:rsidRPr="00C465AF">
        <w:rPr>
          <w:rStyle w:val="StyleUnderline"/>
          <w:highlight w:val="yellow"/>
        </w:rPr>
        <w:t>Nullification carries with it the force of state law.</w:t>
      </w:r>
      <w:r w:rsidRPr="00C465AF">
        <w:rPr>
          <w:rStyle w:val="StyleUnderline"/>
        </w:rPr>
        <w:t xml:space="preserve"> It cannot be legally repealed by Congress without amending the US Constitution.</w:t>
      </w:r>
      <w:r w:rsidRPr="00C465AF">
        <w:rPr>
          <w:sz w:val="10"/>
        </w:rPr>
        <w:t xml:space="preserve"> It cannot be lawfully abolished by an executive order. It cannot be overruled by the Supreme Court</w:t>
      </w:r>
      <w:r w:rsidRPr="00C465AF">
        <w:rPr>
          <w:rStyle w:val="StyleUnderline"/>
          <w:highlight w:val="yellow"/>
        </w:rPr>
        <w:t>. It is the people of a state asserting their constitutional rights by acting as a political society in their highest sovereign capacity.</w:t>
      </w:r>
      <w:r w:rsidRPr="00C465AF">
        <w:rPr>
          <w:sz w:val="10"/>
        </w:rPr>
        <w:t xml:space="preserve"> It is the moderate, middle way that wisely avoids harsh remedies like secession on the one hand and slavish, unlimited submission on the other. It is the constitutional remedy for unconstitutional federal laws. With the exception of a Constitutional amendment, </w:t>
      </w:r>
      <w:r w:rsidRPr="00C465AF">
        <w:rPr>
          <w:rStyle w:val="StyleUnderline"/>
        </w:rPr>
        <w:t>the federal government cannot oppose (except perhaps rhetorically), a state’s decision to nullify an unconstitutional federal law without resorting to extra-legal measures.</w:t>
      </w:r>
      <w:r w:rsidRPr="00C465AF">
        <w:rPr>
          <w:sz w:val="10"/>
        </w:rPr>
        <w:t xml:space="preserve"> But such measures would more than likely backfire, since most Americans still affirm that might does not make right. T</w:t>
      </w:r>
      <w:r w:rsidRPr="00C465AF">
        <w:rPr>
          <w:rStyle w:val="StyleUnderline"/>
          <w:highlight w:val="yellow"/>
        </w:rPr>
        <w:t>here is no question as to whether or when “official” nullification will happen: It has ALREADY HAPPENED.</w:t>
      </w:r>
      <w:r w:rsidRPr="00C465AF">
        <w:rPr>
          <w:rStyle w:val="StyleUnderline"/>
        </w:rPr>
        <w:t xml:space="preserve"> </w:t>
      </w:r>
      <w:r w:rsidRPr="00C465AF">
        <w:rPr>
          <w:sz w:val="10"/>
        </w:rPr>
        <w:t xml:space="preserve">In fact, not only has it happened recently, it has been a success! Perhaps this is why the federal government hopes you will never hear about it. According to the Tenth Amendment Center: </w:t>
      </w:r>
      <w:r w:rsidRPr="00C465AF">
        <w:rPr>
          <w:rStyle w:val="StyleUnderline"/>
        </w:rPr>
        <w:t>“25 states over the past 2 years have passed resolutions and binding laws denouncing and refusing to implement the Bush-era law [REAL ID Act]..</w:t>
      </w:r>
      <w:r w:rsidRPr="00C465AF">
        <w:rPr>
          <w:sz w:val="10"/>
        </w:rPr>
        <w:t>While the law is still on the books in D.C., its implementation has been â€œdelayedâ€</w:t>
      </w:r>
      <w:r w:rsidRPr="00C465AF">
        <w:rPr>
          <w:rFonts w:eastAsia="MingLiU" w:cs="MingLiU"/>
          <w:sz w:val="10"/>
        </w:rPr>
        <w:t></w:t>
      </w:r>
      <w:r w:rsidRPr="00C465AF">
        <w:rPr>
          <w:sz w:val="10"/>
        </w:rPr>
        <w:t xml:space="preserve"> numerous times in response to this massive state resistance, and in practice, is virtually null and void.” </w:t>
      </w:r>
      <w:r w:rsidRPr="00C465AF">
        <w:rPr>
          <w:rStyle w:val="StyleUnderline"/>
          <w:highlight w:val="yellow"/>
        </w:rPr>
        <w:t>But that’s not all; another example of “official” nullification has occurred in the form of an unlikely states’ rights ally: Medical marijuana.</w:t>
      </w:r>
      <w:r w:rsidRPr="00C465AF">
        <w:rPr>
          <w:rStyle w:val="StyleUnderline"/>
        </w:rPr>
        <w:t xml:space="preserve"> </w:t>
      </w:r>
      <w:r w:rsidRPr="00C465AF">
        <w:rPr>
          <w:sz w:val="10"/>
        </w:rPr>
        <w:t xml:space="preserve">There was a time when the federal government took the Constitution seriously enough that Congress did what is required in order to enact a nationwide ban on a substance. Even though the experiment would eventually be seen by most Americans as a mistake and a failure, the 18th Amendment was passed and the era known as “Prohibition” began. Four years later, it was repealed. </w:t>
      </w:r>
      <w:r w:rsidRPr="00C465AF">
        <w:rPr>
          <w:rStyle w:val="StyleUnderline"/>
        </w:rPr>
        <w:t xml:space="preserve">When it came to marijuana prohibition, however, the feds had another trick up their sleeve. </w:t>
      </w:r>
      <w:r w:rsidRPr="00C465AF">
        <w:rPr>
          <w:rStyle w:val="StyleUnderline"/>
          <w:highlight w:val="yellow"/>
        </w:rPr>
        <w:t>All three branches of the federal government would agree on a very novel, liberal interpretation of the “commerce clause” which would allow them to regulate virtually any substance,</w:t>
      </w:r>
      <w:r w:rsidRPr="00C465AF">
        <w:rPr>
          <w:rStyle w:val="StyleUnderline"/>
        </w:rPr>
        <w:t xml:space="preserve"> including marijuana, even though thereâ€™s supposedly no â€œlegalâ€ commerce in the plant</w:t>
      </w:r>
      <w:r w:rsidRPr="00C465AF">
        <w:rPr>
          <w:sz w:val="10"/>
        </w:rPr>
        <w:t>. Since that time, the federal government has managed to claim, with a straight face, as it were, that a plant grown in your back yard, never sold, and never leaving your property, is somehow able to be completely banned by the federal government under the interstate “commerce clause</w:t>
      </w:r>
      <w:r w:rsidRPr="00C465AF">
        <w:rPr>
          <w:rStyle w:val="StyleUnderline"/>
          <w:highlight w:val="yellow"/>
        </w:rPr>
        <w:t>.” The only problem with their claim is that the states just aren’t buying it.</w:t>
      </w:r>
      <w:r w:rsidRPr="00C465AF">
        <w:rPr>
          <w:rStyle w:val="StyleUnderline"/>
        </w:rPr>
        <w:t xml:space="preserve"> </w:t>
      </w:r>
      <w:r w:rsidRPr="00C465AF">
        <w:rPr>
          <w:sz w:val="10"/>
        </w:rPr>
        <w:t>Fourteen states have actively refused to comply with federal laws on marijuana, and it looks as if six more are about to join the effort. In a recent blog post, Mark Kreslins observes: “..medical marijuana now poses a real threat to the enforcement power of the Federal Government. With state after state defying Washington DC over this issue..</w:t>
      </w:r>
      <w:r w:rsidRPr="00C465AF">
        <w:rPr>
          <w:rStyle w:val="StyleUnderline"/>
        </w:rPr>
        <w:t xml:space="preserve">Washington DC has a choice to make; enforce their laws based on a very liberal interpretation of the Commerce Clause by sending thousands of DEA agents into all fifty statesâ€¦orâ€¦look the other way. </w:t>
      </w:r>
      <w:r w:rsidRPr="00C465AF">
        <w:rPr>
          <w:rStyle w:val="StyleUnderline"/>
          <w:highlight w:val="yellow"/>
        </w:rPr>
        <w:t>Thus far, theyâ€™ve chosen to look the other way for if they create the appearance of a Federal takeover of police powers in the States, they will fully expose their extra-constitutional behavior and provoke a direct confrontation with the States who will use the 10th Amendment (hopefully) to defend their prerogatives.”</w:t>
      </w:r>
    </w:p>
    <w:p w14:paraId="189A9356" w14:textId="77777777" w:rsidR="008E2428" w:rsidRPr="00C465AF" w:rsidRDefault="008E2428" w:rsidP="008E2428">
      <w:pPr>
        <w:rPr>
          <w:rStyle w:val="StyleUnderline"/>
        </w:rPr>
      </w:pPr>
    </w:p>
    <w:p w14:paraId="7D13025C" w14:textId="77777777" w:rsidR="008E2428" w:rsidRPr="00C465AF" w:rsidRDefault="00E95045" w:rsidP="008E2428">
      <w:hyperlink r:id="rId122" w:history="1">
        <w:r w:rsidR="008E2428" w:rsidRPr="00C465AF">
          <w:rPr>
            <w:rStyle w:val="Hyperlink"/>
          </w:rPr>
          <w:t>https://www.theatlantic.com/politics/archive/2015/01/nullification-now-coming-to-the-supreme-court/384704/</w:t>
        </w:r>
      </w:hyperlink>
    </w:p>
    <w:p w14:paraId="5D4E857F" w14:textId="77777777" w:rsidR="008E2428" w:rsidRPr="00C465AF" w:rsidRDefault="008E2428" w:rsidP="008E2428">
      <w:pPr>
        <w:rPr>
          <w:rStyle w:val="StyleUnderline"/>
        </w:rPr>
      </w:pPr>
      <w:r w:rsidRPr="00C465AF">
        <w:rPr>
          <w:sz w:val="12"/>
        </w:rPr>
        <w:t xml:space="preserve">When the Tea Party wave arrived in 2010, it swept away much of the Republican Party's existing structure, and instituted a more populist approach. But as waves tend to do, it left some even older debris in its wake. </w:t>
      </w:r>
      <w:r w:rsidRPr="00C465AF">
        <w:rPr>
          <w:rStyle w:val="StyleUnderline"/>
          <w:highlight w:val="yellow"/>
        </w:rPr>
        <w:t>"Nullification," the theory that states can invalidate federal laws that they deem unconstitutional,</w:t>
      </w:r>
      <w:r w:rsidRPr="00C465AF">
        <w:rPr>
          <w:rStyle w:val="StyleUnderline"/>
        </w:rPr>
        <w:t xml:space="preserve"> had its heyday in the slavery debate that preceded the Civil War, but it </w:t>
      </w:r>
      <w:r w:rsidRPr="00C465AF">
        <w:rPr>
          <w:rStyle w:val="StyleUnderline"/>
          <w:highlight w:val="yellow"/>
        </w:rPr>
        <w:t>has found new currency</w:t>
      </w:r>
      <w:r w:rsidRPr="00C465AF">
        <w:rPr>
          <w:rStyle w:val="StyleUnderline"/>
        </w:rPr>
        <w:t xml:space="preserve"> since 2010.</w:t>
      </w:r>
    </w:p>
    <w:p w14:paraId="28643F91" w14:textId="77777777" w:rsidR="008E2428" w:rsidRPr="00C465AF" w:rsidRDefault="008E2428" w:rsidP="008E2428">
      <w:pPr>
        <w:rPr>
          <w:sz w:val="12"/>
        </w:rPr>
      </w:pPr>
      <w:r w:rsidRPr="00C465AF">
        <w:rPr>
          <w:rStyle w:val="StyleUnderline"/>
          <w:highlight w:val="yellow"/>
        </w:rPr>
        <w:t>The theory has never been validated by a federal court, yet some Republican officeholders have suggested states can nullify laws,</w:t>
      </w:r>
      <w:r w:rsidRPr="00C465AF">
        <w:rPr>
          <w:sz w:val="12"/>
        </w:rPr>
        <w:t xml:space="preserve"> including Senator Joni Ernst, who gave the GOP rebuttal to the State of the Union. Missouri legislators passed a bill that would have nullified all federal gun laws and prohibited their enforcement. My colleague James Fallows has described efforts by Republicans in Congress to block duly passed laws—refusing to confirm any director of an agency established by an act of Congress, for example—as a new form of nullification.</w:t>
      </w:r>
    </w:p>
    <w:p w14:paraId="20DD1379" w14:textId="77777777" w:rsidR="008E2428" w:rsidRPr="00C465AF" w:rsidRDefault="008E2428" w:rsidP="008E2428">
      <w:pPr>
        <w:pStyle w:val="Heading4"/>
      </w:pPr>
      <w:r w:rsidRPr="00C465AF">
        <w:t>Nullification fails – North Dakota</w:t>
      </w:r>
    </w:p>
    <w:p w14:paraId="5C40CD11" w14:textId="77777777" w:rsidR="008E2428" w:rsidRPr="00C465AF" w:rsidRDefault="008E2428" w:rsidP="008E2428">
      <w:r w:rsidRPr="00C465AF">
        <w:rPr>
          <w:rStyle w:val="Style13ptBold"/>
        </w:rPr>
        <w:t>Spalding 11</w:t>
      </w:r>
      <w:r w:rsidRPr="00C465AF">
        <w:t xml:space="preserve"> (Matthew, associate vice president and dean of educational programs for Hillsdale College in Washington, D.C., 5/3/11, “Nullification Fails, Again (This Time in North Dakota)”, </w:t>
      </w:r>
      <w:hyperlink r:id="rId123" w:history="1">
        <w:r w:rsidRPr="00C465AF">
          <w:rPr>
            <w:rStyle w:val="Hyperlink"/>
          </w:rPr>
          <w:t>http://dailysignal.com/2011/05/03/nullification-fails-again/)</w:t>
        </w:r>
      </w:hyperlink>
      <w:r w:rsidRPr="00C465AF">
        <w:t xml:space="preserve"> ACT</w:t>
      </w:r>
    </w:p>
    <w:p w14:paraId="3D07E349" w14:textId="77777777" w:rsidR="008E2428" w:rsidRPr="00C465AF" w:rsidRDefault="008E2428" w:rsidP="008E2428">
      <w:pPr>
        <w:rPr>
          <w:rStyle w:val="StyleUnderline"/>
        </w:rPr>
      </w:pPr>
      <w:r w:rsidRPr="00C465AF">
        <w:rPr>
          <w:rStyle w:val="StyleUnderline"/>
          <w:highlight w:val="yellow"/>
        </w:rPr>
        <w:t>In another victory for common sense and the Constitution, nullification has died a deserved death in North Dakota</w:t>
      </w:r>
      <w:r w:rsidRPr="00C465AF">
        <w:rPr>
          <w:sz w:val="10"/>
        </w:rPr>
        <w:t xml:space="preserve">. Sometimes you really can’t win for losing. </w:t>
      </w:r>
      <w:r w:rsidRPr="00C465AF">
        <w:rPr>
          <w:rStyle w:val="StyleUnderline"/>
          <w:highlight w:val="yellow"/>
        </w:rPr>
        <w:t>The originally proposed “Nullification of Federal Health Care Reform Law” declared the Patient Protection and Affordability Care Act (Obamacare) to be unconstitutional, and so “invalid,” “rejected” and “null” in North Dakota.</w:t>
      </w:r>
      <w:r w:rsidRPr="00C465AF">
        <w:rPr>
          <w:rStyle w:val="StyleUnderline"/>
        </w:rPr>
        <w:t xml:space="preserve"> Any official, agent or employee of the United States government who tried to enforce that law would be guilty of a felony; any state officer or employee who tried to enforce the law would be guilty of a misdemeanor. </w:t>
      </w:r>
      <w:r w:rsidRPr="00C465AF">
        <w:rPr>
          <w:rStyle w:val="StyleUnderline"/>
          <w:highlight w:val="yellow"/>
        </w:rPr>
        <w:t>The first round of amendments wisely cut out all of that nullification nonsense.</w:t>
      </w:r>
      <w:r w:rsidRPr="00C465AF">
        <w:rPr>
          <w:sz w:val="10"/>
        </w:rPr>
        <w:t xml:space="preserve"> What is left is a piece of legislation that is a weak version of the Healthcare Freedom Acts passed by several states in recent years (and defeated in North Dakota in 2010). </w:t>
      </w:r>
      <w:r w:rsidRPr="00C465AF">
        <w:rPr>
          <w:rStyle w:val="StyleUnderline"/>
          <w:highlight w:val="yellow"/>
        </w:rPr>
        <w:t>Call it what you will, but it’s not nullification</w:t>
      </w:r>
      <w:r w:rsidRPr="00C465AF">
        <w:rPr>
          <w:sz w:val="10"/>
        </w:rPr>
        <w:t xml:space="preserve">. Unfortunately, the final legislation also watered down the constitutional statement against Obamacare: the final bill states only that Obamacare (along with the Health Care and Education Reconciliation Act) “likely are not authorized by the United States Constitution and may violate its true meaning and intent as given by the founders and ratifiers.” Such indecisive legislative language leaves the matter in the hands of others (e.g., the Supreme Court), an odd case of timidity given that North Dakota has previously joined twenty-six other states in challenging the constitutionality of Obamacare in federal court. Well, North Dakota, is it unconstitutional or not? If we are going to get rid of Obamacare and its assault on the Constitution we are going to have to remain focused and united. Loose talk claiming a state’s independent authority to declare federal law null and void at will not only confuses the situation but also undermines our constitutional credibility. States have the right–indeed, the responsibility–to push their own constitutional opinions about federal laws. They can go so far as to challenge those laws and “interpose” themselves (as James Madison advocated) between the federal government and their citizens. The objective is to change the objectionable law, stop its implementation and challenge it at every possible point. But an individual state (as Madison pointed out in 1798, 1800 and again in the Nullification Crisis of 1832) can’t take the law in to its own hands in violation of the U. S. Constitution and the rule of law. </w:t>
      </w:r>
      <w:r w:rsidRPr="00C465AF">
        <w:rPr>
          <w:rStyle w:val="StyleUnderline"/>
        </w:rPr>
        <w:t xml:space="preserve">The American people—not the federal government or individual states—are the sovereign in our constitutional system. Their sovereign opinions rule through elections expressing their will, at the state level and at the federal level and, if necessary, through the process of constitutional amendment. </w:t>
      </w:r>
      <w:r w:rsidRPr="00C465AF">
        <w:rPr>
          <w:rStyle w:val="StyleUnderline"/>
          <w:highlight w:val="yellow"/>
        </w:rPr>
        <w:t>Despite its confusion, North Dakota is to be commended for joining several other states,</w:t>
      </w:r>
      <w:r w:rsidRPr="00C465AF">
        <w:rPr>
          <w:sz w:val="10"/>
        </w:rPr>
        <w:t xml:space="preserve"> following the lead of Idaho (and recently Wyoming, South Dakota and Arizona) </w:t>
      </w:r>
      <w:r w:rsidRPr="00C465AF">
        <w:rPr>
          <w:rStyle w:val="StyleUnderline"/>
          <w:highlight w:val="yellow"/>
        </w:rPr>
        <w:t>that considered and then rejected the unconstitutional and unlawful claim of state nullification.</w:t>
      </w:r>
    </w:p>
    <w:p w14:paraId="72A746C0" w14:textId="77777777" w:rsidR="008E2428" w:rsidRPr="00C465AF" w:rsidRDefault="008E2428" w:rsidP="008E2428">
      <w:pPr>
        <w:rPr>
          <w:rStyle w:val="StyleUnderline"/>
        </w:rPr>
      </w:pPr>
    </w:p>
    <w:p w14:paraId="16522EC9" w14:textId="77777777" w:rsidR="008E2428" w:rsidRPr="00C465AF" w:rsidRDefault="008E2428" w:rsidP="008E2428">
      <w:pPr>
        <w:pStyle w:val="Heading4"/>
      </w:pPr>
      <w:r w:rsidRPr="00C465AF">
        <w:t>Nullification fails – New Hampshire</w:t>
      </w:r>
    </w:p>
    <w:p w14:paraId="69D99262" w14:textId="77777777" w:rsidR="008E2428" w:rsidRPr="00C465AF" w:rsidRDefault="008E2428" w:rsidP="008E2428">
      <w:r w:rsidRPr="00C465AF">
        <w:rPr>
          <w:rStyle w:val="Style13ptBold"/>
        </w:rPr>
        <w:t>Millhiser 11</w:t>
      </w:r>
      <w:r w:rsidRPr="00C465AF">
        <w:t xml:space="preserve"> (Ian, Justice Editor, ThinkProgress, 7/18/17, “New Hampshire Governor Fails To Veto Unconstitutional Health Care Nullification Law”, </w:t>
      </w:r>
      <w:hyperlink r:id="rId124" w:history="1">
        <w:r w:rsidRPr="00C465AF">
          <w:rPr>
            <w:rStyle w:val="Hyperlink"/>
          </w:rPr>
          <w:t>https://thinkprogress.org/new-hampshire-governor-fails-to-veto-unconstitutional-health-care-nullification-law-4cb450d025d4)</w:t>
        </w:r>
      </w:hyperlink>
      <w:r w:rsidRPr="00C465AF">
        <w:t xml:space="preserve"> ACT</w:t>
      </w:r>
    </w:p>
    <w:p w14:paraId="5AD1B0BC" w14:textId="77777777" w:rsidR="008E2428" w:rsidRPr="00C465AF" w:rsidRDefault="008E2428" w:rsidP="008E2428">
      <w:pPr>
        <w:rPr>
          <w:rStyle w:val="StyleUnderline"/>
        </w:rPr>
      </w:pPr>
      <w:r w:rsidRPr="00C465AF">
        <w:rPr>
          <w:sz w:val="10"/>
        </w:rPr>
        <w:t xml:space="preserve">Last week, </w:t>
      </w:r>
      <w:r w:rsidRPr="00C465AF">
        <w:rPr>
          <w:rStyle w:val="StyleUnderline"/>
          <w:highlight w:val="yellow"/>
        </w:rPr>
        <w:t>New Hampshire joined the handful of states that have enacted wildly unconstitutional laws claiming to nullify part of the Affordable Care Act.</w:t>
      </w:r>
      <w:r w:rsidRPr="00C465AF">
        <w:rPr>
          <w:rStyle w:val="StyleUnderline"/>
        </w:rPr>
        <w:t xml:space="preserve"> </w:t>
      </w:r>
      <w:r w:rsidRPr="00C465AF">
        <w:rPr>
          <w:sz w:val="10"/>
        </w:rPr>
        <w:t xml:space="preserve">Perhaps most distressingly of all, however, the state’s Democratic Gov. John Lynch refused to exercise his authority to veto the bill: I today allowed SB 148, to become law without my signature. SB 148 purports to block the individual coverage provisions included in the Patient Protection and Affordable Care Act from going forward in New Hampshire. […] On a practical level, </w:t>
      </w:r>
      <w:r w:rsidRPr="00C465AF">
        <w:rPr>
          <w:rStyle w:val="StyleUnderline"/>
        </w:rPr>
        <w:t>there is no mechanism for the State of New Hampshire to enforce SB 148.</w:t>
      </w:r>
      <w:r w:rsidRPr="00C465AF">
        <w:rPr>
          <w:sz w:val="10"/>
        </w:rPr>
        <w:t xml:space="preserve"> Under the Patient Protection and Affordable Care Act, the assessments for not obtaining health insurance will not be administered through the state but through the Internal Revenue Service. Legislators and the public should understand that this legislation would have no impact on the capacity of the State of New Hampshire to block the individual health insurance mandate or the federal assessments for not obtaining insurance. </w:t>
      </w:r>
      <w:r w:rsidRPr="00C465AF">
        <w:rPr>
          <w:rStyle w:val="StyleUnderline"/>
          <w:highlight w:val="yellow"/>
        </w:rPr>
        <w:t>Lynch is, of course, correct that this law has no legal impact whatsoever.</w:t>
      </w:r>
      <w:r w:rsidRPr="00C465AF">
        <w:rPr>
          <w:rStyle w:val="StyleUnderline"/>
        </w:rPr>
        <w:t xml:space="preserve"> The U.S. Constitution provides that Acts of Congress “shall be the supreme law of the land…anything in the Constitution or laws of any State to the contrary notwithstanding,” thus expressly establishing </w:t>
      </w:r>
      <w:r w:rsidRPr="00C465AF">
        <w:rPr>
          <w:rStyle w:val="StyleUnderline"/>
          <w:highlight w:val="yellow"/>
        </w:rPr>
        <w:t>that states do not have a veto power over federal laws.</w:t>
      </w:r>
      <w:r w:rsidRPr="00C465AF">
        <w:rPr>
          <w:sz w:val="10"/>
        </w:rPr>
        <w:t xml:space="preserve"> So the bill Lynch just allowed to become law is nothing more than an impotent middle finger to the express language of the Constitution. But while this unambiguously unconstitutional law has no legal effect, Lynch is simply wrong that it has no practical effect. A recent poll found that 22 percent of the country falsely thinks the Affordable Care Act has been repealed, and another 26 percent were not sure. </w:t>
      </w:r>
      <w:r w:rsidRPr="00C465AF">
        <w:rPr>
          <w:rStyle w:val="StyleUnderline"/>
        </w:rPr>
        <w:t xml:space="preserve">When states are allowed to engage in unconstitutional stunts such as this one, they only add to the confusion. </w:t>
      </w:r>
      <w:r w:rsidRPr="00C465AF">
        <w:rPr>
          <w:rStyle w:val="StyleUnderline"/>
          <w:highlight w:val="yellow"/>
        </w:rPr>
        <w:t>Of course, Lynch is hardly the worst culprit here — that honor goes to the right-wing lawmakers who pushed this direct attack on the Constitution in the first place.</w:t>
      </w:r>
      <w:r w:rsidRPr="00C465AF">
        <w:rPr>
          <w:rStyle w:val="StyleUnderline"/>
        </w:rPr>
        <w:t xml:space="preserve"> But Lynch swore an oath to support the Constitution when he became governor, and he should have used all the tools available to him to push back against the far right’s belief that the words of the Constitution mean whatever they want them to mean.</w:t>
      </w:r>
    </w:p>
    <w:p w14:paraId="4EE38F6C" w14:textId="77777777" w:rsidR="008E2428" w:rsidRPr="00C465AF" w:rsidRDefault="008E2428" w:rsidP="008E2428"/>
    <w:sectPr w:rsidR="008E2428" w:rsidRPr="00C46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504020202020204"/>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16124728"/>
    <w:docVar w:name="VerbatimVersion" w:val="5.1"/>
  </w:docVars>
  <w:rsids>
    <w:rsidRoot w:val="00EC6221"/>
    <w:rsid w:val="000139A3"/>
    <w:rsid w:val="00032D19"/>
    <w:rsid w:val="00046C6B"/>
    <w:rsid w:val="00063818"/>
    <w:rsid w:val="0006663F"/>
    <w:rsid w:val="000703FE"/>
    <w:rsid w:val="00082B62"/>
    <w:rsid w:val="00083E4C"/>
    <w:rsid w:val="00092737"/>
    <w:rsid w:val="00092C4B"/>
    <w:rsid w:val="000B17DA"/>
    <w:rsid w:val="000B2D54"/>
    <w:rsid w:val="000C5DFD"/>
    <w:rsid w:val="000E33CE"/>
    <w:rsid w:val="00100833"/>
    <w:rsid w:val="00104529"/>
    <w:rsid w:val="00105942"/>
    <w:rsid w:val="00107396"/>
    <w:rsid w:val="001208A1"/>
    <w:rsid w:val="00140490"/>
    <w:rsid w:val="00144A4C"/>
    <w:rsid w:val="00176AB0"/>
    <w:rsid w:val="00177B7D"/>
    <w:rsid w:val="0018322D"/>
    <w:rsid w:val="00183B81"/>
    <w:rsid w:val="001A55AA"/>
    <w:rsid w:val="001B5776"/>
    <w:rsid w:val="001E527A"/>
    <w:rsid w:val="001F78CE"/>
    <w:rsid w:val="00251FC7"/>
    <w:rsid w:val="00282C96"/>
    <w:rsid w:val="002855A7"/>
    <w:rsid w:val="002A6644"/>
    <w:rsid w:val="002B146A"/>
    <w:rsid w:val="002B5E17"/>
    <w:rsid w:val="002C1AE8"/>
    <w:rsid w:val="00315690"/>
    <w:rsid w:val="00316B75"/>
    <w:rsid w:val="00325646"/>
    <w:rsid w:val="003460F2"/>
    <w:rsid w:val="00356931"/>
    <w:rsid w:val="00370295"/>
    <w:rsid w:val="0038158C"/>
    <w:rsid w:val="003902BA"/>
    <w:rsid w:val="003A09E2"/>
    <w:rsid w:val="003A4400"/>
    <w:rsid w:val="003C388A"/>
    <w:rsid w:val="003F3A80"/>
    <w:rsid w:val="004005E4"/>
    <w:rsid w:val="00407037"/>
    <w:rsid w:val="004605D6"/>
    <w:rsid w:val="004A464E"/>
    <w:rsid w:val="004B4504"/>
    <w:rsid w:val="004B6D34"/>
    <w:rsid w:val="004C3C7B"/>
    <w:rsid w:val="004C60E8"/>
    <w:rsid w:val="004E2881"/>
    <w:rsid w:val="004E3579"/>
    <w:rsid w:val="004E728B"/>
    <w:rsid w:val="004F39E0"/>
    <w:rsid w:val="00537BD5"/>
    <w:rsid w:val="00552B53"/>
    <w:rsid w:val="0057268A"/>
    <w:rsid w:val="005A6DB7"/>
    <w:rsid w:val="005C2F8C"/>
    <w:rsid w:val="005D2912"/>
    <w:rsid w:val="006065BD"/>
    <w:rsid w:val="00645FA9"/>
    <w:rsid w:val="00647866"/>
    <w:rsid w:val="00665003"/>
    <w:rsid w:val="00671F6F"/>
    <w:rsid w:val="00673800"/>
    <w:rsid w:val="00682A2B"/>
    <w:rsid w:val="006A1C66"/>
    <w:rsid w:val="006A2AD0"/>
    <w:rsid w:val="006B4CC8"/>
    <w:rsid w:val="006C2375"/>
    <w:rsid w:val="006D0C86"/>
    <w:rsid w:val="006D4ECC"/>
    <w:rsid w:val="006F2D59"/>
    <w:rsid w:val="00704850"/>
    <w:rsid w:val="00713254"/>
    <w:rsid w:val="00722258"/>
    <w:rsid w:val="007243E5"/>
    <w:rsid w:val="00766EA0"/>
    <w:rsid w:val="00767619"/>
    <w:rsid w:val="007A2226"/>
    <w:rsid w:val="007B32F3"/>
    <w:rsid w:val="007D101E"/>
    <w:rsid w:val="007F5B66"/>
    <w:rsid w:val="00823A1C"/>
    <w:rsid w:val="008335B1"/>
    <w:rsid w:val="0084408B"/>
    <w:rsid w:val="00845070"/>
    <w:rsid w:val="00845B9D"/>
    <w:rsid w:val="00853F41"/>
    <w:rsid w:val="00860984"/>
    <w:rsid w:val="008664A1"/>
    <w:rsid w:val="00880D47"/>
    <w:rsid w:val="008B3ECB"/>
    <w:rsid w:val="008B4E85"/>
    <w:rsid w:val="008B690F"/>
    <w:rsid w:val="008C1B2E"/>
    <w:rsid w:val="008D773B"/>
    <w:rsid w:val="008E2428"/>
    <w:rsid w:val="0090450A"/>
    <w:rsid w:val="0091627E"/>
    <w:rsid w:val="009352CB"/>
    <w:rsid w:val="00936732"/>
    <w:rsid w:val="0097032B"/>
    <w:rsid w:val="00984267"/>
    <w:rsid w:val="009A3E39"/>
    <w:rsid w:val="009A5A38"/>
    <w:rsid w:val="009D2EAD"/>
    <w:rsid w:val="009D54B2"/>
    <w:rsid w:val="009D6525"/>
    <w:rsid w:val="009E1922"/>
    <w:rsid w:val="009F7ED2"/>
    <w:rsid w:val="00A03D25"/>
    <w:rsid w:val="00A14EB0"/>
    <w:rsid w:val="00A27DE4"/>
    <w:rsid w:val="00A33246"/>
    <w:rsid w:val="00A366F5"/>
    <w:rsid w:val="00A422ED"/>
    <w:rsid w:val="00A6674A"/>
    <w:rsid w:val="00A92275"/>
    <w:rsid w:val="00A93661"/>
    <w:rsid w:val="00A95652"/>
    <w:rsid w:val="00AA406F"/>
    <w:rsid w:val="00AA7B92"/>
    <w:rsid w:val="00AC0AB8"/>
    <w:rsid w:val="00AC7E9B"/>
    <w:rsid w:val="00AE341D"/>
    <w:rsid w:val="00B04E90"/>
    <w:rsid w:val="00B33C6D"/>
    <w:rsid w:val="00B4258C"/>
    <w:rsid w:val="00B4508F"/>
    <w:rsid w:val="00B50171"/>
    <w:rsid w:val="00B55AD5"/>
    <w:rsid w:val="00B8057C"/>
    <w:rsid w:val="00BC0ADB"/>
    <w:rsid w:val="00BD6238"/>
    <w:rsid w:val="00BE327F"/>
    <w:rsid w:val="00BF0B56"/>
    <w:rsid w:val="00BF593B"/>
    <w:rsid w:val="00BF773A"/>
    <w:rsid w:val="00BF7E81"/>
    <w:rsid w:val="00C13773"/>
    <w:rsid w:val="00C17CC8"/>
    <w:rsid w:val="00C465AF"/>
    <w:rsid w:val="00C83417"/>
    <w:rsid w:val="00C9604F"/>
    <w:rsid w:val="00CA19AA"/>
    <w:rsid w:val="00CB0BBC"/>
    <w:rsid w:val="00CC5298"/>
    <w:rsid w:val="00CD736E"/>
    <w:rsid w:val="00CD798D"/>
    <w:rsid w:val="00CE161E"/>
    <w:rsid w:val="00CF59A8"/>
    <w:rsid w:val="00D17CB8"/>
    <w:rsid w:val="00D325A9"/>
    <w:rsid w:val="00D36A8A"/>
    <w:rsid w:val="00D61409"/>
    <w:rsid w:val="00D6691E"/>
    <w:rsid w:val="00D71170"/>
    <w:rsid w:val="00DA1C92"/>
    <w:rsid w:val="00DA25D4"/>
    <w:rsid w:val="00DA4544"/>
    <w:rsid w:val="00DA6538"/>
    <w:rsid w:val="00DB0038"/>
    <w:rsid w:val="00E15E75"/>
    <w:rsid w:val="00E36150"/>
    <w:rsid w:val="00E43872"/>
    <w:rsid w:val="00E5262C"/>
    <w:rsid w:val="00E57EB8"/>
    <w:rsid w:val="00E76A6E"/>
    <w:rsid w:val="00E76B48"/>
    <w:rsid w:val="00E95045"/>
    <w:rsid w:val="00EB2F54"/>
    <w:rsid w:val="00EC6221"/>
    <w:rsid w:val="00EC7DC4"/>
    <w:rsid w:val="00ED30CF"/>
    <w:rsid w:val="00EE2E82"/>
    <w:rsid w:val="00EF37F1"/>
    <w:rsid w:val="00F176EF"/>
    <w:rsid w:val="00F315F7"/>
    <w:rsid w:val="00F345E7"/>
    <w:rsid w:val="00F44CC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FCED3"/>
  <w15:docId w15:val="{EADD6105-0940-4BFE-81FC-92502FA7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uiPriority="31"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092737"/>
    <w:rPr>
      <w:rFonts w:ascii="Calibri" w:hAnsi="Calibri" w:cs="Calibri"/>
    </w:rPr>
  </w:style>
  <w:style w:type="paragraph" w:styleId="Heading1">
    <w:name w:val="heading 1"/>
    <w:aliases w:val="Pocket"/>
    <w:basedOn w:val="Normal"/>
    <w:next w:val="Normal"/>
    <w:link w:val="Heading1Char"/>
    <w:qFormat/>
    <w:rsid w:val="000927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27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927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0927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27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2737"/>
  </w:style>
  <w:style w:type="character" w:customStyle="1" w:styleId="Heading1Char">
    <w:name w:val="Heading 1 Char"/>
    <w:aliases w:val="Pocket Char"/>
    <w:basedOn w:val="DefaultParagraphFont"/>
    <w:link w:val="Heading1"/>
    <w:rsid w:val="000927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27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273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9273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textbold"/>
    <w:uiPriority w:val="20"/>
    <w:qFormat/>
    <w:rsid w:val="0009273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9273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
    <w:basedOn w:val="DefaultParagraphFont"/>
    <w:uiPriority w:val="1"/>
    <w:qFormat/>
    <w:rsid w:val="00092737"/>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
    <w:basedOn w:val="DefaultParagraphFont"/>
    <w:uiPriority w:val="99"/>
    <w:unhideWhenUsed/>
    <w:rsid w:val="00092737"/>
    <w:rPr>
      <w:color w:val="auto"/>
      <w:u w:val="none"/>
    </w:rPr>
  </w:style>
  <w:style w:type="character" w:styleId="FollowedHyperlink">
    <w:name w:val="FollowedHyperlink"/>
    <w:basedOn w:val="DefaultParagraphFont"/>
    <w:uiPriority w:val="99"/>
    <w:semiHidden/>
    <w:unhideWhenUsed/>
    <w:rsid w:val="00092737"/>
    <w:rPr>
      <w:color w:val="auto"/>
      <w:u w:val="none"/>
    </w:rPr>
  </w:style>
  <w:style w:type="paragraph" w:styleId="NoSpacing">
    <w:name w:val="No Spacing"/>
    <w:uiPriority w:val="1"/>
    <w:qFormat/>
    <w:rsid w:val="00032D19"/>
    <w:pPr>
      <w:spacing w:after="0" w:line="240" w:lineRule="auto"/>
    </w:pPr>
    <w:rPr>
      <w:rFonts w:ascii="Calibri" w:eastAsiaTheme="minorEastAsia" w:hAnsi="Calibri"/>
      <w:szCs w:val="24"/>
    </w:rPr>
  </w:style>
  <w:style w:type="character" w:customStyle="1" w:styleId="s1">
    <w:name w:val="s1"/>
    <w:basedOn w:val="DefaultParagraphFont"/>
    <w:rsid w:val="00032D19"/>
    <w:rPr>
      <w:rFonts w:ascii="Helvetica" w:hAnsi="Helvetica" w:hint="default"/>
      <w:sz w:val="11"/>
      <w:szCs w:val="11"/>
    </w:rPr>
  </w:style>
  <w:style w:type="character" w:styleId="SubtleReference">
    <w:name w:val="Subtle Reference"/>
    <w:basedOn w:val="DefaultParagraphFont"/>
    <w:uiPriority w:val="31"/>
    <w:qFormat/>
    <w:rsid w:val="00032D19"/>
    <w:rPr>
      <w:smallCaps/>
      <w:color w:val="5A5A5A" w:themeColor="text1" w:themeTint="A5"/>
    </w:rPr>
  </w:style>
  <w:style w:type="paragraph" w:customStyle="1" w:styleId="textbold">
    <w:name w:val="text bold"/>
    <w:basedOn w:val="Normal"/>
    <w:link w:val="Emphasis"/>
    <w:uiPriority w:val="20"/>
    <w:qFormat/>
    <w:rsid w:val="00082B62"/>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customStyle="1" w:styleId="tiny">
    <w:name w:val="tiny"/>
    <w:next w:val="Normal"/>
    <w:link w:val="tinyChar"/>
    <w:autoRedefine/>
    <w:rsid w:val="00082B6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82B62"/>
    <w:rPr>
      <w:rFonts w:ascii="Times New Roman" w:eastAsia="Malgun Gothic" w:hAnsi="Times New Roman" w:cs="Times New Roman"/>
      <w:sz w:val="20"/>
      <w:szCs w:val="20"/>
      <w:lang w:eastAsia="ko-KR"/>
    </w:rPr>
  </w:style>
  <w:style w:type="paragraph" w:customStyle="1" w:styleId="underlined">
    <w:name w:val="underlined"/>
    <w:next w:val="Normal"/>
    <w:link w:val="underlinedChar"/>
    <w:autoRedefine/>
    <w:rsid w:val="00082B6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82B62"/>
    <w:rPr>
      <w:rFonts w:ascii="Times New Roman" w:eastAsia="Malgun Gothic" w:hAnsi="Times New Roman" w:cs="Times New Roman"/>
      <w:sz w:val="24"/>
      <w:szCs w:val="24"/>
      <w:u w:val="single"/>
    </w:rPr>
  </w:style>
  <w:style w:type="paragraph" w:styleId="DocumentMap">
    <w:name w:val="Document Map"/>
    <w:basedOn w:val="Normal"/>
    <w:link w:val="DocumentMapChar"/>
    <w:uiPriority w:val="99"/>
    <w:semiHidden/>
    <w:unhideWhenUsed/>
    <w:rsid w:val="000B17D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B17DA"/>
    <w:rPr>
      <w:rFonts w:ascii="Lucida Grande" w:eastAsiaTheme="minorEastAsia" w:hAnsi="Lucida Grande" w:cs="Lucida Grande"/>
      <w:sz w:val="24"/>
      <w:szCs w:val="24"/>
    </w:rPr>
  </w:style>
  <w:style w:type="character" w:customStyle="1" w:styleId="asset-metabar-time-updated">
    <w:name w:val="asset-metabar-time-updated"/>
    <w:basedOn w:val="DefaultParagraphFont"/>
    <w:rsid w:val="005A6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igitalcommons.law.byu.edu/cgi/viewcontent.cgi?article=1333&amp;context=elj" TargetMode="External"/><Relationship Id="rId117" Type="http://schemas.openxmlformats.org/officeDocument/2006/relationships/hyperlink" Target="https://mises.org/library/when-nullification-works-and-when-it-doesn%E2%80%99t)" TargetMode="External"/><Relationship Id="rId21" Type="http://schemas.openxmlformats.org/officeDocument/2006/relationships/hyperlink" Target="http://digitalcommons.law.byu.edu/cgi/viewcontent.cgi?article=1333&amp;context=elj" TargetMode="External"/><Relationship Id="rId42"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47" Type="http://schemas.openxmlformats.org/officeDocument/2006/relationships/hyperlink" Target="https://www.theguardian.com/commentisfree/2014/mar/10/federalism-key-democracy-india-social-justice)" TargetMode="External"/><Relationship Id="rId63" Type="http://schemas.openxmlformats.org/officeDocument/2006/relationships/hyperlink" Target="https://www.forbes.com/sites/jayhallen/2014/07/21/federalism-is-the-key-to-japans-economic-doldrums/" TargetMode="External"/><Relationship Id="rId68" Type="http://schemas.openxmlformats.org/officeDocument/2006/relationships/hyperlink" Target="https://www.economist.com/news/middle-east-and-africa/21721325-faith-and-tradition-favour-high-fertility-education-pulls-other-way" TargetMode="External"/><Relationship Id="rId84" Type="http://schemas.openxmlformats.org/officeDocument/2006/relationships/hyperlink" Target="http://www.heritage.org/education/commentary/no-child-left-behind-executive-overreach" TargetMode="External"/><Relationship Id="rId89" Type="http://schemas.openxmlformats.org/officeDocument/2006/relationships/hyperlink" Target="http://scholarship.richmond.edu/cgi/viewcontent.cgi?article=2246&amp;context=law-faculty-publications)" TargetMode="External"/><Relationship Id="rId112" Type="http://schemas.openxmlformats.org/officeDocument/2006/relationships/hyperlink" Target="http://www.forbes.com/sites/timdaiss/2016/09/27/oil-production-in-us-to-soar-again-says-investment-banker/" TargetMode="External"/><Relationship Id="rId16" Type="http://schemas.openxmlformats.org/officeDocument/2006/relationships/hyperlink" Target="https://www.brookings.edu/blog/brown-center-chalkboard/2017/03/27/redefining-the-federal-role-in-public-education-the-1st-quarter-of-the-trump-insurgent-presidency/" TargetMode="External"/><Relationship Id="rId107" Type="http://schemas.openxmlformats.org/officeDocument/2006/relationships/hyperlink" Target="http://www.heritage.org/the-constitution/report/model-resource-or-outlier-what-effect-has-the-us-constitution-had-the" TargetMode="External"/><Relationship Id="rId11" Type="http://schemas.openxmlformats.org/officeDocument/2006/relationships/hyperlink" Target="https://www.project-syndicate.org/onpoint/one-hundred-days-of-disquietude-2017-04" TargetMode="External"/><Relationship Id="rId32" Type="http://schemas.openxmlformats.org/officeDocument/2006/relationships/hyperlink" Target="http://knowledgecenter.csg.org/kc/content/state-federal-relations-revolt-against-coercive-federalism-0" TargetMode="External"/><Relationship Id="rId37" Type="http://schemas.openxmlformats.org/officeDocument/2006/relationships/hyperlink" Target="https://muse.jhu.edu/chapter/737" TargetMode="External"/><Relationship Id="rId53" Type="http://schemas.openxmlformats.org/officeDocument/2006/relationships/hyperlink" Target="https://www.theguardian.com/world/2011/apr/25/delhi-commonwealth-games-organiser-arrested" TargetMode="External"/><Relationship Id="rId58" Type="http://schemas.openxmlformats.org/officeDocument/2006/relationships/hyperlink" Target="http://en.wikipedia.org/wiki/Third_Front_%28India%29" TargetMode="External"/><Relationship Id="rId74" Type="http://schemas.openxmlformats.org/officeDocument/2006/relationships/hyperlink" Target="http://time.com/4584803/donald-trump-states-rights/" TargetMode="External"/><Relationship Id="rId79" Type="http://schemas.openxmlformats.org/officeDocument/2006/relationships/hyperlink" Target="http://www.huffingtonpost.com/kevin-price/is-federalism-practical-t_b_6605718.html" TargetMode="External"/><Relationship Id="rId102" Type="http://schemas.openxmlformats.org/officeDocument/2006/relationships/hyperlink" Target="http://lwv.org/content/role-federal-government-public-education%C2%A0-historical-perspectives" TargetMode="External"/><Relationship Id="rId123" Type="http://schemas.openxmlformats.org/officeDocument/2006/relationships/hyperlink" Target="http://dailysignal.com/2011/05/03/nullification-fails-again/)" TargetMode="External"/><Relationship Id="rId5" Type="http://schemas.openxmlformats.org/officeDocument/2006/relationships/webSettings" Target="webSettings.xml"/><Relationship Id="rId61" Type="http://schemas.openxmlformats.org/officeDocument/2006/relationships/hyperlink" Target="https://thewire.in/56732/gst-killing-federalism/)" TargetMode="External"/><Relationship Id="rId82" Type="http://schemas.openxmlformats.org/officeDocument/2006/relationships/hyperlink" Target="http://dailysignal.com/2016/08/12/states-take-a-stand-against-the-increasing-centralization-of-education/)" TargetMode="External"/><Relationship Id="rId90" Type="http://schemas.openxmlformats.org/officeDocument/2006/relationships/hyperlink" Target="http://scholarship.richmond.edu/cgi/viewcontent.cgi?article=2246&amp;context=law-faculty-publications)" TargetMode="External"/><Relationship Id="rId95" Type="http://schemas.openxmlformats.org/officeDocument/2006/relationships/hyperlink" Target="https://www.usnews.com/news/blogs/rick-newman/2011/09/23/why-federal-government-trumps-the-states" TargetMode="External"/><Relationship Id="rId19" Type="http://schemas.openxmlformats.org/officeDocument/2006/relationships/hyperlink" Target="https://www.nytimes.com/roomfordebate/2013/07/16/state-politics-vs-the-federal-government/states-need-more-control-over-the-federal-government" TargetMode="External"/><Relationship Id="rId14" Type="http://schemas.openxmlformats.org/officeDocument/2006/relationships/hyperlink" Target="http://www.washingtontimes.com/news/2017/apr/26/donald-trump-pull-feds-out-k-12-education/" TargetMode="External"/><Relationship Id="rId22" Type="http://schemas.openxmlformats.org/officeDocument/2006/relationships/hyperlink" Target="https://www.washingtonpost.com/news/volokh-conspiracy/wp/2017/05/09/courts-in-federal-countries-the-us-case/?utm_term=.4512778de0cb)MRS" TargetMode="External"/><Relationship Id="rId27" Type="http://schemas.openxmlformats.org/officeDocument/2006/relationships/hyperlink" Target="https://www.nytimes.com/roomfordebate/2016/12/01/do-sanctuary-cities-have-a-right-to-defy-trump/sanctuary-cities-have-a-legal-right-to-defy-the-federal-government" TargetMode="External"/><Relationship Id="rId30" Type="http://schemas.openxmlformats.org/officeDocument/2006/relationships/hyperlink" Target="https://academic.oup.com/publius/article/43/3/315/1824113/Fragmented-Federalism-The-State-of-American" TargetMode="External"/><Relationship Id="rId35" Type="http://schemas.openxmlformats.org/officeDocument/2006/relationships/hyperlink" Target="http://www.slate.com/articles/health_and_science/science/2016/11/trump_can_t_abolish_the_environmental_protection_agency.html" TargetMode="External"/><Relationship Id="rId43"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48" Type="http://schemas.openxmlformats.org/officeDocument/2006/relationships/hyperlink" Target="https://www.theguardian.com/world/2014/mar/05/indian-elections-to-begin-on-7-april" TargetMode="External"/><Relationship Id="rId56" Type="http://schemas.openxmlformats.org/officeDocument/2006/relationships/hyperlink" Target="http://en.wikipedia.org/wiki/Anti-Muslim_violence_in_India" TargetMode="External"/><Relationship Id="rId64" Type="http://schemas.openxmlformats.org/officeDocument/2006/relationships/hyperlink" Target="http://en.wikipedia.org/wiki/Unitary_state" TargetMode="External"/><Relationship Id="rId69" Type="http://schemas.openxmlformats.org/officeDocument/2006/relationships/hyperlink" Target="https://blog.ipleaders.in/difference-us-indian-federalism/" TargetMode="External"/><Relationship Id="rId77" Type="http://schemas.openxmlformats.org/officeDocument/2006/relationships/hyperlink" Target="http://www.huffingtonpost.com/thomas-j-gentzel/restoring-federalism-in-e_b_8177738.html" TargetMode="External"/><Relationship Id="rId100" Type="http://schemas.openxmlformats.org/officeDocument/2006/relationships/hyperlink" Target="https://verdict.justia.com/2017/03/08/federalism-play-role-interpretation-civil-rights-laws)MRS" TargetMode="External"/><Relationship Id="rId105" Type="http://schemas.openxmlformats.org/officeDocument/2006/relationships/hyperlink" Target="https://www.usnews.com/news/the-report/articles/2015/12/09/new-federal-education-law-shifts-power-to-states)" TargetMode="External"/><Relationship Id="rId113" Type="http://schemas.openxmlformats.org/officeDocument/2006/relationships/hyperlink" Target="http://www.forbes.com/sites/timdaiss/2016/10/23/we-are-doomed-to-bankruptcy-unless-changes-made-says-saudi-official/" TargetMode="External"/><Relationship Id="rId118" Type="http://schemas.openxmlformats.org/officeDocument/2006/relationships/hyperlink" Target="http://politicoid.us/the-supreme-court-judicial-review-nullification-and-arbitration/)" TargetMode="External"/><Relationship Id="rId126" Type="http://schemas.openxmlformats.org/officeDocument/2006/relationships/theme" Target="theme/theme1.xml"/><Relationship Id="rId8" Type="http://schemas.openxmlformats.org/officeDocument/2006/relationships/hyperlink" Target="http://www.nbcnews.com/news/us-news/trump-signs-executive-order-reviewing-federal-role-education-n751476)" TargetMode="External"/><Relationship Id="rId51" Type="http://schemas.openxmlformats.org/officeDocument/2006/relationships/hyperlink" Target="http://en.wikipedia.org/wiki/United_Progressive_Alliance" TargetMode="External"/><Relationship Id="rId72" Type="http://schemas.openxmlformats.org/officeDocument/2006/relationships/hyperlink" Target="https://www.usatoday.com/story/news/politics/2017/04/07/how-trump-made-the-decision-to-bomb-syria-tick-tock/100149920/" TargetMode="External"/><Relationship Id="rId80" Type="http://schemas.openxmlformats.org/officeDocument/2006/relationships/hyperlink" Target="http://time.com/4584803/donald-trump-states-rights/" TargetMode="External"/><Relationship Id="rId85" Type="http://schemas.openxmlformats.org/officeDocument/2006/relationships/hyperlink" Target="https://www.washingtonpost.com/opinions/trumps-violations-of-federalism-would-make-obama-jealous/2017/05/10/7cf6b5d6-34dd-11e7-b4ee-434b6d506b37_story.html?utm_term=.bd395724f598" TargetMode="External"/><Relationship Id="rId93" Type="http://schemas.openxmlformats.org/officeDocument/2006/relationships/hyperlink" Target="https://pdfs.semanticscholar.org/2e3c/a1792fa3482b209ae0ba85ed07a05d697f74.pdf" TargetMode="External"/><Relationship Id="rId98" Type="http://schemas.openxmlformats.org/officeDocument/2006/relationships/hyperlink" Target="http://www.amazon.com/Oxford-Introductions-U-S-Law-Constitutional/dp/0195370031/ref=sr_1_1?ie=UTF8&amp;qid=1308144084&amp;sr=8-1" TargetMode="External"/><Relationship Id="rId121" Type="http://schemas.openxmlformats.org/officeDocument/2006/relationships/hyperlink" Target="http://tenthamendmentcenter.com/2010/01/28/nullification-its-official/)" TargetMode="External"/><Relationship Id="rId3" Type="http://schemas.openxmlformats.org/officeDocument/2006/relationships/styles" Target="styles.xml"/><Relationship Id="rId12" Type="http://schemas.openxmlformats.org/officeDocument/2006/relationships/hyperlink" Target="https://www.cato.org/policy-report/marchapril-2017/volte-face-federalism-age-trump" TargetMode="External"/><Relationship Id="rId17" Type="http://schemas.openxmlformats.org/officeDocument/2006/relationships/hyperlink" Target="https://www.usnews.com/opinion/knowledge-bank/2015/09/15/5-reasons-federalism-in-education-mattersP)" TargetMode="External"/><Relationship Id="rId25" Type="http://schemas.openxmlformats.org/officeDocument/2006/relationships/hyperlink" Target="https://www.hslda.org/docs/nche/000000/00000063.asp" TargetMode="External"/><Relationship Id="rId33" Type="http://schemas.openxmlformats.org/officeDocument/2006/relationships/hyperlink" Target="http://www.huffingtonpost.com/kevin-price/is-federalism-practical-t_b_6605718.html" TargetMode="External"/><Relationship Id="rId38" Type="http://schemas.openxmlformats.org/officeDocument/2006/relationships/hyperlink" Target="http://indiatoday.intoday.in/story/kashmir-hizbul-mujahideen-burhan-wani-mehbooba-mufti-rajnath-singh-hurriyat/1/754023.html" TargetMode="External"/><Relationship Id="rId46"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59" Type="http://schemas.openxmlformats.org/officeDocument/2006/relationships/hyperlink" Target="https://www.theguardian.com/world/india" TargetMode="External"/><Relationship Id="rId67" Type="http://schemas.openxmlformats.org/officeDocument/2006/relationships/hyperlink" Target="https://www.britannica.com/place/Japan/Government-and-society" TargetMode="External"/><Relationship Id="rId103" Type="http://schemas.openxmlformats.org/officeDocument/2006/relationships/hyperlink" Target="http://www.pbs.org/newshour/bb/law-jan-june06-recruitment_3-06/" TargetMode="External"/><Relationship Id="rId108" Type="http://schemas.openxmlformats.org/officeDocument/2006/relationships/hyperlink" Target="http://www.vanityfair.com/news/2016/12/how-much-can-trump-ruin-the-environment" TargetMode="External"/><Relationship Id="rId116" Type="http://schemas.openxmlformats.org/officeDocument/2006/relationships/hyperlink" Target="http://www.newsweek.com/trump-coalition-threatens-return-jim-crow-era-576295" TargetMode="External"/><Relationship Id="rId124" Type="http://schemas.openxmlformats.org/officeDocument/2006/relationships/hyperlink" Target="https://thinkprogress.org/new-hampshire-governor-fails-to-veto-unconstitutional-health-care-nullification-law-4cb450d025d4)" TargetMode="External"/><Relationship Id="rId20" Type="http://schemas.openxmlformats.org/officeDocument/2006/relationships/hyperlink" Target="http://educationnext.org/common-core-suppresses-competitive-federalism/)" TargetMode="External"/><Relationship Id="rId41"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54" Type="http://schemas.openxmlformats.org/officeDocument/2006/relationships/hyperlink" Target="http://en.wikipedia.org/wiki/National_Democratic_Alliance_%28India%29" TargetMode="External"/><Relationship Id="rId62" Type="http://schemas.openxmlformats.org/officeDocument/2006/relationships/hyperlink" Target="http://www.oecd.org/about/" TargetMode="External"/><Relationship Id="rId70" Type="http://schemas.openxmlformats.org/officeDocument/2006/relationships/hyperlink" Target="http://nationalinterest.org/blog/the-buzz/could-syria-spark-nuclear-war-between-russia-america-20137" TargetMode="External"/><Relationship Id="rId75" Type="http://schemas.openxmlformats.org/officeDocument/2006/relationships/hyperlink" Target="https://www.mercatus.org/system/files/Greve-web-6-3-15.pdf" TargetMode="External"/><Relationship Id="rId83" Type="http://schemas.openxmlformats.org/officeDocument/2006/relationships/hyperlink" Target="http://www.hoover.org/sites/default/files/research/docs/neweducationfederalism_west.pdf)" TargetMode="External"/><Relationship Id="rId88" Type="http://schemas.openxmlformats.org/officeDocument/2006/relationships/hyperlink" Target="http://www.cnn.com/2017/04/26/politics/trump-betsy-devos-education/index.html)" TargetMode="External"/><Relationship Id="rId91" Type="http://schemas.openxmlformats.org/officeDocument/2006/relationships/hyperlink" Target="https://www2.ed.gov/about/overview/fed/role.html" TargetMode="External"/><Relationship Id="rId96" Type="http://schemas.openxmlformats.org/officeDocument/2006/relationships/hyperlink" Target="https://www.theatlantic.com/education/archive/2017/03/the-office-for-civil-rights-volatile-power/519072/" TargetMode="External"/><Relationship Id="rId111" Type="http://schemas.openxmlformats.org/officeDocument/2006/relationships/hyperlink" Target="https://twitter.com/intent/tweet?url=http%3A%2F%2Fwww.forbes.com%2Fsites%2Ftimdaiss%2F2016%2F11%2F21%2Fgood-luck-saudi-arabia-youre-going-to-need-it%2F&amp;text=Depending%20on%20your%20political%20preference%2C%20you%20either%20have%20to%20feel%20sorry%20for%20Saudi%20Arabia%20or%20savor%20the%20moment" TargetMode="External"/><Relationship Id="rId1" Type="http://schemas.openxmlformats.org/officeDocument/2006/relationships/customXml" Target="../customXml/item1.xml"/><Relationship Id="rId6" Type="http://schemas.openxmlformats.org/officeDocument/2006/relationships/hyperlink" Target="http://www.rsfjournal.org/doi/full/10.7758/RSF.2015.1.3.04" TargetMode="External"/><Relationship Id="rId15" Type="http://schemas.openxmlformats.org/officeDocument/2006/relationships/hyperlink" Target="http://reason.com/archives/2017/01/19/federalism-in-the-age-of-trump-three-are" TargetMode="External"/><Relationship Id="rId23" Type="http://schemas.openxmlformats.org/officeDocument/2006/relationships/hyperlink" Target="https://www.brookings.edu/articles/american-federalism-half-full-or-half-empty/" TargetMode="External"/><Relationship Id="rId28" Type="http://schemas.openxmlformats.org/officeDocument/2006/relationships/hyperlink" Target="http://digitalcommons.law.byu.edu/cgi/viewcontent.cgi?article=1333&amp;context=elj" TargetMode="External"/><Relationship Id="rId36" Type="http://schemas.openxmlformats.org/officeDocument/2006/relationships/hyperlink" Target="https://object.cato.org/sites/cato.org/files/wp-content/uploads/christie_v_ncaa_cert-stage.pdf" TargetMode="External"/><Relationship Id="rId49" Type="http://schemas.openxmlformats.org/officeDocument/2006/relationships/hyperlink" Target="http://en.wikipedia.org/wiki/Lok_Sabha" TargetMode="External"/><Relationship Id="rId57" Type="http://schemas.openxmlformats.org/officeDocument/2006/relationships/hyperlink" Target="http://en.wikipedia.org/wiki/Aam_Aadmi_Party" TargetMode="External"/><Relationship Id="rId106" Type="http://schemas.openxmlformats.org/officeDocument/2006/relationships/hyperlink" Target="http://unesdoc.unesco.org/images/0023/002324/232418e.pdf)" TargetMode="External"/><Relationship Id="rId114" Type="http://schemas.openxmlformats.org/officeDocument/2006/relationships/hyperlink" Target="http://money.cnn.com/2016/11/01/news/economy/saudi-arabia-finance-minister/" TargetMode="External"/><Relationship Id="rId119" Type="http://schemas.openxmlformats.org/officeDocument/2006/relationships/hyperlink" Target="http://dailysignal.com/2011/05/03/nullification-fails-again/" TargetMode="External"/><Relationship Id="rId10" Type="http://schemas.openxmlformats.org/officeDocument/2006/relationships/hyperlink" Target="https://www.project-syndicate.org/commentary/progressive-federalism-under-trump-by-laura-tyson-and-lenny-mendonca-2017-05)" TargetMode="External"/><Relationship Id="rId31" Type="http://schemas.openxmlformats.org/officeDocument/2006/relationships/hyperlink" Target="http://www.heritage.org/education/report/states-must-reject-national-education-standards-while-there-still-time" TargetMode="External"/><Relationship Id="rId44"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52" Type="http://schemas.openxmlformats.org/officeDocument/2006/relationships/hyperlink" Target="https://www.theguardian.com/world/2010/nov/16/india-corruption-government" TargetMode="External"/><Relationship Id="rId60" Type="http://schemas.openxmlformats.org/officeDocument/2006/relationships/hyperlink" Target="http://www.forumfed.org/library/the-conflict-in-kashmir-challenges-indian-federalism/)" TargetMode="External"/><Relationship Id="rId65" Type="http://schemas.openxmlformats.org/officeDocument/2006/relationships/hyperlink" Target="http://www.mei.edu/content/article/future-riyadh-tokyo-relations)" TargetMode="External"/><Relationship Id="rId73" Type="http://schemas.openxmlformats.org/officeDocument/2006/relationships/hyperlink" Target="https://www.usatoday.com/story/news/nation-now/2017/01/26/doomsday-clock-end-world-nuclear-weapons-climate-change-donald-trump/97077736/" TargetMode="External"/><Relationship Id="rId78" Type="http://schemas.openxmlformats.org/officeDocument/2006/relationships/hyperlink" Target="https://www.realclearpolitics.com/articles/2013/02/20/obama_and_the_death_of_federalism_117073.html" TargetMode="External"/><Relationship Id="rId81" Type="http://schemas.openxmlformats.org/officeDocument/2006/relationships/hyperlink" Target="http://digitalassets.lib.berkeley.edu/etd/ucb/text/Goldsmith_berkeley_0028E_15943.pdf)" TargetMode="External"/><Relationship Id="rId86" Type="http://schemas.openxmlformats.org/officeDocument/2006/relationships/hyperlink" Target="http://www.opportunityohio.org/" TargetMode="External"/><Relationship Id="rId94" Type="http://schemas.openxmlformats.org/officeDocument/2006/relationships/hyperlink" Target="https://www.washingtonpost.com/news/answer-sheet/wp/2015/01/13/u-s-education-policy-federal-overreach-or-reaching-for-the/?utm_term=.0c79bfed4983" TargetMode="External"/><Relationship Id="rId99" Type="http://schemas.openxmlformats.org/officeDocument/2006/relationships/hyperlink" Target="http://www.dorfonlaw.org/" TargetMode="External"/><Relationship Id="rId101" Type="http://schemas.openxmlformats.org/officeDocument/2006/relationships/hyperlink" Target="http://www.washington.edu/doit/what-us-federal-legislation-protects-rights-students-disabilities" TargetMode="External"/><Relationship Id="rId122" Type="http://schemas.openxmlformats.org/officeDocument/2006/relationships/hyperlink" Target="https://www.theatlantic.com/politics/archive/2015/01/nullification-now-coming-to-the-supreme-court/384704/" TargetMode="External"/><Relationship Id="rId4" Type="http://schemas.openxmlformats.org/officeDocument/2006/relationships/settings" Target="settings.xml"/><Relationship Id="rId9" Type="http://schemas.openxmlformats.org/officeDocument/2006/relationships/hyperlink" Target="http://www.tylerpaper.com/TP-Opinion/291479/editorial-democrats-rediscover-the-benefits-of-federalism)" TargetMode="External"/><Relationship Id="rId13" Type="http://schemas.openxmlformats.org/officeDocument/2006/relationships/hyperlink" Target="https://www.usnews.com/news/national-news/articles/2017-02-27/trump-administrations-calls-to-return-power-to-states-stirs-fear" TargetMode="External"/><Relationship Id="rId18" Type="http://schemas.openxmlformats.org/officeDocument/2006/relationships/hyperlink" Target="http://www.edcentral.org/clinton-plan/" TargetMode="External"/><Relationship Id="rId39" Type="http://schemas.openxmlformats.org/officeDocument/2006/relationships/hyperlink" Target="https://blog.ipleaders.in/difference-us-indian-federalism/" TargetMode="External"/><Relationship Id="rId109" Type="http://schemas.openxmlformats.org/officeDocument/2006/relationships/hyperlink" Target="https://www.cfr.org/councilofcouncils/global_memos/p33347)" TargetMode="External"/><Relationship Id="rId34" Type="http://schemas.openxmlformats.org/officeDocument/2006/relationships/hyperlink" Target="http://www.latimes.com/opinion/editorials/la-ed-trump-environment-overview-20170515-story.html" TargetMode="External"/><Relationship Id="rId50" Type="http://schemas.openxmlformats.org/officeDocument/2006/relationships/hyperlink" Target="http://books.google.co.uk/books?id=8FKepYC6wzwC&amp;pg=PA147&amp;lpg=PA147&amp;dq=Sukumar+Sen+the+biggest+experiment+in+democracy+in+human+history&amp;source=bl&amp;ots=fDfIFdhKc_&amp;sig=XKIFd7E7o84H3dvutZrg81DdSXc&amp;hl=en&amp;sa=X&amp;ei=a6MdU8r4EdSy7Aai8YCQCg&amp;ved=0CDEQ6AEwAQ" TargetMode="External"/><Relationship Id="rId55" Type="http://schemas.openxmlformats.org/officeDocument/2006/relationships/hyperlink" Target="https://www.theguardian.com/world/2014/mar/06/narendra-modi-india-bjp-leader-elections" TargetMode="External"/><Relationship Id="rId76" Type="http://schemas.openxmlformats.org/officeDocument/2006/relationships/hyperlink" Target="https://www.nationalaffairs.com/publications/detail/saving-federalism" TargetMode="External"/><Relationship Id="rId97" Type="http://schemas.openxmlformats.org/officeDocument/2006/relationships/hyperlink" Target="https://www.washingtonpost.com/news/volokh-conspiracy/wp/2017/05/09/courts-in-federal-countries-the-us-case/?utm_term=.4512778de0cb)MRS" TargetMode="External"/><Relationship Id="rId104" Type="http://schemas.openxmlformats.org/officeDocument/2006/relationships/hyperlink" Target="http://www.tigraionline.com/articles/article121023.html" TargetMode="External"/><Relationship Id="rId120" Type="http://schemas.openxmlformats.org/officeDocument/2006/relationships/hyperlink" Target="http://tomwoods.com/is-nullification-unconstitutional/)" TargetMode="External"/><Relationship Id="rId125" Type="http://schemas.openxmlformats.org/officeDocument/2006/relationships/fontTable" Target="fontTable.xml"/><Relationship Id="rId7" Type="http://schemas.openxmlformats.org/officeDocument/2006/relationships/hyperlink" Target="http://www.nationalreview.com/article/443214/federal-state-balance-walker-letter-explains-its-importance" TargetMode="External"/><Relationship Id="rId71" Type="http://schemas.openxmlformats.org/officeDocument/2006/relationships/hyperlink" Target="https://www.usatoday.com/story/news/politics/2017/05/02/world-war-iii-trump-russia-north-korea-syria-fear/101193642/" TargetMode="External"/><Relationship Id="rId92" Type="http://schemas.openxmlformats.org/officeDocument/2006/relationships/hyperlink" Target="http://thehill.com/blogs/congress-blog/education/227612-restoring-a-federal-state-balance-in-education" TargetMode="External"/><Relationship Id="rId2" Type="http://schemas.openxmlformats.org/officeDocument/2006/relationships/numbering" Target="numbering.xml"/><Relationship Id="rId29" Type="http://schemas.openxmlformats.org/officeDocument/2006/relationships/hyperlink" Target="https://edsource.org/2014/citing-safety-districts-use-state-funds-for-high-needs-students-to-pay-for-campus-cops/62251" TargetMode="External"/><Relationship Id="rId24" Type="http://schemas.openxmlformats.org/officeDocument/2006/relationships/hyperlink" Target="https://www.cpjustice.org/public/page/content/cie_faq_levels_of_government" TargetMode="External"/><Relationship Id="rId40" Type="http://schemas.openxmlformats.org/officeDocument/2006/relationships/hyperlink" Target="http://govinfo.library.unt.edu/cpa-iraq/democracy/blaustein.html" TargetMode="External"/><Relationship Id="rId45" Type="http://schemas.openxmlformats.org/officeDocument/2006/relationships/hyperlink" Target="http://www.lexis.com/research/retrieve?_m=0c10016c51cd40631cff36d3b0782a37&amp;docnum=2&amp;_fmtstr=FULL&amp;_startdoc=1&amp;wchp=dGLbVzz-zSkAA&amp;_md5=69a03cd1bef5502e76ce7ae463002b2f&amp;focBudTerms=American%20model%20and%20federalism&amp;focBudSel=all" TargetMode="External"/><Relationship Id="rId66" Type="http://schemas.openxmlformats.org/officeDocument/2006/relationships/hyperlink" Target="https://lobelog.com/what-if-the-state-of-saudi-arabia-collapses/)" TargetMode="External"/><Relationship Id="rId87" Type="http://schemas.openxmlformats.org/officeDocument/2006/relationships/hyperlink" Target="https://www.usmayors.org/2017/04/28/state-local-governments-urge-congress-to-preserve-state-and-local-tax-deduction-and-tax-exempt-municipal-bonds-in-tax-reform-efforts/)MRS" TargetMode="External"/><Relationship Id="rId110" Type="http://schemas.openxmlformats.org/officeDocument/2006/relationships/hyperlink" Target="https://www.forbes.com/sites/timdaiss/2016/11/21/good-luck-saudi-arabia-youre-going-to-need-it/" TargetMode="External"/><Relationship Id="rId115" Type="http://schemas.openxmlformats.org/officeDocument/2006/relationships/hyperlink" Target="http://www.mei.edu/content/map/japan-s-return-iran-risky-busi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91348-0852-42FC-8693-FE7D9CFC5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TotalTime>
  <Pages>1</Pages>
  <Words>105776</Words>
  <Characters>602924</Characters>
  <Application>Microsoft Office Word</Application>
  <DocSecurity>0</DocSecurity>
  <Lines>5024</Lines>
  <Paragraphs>1414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strong</dc:creator>
  <cp:keywords>5.1.1</cp:keywords>
  <dc:description/>
  <cp:lastModifiedBy>Michael Eusterman</cp:lastModifiedBy>
  <cp:revision>100</cp:revision>
  <dcterms:created xsi:type="dcterms:W3CDTF">2017-07-08T08:52:00Z</dcterms:created>
  <dcterms:modified xsi:type="dcterms:W3CDTF">2017-07-09T03:43:00Z</dcterms:modified>
</cp:coreProperties>
</file>