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BD0" w:rsidRPr="00441B43" w:rsidRDefault="00223299" w:rsidP="00A05BD0">
      <w:pPr>
        <w:pStyle w:val="Heading1"/>
        <w:rPr>
          <w:rFonts w:cs="Times New Roman"/>
        </w:rPr>
      </w:pPr>
      <w:bookmarkStart w:id="0" w:name="_Toc485717147"/>
      <w:bookmarkStart w:id="1" w:name="_Toc485818669"/>
      <w:bookmarkStart w:id="2" w:name="_Toc487870399"/>
      <w:r w:rsidRPr="00441B43">
        <w:rPr>
          <w:rFonts w:cs="Times New Roman"/>
        </w:rPr>
        <w:t xml:space="preserve">UTNIF 17 - </w:t>
      </w:r>
      <w:r w:rsidR="00A05BD0" w:rsidRPr="00441B43">
        <w:rPr>
          <w:rFonts w:cs="Times New Roman"/>
        </w:rPr>
        <w:t>Federalism DA</w:t>
      </w:r>
      <w:bookmarkEnd w:id="0"/>
      <w:bookmarkEnd w:id="1"/>
      <w:r w:rsidR="00912899" w:rsidRPr="00441B43">
        <w:rPr>
          <w:rFonts w:cs="Times New Roman"/>
        </w:rPr>
        <w:t>s</w:t>
      </w:r>
      <w:bookmarkEnd w:id="2"/>
    </w:p>
    <w:p w:rsidR="00946E52" w:rsidRPr="00441B43" w:rsidRDefault="00946E52" w:rsidP="00946E52"/>
    <w:p w:rsidR="00F557A7" w:rsidRPr="00441B43" w:rsidRDefault="00F557A7">
      <w:pPr>
        <w:pStyle w:val="TOC1"/>
        <w:tabs>
          <w:tab w:val="right" w:leader="dot" w:pos="9350"/>
        </w:tabs>
        <w:rPr>
          <w:rFonts w:eastAsiaTheme="minorEastAsia" w:cstheme="minorBidi"/>
          <w:noProof/>
        </w:rPr>
      </w:pPr>
      <w:r w:rsidRPr="00441B43">
        <w:fldChar w:fldCharType="begin"/>
      </w:r>
      <w:r w:rsidRPr="00441B43">
        <w:instrText xml:space="preserve"> TOC \o "1-3" \h \z \u </w:instrText>
      </w:r>
      <w:r w:rsidRPr="00441B43">
        <w:fldChar w:fldCharType="separate"/>
      </w:r>
      <w:hyperlink w:anchor="_Toc487870399" w:history="1">
        <w:r w:rsidRPr="00441B43">
          <w:rPr>
            <w:rStyle w:val="Hyperlink"/>
            <w:noProof/>
          </w:rPr>
          <w:t>UTNIF 17 - Federalism DAs</w:t>
        </w:r>
        <w:r w:rsidRPr="00441B43">
          <w:rPr>
            <w:noProof/>
            <w:webHidden/>
          </w:rPr>
          <w:tab/>
        </w:r>
        <w:r w:rsidRPr="00441B43">
          <w:rPr>
            <w:noProof/>
            <w:webHidden/>
          </w:rPr>
          <w:fldChar w:fldCharType="begin"/>
        </w:r>
        <w:r w:rsidRPr="00441B43">
          <w:rPr>
            <w:noProof/>
            <w:webHidden/>
          </w:rPr>
          <w:instrText xml:space="preserve"> PAGEREF _Toc487870399 \h </w:instrText>
        </w:r>
        <w:r w:rsidRPr="00441B43">
          <w:rPr>
            <w:noProof/>
            <w:webHidden/>
          </w:rPr>
        </w:r>
        <w:r w:rsidRPr="00441B43">
          <w:rPr>
            <w:noProof/>
            <w:webHidden/>
          </w:rPr>
          <w:fldChar w:fldCharType="separate"/>
        </w:r>
        <w:r w:rsidRPr="00441B43">
          <w:rPr>
            <w:noProof/>
            <w:webHidden/>
          </w:rPr>
          <w:t>1</w:t>
        </w:r>
        <w:r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400" w:history="1">
        <w:r w:rsidR="00F557A7" w:rsidRPr="00441B43">
          <w:rPr>
            <w:rStyle w:val="Hyperlink"/>
            <w:noProof/>
          </w:rPr>
          <w:t>Coop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_Toc487870400 \h </w:instrText>
        </w:r>
        <w:r w:rsidR="00F557A7" w:rsidRPr="00441B43">
          <w:rPr>
            <w:noProof/>
            <w:webHidden/>
          </w:rPr>
        </w:r>
        <w:r w:rsidR="00F557A7" w:rsidRPr="00441B43">
          <w:rPr>
            <w:noProof/>
            <w:webHidden/>
          </w:rPr>
          <w:fldChar w:fldCharType="separate"/>
        </w:r>
        <w:r w:rsidR="00F557A7" w:rsidRPr="00441B43">
          <w:rPr>
            <w:noProof/>
            <w:webHidden/>
          </w:rPr>
          <w:t>6</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01" w:history="1">
        <w:r w:rsidR="00F557A7" w:rsidRPr="00441B43">
          <w:rPr>
            <w:rStyle w:val="Hyperlink"/>
            <w:noProof/>
          </w:rPr>
          <w:t>1NCs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_Toc487870401 \h </w:instrText>
        </w:r>
        <w:r w:rsidR="00F557A7" w:rsidRPr="00441B43">
          <w:rPr>
            <w:noProof/>
            <w:webHidden/>
          </w:rPr>
        </w:r>
        <w:r w:rsidR="00F557A7" w:rsidRPr="00441B43">
          <w:rPr>
            <w:noProof/>
            <w:webHidden/>
          </w:rPr>
          <w:fldChar w:fldCharType="separate"/>
        </w:r>
        <w:r w:rsidR="00F557A7" w:rsidRPr="00441B43">
          <w:rPr>
            <w:noProof/>
            <w:webHidden/>
          </w:rPr>
          <w:t>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2" w:history="1">
        <w:r w:rsidR="00F557A7" w:rsidRPr="00441B43">
          <w:rPr>
            <w:rStyle w:val="Hyperlink"/>
            <w:noProof/>
          </w:rPr>
          <w:t>Generic 1NC</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_Toc487870402 \h </w:instrText>
        </w:r>
        <w:r w:rsidR="00F557A7" w:rsidRPr="00441B43">
          <w:rPr>
            <w:noProof/>
            <w:webHidden/>
          </w:rPr>
        </w:r>
        <w:r w:rsidR="00F557A7" w:rsidRPr="00441B43">
          <w:rPr>
            <w:noProof/>
            <w:webHidden/>
          </w:rPr>
          <w:fldChar w:fldCharType="separate"/>
        </w:r>
        <w:r w:rsidR="00F557A7" w:rsidRPr="00441B43">
          <w:rPr>
            <w:noProof/>
            <w:webHidden/>
          </w:rPr>
          <w:t>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3" w:history="1">
        <w:r w:rsidR="00F557A7" w:rsidRPr="00441B43">
          <w:rPr>
            <w:rStyle w:val="Hyperlink"/>
            <w:noProof/>
          </w:rPr>
          <w:t>Generic 1NC – Somalia Impact Scenario [Long]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_Toc487870403 \h </w:instrText>
        </w:r>
        <w:r w:rsidR="00F557A7" w:rsidRPr="00441B43">
          <w:rPr>
            <w:noProof/>
            <w:webHidden/>
          </w:rPr>
        </w:r>
        <w:r w:rsidR="00F557A7" w:rsidRPr="00441B43">
          <w:rPr>
            <w:noProof/>
            <w:webHidden/>
          </w:rPr>
          <w:fldChar w:fldCharType="separate"/>
        </w:r>
        <w:r w:rsidR="00F557A7" w:rsidRPr="00441B43">
          <w:rPr>
            <w:noProof/>
            <w:webHidden/>
          </w:rPr>
          <w:t>13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4" w:history="1">
        <w:r w:rsidR="00F557A7" w:rsidRPr="00441B43">
          <w:rPr>
            <w:rStyle w:val="Hyperlink"/>
            <w:noProof/>
          </w:rPr>
          <w:t>1NC VS Middle of Road Affs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_Toc487870404 \h </w:instrText>
        </w:r>
        <w:r w:rsidR="00F557A7" w:rsidRPr="00441B43">
          <w:rPr>
            <w:noProof/>
            <w:webHidden/>
          </w:rPr>
        </w:r>
        <w:r w:rsidR="00F557A7" w:rsidRPr="00441B43">
          <w:rPr>
            <w:noProof/>
            <w:webHidden/>
          </w:rPr>
          <w:fldChar w:fldCharType="separate"/>
        </w:r>
        <w:r w:rsidR="00F557A7" w:rsidRPr="00441B43">
          <w:rPr>
            <w:noProof/>
            <w:webHidden/>
          </w:rPr>
          <w:t>20</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05" w:history="1">
        <w:r w:rsidR="00F557A7" w:rsidRPr="00441B43">
          <w:rPr>
            <w:rStyle w:val="Hyperlink"/>
            <w:noProof/>
          </w:rPr>
          <w:t>2NCs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_Toc487870405 \h </w:instrText>
        </w:r>
        <w:r w:rsidR="00F557A7" w:rsidRPr="00441B43">
          <w:rPr>
            <w:noProof/>
            <w:webHidden/>
          </w:rPr>
        </w:r>
        <w:r w:rsidR="00F557A7" w:rsidRPr="00441B43">
          <w:rPr>
            <w:noProof/>
            <w:webHidden/>
          </w:rPr>
          <w:fldChar w:fldCharType="separate"/>
        </w:r>
        <w:r w:rsidR="00F557A7" w:rsidRPr="00441B43">
          <w:rPr>
            <w:noProof/>
            <w:webHidden/>
          </w:rPr>
          <w:t>26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6" w:history="1">
        <w:r w:rsidR="00F557A7" w:rsidRPr="00441B43">
          <w:rPr>
            <w:rStyle w:val="Hyperlink"/>
            <w:noProof/>
          </w:rPr>
          <w:t>Somalia Impact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_Toc487870406 \h </w:instrText>
        </w:r>
        <w:r w:rsidR="00F557A7" w:rsidRPr="00441B43">
          <w:rPr>
            <w:noProof/>
            <w:webHidden/>
          </w:rPr>
        </w:r>
        <w:r w:rsidR="00F557A7" w:rsidRPr="00441B43">
          <w:rPr>
            <w:noProof/>
            <w:webHidden/>
          </w:rPr>
          <w:fldChar w:fldCharType="separate"/>
        </w:r>
        <w:r w:rsidR="00F557A7" w:rsidRPr="00441B43">
          <w:rPr>
            <w:noProof/>
            <w:webHidden/>
          </w:rPr>
          <w:t>27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7" w:history="1">
        <w:r w:rsidR="00F557A7" w:rsidRPr="00441B43">
          <w:rPr>
            <w:rStyle w:val="Hyperlink"/>
            <w:noProof/>
          </w:rPr>
          <w:t>---Uniqueness Ext.---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_Toc487870407 \h </w:instrText>
        </w:r>
        <w:r w:rsidR="00F557A7" w:rsidRPr="00441B43">
          <w:rPr>
            <w:noProof/>
            <w:webHidden/>
          </w:rPr>
        </w:r>
        <w:r w:rsidR="00F557A7" w:rsidRPr="00441B43">
          <w:rPr>
            <w:noProof/>
            <w:webHidden/>
          </w:rPr>
          <w:fldChar w:fldCharType="separate"/>
        </w:r>
        <w:r w:rsidR="00F557A7" w:rsidRPr="00441B43">
          <w:rPr>
            <w:noProof/>
            <w:webHidden/>
          </w:rPr>
          <w:t>31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8" w:history="1">
        <w:r w:rsidR="00F557A7" w:rsidRPr="00441B43">
          <w:rPr>
            <w:rStyle w:val="Hyperlink"/>
            <w:noProof/>
          </w:rPr>
          <w:t>UQ: General / Trump</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_Toc487870408 \h </w:instrText>
        </w:r>
        <w:r w:rsidR="00F557A7" w:rsidRPr="00441B43">
          <w:rPr>
            <w:noProof/>
            <w:webHidden/>
          </w:rPr>
        </w:r>
        <w:r w:rsidR="00F557A7" w:rsidRPr="00441B43">
          <w:rPr>
            <w:noProof/>
            <w:webHidden/>
          </w:rPr>
          <w:fldChar w:fldCharType="separate"/>
        </w:r>
        <w:r w:rsidR="00F557A7" w:rsidRPr="00441B43">
          <w:rPr>
            <w:noProof/>
            <w:webHidden/>
          </w:rPr>
          <w:t>32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09" w:history="1">
        <w:r w:rsidR="00F557A7" w:rsidRPr="00441B43">
          <w:rPr>
            <w:rStyle w:val="Hyperlink"/>
            <w:noProof/>
          </w:rPr>
          <w:t>UQ: XO</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_Toc487870409 \h </w:instrText>
        </w:r>
        <w:r w:rsidR="00F557A7" w:rsidRPr="00441B43">
          <w:rPr>
            <w:noProof/>
            <w:webHidden/>
          </w:rPr>
        </w:r>
        <w:r w:rsidR="00F557A7" w:rsidRPr="00441B43">
          <w:rPr>
            <w:noProof/>
            <w:webHidden/>
          </w:rPr>
          <w:fldChar w:fldCharType="separate"/>
        </w:r>
        <w:r w:rsidR="00F557A7" w:rsidRPr="00441B43">
          <w:rPr>
            <w:noProof/>
            <w:webHidden/>
          </w:rPr>
          <w:t>34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0" w:history="1">
        <w:r w:rsidR="00F557A7" w:rsidRPr="00441B43">
          <w:rPr>
            <w:rStyle w:val="Hyperlink"/>
            <w:noProof/>
          </w:rPr>
          <w:t>UQ: ESSA Amendment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_Toc487870410 \h </w:instrText>
        </w:r>
        <w:r w:rsidR="00F557A7" w:rsidRPr="00441B43">
          <w:rPr>
            <w:noProof/>
            <w:webHidden/>
          </w:rPr>
        </w:r>
        <w:r w:rsidR="00F557A7" w:rsidRPr="00441B43">
          <w:rPr>
            <w:noProof/>
            <w:webHidden/>
          </w:rPr>
          <w:fldChar w:fldCharType="separate"/>
        </w:r>
        <w:r w:rsidR="00F557A7" w:rsidRPr="00441B43">
          <w:rPr>
            <w:noProof/>
            <w:webHidden/>
          </w:rPr>
          <w:t>35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1" w:history="1">
        <w:r w:rsidR="00F557A7" w:rsidRPr="00441B43">
          <w:rPr>
            <w:rStyle w:val="Hyperlink"/>
            <w:noProof/>
          </w:rPr>
          <w:t>---Links----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_Toc487870411 \h </w:instrText>
        </w:r>
        <w:r w:rsidR="00F557A7" w:rsidRPr="00441B43">
          <w:rPr>
            <w:noProof/>
            <w:webHidden/>
          </w:rPr>
        </w:r>
        <w:r w:rsidR="00F557A7" w:rsidRPr="00441B43">
          <w:rPr>
            <w:noProof/>
            <w:webHidden/>
          </w:rPr>
          <w:fldChar w:fldCharType="separate"/>
        </w:r>
        <w:r w:rsidR="00F557A7" w:rsidRPr="00441B43">
          <w:rPr>
            <w:noProof/>
            <w:webHidden/>
          </w:rPr>
          <w:t>37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2" w:history="1">
        <w:r w:rsidR="00F557A7" w:rsidRPr="00441B43">
          <w:rPr>
            <w:rStyle w:val="Hyperlink"/>
            <w:noProof/>
          </w:rPr>
          <w:t>Link: Generic</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_Toc487870412 \h </w:instrText>
        </w:r>
        <w:r w:rsidR="00F557A7" w:rsidRPr="00441B43">
          <w:rPr>
            <w:noProof/>
            <w:webHidden/>
          </w:rPr>
        </w:r>
        <w:r w:rsidR="00F557A7" w:rsidRPr="00441B43">
          <w:rPr>
            <w:noProof/>
            <w:webHidden/>
          </w:rPr>
          <w:fldChar w:fldCharType="separate"/>
        </w:r>
        <w:r w:rsidR="00F557A7" w:rsidRPr="00441B43">
          <w:rPr>
            <w:noProof/>
            <w:webHidden/>
          </w:rPr>
          <w:t>38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3" w:history="1">
        <w:r w:rsidR="00F557A7" w:rsidRPr="00441B43">
          <w:rPr>
            <w:rStyle w:val="Hyperlink"/>
            <w:rFonts w:eastAsia="Times New Roman"/>
            <w:noProof/>
          </w:rPr>
          <w:t>Link: Conditional Funding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_Toc487870413 \h </w:instrText>
        </w:r>
        <w:r w:rsidR="00F557A7" w:rsidRPr="00441B43">
          <w:rPr>
            <w:noProof/>
            <w:webHidden/>
          </w:rPr>
        </w:r>
        <w:r w:rsidR="00F557A7" w:rsidRPr="00441B43">
          <w:rPr>
            <w:noProof/>
            <w:webHidden/>
          </w:rPr>
          <w:fldChar w:fldCharType="separate"/>
        </w:r>
        <w:r w:rsidR="00F557A7" w:rsidRPr="00441B43">
          <w:rPr>
            <w:noProof/>
            <w:webHidden/>
          </w:rPr>
          <w:t>39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4" w:history="1">
        <w:r w:rsidR="00F557A7" w:rsidRPr="00441B43">
          <w:rPr>
            <w:rStyle w:val="Hyperlink"/>
            <w:noProof/>
          </w:rPr>
          <w:t>Link: NSE Standards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_Toc487870414 \h </w:instrText>
        </w:r>
        <w:r w:rsidR="00F557A7" w:rsidRPr="00441B43">
          <w:rPr>
            <w:noProof/>
            <w:webHidden/>
          </w:rPr>
        </w:r>
        <w:r w:rsidR="00F557A7" w:rsidRPr="00441B43">
          <w:rPr>
            <w:noProof/>
            <w:webHidden/>
          </w:rPr>
          <w:fldChar w:fldCharType="separate"/>
        </w:r>
        <w:r w:rsidR="00F557A7" w:rsidRPr="00441B43">
          <w:rPr>
            <w:noProof/>
            <w:webHidden/>
          </w:rPr>
          <w:t>40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5" w:history="1">
        <w:r w:rsidR="00F557A7" w:rsidRPr="00441B43">
          <w:rPr>
            <w:rStyle w:val="Hyperlink"/>
            <w:noProof/>
          </w:rPr>
          <w:t>Link: Republican backlash/ rollback</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_Toc487870415 \h </w:instrText>
        </w:r>
        <w:r w:rsidR="00F557A7" w:rsidRPr="00441B43">
          <w:rPr>
            <w:noProof/>
            <w:webHidden/>
          </w:rPr>
        </w:r>
        <w:r w:rsidR="00F557A7" w:rsidRPr="00441B43">
          <w:rPr>
            <w:noProof/>
            <w:webHidden/>
          </w:rPr>
          <w:fldChar w:fldCharType="separate"/>
        </w:r>
        <w:r w:rsidR="00F557A7" w:rsidRPr="00441B43">
          <w:rPr>
            <w:noProof/>
            <w:webHidden/>
          </w:rPr>
          <w:t>41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6" w:history="1">
        <w:r w:rsidR="00F557A7" w:rsidRPr="00441B43">
          <w:rPr>
            <w:rStyle w:val="Hyperlink"/>
            <w:noProof/>
          </w:rPr>
          <w:t>Link: Sex Ed</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_Toc487870416 \h </w:instrText>
        </w:r>
        <w:r w:rsidR="00F557A7" w:rsidRPr="00441B43">
          <w:rPr>
            <w:noProof/>
            <w:webHidden/>
          </w:rPr>
        </w:r>
        <w:r w:rsidR="00F557A7" w:rsidRPr="00441B43">
          <w:rPr>
            <w:noProof/>
            <w:webHidden/>
          </w:rPr>
          <w:fldChar w:fldCharType="separate"/>
        </w:r>
        <w:r w:rsidR="00F557A7" w:rsidRPr="00441B43">
          <w:rPr>
            <w:noProof/>
            <w:webHidden/>
          </w:rPr>
          <w:t>43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7" w:history="1">
        <w:r w:rsidR="00F557A7" w:rsidRPr="00441B43">
          <w:rPr>
            <w:rStyle w:val="Hyperlink"/>
            <w:noProof/>
          </w:rPr>
          <w:t>Link: Teacher Certification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_Toc487870417 \h </w:instrText>
        </w:r>
        <w:r w:rsidR="00F557A7" w:rsidRPr="00441B43">
          <w:rPr>
            <w:noProof/>
            <w:webHidden/>
          </w:rPr>
        </w:r>
        <w:r w:rsidR="00F557A7" w:rsidRPr="00441B43">
          <w:rPr>
            <w:noProof/>
            <w:webHidden/>
          </w:rPr>
          <w:fldChar w:fldCharType="separate"/>
        </w:r>
        <w:r w:rsidR="00F557A7" w:rsidRPr="00441B43">
          <w:rPr>
            <w:noProof/>
            <w:webHidden/>
          </w:rPr>
          <w:t>44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8" w:history="1">
        <w:r w:rsidR="00F557A7" w:rsidRPr="00441B43">
          <w:rPr>
            <w:rStyle w:val="Hyperlink"/>
            <w:noProof/>
          </w:rPr>
          <w:t>---Internal Links---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_Toc487870418 \h </w:instrText>
        </w:r>
        <w:r w:rsidR="00F557A7" w:rsidRPr="00441B43">
          <w:rPr>
            <w:noProof/>
            <w:webHidden/>
          </w:rPr>
        </w:r>
        <w:r w:rsidR="00F557A7" w:rsidRPr="00441B43">
          <w:rPr>
            <w:noProof/>
            <w:webHidden/>
          </w:rPr>
          <w:fldChar w:fldCharType="separate"/>
        </w:r>
        <w:r w:rsidR="00F557A7" w:rsidRPr="00441B43">
          <w:rPr>
            <w:noProof/>
            <w:webHidden/>
          </w:rPr>
          <w:t>47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19" w:history="1">
        <w:r w:rsidR="00F557A7" w:rsidRPr="00441B43">
          <w:rPr>
            <w:rStyle w:val="Hyperlink"/>
            <w:noProof/>
          </w:rPr>
          <w:t>I/L: Plan collapses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_Toc487870419 \h </w:instrText>
        </w:r>
        <w:r w:rsidR="00F557A7" w:rsidRPr="00441B43">
          <w:rPr>
            <w:noProof/>
            <w:webHidden/>
          </w:rPr>
        </w:r>
        <w:r w:rsidR="00F557A7" w:rsidRPr="00441B43">
          <w:rPr>
            <w:noProof/>
            <w:webHidden/>
          </w:rPr>
          <w:fldChar w:fldCharType="separate"/>
        </w:r>
        <w:r w:rsidR="00F557A7" w:rsidRPr="00441B43">
          <w:rPr>
            <w:noProof/>
            <w:webHidden/>
          </w:rPr>
          <w:t>48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0" w:history="1">
        <w:r w:rsidR="00F557A7" w:rsidRPr="00441B43">
          <w:rPr>
            <w:rStyle w:val="Hyperlink"/>
            <w:noProof/>
          </w:rPr>
          <w:t>I/L: Federalism Modelled Globally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_Toc487870420 \h </w:instrText>
        </w:r>
        <w:r w:rsidR="00F557A7" w:rsidRPr="00441B43">
          <w:rPr>
            <w:noProof/>
            <w:webHidden/>
          </w:rPr>
        </w:r>
        <w:r w:rsidR="00F557A7" w:rsidRPr="00441B43">
          <w:rPr>
            <w:noProof/>
            <w:webHidden/>
          </w:rPr>
          <w:fldChar w:fldCharType="separate"/>
        </w:r>
        <w:r w:rsidR="00F557A7" w:rsidRPr="00441B43">
          <w:rPr>
            <w:noProof/>
            <w:webHidden/>
          </w:rPr>
          <w:t>50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1" w:history="1">
        <w:r w:rsidR="00F557A7" w:rsidRPr="00441B43">
          <w:rPr>
            <w:rStyle w:val="Hyperlink"/>
            <w:noProof/>
          </w:rPr>
          <w:t>AT: Can’t Democratize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_Toc487870421 \h </w:instrText>
        </w:r>
        <w:r w:rsidR="00F557A7" w:rsidRPr="00441B43">
          <w:rPr>
            <w:noProof/>
            <w:webHidden/>
          </w:rPr>
        </w:r>
        <w:r w:rsidR="00F557A7" w:rsidRPr="00441B43">
          <w:rPr>
            <w:noProof/>
            <w:webHidden/>
          </w:rPr>
          <w:fldChar w:fldCharType="separate"/>
        </w:r>
        <w:r w:rsidR="00F557A7" w:rsidRPr="00441B43">
          <w:rPr>
            <w:noProof/>
            <w:webHidden/>
          </w:rPr>
          <w:t>51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2" w:history="1">
        <w:r w:rsidR="00F557A7" w:rsidRPr="00441B43">
          <w:rPr>
            <w:rStyle w:val="Hyperlink"/>
            <w:noProof/>
          </w:rPr>
          <w:t>---Impacts [Educational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_Toc487870422 \h </w:instrText>
        </w:r>
        <w:r w:rsidR="00F557A7" w:rsidRPr="00441B43">
          <w:rPr>
            <w:noProof/>
            <w:webHidden/>
          </w:rPr>
        </w:r>
        <w:r w:rsidR="00F557A7" w:rsidRPr="00441B43">
          <w:rPr>
            <w:noProof/>
            <w:webHidden/>
          </w:rPr>
          <w:fldChar w:fldCharType="separate"/>
        </w:r>
        <w:r w:rsidR="00F557A7" w:rsidRPr="00441B43">
          <w:rPr>
            <w:noProof/>
            <w:webHidden/>
          </w:rPr>
          <w:t>52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3" w:history="1">
        <w:r w:rsidR="00F557A7" w:rsidRPr="00441B43">
          <w:rPr>
            <w:rStyle w:val="Hyperlink"/>
            <w:noProof/>
          </w:rPr>
          <w:t>Turns: Diversity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_Toc487870423 \h </w:instrText>
        </w:r>
        <w:r w:rsidR="00F557A7" w:rsidRPr="00441B43">
          <w:rPr>
            <w:noProof/>
            <w:webHidden/>
          </w:rPr>
        </w:r>
        <w:r w:rsidR="00F557A7" w:rsidRPr="00441B43">
          <w:rPr>
            <w:noProof/>
            <w:webHidden/>
          </w:rPr>
          <w:fldChar w:fldCharType="separate"/>
        </w:r>
        <w:r w:rsidR="00F557A7" w:rsidRPr="00441B43">
          <w:rPr>
            <w:noProof/>
            <w:webHidden/>
          </w:rPr>
          <w:t>53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4" w:history="1">
        <w:r w:rsidR="00F557A7" w:rsidRPr="00441B43">
          <w:rPr>
            <w:rStyle w:val="Hyperlink"/>
            <w:noProof/>
          </w:rPr>
          <w:t>Turns: Solvnecy—No Spillover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_Toc487870424 \h </w:instrText>
        </w:r>
        <w:r w:rsidR="00F557A7" w:rsidRPr="00441B43">
          <w:rPr>
            <w:noProof/>
            <w:webHidden/>
          </w:rPr>
        </w:r>
        <w:r w:rsidR="00F557A7" w:rsidRPr="00441B43">
          <w:rPr>
            <w:noProof/>
            <w:webHidden/>
          </w:rPr>
          <w:fldChar w:fldCharType="separate"/>
        </w:r>
        <w:r w:rsidR="00F557A7" w:rsidRPr="00441B43">
          <w:rPr>
            <w:noProof/>
            <w:webHidden/>
          </w:rPr>
          <w:t>56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5" w:history="1">
        <w:r w:rsidR="00F557A7" w:rsidRPr="00441B43">
          <w:rPr>
            <w:rStyle w:val="Hyperlink"/>
            <w:noProof/>
          </w:rPr>
          <w:t>---Impacts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_Toc487870425 \h </w:instrText>
        </w:r>
        <w:r w:rsidR="00F557A7" w:rsidRPr="00441B43">
          <w:rPr>
            <w:noProof/>
            <w:webHidden/>
          </w:rPr>
        </w:r>
        <w:r w:rsidR="00F557A7" w:rsidRPr="00441B43">
          <w:rPr>
            <w:noProof/>
            <w:webHidden/>
          </w:rPr>
          <w:fldChar w:fldCharType="separate"/>
        </w:r>
        <w:r w:rsidR="00F557A7" w:rsidRPr="00441B43">
          <w:rPr>
            <w:noProof/>
            <w:webHidden/>
          </w:rPr>
          <w:t>58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6" w:history="1">
        <w:r w:rsidR="00F557A7" w:rsidRPr="00441B43">
          <w:rPr>
            <w:rStyle w:val="Hyperlink"/>
            <w:noProof/>
          </w:rPr>
          <w:t>Impact—bioterror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_Toc487870426 \h </w:instrText>
        </w:r>
        <w:r w:rsidR="00F557A7" w:rsidRPr="00441B43">
          <w:rPr>
            <w:noProof/>
            <w:webHidden/>
          </w:rPr>
        </w:r>
        <w:r w:rsidR="00F557A7" w:rsidRPr="00441B43">
          <w:rPr>
            <w:noProof/>
            <w:webHidden/>
          </w:rPr>
          <w:fldChar w:fldCharType="separate"/>
        </w:r>
        <w:r w:rsidR="00F557A7" w:rsidRPr="00441B43">
          <w:rPr>
            <w:noProof/>
            <w:webHidden/>
          </w:rPr>
          <w:t>59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7" w:history="1">
        <w:r w:rsidR="00F557A7" w:rsidRPr="00441B43">
          <w:rPr>
            <w:rStyle w:val="Hyperlink"/>
            <w:noProof/>
          </w:rPr>
          <w:t>Impact—Democracy Promotion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_Toc487870427 \h </w:instrText>
        </w:r>
        <w:r w:rsidR="00F557A7" w:rsidRPr="00441B43">
          <w:rPr>
            <w:noProof/>
            <w:webHidden/>
          </w:rPr>
        </w:r>
        <w:r w:rsidR="00F557A7" w:rsidRPr="00441B43">
          <w:rPr>
            <w:noProof/>
            <w:webHidden/>
          </w:rPr>
          <w:fldChar w:fldCharType="separate"/>
        </w:r>
        <w:r w:rsidR="00F557A7" w:rsidRPr="00441B43">
          <w:rPr>
            <w:noProof/>
            <w:webHidden/>
          </w:rPr>
          <w:t>62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8" w:history="1">
        <w:r w:rsidR="00F557A7" w:rsidRPr="00441B43">
          <w:rPr>
            <w:rStyle w:val="Hyperlink"/>
            <w:noProof/>
          </w:rPr>
          <w:t>Turns Economy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_Toc487870428 \h </w:instrText>
        </w:r>
        <w:r w:rsidR="00F557A7" w:rsidRPr="00441B43">
          <w:rPr>
            <w:noProof/>
            <w:webHidden/>
          </w:rPr>
        </w:r>
        <w:r w:rsidR="00F557A7" w:rsidRPr="00441B43">
          <w:rPr>
            <w:noProof/>
            <w:webHidden/>
          </w:rPr>
          <w:fldChar w:fldCharType="separate"/>
        </w:r>
        <w:r w:rsidR="00F557A7" w:rsidRPr="00441B43">
          <w:rPr>
            <w:noProof/>
            <w:webHidden/>
          </w:rPr>
          <w:t>64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29" w:history="1">
        <w:r w:rsidR="00F557A7" w:rsidRPr="00441B43">
          <w:rPr>
            <w:rStyle w:val="Hyperlink"/>
            <w:noProof/>
          </w:rPr>
          <w:t>Turns Heg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_Toc487870429 \h </w:instrText>
        </w:r>
        <w:r w:rsidR="00F557A7" w:rsidRPr="00441B43">
          <w:rPr>
            <w:noProof/>
            <w:webHidden/>
          </w:rPr>
        </w:r>
        <w:r w:rsidR="00F557A7" w:rsidRPr="00441B43">
          <w:rPr>
            <w:noProof/>
            <w:webHidden/>
          </w:rPr>
          <w:fldChar w:fldCharType="separate"/>
        </w:r>
        <w:r w:rsidR="00F557A7" w:rsidRPr="00441B43">
          <w:rPr>
            <w:noProof/>
            <w:webHidden/>
          </w:rPr>
          <w:t>65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0" w:history="1">
        <w:r w:rsidR="00F557A7" w:rsidRPr="00441B43">
          <w:rPr>
            <w:rStyle w:val="Hyperlink"/>
            <w:noProof/>
          </w:rPr>
          <w:t>---NB to States CP---</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_Toc487870430 \h </w:instrText>
        </w:r>
        <w:r w:rsidR="00F557A7" w:rsidRPr="00441B43">
          <w:rPr>
            <w:noProof/>
            <w:webHidden/>
          </w:rPr>
        </w:r>
        <w:r w:rsidR="00F557A7" w:rsidRPr="00441B43">
          <w:rPr>
            <w:noProof/>
            <w:webHidden/>
          </w:rPr>
          <w:fldChar w:fldCharType="separate"/>
        </w:r>
        <w:r w:rsidR="00F557A7" w:rsidRPr="00441B43">
          <w:rPr>
            <w:noProof/>
            <w:webHidden/>
          </w:rPr>
          <w:t>66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1" w:history="1">
        <w:r w:rsidR="00F557A7" w:rsidRPr="00441B43">
          <w:rPr>
            <w:rStyle w:val="Hyperlink"/>
            <w:noProof/>
          </w:rPr>
          <w:t>States solve &amp; preserve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_Toc487870431 \h </w:instrText>
        </w:r>
        <w:r w:rsidR="00F557A7" w:rsidRPr="00441B43">
          <w:rPr>
            <w:noProof/>
            <w:webHidden/>
          </w:rPr>
        </w:r>
        <w:r w:rsidR="00F557A7" w:rsidRPr="00441B43">
          <w:rPr>
            <w:noProof/>
            <w:webHidden/>
          </w:rPr>
          <w:fldChar w:fldCharType="separate"/>
        </w:r>
        <w:r w:rsidR="00F557A7" w:rsidRPr="00441B43">
          <w:rPr>
            <w:noProof/>
            <w:webHidden/>
          </w:rPr>
          <w:t>67</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32" w:history="1">
        <w:r w:rsidR="00F557A7" w:rsidRPr="00441B43">
          <w:rPr>
            <w:rStyle w:val="Hyperlink"/>
            <w:noProof/>
          </w:rPr>
          <w:t>Aff Answers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_Toc487870432 \h </w:instrText>
        </w:r>
        <w:r w:rsidR="00F557A7" w:rsidRPr="00441B43">
          <w:rPr>
            <w:noProof/>
            <w:webHidden/>
          </w:rPr>
        </w:r>
        <w:r w:rsidR="00F557A7" w:rsidRPr="00441B43">
          <w:rPr>
            <w:noProof/>
            <w:webHidden/>
          </w:rPr>
          <w:fldChar w:fldCharType="separate"/>
        </w:r>
        <w:r w:rsidR="00F557A7" w:rsidRPr="00441B43">
          <w:rPr>
            <w:noProof/>
            <w:webHidden/>
          </w:rPr>
          <w:t>69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3" w:history="1">
        <w:r w:rsidR="00F557A7" w:rsidRPr="00441B43">
          <w:rPr>
            <w:rStyle w:val="Hyperlink"/>
            <w:noProof/>
          </w:rPr>
          <w:t>Case Turns DA: Economic Decline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_Toc487870433 \h </w:instrText>
        </w:r>
        <w:r w:rsidR="00F557A7" w:rsidRPr="00441B43">
          <w:rPr>
            <w:noProof/>
            <w:webHidden/>
          </w:rPr>
        </w:r>
        <w:r w:rsidR="00F557A7" w:rsidRPr="00441B43">
          <w:rPr>
            <w:noProof/>
            <w:webHidden/>
          </w:rPr>
          <w:fldChar w:fldCharType="separate"/>
        </w:r>
        <w:r w:rsidR="00F557A7" w:rsidRPr="00441B43">
          <w:rPr>
            <w:noProof/>
            <w:webHidden/>
          </w:rPr>
          <w:t>70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4" w:history="1">
        <w:r w:rsidR="00F557A7" w:rsidRPr="00441B43">
          <w:rPr>
            <w:rStyle w:val="Hyperlink"/>
            <w:noProof/>
          </w:rPr>
          <w:t>N/U—Sanctuary Cities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_Toc487870434 \h </w:instrText>
        </w:r>
        <w:r w:rsidR="00F557A7" w:rsidRPr="00441B43">
          <w:rPr>
            <w:noProof/>
            <w:webHidden/>
          </w:rPr>
        </w:r>
        <w:r w:rsidR="00F557A7" w:rsidRPr="00441B43">
          <w:rPr>
            <w:noProof/>
            <w:webHidden/>
          </w:rPr>
          <w:fldChar w:fldCharType="separate"/>
        </w:r>
        <w:r w:rsidR="00F557A7" w:rsidRPr="00441B43">
          <w:rPr>
            <w:noProof/>
            <w:webHidden/>
          </w:rPr>
          <w:t>71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5" w:history="1">
        <w:r w:rsidR="00F557A7" w:rsidRPr="00441B43">
          <w:rPr>
            <w:rStyle w:val="Hyperlink"/>
            <w:noProof/>
          </w:rPr>
          <w:t>No Link:  Monetary Incentives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_Toc487870435 \h </w:instrText>
        </w:r>
        <w:r w:rsidR="00F557A7" w:rsidRPr="00441B43">
          <w:rPr>
            <w:noProof/>
            <w:webHidden/>
          </w:rPr>
        </w:r>
        <w:r w:rsidR="00F557A7" w:rsidRPr="00441B43">
          <w:rPr>
            <w:noProof/>
            <w:webHidden/>
          </w:rPr>
          <w:fldChar w:fldCharType="separate"/>
        </w:r>
        <w:r w:rsidR="00F557A7" w:rsidRPr="00441B43">
          <w:rPr>
            <w:noProof/>
            <w:webHidden/>
          </w:rPr>
          <w:t>73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6" w:history="1">
        <w:r w:rsidR="00F557A7" w:rsidRPr="00441B43">
          <w:rPr>
            <w:rStyle w:val="Hyperlink"/>
            <w:noProof/>
          </w:rPr>
          <w:t>Link Turn: Competitive Grants / Certification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_Toc487870436 \h </w:instrText>
        </w:r>
        <w:r w:rsidR="00F557A7" w:rsidRPr="00441B43">
          <w:rPr>
            <w:noProof/>
            <w:webHidden/>
          </w:rPr>
        </w:r>
        <w:r w:rsidR="00F557A7" w:rsidRPr="00441B43">
          <w:rPr>
            <w:noProof/>
            <w:webHidden/>
          </w:rPr>
          <w:fldChar w:fldCharType="separate"/>
        </w:r>
        <w:r w:rsidR="00F557A7" w:rsidRPr="00441B43">
          <w:rPr>
            <w:noProof/>
            <w:webHidden/>
          </w:rPr>
          <w:t>74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7" w:history="1">
        <w:r w:rsidR="00F557A7" w:rsidRPr="00441B43">
          <w:rPr>
            <w:rStyle w:val="Hyperlink"/>
            <w:noProof/>
          </w:rPr>
          <w:t>No Modelling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_Toc487870437 \h </w:instrText>
        </w:r>
        <w:r w:rsidR="00F557A7" w:rsidRPr="00441B43">
          <w:rPr>
            <w:noProof/>
            <w:webHidden/>
          </w:rPr>
        </w:r>
        <w:r w:rsidR="00F557A7" w:rsidRPr="00441B43">
          <w:rPr>
            <w:noProof/>
            <w:webHidden/>
          </w:rPr>
          <w:fldChar w:fldCharType="separate"/>
        </w:r>
        <w:r w:rsidR="00F557A7" w:rsidRPr="00441B43">
          <w:rPr>
            <w:noProof/>
            <w:webHidden/>
          </w:rPr>
          <w:t>76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8" w:history="1">
        <w:r w:rsidR="00F557A7" w:rsidRPr="00441B43">
          <w:rPr>
            <w:rStyle w:val="Hyperlink"/>
            <w:noProof/>
          </w:rPr>
          <w:t>Turn—Educational Federalism Unstable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_Toc487870438 \h </w:instrText>
        </w:r>
        <w:r w:rsidR="00F557A7" w:rsidRPr="00441B43">
          <w:rPr>
            <w:noProof/>
            <w:webHidden/>
          </w:rPr>
        </w:r>
        <w:r w:rsidR="00F557A7" w:rsidRPr="00441B43">
          <w:rPr>
            <w:noProof/>
            <w:webHidden/>
          </w:rPr>
          <w:fldChar w:fldCharType="separate"/>
        </w:r>
        <w:r w:rsidR="00F557A7" w:rsidRPr="00441B43">
          <w:rPr>
            <w:noProof/>
            <w:webHidden/>
          </w:rPr>
          <w:t>78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39" w:history="1">
        <w:r w:rsidR="00F557A7" w:rsidRPr="00441B43">
          <w:rPr>
            <w:rStyle w:val="Hyperlink"/>
            <w:noProof/>
          </w:rPr>
          <w:t>Turn—Federalism is more expensive/ inefficient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_Toc487870439 \h </w:instrText>
        </w:r>
        <w:r w:rsidR="00F557A7" w:rsidRPr="00441B43">
          <w:rPr>
            <w:noProof/>
            <w:webHidden/>
          </w:rPr>
        </w:r>
        <w:r w:rsidR="00F557A7" w:rsidRPr="00441B43">
          <w:rPr>
            <w:noProof/>
            <w:webHidden/>
          </w:rPr>
          <w:fldChar w:fldCharType="separate"/>
        </w:r>
        <w:r w:rsidR="00F557A7" w:rsidRPr="00441B43">
          <w:rPr>
            <w:noProof/>
            <w:webHidden/>
          </w:rPr>
          <w:t>79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0" w:history="1">
        <w:r w:rsidR="00F557A7" w:rsidRPr="00441B43">
          <w:rPr>
            <w:rStyle w:val="Hyperlink"/>
            <w:noProof/>
          </w:rPr>
          <w:t>Turn—Dual Federalism Fails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_Toc487870440 \h </w:instrText>
        </w:r>
        <w:r w:rsidR="00F557A7" w:rsidRPr="00441B43">
          <w:rPr>
            <w:noProof/>
            <w:webHidden/>
          </w:rPr>
        </w:r>
        <w:r w:rsidR="00F557A7" w:rsidRPr="00441B43">
          <w:rPr>
            <w:noProof/>
            <w:webHidden/>
          </w:rPr>
          <w:fldChar w:fldCharType="separate"/>
        </w:r>
        <w:r w:rsidR="00F557A7" w:rsidRPr="00441B43">
          <w:rPr>
            <w:noProof/>
            <w:webHidden/>
          </w:rPr>
          <w:t>81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1" w:history="1">
        <w:r w:rsidR="00F557A7" w:rsidRPr="00441B43">
          <w:rPr>
            <w:rStyle w:val="Hyperlink"/>
            <w:noProof/>
          </w:rPr>
          <w:t>A2: Fragile States / Ungoverned Spaces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_Toc487870441 \h </w:instrText>
        </w:r>
        <w:r w:rsidR="00F557A7" w:rsidRPr="00441B43">
          <w:rPr>
            <w:noProof/>
            <w:webHidden/>
          </w:rPr>
        </w:r>
        <w:r w:rsidR="00F557A7" w:rsidRPr="00441B43">
          <w:rPr>
            <w:noProof/>
            <w:webHidden/>
          </w:rPr>
          <w:fldChar w:fldCharType="separate"/>
        </w:r>
        <w:r w:rsidR="00F557A7" w:rsidRPr="00441B43">
          <w:rPr>
            <w:noProof/>
            <w:webHidden/>
          </w:rPr>
          <w:t>82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2" w:history="1">
        <w:r w:rsidR="00F557A7" w:rsidRPr="00441B43">
          <w:rPr>
            <w:rStyle w:val="Hyperlink"/>
            <w:noProof/>
          </w:rPr>
          <w:t>A2: Somalia—Al Shabaab</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_Toc487870442 \h </w:instrText>
        </w:r>
        <w:r w:rsidR="00F557A7" w:rsidRPr="00441B43">
          <w:rPr>
            <w:noProof/>
            <w:webHidden/>
          </w:rPr>
        </w:r>
        <w:r w:rsidR="00F557A7" w:rsidRPr="00441B43">
          <w:rPr>
            <w:noProof/>
            <w:webHidden/>
          </w:rPr>
          <w:fldChar w:fldCharType="separate"/>
        </w:r>
        <w:r w:rsidR="00F557A7" w:rsidRPr="00441B43">
          <w:rPr>
            <w:noProof/>
            <w:webHidden/>
          </w:rPr>
          <w:t>83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3" w:history="1">
        <w:r w:rsidR="00F557A7" w:rsidRPr="00441B43">
          <w:rPr>
            <w:rStyle w:val="Hyperlink"/>
            <w:noProof/>
          </w:rPr>
          <w:t>A2: State Courts/ Right to Education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_Toc487870443 \h </w:instrText>
        </w:r>
        <w:r w:rsidR="00F557A7" w:rsidRPr="00441B43">
          <w:rPr>
            <w:noProof/>
            <w:webHidden/>
          </w:rPr>
        </w:r>
        <w:r w:rsidR="00F557A7" w:rsidRPr="00441B43">
          <w:rPr>
            <w:noProof/>
            <w:webHidden/>
          </w:rPr>
          <w:fldChar w:fldCharType="separate"/>
        </w:r>
        <w:r w:rsidR="00F557A7" w:rsidRPr="00441B43">
          <w:rPr>
            <w:noProof/>
            <w:webHidden/>
          </w:rPr>
          <w:t>84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4" w:history="1">
        <w:r w:rsidR="00F557A7" w:rsidRPr="00441B43">
          <w:rPr>
            <w:rStyle w:val="Hyperlink"/>
            <w:noProof/>
          </w:rPr>
          <w:t>A2: Bioterror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_Toc487870444 \h </w:instrText>
        </w:r>
        <w:r w:rsidR="00F557A7" w:rsidRPr="00441B43">
          <w:rPr>
            <w:noProof/>
            <w:webHidden/>
          </w:rPr>
        </w:r>
        <w:r w:rsidR="00F557A7" w:rsidRPr="00441B43">
          <w:rPr>
            <w:noProof/>
            <w:webHidden/>
          </w:rPr>
          <w:fldChar w:fldCharType="separate"/>
        </w:r>
        <w:r w:rsidR="00F557A7" w:rsidRPr="00441B43">
          <w:rPr>
            <w:noProof/>
            <w:webHidden/>
          </w:rPr>
          <w:t>85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5" w:history="1">
        <w:r w:rsidR="00F557A7" w:rsidRPr="00441B43">
          <w:rPr>
            <w:rStyle w:val="Hyperlink"/>
            <w:noProof/>
          </w:rPr>
          <w:t>A2: Demoracy Sovles War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_Toc487870445 \h </w:instrText>
        </w:r>
        <w:r w:rsidR="00F557A7" w:rsidRPr="00441B43">
          <w:rPr>
            <w:noProof/>
            <w:webHidden/>
          </w:rPr>
        </w:r>
        <w:r w:rsidR="00F557A7" w:rsidRPr="00441B43">
          <w:rPr>
            <w:noProof/>
            <w:webHidden/>
          </w:rPr>
          <w:fldChar w:fldCharType="separate"/>
        </w:r>
        <w:r w:rsidR="00F557A7" w:rsidRPr="00441B43">
          <w:rPr>
            <w:noProof/>
            <w:webHidden/>
          </w:rPr>
          <w:t>88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6" w:history="1">
        <w:r w:rsidR="00F557A7" w:rsidRPr="00441B43">
          <w:rPr>
            <w:rStyle w:val="Hyperlink"/>
            <w:noProof/>
          </w:rPr>
          <w:t>A2: Chemical Weapons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_Toc487870446 \h </w:instrText>
        </w:r>
        <w:r w:rsidR="00F557A7" w:rsidRPr="00441B43">
          <w:rPr>
            <w:noProof/>
            <w:webHidden/>
          </w:rPr>
        </w:r>
        <w:r w:rsidR="00F557A7" w:rsidRPr="00441B43">
          <w:rPr>
            <w:noProof/>
            <w:webHidden/>
          </w:rPr>
          <w:fldChar w:fldCharType="separate"/>
        </w:r>
        <w:r w:rsidR="00F557A7" w:rsidRPr="00441B43">
          <w:rPr>
            <w:noProof/>
            <w:webHidden/>
          </w:rPr>
          <w:t>90</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447" w:history="1">
        <w:r w:rsidR="00F557A7" w:rsidRPr="00441B43">
          <w:rPr>
            <w:rStyle w:val="Hyperlink"/>
            <w:noProof/>
          </w:rPr>
          <w:t>Unco-operative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_Toc487870447 \h </w:instrText>
        </w:r>
        <w:r w:rsidR="00F557A7" w:rsidRPr="00441B43">
          <w:rPr>
            <w:noProof/>
            <w:webHidden/>
          </w:rPr>
        </w:r>
        <w:r w:rsidR="00F557A7" w:rsidRPr="00441B43">
          <w:rPr>
            <w:noProof/>
            <w:webHidden/>
          </w:rPr>
          <w:fldChar w:fldCharType="separate"/>
        </w:r>
        <w:r w:rsidR="00F557A7" w:rsidRPr="00441B43">
          <w:rPr>
            <w:noProof/>
            <w:webHidden/>
          </w:rPr>
          <w:t>91</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48" w:history="1">
        <w:r w:rsidR="00F557A7" w:rsidRPr="00441B43">
          <w:rPr>
            <w:rStyle w:val="Hyperlink"/>
            <w:noProof/>
          </w:rPr>
          <w:t>Uncoop Fism Good DA: Shells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_Toc487870448 \h </w:instrText>
        </w:r>
        <w:r w:rsidR="00F557A7" w:rsidRPr="00441B43">
          <w:rPr>
            <w:noProof/>
            <w:webHidden/>
          </w:rPr>
        </w:r>
        <w:r w:rsidR="00F557A7" w:rsidRPr="00441B43">
          <w:rPr>
            <w:noProof/>
            <w:webHidden/>
          </w:rPr>
          <w:fldChar w:fldCharType="separate"/>
        </w:r>
        <w:r w:rsidR="00F557A7" w:rsidRPr="00441B43">
          <w:rPr>
            <w:noProof/>
            <w:webHidden/>
          </w:rPr>
          <w:t>92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49" w:history="1">
        <w:r w:rsidR="00F557A7" w:rsidRPr="00441B43">
          <w:rPr>
            <w:rStyle w:val="Hyperlink"/>
            <w:noProof/>
          </w:rPr>
          <w:t>Shell: Stem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_Toc487870449 \h </w:instrText>
        </w:r>
        <w:r w:rsidR="00F557A7" w:rsidRPr="00441B43">
          <w:rPr>
            <w:noProof/>
            <w:webHidden/>
          </w:rPr>
        </w:r>
        <w:r w:rsidR="00F557A7" w:rsidRPr="00441B43">
          <w:rPr>
            <w:noProof/>
            <w:webHidden/>
          </w:rPr>
          <w:fldChar w:fldCharType="separate"/>
        </w:r>
        <w:r w:rsidR="00F557A7" w:rsidRPr="00441B43">
          <w:rPr>
            <w:noProof/>
            <w:webHidden/>
          </w:rPr>
          <w:t>93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0" w:history="1">
        <w:r w:rsidR="00F557A7" w:rsidRPr="00441B43">
          <w:rPr>
            <w:rStyle w:val="Hyperlink"/>
            <w:noProof/>
          </w:rPr>
          <w:t>Immigration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_Toc487870450 \h </w:instrText>
        </w:r>
        <w:r w:rsidR="00F557A7" w:rsidRPr="00441B43">
          <w:rPr>
            <w:noProof/>
            <w:webHidden/>
          </w:rPr>
        </w:r>
        <w:r w:rsidR="00F557A7" w:rsidRPr="00441B43">
          <w:rPr>
            <w:noProof/>
            <w:webHidden/>
          </w:rPr>
          <w:fldChar w:fldCharType="separate"/>
        </w:r>
        <w:r w:rsidR="00F557A7" w:rsidRPr="00441B43">
          <w:rPr>
            <w:noProof/>
            <w:webHidden/>
          </w:rPr>
          <w:t>95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1" w:history="1">
        <w:r w:rsidR="00F557A7" w:rsidRPr="00441B43">
          <w:rPr>
            <w:rStyle w:val="Hyperlink"/>
            <w:noProof/>
          </w:rPr>
          <w:t>Banking Regs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_Toc487870451 \h </w:instrText>
        </w:r>
        <w:r w:rsidR="00F557A7" w:rsidRPr="00441B43">
          <w:rPr>
            <w:noProof/>
            <w:webHidden/>
          </w:rPr>
        </w:r>
        <w:r w:rsidR="00F557A7" w:rsidRPr="00441B43">
          <w:rPr>
            <w:noProof/>
            <w:webHidden/>
          </w:rPr>
          <w:fldChar w:fldCharType="separate"/>
        </w:r>
        <w:r w:rsidR="00F557A7" w:rsidRPr="00441B43">
          <w:rPr>
            <w:noProof/>
            <w:webHidden/>
          </w:rPr>
          <w:t>98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2" w:history="1">
        <w:r w:rsidR="00F557A7" w:rsidRPr="00441B43">
          <w:rPr>
            <w:rStyle w:val="Hyperlink"/>
            <w:noProof/>
          </w:rPr>
          <w:t>Financial Regs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_Toc487870452 \h </w:instrText>
        </w:r>
        <w:r w:rsidR="00F557A7" w:rsidRPr="00441B43">
          <w:rPr>
            <w:noProof/>
            <w:webHidden/>
          </w:rPr>
        </w:r>
        <w:r w:rsidR="00F557A7" w:rsidRPr="00441B43">
          <w:rPr>
            <w:noProof/>
            <w:webHidden/>
          </w:rPr>
          <w:fldChar w:fldCharType="separate"/>
        </w:r>
        <w:r w:rsidR="00F557A7" w:rsidRPr="00441B43">
          <w:rPr>
            <w:noProof/>
            <w:webHidden/>
          </w:rPr>
          <w:t>99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3" w:history="1">
        <w:r w:rsidR="00F557A7" w:rsidRPr="00441B43">
          <w:rPr>
            <w:rStyle w:val="Hyperlink"/>
            <w:noProof/>
          </w:rPr>
          <w:t>Environment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_Toc487870453 \h </w:instrText>
        </w:r>
        <w:r w:rsidR="00F557A7" w:rsidRPr="00441B43">
          <w:rPr>
            <w:noProof/>
            <w:webHidden/>
          </w:rPr>
        </w:r>
        <w:r w:rsidR="00F557A7" w:rsidRPr="00441B43">
          <w:rPr>
            <w:noProof/>
            <w:webHidden/>
          </w:rPr>
          <w:fldChar w:fldCharType="separate"/>
        </w:r>
        <w:r w:rsidR="00F557A7" w:rsidRPr="00441B43">
          <w:rPr>
            <w:noProof/>
            <w:webHidden/>
          </w:rPr>
          <w:t>102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4" w:history="1">
        <w:r w:rsidR="00F557A7" w:rsidRPr="00441B43">
          <w:rPr>
            <w:rStyle w:val="Hyperlink"/>
            <w:noProof/>
          </w:rPr>
          <w:t>Climate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_Toc487870454 \h </w:instrText>
        </w:r>
        <w:r w:rsidR="00F557A7" w:rsidRPr="00441B43">
          <w:rPr>
            <w:noProof/>
            <w:webHidden/>
          </w:rPr>
        </w:r>
        <w:r w:rsidR="00F557A7" w:rsidRPr="00441B43">
          <w:rPr>
            <w:noProof/>
            <w:webHidden/>
          </w:rPr>
          <w:fldChar w:fldCharType="separate"/>
        </w:r>
        <w:r w:rsidR="00F557A7" w:rsidRPr="00441B43">
          <w:rPr>
            <w:noProof/>
            <w:webHidden/>
          </w:rPr>
          <w:t>103</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55" w:history="1">
        <w:r w:rsidR="00F557A7" w:rsidRPr="00441B43">
          <w:rPr>
            <w:rStyle w:val="Hyperlink"/>
            <w:noProof/>
          </w:rPr>
          <w:t>Uncoop Fism Good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_Toc487870455 \h </w:instrText>
        </w:r>
        <w:r w:rsidR="00F557A7" w:rsidRPr="00441B43">
          <w:rPr>
            <w:noProof/>
            <w:webHidden/>
          </w:rPr>
        </w:r>
        <w:r w:rsidR="00F557A7" w:rsidRPr="00441B43">
          <w:rPr>
            <w:noProof/>
            <w:webHidden/>
          </w:rPr>
          <w:fldChar w:fldCharType="separate"/>
        </w:r>
        <w:r w:rsidR="00F557A7" w:rsidRPr="00441B43">
          <w:rPr>
            <w:noProof/>
            <w:webHidden/>
          </w:rPr>
          <w:t>105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6" w:history="1">
        <w:r w:rsidR="00F557A7" w:rsidRPr="00441B43">
          <w:rPr>
            <w:rStyle w:val="Hyperlink"/>
            <w:noProof/>
          </w:rPr>
          <w:t>Xt Federalism U: Education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_Toc487870456 \h </w:instrText>
        </w:r>
        <w:r w:rsidR="00F557A7" w:rsidRPr="00441B43">
          <w:rPr>
            <w:noProof/>
            <w:webHidden/>
          </w:rPr>
        </w:r>
        <w:r w:rsidR="00F557A7" w:rsidRPr="00441B43">
          <w:rPr>
            <w:noProof/>
            <w:webHidden/>
          </w:rPr>
          <w:fldChar w:fldCharType="separate"/>
        </w:r>
        <w:r w:rsidR="00F557A7" w:rsidRPr="00441B43">
          <w:rPr>
            <w:noProof/>
            <w:webHidden/>
          </w:rPr>
          <w:t>106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7" w:history="1">
        <w:r w:rsidR="00F557A7" w:rsidRPr="00441B43">
          <w:rPr>
            <w:rStyle w:val="Hyperlink"/>
            <w:noProof/>
          </w:rPr>
          <w:t>U: Uncooperative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_Toc487870457 \h </w:instrText>
        </w:r>
        <w:r w:rsidR="00F557A7" w:rsidRPr="00441B43">
          <w:rPr>
            <w:noProof/>
            <w:webHidden/>
          </w:rPr>
        </w:r>
        <w:r w:rsidR="00F557A7" w:rsidRPr="00441B43">
          <w:rPr>
            <w:noProof/>
            <w:webHidden/>
          </w:rPr>
          <w:fldChar w:fldCharType="separate"/>
        </w:r>
        <w:r w:rsidR="00F557A7" w:rsidRPr="00441B43">
          <w:rPr>
            <w:noProof/>
            <w:webHidden/>
          </w:rPr>
          <w:t>108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8" w:history="1">
        <w:r w:rsidR="00F557A7" w:rsidRPr="00441B43">
          <w:rPr>
            <w:rStyle w:val="Hyperlink"/>
            <w:noProof/>
          </w:rPr>
          <w:t>Link: Fed INACTION key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_Toc487870458 \h </w:instrText>
        </w:r>
        <w:r w:rsidR="00F557A7" w:rsidRPr="00441B43">
          <w:rPr>
            <w:noProof/>
            <w:webHidden/>
          </w:rPr>
        </w:r>
        <w:r w:rsidR="00F557A7" w:rsidRPr="00441B43">
          <w:rPr>
            <w:noProof/>
            <w:webHidden/>
          </w:rPr>
          <w:fldChar w:fldCharType="separate"/>
        </w:r>
        <w:r w:rsidR="00F557A7" w:rsidRPr="00441B43">
          <w:rPr>
            <w:noProof/>
            <w:webHidden/>
          </w:rPr>
          <w:t>109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59" w:history="1">
        <w:r w:rsidR="00F557A7" w:rsidRPr="00441B43">
          <w:rPr>
            <w:rStyle w:val="Hyperlink"/>
            <w:noProof/>
          </w:rPr>
          <w:t>Uncoop &gt; Coop</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_Toc487870459 \h </w:instrText>
        </w:r>
        <w:r w:rsidR="00F557A7" w:rsidRPr="00441B43">
          <w:rPr>
            <w:noProof/>
            <w:webHidden/>
          </w:rPr>
        </w:r>
        <w:r w:rsidR="00F557A7" w:rsidRPr="00441B43">
          <w:rPr>
            <w:noProof/>
            <w:webHidden/>
          </w:rPr>
          <w:fldChar w:fldCharType="separate"/>
        </w:r>
        <w:r w:rsidR="00F557A7" w:rsidRPr="00441B43">
          <w:rPr>
            <w:noProof/>
            <w:webHidden/>
          </w:rPr>
          <w:t>114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0" w:history="1">
        <w:r w:rsidR="00F557A7" w:rsidRPr="00441B43">
          <w:rPr>
            <w:rStyle w:val="Hyperlink"/>
            <w:noProof/>
          </w:rPr>
          <w:t>K2 Immigration I/L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_Toc487870460 \h </w:instrText>
        </w:r>
        <w:r w:rsidR="00F557A7" w:rsidRPr="00441B43">
          <w:rPr>
            <w:noProof/>
            <w:webHidden/>
          </w:rPr>
        </w:r>
        <w:r w:rsidR="00F557A7" w:rsidRPr="00441B43">
          <w:rPr>
            <w:noProof/>
            <w:webHidden/>
          </w:rPr>
          <w:fldChar w:fldCharType="separate"/>
        </w:r>
        <w:r w:rsidR="00F557A7" w:rsidRPr="00441B43">
          <w:rPr>
            <w:noProof/>
            <w:webHidden/>
          </w:rPr>
          <w:t>118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1" w:history="1">
        <w:r w:rsidR="00F557A7" w:rsidRPr="00441B43">
          <w:rPr>
            <w:rStyle w:val="Hyperlink"/>
            <w:noProof/>
          </w:rPr>
          <w:t>K2 Environmental policy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_Toc487870461 \h </w:instrText>
        </w:r>
        <w:r w:rsidR="00F557A7" w:rsidRPr="00441B43">
          <w:rPr>
            <w:noProof/>
            <w:webHidden/>
          </w:rPr>
        </w:r>
        <w:r w:rsidR="00F557A7" w:rsidRPr="00441B43">
          <w:rPr>
            <w:noProof/>
            <w:webHidden/>
          </w:rPr>
          <w:fldChar w:fldCharType="separate"/>
        </w:r>
        <w:r w:rsidR="00F557A7" w:rsidRPr="00441B43">
          <w:rPr>
            <w:noProof/>
            <w:webHidden/>
          </w:rPr>
          <w:t>120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2" w:history="1">
        <w:r w:rsidR="00F557A7" w:rsidRPr="00441B43">
          <w:rPr>
            <w:rStyle w:val="Hyperlink"/>
            <w:noProof/>
          </w:rPr>
          <w:t>K2 Environmental policy: innovation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_Toc487870462 \h </w:instrText>
        </w:r>
        <w:r w:rsidR="00F557A7" w:rsidRPr="00441B43">
          <w:rPr>
            <w:noProof/>
            <w:webHidden/>
          </w:rPr>
        </w:r>
        <w:r w:rsidR="00F557A7" w:rsidRPr="00441B43">
          <w:rPr>
            <w:noProof/>
            <w:webHidden/>
          </w:rPr>
          <w:fldChar w:fldCharType="separate"/>
        </w:r>
        <w:r w:rsidR="00F557A7" w:rsidRPr="00441B43">
          <w:rPr>
            <w:noProof/>
            <w:webHidden/>
          </w:rPr>
          <w:t>122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3" w:history="1">
        <w:r w:rsidR="00F557A7" w:rsidRPr="00441B43">
          <w:rPr>
            <w:rStyle w:val="Hyperlink"/>
            <w:noProof/>
          </w:rPr>
          <w:t>K2 Environmental policy – fed accountability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_Toc487870463 \h </w:instrText>
        </w:r>
        <w:r w:rsidR="00F557A7" w:rsidRPr="00441B43">
          <w:rPr>
            <w:noProof/>
            <w:webHidden/>
          </w:rPr>
        </w:r>
        <w:r w:rsidR="00F557A7" w:rsidRPr="00441B43">
          <w:rPr>
            <w:noProof/>
            <w:webHidden/>
          </w:rPr>
          <w:fldChar w:fldCharType="separate"/>
        </w:r>
        <w:r w:rsidR="00F557A7" w:rsidRPr="00441B43">
          <w:rPr>
            <w:noProof/>
            <w:webHidden/>
          </w:rPr>
          <w:t>125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4" w:history="1">
        <w:r w:rsidR="00F557A7" w:rsidRPr="00441B43">
          <w:rPr>
            <w:rStyle w:val="Hyperlink"/>
            <w:noProof/>
          </w:rPr>
          <w:t>K2 state climate action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_Toc487870464 \h </w:instrText>
        </w:r>
        <w:r w:rsidR="00F557A7" w:rsidRPr="00441B43">
          <w:rPr>
            <w:noProof/>
            <w:webHidden/>
          </w:rPr>
        </w:r>
        <w:r w:rsidR="00F557A7" w:rsidRPr="00441B43">
          <w:rPr>
            <w:noProof/>
            <w:webHidden/>
          </w:rPr>
          <w:fldChar w:fldCharType="separate"/>
        </w:r>
        <w:r w:rsidR="00F557A7" w:rsidRPr="00441B43">
          <w:rPr>
            <w:noProof/>
            <w:webHidden/>
          </w:rPr>
          <w:t>126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5" w:history="1">
        <w:r w:rsidR="00F557A7" w:rsidRPr="00441B43">
          <w:rPr>
            <w:rStyle w:val="Hyperlink"/>
            <w:noProof/>
          </w:rPr>
          <w:t>K2 Climate: Mass v epa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_Toc487870465 \h </w:instrText>
        </w:r>
        <w:r w:rsidR="00F557A7" w:rsidRPr="00441B43">
          <w:rPr>
            <w:noProof/>
            <w:webHidden/>
          </w:rPr>
        </w:r>
        <w:r w:rsidR="00F557A7" w:rsidRPr="00441B43">
          <w:rPr>
            <w:noProof/>
            <w:webHidden/>
          </w:rPr>
          <w:fldChar w:fldCharType="separate"/>
        </w:r>
        <w:r w:rsidR="00F557A7" w:rsidRPr="00441B43">
          <w:rPr>
            <w:noProof/>
            <w:webHidden/>
          </w:rPr>
          <w:t>127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6" w:history="1">
        <w:r w:rsidR="00F557A7" w:rsidRPr="00441B43">
          <w:rPr>
            <w:rStyle w:val="Hyperlink"/>
            <w:noProof/>
          </w:rPr>
          <w:t>K2 disaster response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_Toc487870466 \h </w:instrText>
        </w:r>
        <w:r w:rsidR="00F557A7" w:rsidRPr="00441B43">
          <w:rPr>
            <w:noProof/>
            <w:webHidden/>
          </w:rPr>
        </w:r>
        <w:r w:rsidR="00F557A7" w:rsidRPr="00441B43">
          <w:rPr>
            <w:noProof/>
            <w:webHidden/>
          </w:rPr>
          <w:fldChar w:fldCharType="separate"/>
        </w:r>
        <w:r w:rsidR="00F557A7" w:rsidRPr="00441B43">
          <w:rPr>
            <w:noProof/>
            <w:webHidden/>
          </w:rPr>
          <w:t>130</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467" w:history="1">
        <w:r w:rsidR="00F557A7" w:rsidRPr="00441B43">
          <w:rPr>
            <w:rStyle w:val="Hyperlink"/>
            <w:noProof/>
          </w:rPr>
          <w:t>Progressive Federalism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_Toc487870467 \h </w:instrText>
        </w:r>
        <w:r w:rsidR="00F557A7" w:rsidRPr="00441B43">
          <w:rPr>
            <w:noProof/>
            <w:webHidden/>
          </w:rPr>
        </w:r>
        <w:r w:rsidR="00F557A7" w:rsidRPr="00441B43">
          <w:rPr>
            <w:noProof/>
            <w:webHidden/>
          </w:rPr>
          <w:fldChar w:fldCharType="separate"/>
        </w:r>
        <w:r w:rsidR="00F557A7" w:rsidRPr="00441B43">
          <w:rPr>
            <w:noProof/>
            <w:webHidden/>
          </w:rPr>
          <w:t>132</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68" w:history="1">
        <w:r w:rsidR="00F557A7" w:rsidRPr="00441B43">
          <w:rPr>
            <w:rStyle w:val="Hyperlink"/>
            <w:noProof/>
          </w:rPr>
          <w:t>Shells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_Toc487870468 \h </w:instrText>
        </w:r>
        <w:r w:rsidR="00F557A7" w:rsidRPr="00441B43">
          <w:rPr>
            <w:noProof/>
            <w:webHidden/>
          </w:rPr>
        </w:r>
        <w:r w:rsidR="00F557A7" w:rsidRPr="00441B43">
          <w:rPr>
            <w:noProof/>
            <w:webHidden/>
          </w:rPr>
          <w:fldChar w:fldCharType="separate"/>
        </w:r>
        <w:r w:rsidR="00F557A7" w:rsidRPr="00441B43">
          <w:rPr>
            <w:noProof/>
            <w:webHidden/>
          </w:rPr>
          <w:t>133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69" w:history="1">
        <w:r w:rsidR="00F557A7" w:rsidRPr="00441B43">
          <w:rPr>
            <w:rStyle w:val="Hyperlink"/>
            <w:noProof/>
          </w:rPr>
          <w:t>Stem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_Toc487870469 \h </w:instrText>
        </w:r>
        <w:r w:rsidR="00F557A7" w:rsidRPr="00441B43">
          <w:rPr>
            <w:noProof/>
            <w:webHidden/>
          </w:rPr>
        </w:r>
        <w:r w:rsidR="00F557A7" w:rsidRPr="00441B43">
          <w:rPr>
            <w:noProof/>
            <w:webHidden/>
          </w:rPr>
          <w:fldChar w:fldCharType="separate"/>
        </w:r>
        <w:r w:rsidR="00F557A7" w:rsidRPr="00441B43">
          <w:rPr>
            <w:noProof/>
            <w:webHidden/>
          </w:rPr>
          <w:t>134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0" w:history="1">
        <w:r w:rsidR="00F557A7" w:rsidRPr="00441B43">
          <w:rPr>
            <w:rStyle w:val="Hyperlink"/>
            <w:noProof/>
          </w:rPr>
          <w:t>Sanctuary Stem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_Toc487870470 \h </w:instrText>
        </w:r>
        <w:r w:rsidR="00F557A7" w:rsidRPr="00441B43">
          <w:rPr>
            <w:noProof/>
            <w:webHidden/>
          </w:rPr>
        </w:r>
        <w:r w:rsidR="00F557A7" w:rsidRPr="00441B43">
          <w:rPr>
            <w:noProof/>
            <w:webHidden/>
          </w:rPr>
          <w:fldChar w:fldCharType="separate"/>
        </w:r>
        <w:r w:rsidR="00F557A7" w:rsidRPr="00441B43">
          <w:rPr>
            <w:noProof/>
            <w:webHidden/>
          </w:rPr>
          <w:t>135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1" w:history="1">
        <w:r w:rsidR="00F557A7" w:rsidRPr="00441B43">
          <w:rPr>
            <w:rStyle w:val="Hyperlink"/>
            <w:noProof/>
          </w:rPr>
          <w:t>Econ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_Toc487870471 \h </w:instrText>
        </w:r>
        <w:r w:rsidR="00F557A7" w:rsidRPr="00441B43">
          <w:rPr>
            <w:noProof/>
            <w:webHidden/>
          </w:rPr>
        </w:r>
        <w:r w:rsidR="00F557A7" w:rsidRPr="00441B43">
          <w:rPr>
            <w:noProof/>
            <w:webHidden/>
          </w:rPr>
          <w:fldChar w:fldCharType="separate"/>
        </w:r>
        <w:r w:rsidR="00F557A7" w:rsidRPr="00441B43">
          <w:rPr>
            <w:noProof/>
            <w:webHidden/>
          </w:rPr>
          <w:t>136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2" w:history="1">
        <w:r w:rsidR="00F557A7" w:rsidRPr="00441B43">
          <w:rPr>
            <w:rStyle w:val="Hyperlink"/>
            <w:noProof/>
          </w:rPr>
          <w:t>Inflation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_Toc487870472 \h </w:instrText>
        </w:r>
        <w:r w:rsidR="00F557A7" w:rsidRPr="00441B43">
          <w:rPr>
            <w:noProof/>
            <w:webHidden/>
          </w:rPr>
        </w:r>
        <w:r w:rsidR="00F557A7" w:rsidRPr="00441B43">
          <w:rPr>
            <w:noProof/>
            <w:webHidden/>
          </w:rPr>
          <w:fldChar w:fldCharType="separate"/>
        </w:r>
        <w:r w:rsidR="00F557A7" w:rsidRPr="00441B43">
          <w:rPr>
            <w:noProof/>
            <w:webHidden/>
          </w:rPr>
          <w:t>138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3" w:history="1">
        <w:r w:rsidR="00F557A7" w:rsidRPr="00441B43">
          <w:rPr>
            <w:rStyle w:val="Hyperlink"/>
            <w:noProof/>
          </w:rPr>
          <w:t>Manufacturing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_Toc487870473 \h </w:instrText>
        </w:r>
        <w:r w:rsidR="00F557A7" w:rsidRPr="00441B43">
          <w:rPr>
            <w:noProof/>
            <w:webHidden/>
          </w:rPr>
        </w:r>
        <w:r w:rsidR="00F557A7" w:rsidRPr="00441B43">
          <w:rPr>
            <w:noProof/>
            <w:webHidden/>
          </w:rPr>
          <w:fldChar w:fldCharType="separate"/>
        </w:r>
        <w:r w:rsidR="00F557A7" w:rsidRPr="00441B43">
          <w:rPr>
            <w:noProof/>
            <w:webHidden/>
          </w:rPr>
          <w:t>141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4" w:history="1">
        <w:r w:rsidR="00F557A7" w:rsidRPr="00441B43">
          <w:rPr>
            <w:rStyle w:val="Hyperlink"/>
            <w:noProof/>
          </w:rPr>
          <w:t>Food Prices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_Toc487870474 \h </w:instrText>
        </w:r>
        <w:r w:rsidR="00F557A7" w:rsidRPr="00441B43">
          <w:rPr>
            <w:noProof/>
            <w:webHidden/>
          </w:rPr>
        </w:r>
        <w:r w:rsidR="00F557A7" w:rsidRPr="00441B43">
          <w:rPr>
            <w:noProof/>
            <w:webHidden/>
          </w:rPr>
          <w:fldChar w:fldCharType="separate"/>
        </w:r>
        <w:r w:rsidR="00F557A7" w:rsidRPr="00441B43">
          <w:rPr>
            <w:noProof/>
            <w:webHidden/>
          </w:rPr>
          <w:t>142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5" w:history="1">
        <w:r w:rsidR="00F557A7" w:rsidRPr="00441B43">
          <w:rPr>
            <w:rStyle w:val="Hyperlink"/>
            <w:noProof/>
          </w:rPr>
          <w:t>Industrial Ag Bad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_Toc487870475 \h </w:instrText>
        </w:r>
        <w:r w:rsidR="00F557A7" w:rsidRPr="00441B43">
          <w:rPr>
            <w:noProof/>
            <w:webHidden/>
          </w:rPr>
        </w:r>
        <w:r w:rsidR="00F557A7" w:rsidRPr="00441B43">
          <w:rPr>
            <w:noProof/>
            <w:webHidden/>
          </w:rPr>
          <w:fldChar w:fldCharType="separate"/>
        </w:r>
        <w:r w:rsidR="00F557A7" w:rsidRPr="00441B43">
          <w:rPr>
            <w:noProof/>
            <w:webHidden/>
          </w:rPr>
          <w:t>144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6" w:history="1">
        <w:r w:rsidR="00F557A7" w:rsidRPr="00441B43">
          <w:rPr>
            <w:rStyle w:val="Hyperlink"/>
            <w:noProof/>
          </w:rPr>
          <w:t>Latin American Instability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_Toc487870476 \h </w:instrText>
        </w:r>
        <w:r w:rsidR="00F557A7" w:rsidRPr="00441B43">
          <w:rPr>
            <w:noProof/>
            <w:webHidden/>
          </w:rPr>
        </w:r>
        <w:r w:rsidR="00F557A7" w:rsidRPr="00441B43">
          <w:rPr>
            <w:noProof/>
            <w:webHidden/>
          </w:rPr>
          <w:fldChar w:fldCharType="separate"/>
        </w:r>
        <w:r w:rsidR="00F557A7" w:rsidRPr="00441B43">
          <w:rPr>
            <w:noProof/>
            <w:webHidden/>
          </w:rPr>
          <w:t>148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7" w:history="1">
        <w:r w:rsidR="00F557A7" w:rsidRPr="00441B43">
          <w:rPr>
            <w:rStyle w:val="Hyperlink"/>
            <w:noProof/>
          </w:rPr>
          <w:t>Cartels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_Toc487870477 \h </w:instrText>
        </w:r>
        <w:r w:rsidR="00F557A7" w:rsidRPr="00441B43">
          <w:rPr>
            <w:noProof/>
            <w:webHidden/>
          </w:rPr>
        </w:r>
        <w:r w:rsidR="00F557A7" w:rsidRPr="00441B43">
          <w:rPr>
            <w:noProof/>
            <w:webHidden/>
          </w:rPr>
          <w:fldChar w:fldCharType="separate"/>
        </w:r>
        <w:r w:rsidR="00F557A7" w:rsidRPr="00441B43">
          <w:rPr>
            <w:noProof/>
            <w:webHidden/>
          </w:rPr>
          <w:t>152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8" w:history="1">
        <w:r w:rsidR="00F557A7" w:rsidRPr="00441B43">
          <w:rPr>
            <w:rStyle w:val="Hyperlink"/>
            <w:noProof/>
          </w:rPr>
          <w:t>2n Mexican Econ Collapse addon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_Toc487870478 \h </w:instrText>
        </w:r>
        <w:r w:rsidR="00F557A7" w:rsidRPr="00441B43">
          <w:rPr>
            <w:noProof/>
            <w:webHidden/>
          </w:rPr>
        </w:r>
        <w:r w:rsidR="00F557A7" w:rsidRPr="00441B43">
          <w:rPr>
            <w:noProof/>
            <w:webHidden/>
          </w:rPr>
          <w:fldChar w:fldCharType="separate"/>
        </w:r>
        <w:r w:rsidR="00F557A7" w:rsidRPr="00441B43">
          <w:rPr>
            <w:noProof/>
            <w:webHidden/>
          </w:rPr>
          <w:t>155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79" w:history="1">
        <w:r w:rsidR="00F557A7" w:rsidRPr="00441B43">
          <w:rPr>
            <w:rStyle w:val="Hyperlink"/>
            <w:noProof/>
          </w:rPr>
          <w:t>2n Bioterror addon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_Toc487870479 \h </w:instrText>
        </w:r>
        <w:r w:rsidR="00F557A7" w:rsidRPr="00441B43">
          <w:rPr>
            <w:noProof/>
            <w:webHidden/>
          </w:rPr>
        </w:r>
        <w:r w:rsidR="00F557A7" w:rsidRPr="00441B43">
          <w:rPr>
            <w:noProof/>
            <w:webHidden/>
          </w:rPr>
          <w:fldChar w:fldCharType="separate"/>
        </w:r>
        <w:r w:rsidR="00F557A7" w:rsidRPr="00441B43">
          <w:rPr>
            <w:noProof/>
            <w:webHidden/>
          </w:rPr>
          <w:t>157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0" w:history="1">
        <w:r w:rsidR="00F557A7" w:rsidRPr="00441B43">
          <w:rPr>
            <w:rStyle w:val="Hyperlink"/>
            <w:noProof/>
          </w:rPr>
          <w:t>2n Disease addon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_Toc487870480 \h </w:instrText>
        </w:r>
        <w:r w:rsidR="00F557A7" w:rsidRPr="00441B43">
          <w:rPr>
            <w:noProof/>
            <w:webHidden/>
          </w:rPr>
        </w:r>
        <w:r w:rsidR="00F557A7" w:rsidRPr="00441B43">
          <w:rPr>
            <w:noProof/>
            <w:webHidden/>
          </w:rPr>
          <w:fldChar w:fldCharType="separate"/>
        </w:r>
        <w:r w:rsidR="00F557A7" w:rsidRPr="00441B43">
          <w:rPr>
            <w:noProof/>
            <w:webHidden/>
          </w:rPr>
          <w:t>158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1" w:history="1">
        <w:r w:rsidR="00F557A7" w:rsidRPr="00441B43">
          <w:rPr>
            <w:rStyle w:val="Hyperlink"/>
            <w:noProof/>
          </w:rPr>
          <w:t>Nuke Terrorism Module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_Toc487870481 \h </w:instrText>
        </w:r>
        <w:r w:rsidR="00F557A7" w:rsidRPr="00441B43">
          <w:rPr>
            <w:noProof/>
            <w:webHidden/>
          </w:rPr>
        </w:r>
        <w:r w:rsidR="00F557A7" w:rsidRPr="00441B43">
          <w:rPr>
            <w:noProof/>
            <w:webHidden/>
          </w:rPr>
          <w:fldChar w:fldCharType="separate"/>
        </w:r>
        <w:r w:rsidR="00F557A7" w:rsidRPr="00441B43">
          <w:rPr>
            <w:noProof/>
            <w:webHidden/>
          </w:rPr>
          <w:t>160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2" w:history="1">
        <w:r w:rsidR="00F557A7" w:rsidRPr="00441B43">
          <w:rPr>
            <w:rStyle w:val="Hyperlink"/>
            <w:noProof/>
          </w:rPr>
          <w:t>Crime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_Toc487870482 \h </w:instrText>
        </w:r>
        <w:r w:rsidR="00F557A7" w:rsidRPr="00441B43">
          <w:rPr>
            <w:noProof/>
            <w:webHidden/>
          </w:rPr>
        </w:r>
        <w:r w:rsidR="00F557A7" w:rsidRPr="00441B43">
          <w:rPr>
            <w:noProof/>
            <w:webHidden/>
          </w:rPr>
          <w:fldChar w:fldCharType="separate"/>
        </w:r>
        <w:r w:rsidR="00F557A7" w:rsidRPr="00441B43">
          <w:rPr>
            <w:noProof/>
            <w:webHidden/>
          </w:rPr>
          <w:t>161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3" w:history="1">
        <w:r w:rsidR="00F557A7" w:rsidRPr="00441B43">
          <w:rPr>
            <w:rStyle w:val="Hyperlink"/>
            <w:noProof/>
          </w:rPr>
          <w:t>!! PSD expansion bad (independent)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_Toc487870483 \h </w:instrText>
        </w:r>
        <w:r w:rsidR="00F557A7" w:rsidRPr="00441B43">
          <w:rPr>
            <w:noProof/>
            <w:webHidden/>
          </w:rPr>
        </w:r>
        <w:r w:rsidR="00F557A7" w:rsidRPr="00441B43">
          <w:rPr>
            <w:noProof/>
            <w:webHidden/>
          </w:rPr>
          <w:fldChar w:fldCharType="separate"/>
        </w:r>
        <w:r w:rsidR="00F557A7" w:rsidRPr="00441B43">
          <w:rPr>
            <w:noProof/>
            <w:webHidden/>
          </w:rPr>
          <w:t>164</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84" w:history="1">
        <w:r w:rsidR="00F557A7" w:rsidRPr="00441B43">
          <w:rPr>
            <w:rStyle w:val="Hyperlink"/>
            <w:noProof/>
          </w:rPr>
          <w:t>Uniqueness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_Toc487870484 \h </w:instrText>
        </w:r>
        <w:r w:rsidR="00F557A7" w:rsidRPr="00441B43">
          <w:rPr>
            <w:noProof/>
            <w:webHidden/>
          </w:rPr>
        </w:r>
        <w:r w:rsidR="00F557A7" w:rsidRPr="00441B43">
          <w:rPr>
            <w:noProof/>
            <w:webHidden/>
          </w:rPr>
          <w:fldChar w:fldCharType="separate"/>
        </w:r>
        <w:r w:rsidR="00F557A7" w:rsidRPr="00441B43">
          <w:rPr>
            <w:noProof/>
            <w:webHidden/>
          </w:rPr>
          <w:t>167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5" w:history="1">
        <w:r w:rsidR="00F557A7" w:rsidRPr="00441B43">
          <w:rPr>
            <w:rStyle w:val="Hyperlink"/>
            <w:noProof/>
          </w:rPr>
          <w:t>U: States Lead on Climate now</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_Toc487870485 \h </w:instrText>
        </w:r>
        <w:r w:rsidR="00F557A7" w:rsidRPr="00441B43">
          <w:rPr>
            <w:noProof/>
            <w:webHidden/>
          </w:rPr>
        </w:r>
        <w:r w:rsidR="00F557A7" w:rsidRPr="00441B43">
          <w:rPr>
            <w:noProof/>
            <w:webHidden/>
          </w:rPr>
          <w:fldChar w:fldCharType="separate"/>
        </w:r>
        <w:r w:rsidR="00F557A7" w:rsidRPr="00441B43">
          <w:rPr>
            <w:noProof/>
            <w:webHidden/>
          </w:rPr>
          <w:t>168</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86" w:history="1">
        <w:r w:rsidR="00F557A7" w:rsidRPr="00441B43">
          <w:rPr>
            <w:rStyle w:val="Hyperlink"/>
            <w:noProof/>
          </w:rPr>
          <w:t>Internal Links - General</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_Toc487870486 \h </w:instrText>
        </w:r>
        <w:r w:rsidR="00F557A7" w:rsidRPr="00441B43">
          <w:rPr>
            <w:noProof/>
            <w:webHidden/>
          </w:rPr>
        </w:r>
        <w:r w:rsidR="00F557A7" w:rsidRPr="00441B43">
          <w:rPr>
            <w:noProof/>
            <w:webHidden/>
          </w:rPr>
          <w:fldChar w:fldCharType="separate"/>
        </w:r>
        <w:r w:rsidR="00F557A7" w:rsidRPr="00441B43">
          <w:rPr>
            <w:noProof/>
            <w:webHidden/>
          </w:rPr>
          <w:t>170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7" w:history="1">
        <w:r w:rsidR="00F557A7" w:rsidRPr="00441B43">
          <w:rPr>
            <w:rStyle w:val="Hyperlink"/>
            <w:noProof/>
          </w:rPr>
          <w:t>!! Federalism key to Resist Trump</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_Toc487870487 \h </w:instrText>
        </w:r>
        <w:r w:rsidR="00F557A7" w:rsidRPr="00441B43">
          <w:rPr>
            <w:noProof/>
            <w:webHidden/>
          </w:rPr>
        </w:r>
        <w:r w:rsidR="00F557A7" w:rsidRPr="00441B43">
          <w:rPr>
            <w:noProof/>
            <w:webHidden/>
          </w:rPr>
          <w:fldChar w:fldCharType="separate"/>
        </w:r>
        <w:r w:rsidR="00F557A7" w:rsidRPr="00441B43">
          <w:rPr>
            <w:noProof/>
            <w:webHidden/>
          </w:rPr>
          <w:t>171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8" w:history="1">
        <w:r w:rsidR="00F557A7" w:rsidRPr="00441B43">
          <w:rPr>
            <w:rStyle w:val="Hyperlink"/>
            <w:noProof/>
          </w:rPr>
          <w:t>Climate model spills over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_Toc487870488 \h </w:instrText>
        </w:r>
        <w:r w:rsidR="00F557A7" w:rsidRPr="00441B43">
          <w:rPr>
            <w:noProof/>
            <w:webHidden/>
          </w:rPr>
        </w:r>
        <w:r w:rsidR="00F557A7" w:rsidRPr="00441B43">
          <w:rPr>
            <w:noProof/>
            <w:webHidden/>
          </w:rPr>
          <w:fldChar w:fldCharType="separate"/>
        </w:r>
        <w:r w:rsidR="00F557A7" w:rsidRPr="00441B43">
          <w:rPr>
            <w:noProof/>
            <w:webHidden/>
          </w:rPr>
          <w:t>173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89" w:history="1">
        <w:r w:rsidR="00F557A7" w:rsidRPr="00441B43">
          <w:rPr>
            <w:rStyle w:val="Hyperlink"/>
            <w:noProof/>
          </w:rPr>
          <w:t>Env Federalism decisions spill over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_Toc487870489 \h </w:instrText>
        </w:r>
        <w:r w:rsidR="00F557A7" w:rsidRPr="00441B43">
          <w:rPr>
            <w:noProof/>
            <w:webHidden/>
          </w:rPr>
        </w:r>
        <w:r w:rsidR="00F557A7" w:rsidRPr="00441B43">
          <w:rPr>
            <w:noProof/>
            <w:webHidden/>
          </w:rPr>
          <w:fldChar w:fldCharType="separate"/>
        </w:r>
        <w:r w:rsidR="00F557A7" w:rsidRPr="00441B43">
          <w:rPr>
            <w:noProof/>
            <w:webHidden/>
          </w:rPr>
          <w:t>175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0" w:history="1">
        <w:r w:rsidR="00F557A7" w:rsidRPr="00441B43">
          <w:rPr>
            <w:rStyle w:val="Hyperlink"/>
            <w:noProof/>
          </w:rPr>
          <w:t>Federal Hostility = State Action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_Toc487870490 \h </w:instrText>
        </w:r>
        <w:r w:rsidR="00F557A7" w:rsidRPr="00441B43">
          <w:rPr>
            <w:noProof/>
            <w:webHidden/>
          </w:rPr>
        </w:r>
        <w:r w:rsidR="00F557A7" w:rsidRPr="00441B43">
          <w:rPr>
            <w:noProof/>
            <w:webHidden/>
          </w:rPr>
          <w:fldChar w:fldCharType="separate"/>
        </w:r>
        <w:r w:rsidR="00F557A7" w:rsidRPr="00441B43">
          <w:rPr>
            <w:noProof/>
            <w:webHidden/>
          </w:rPr>
          <w:t>177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1" w:history="1">
        <w:r w:rsidR="00F557A7" w:rsidRPr="00441B43">
          <w:rPr>
            <w:rStyle w:val="Hyperlink"/>
            <w:noProof/>
          </w:rPr>
          <w:t>Uncoop Progressive Federalism works (AT Trump ramrod)</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_Toc487870491 \h </w:instrText>
        </w:r>
        <w:r w:rsidR="00F557A7" w:rsidRPr="00441B43">
          <w:rPr>
            <w:noProof/>
            <w:webHidden/>
          </w:rPr>
        </w:r>
        <w:r w:rsidR="00F557A7" w:rsidRPr="00441B43">
          <w:rPr>
            <w:noProof/>
            <w:webHidden/>
          </w:rPr>
          <w:fldChar w:fldCharType="separate"/>
        </w:r>
        <w:r w:rsidR="00F557A7" w:rsidRPr="00441B43">
          <w:rPr>
            <w:noProof/>
            <w:webHidden/>
          </w:rPr>
          <w:t>179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2" w:history="1">
        <w:r w:rsidR="00F557A7" w:rsidRPr="00441B43">
          <w:rPr>
            <w:rStyle w:val="Hyperlink"/>
            <w:noProof/>
          </w:rPr>
          <w:t>Regs spill over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_Toc487870492 \h </w:instrText>
        </w:r>
        <w:r w:rsidR="00F557A7" w:rsidRPr="00441B43">
          <w:rPr>
            <w:noProof/>
            <w:webHidden/>
          </w:rPr>
        </w:r>
        <w:r w:rsidR="00F557A7" w:rsidRPr="00441B43">
          <w:rPr>
            <w:noProof/>
            <w:webHidden/>
          </w:rPr>
          <w:fldChar w:fldCharType="separate"/>
        </w:r>
        <w:r w:rsidR="00F557A7" w:rsidRPr="00441B43">
          <w:rPr>
            <w:noProof/>
            <w:webHidden/>
          </w:rPr>
          <w:t>183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3" w:history="1">
        <w:r w:rsidR="00F557A7" w:rsidRPr="00441B43">
          <w:rPr>
            <w:rStyle w:val="Hyperlink"/>
            <w:noProof/>
          </w:rPr>
          <w:t>Spills Over to Defeat Trump</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_Toc487870493 \h </w:instrText>
        </w:r>
        <w:r w:rsidR="00F557A7" w:rsidRPr="00441B43">
          <w:rPr>
            <w:noProof/>
            <w:webHidden/>
          </w:rPr>
        </w:r>
        <w:r w:rsidR="00F557A7" w:rsidRPr="00441B43">
          <w:rPr>
            <w:noProof/>
            <w:webHidden/>
          </w:rPr>
          <w:fldChar w:fldCharType="separate"/>
        </w:r>
        <w:r w:rsidR="00F557A7" w:rsidRPr="00441B43">
          <w:rPr>
            <w:noProof/>
            <w:webHidden/>
          </w:rPr>
          <w:t>184</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94" w:history="1">
        <w:r w:rsidR="00F557A7" w:rsidRPr="00441B43">
          <w:rPr>
            <w:rStyle w:val="Hyperlink"/>
            <w:noProof/>
          </w:rPr>
          <w:t>---Sanctuary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_Toc487870494 \h </w:instrText>
        </w:r>
        <w:r w:rsidR="00F557A7" w:rsidRPr="00441B43">
          <w:rPr>
            <w:noProof/>
            <w:webHidden/>
          </w:rPr>
        </w:r>
        <w:r w:rsidR="00F557A7" w:rsidRPr="00441B43">
          <w:rPr>
            <w:noProof/>
            <w:webHidden/>
          </w:rPr>
          <w:fldChar w:fldCharType="separate"/>
        </w:r>
        <w:r w:rsidR="00F557A7" w:rsidRPr="00441B43">
          <w:rPr>
            <w:noProof/>
            <w:webHidden/>
          </w:rPr>
          <w:t>187</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495" w:history="1">
        <w:r w:rsidR="00F557A7" w:rsidRPr="00441B43">
          <w:rPr>
            <w:rStyle w:val="Hyperlink"/>
            <w:noProof/>
          </w:rPr>
          <w:t>Internal Links: Sanctuary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_Toc487870495 \h </w:instrText>
        </w:r>
        <w:r w:rsidR="00F557A7" w:rsidRPr="00441B43">
          <w:rPr>
            <w:noProof/>
            <w:webHidden/>
          </w:rPr>
        </w:r>
        <w:r w:rsidR="00F557A7" w:rsidRPr="00441B43">
          <w:rPr>
            <w:noProof/>
            <w:webHidden/>
          </w:rPr>
          <w:fldChar w:fldCharType="separate"/>
        </w:r>
        <w:r w:rsidR="00F557A7" w:rsidRPr="00441B43">
          <w:rPr>
            <w:noProof/>
            <w:webHidden/>
          </w:rPr>
          <w:t>188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6" w:history="1">
        <w:r w:rsidR="00F557A7" w:rsidRPr="00441B43">
          <w:rPr>
            <w:rStyle w:val="Hyperlink"/>
            <w:noProof/>
          </w:rPr>
          <w:t>!!! Must Read:  Federalism Key to Sanctuary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_Toc487870496 \h </w:instrText>
        </w:r>
        <w:r w:rsidR="00F557A7" w:rsidRPr="00441B43">
          <w:rPr>
            <w:noProof/>
            <w:webHidden/>
          </w:rPr>
        </w:r>
        <w:r w:rsidR="00F557A7" w:rsidRPr="00441B43">
          <w:rPr>
            <w:noProof/>
            <w:webHidden/>
          </w:rPr>
          <w:fldChar w:fldCharType="separate"/>
        </w:r>
        <w:r w:rsidR="00F557A7" w:rsidRPr="00441B43">
          <w:rPr>
            <w:noProof/>
            <w:webHidden/>
          </w:rPr>
          <w:t>189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7" w:history="1">
        <w:r w:rsidR="00F557A7" w:rsidRPr="00441B43">
          <w:rPr>
            <w:rStyle w:val="Hyperlink"/>
            <w:noProof/>
          </w:rPr>
          <w:t>Resistance Stops Deportation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_Toc487870497 \h </w:instrText>
        </w:r>
        <w:r w:rsidR="00F557A7" w:rsidRPr="00441B43">
          <w:rPr>
            <w:noProof/>
            <w:webHidden/>
          </w:rPr>
        </w:r>
        <w:r w:rsidR="00F557A7" w:rsidRPr="00441B43">
          <w:rPr>
            <w:noProof/>
            <w:webHidden/>
          </w:rPr>
          <w:fldChar w:fldCharType="separate"/>
        </w:r>
        <w:r w:rsidR="00F557A7" w:rsidRPr="00441B43">
          <w:rPr>
            <w:noProof/>
            <w:webHidden/>
          </w:rPr>
          <w:t>190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8" w:history="1">
        <w:r w:rsidR="00F557A7" w:rsidRPr="00441B43">
          <w:rPr>
            <w:rStyle w:val="Hyperlink"/>
            <w:noProof/>
          </w:rPr>
          <w:t>Internal link: anti-coercion doctrine 1</w:t>
        </w:r>
        <w:r w:rsidR="00F557A7" w:rsidRPr="00441B43">
          <w:rPr>
            <w:rStyle w:val="Hyperlink"/>
            <w:noProof/>
            <w:vertAlign w:val="superscript"/>
          </w:rPr>
          <w:t>st</w:t>
        </w:r>
        <w:r w:rsidR="00F557A7" w:rsidRPr="00441B43">
          <w:rPr>
            <w:rStyle w:val="Hyperlink"/>
            <w:noProof/>
          </w:rPr>
          <w:t xml:space="preserve"> line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_Toc487870498 \h </w:instrText>
        </w:r>
        <w:r w:rsidR="00F557A7" w:rsidRPr="00441B43">
          <w:rPr>
            <w:noProof/>
            <w:webHidden/>
          </w:rPr>
        </w:r>
        <w:r w:rsidR="00F557A7" w:rsidRPr="00441B43">
          <w:rPr>
            <w:noProof/>
            <w:webHidden/>
          </w:rPr>
          <w:fldChar w:fldCharType="separate"/>
        </w:r>
        <w:r w:rsidR="00F557A7" w:rsidRPr="00441B43">
          <w:rPr>
            <w:noProof/>
            <w:webHidden/>
          </w:rPr>
          <w:t>191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499" w:history="1">
        <w:r w:rsidR="00F557A7" w:rsidRPr="00441B43">
          <w:rPr>
            <w:rStyle w:val="Hyperlink"/>
            <w:noProof/>
          </w:rPr>
          <w:t>Internal link: anti-coercion doctrine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_Toc487870499 \h </w:instrText>
        </w:r>
        <w:r w:rsidR="00F557A7" w:rsidRPr="00441B43">
          <w:rPr>
            <w:noProof/>
            <w:webHidden/>
          </w:rPr>
        </w:r>
        <w:r w:rsidR="00F557A7" w:rsidRPr="00441B43">
          <w:rPr>
            <w:noProof/>
            <w:webHidden/>
          </w:rPr>
          <w:fldChar w:fldCharType="separate"/>
        </w:r>
        <w:r w:rsidR="00F557A7" w:rsidRPr="00441B43">
          <w:rPr>
            <w:noProof/>
            <w:webHidden/>
          </w:rPr>
          <w:t>192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0" w:history="1">
        <w:r w:rsidR="00F557A7" w:rsidRPr="00441B43">
          <w:rPr>
            <w:rStyle w:val="Hyperlink"/>
            <w:noProof/>
          </w:rPr>
          <w:t>Internal link: Commandeering 1</w:t>
        </w:r>
        <w:r w:rsidR="00F557A7" w:rsidRPr="00441B43">
          <w:rPr>
            <w:rStyle w:val="Hyperlink"/>
            <w:noProof/>
            <w:vertAlign w:val="superscript"/>
          </w:rPr>
          <w:t>st</w:t>
        </w:r>
        <w:r w:rsidR="00F557A7" w:rsidRPr="00441B43">
          <w:rPr>
            <w:rStyle w:val="Hyperlink"/>
            <w:noProof/>
          </w:rPr>
          <w:t xml:space="preserve"> line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_Toc487870500 \h </w:instrText>
        </w:r>
        <w:r w:rsidR="00F557A7" w:rsidRPr="00441B43">
          <w:rPr>
            <w:noProof/>
            <w:webHidden/>
          </w:rPr>
        </w:r>
        <w:r w:rsidR="00F557A7" w:rsidRPr="00441B43">
          <w:rPr>
            <w:noProof/>
            <w:webHidden/>
          </w:rPr>
          <w:fldChar w:fldCharType="separate"/>
        </w:r>
        <w:r w:rsidR="00F557A7" w:rsidRPr="00441B43">
          <w:rPr>
            <w:noProof/>
            <w:webHidden/>
          </w:rPr>
          <w:t>193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1" w:history="1">
        <w:r w:rsidR="00F557A7" w:rsidRPr="00441B43">
          <w:rPr>
            <w:rStyle w:val="Hyperlink"/>
            <w:noProof/>
          </w:rPr>
          <w:t>Internal link: Commandeering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_Toc487870501 \h </w:instrText>
        </w:r>
        <w:r w:rsidR="00F557A7" w:rsidRPr="00441B43">
          <w:rPr>
            <w:noProof/>
            <w:webHidden/>
          </w:rPr>
        </w:r>
        <w:r w:rsidR="00F557A7" w:rsidRPr="00441B43">
          <w:rPr>
            <w:noProof/>
            <w:webHidden/>
          </w:rPr>
          <w:fldChar w:fldCharType="separate"/>
        </w:r>
        <w:r w:rsidR="00F557A7" w:rsidRPr="00441B43">
          <w:rPr>
            <w:noProof/>
            <w:webHidden/>
          </w:rPr>
          <w:t>194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2" w:history="1">
        <w:r w:rsidR="00F557A7" w:rsidRPr="00441B43">
          <w:rPr>
            <w:rStyle w:val="Hyperlink"/>
            <w:noProof/>
          </w:rPr>
          <w:t>Internal link: Printz</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_Toc487870502 \h </w:instrText>
        </w:r>
        <w:r w:rsidR="00F557A7" w:rsidRPr="00441B43">
          <w:rPr>
            <w:noProof/>
            <w:webHidden/>
          </w:rPr>
        </w:r>
        <w:r w:rsidR="00F557A7" w:rsidRPr="00441B43">
          <w:rPr>
            <w:noProof/>
            <w:webHidden/>
          </w:rPr>
          <w:fldChar w:fldCharType="separate"/>
        </w:r>
        <w:r w:rsidR="00F557A7" w:rsidRPr="00441B43">
          <w:rPr>
            <w:noProof/>
            <w:webHidden/>
          </w:rPr>
          <w:t>196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3" w:history="1">
        <w:r w:rsidR="00F557A7" w:rsidRPr="00441B43">
          <w:rPr>
            <w:rStyle w:val="Hyperlink"/>
            <w:noProof/>
          </w:rPr>
          <w:t>AT “this is cities not states”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_Toc487870503 \h </w:instrText>
        </w:r>
        <w:r w:rsidR="00F557A7" w:rsidRPr="00441B43">
          <w:rPr>
            <w:noProof/>
            <w:webHidden/>
          </w:rPr>
        </w:r>
        <w:r w:rsidR="00F557A7" w:rsidRPr="00441B43">
          <w:rPr>
            <w:noProof/>
            <w:webHidden/>
          </w:rPr>
          <w:fldChar w:fldCharType="separate"/>
        </w:r>
        <w:r w:rsidR="00F557A7" w:rsidRPr="00441B43">
          <w:rPr>
            <w:noProof/>
            <w:webHidden/>
          </w:rPr>
          <w:t>197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4" w:history="1">
        <w:r w:rsidR="00F557A7" w:rsidRPr="00441B43">
          <w:rPr>
            <w:rStyle w:val="Hyperlink"/>
            <w:noProof/>
          </w:rPr>
          <w:t>AT doesn’t apply to immigration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_Toc487870504 \h </w:instrText>
        </w:r>
        <w:r w:rsidR="00F557A7" w:rsidRPr="00441B43">
          <w:rPr>
            <w:noProof/>
            <w:webHidden/>
          </w:rPr>
        </w:r>
        <w:r w:rsidR="00F557A7" w:rsidRPr="00441B43">
          <w:rPr>
            <w:noProof/>
            <w:webHidden/>
          </w:rPr>
          <w:fldChar w:fldCharType="separate"/>
        </w:r>
        <w:r w:rsidR="00F557A7" w:rsidRPr="00441B43">
          <w:rPr>
            <w:noProof/>
            <w:webHidden/>
          </w:rPr>
          <w:t>198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5" w:history="1">
        <w:r w:rsidR="00F557A7" w:rsidRPr="00441B43">
          <w:rPr>
            <w:rStyle w:val="Hyperlink"/>
            <w:noProof/>
          </w:rPr>
          <w:t>AT “funding cutoff NUs Da”</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_Toc487870505 \h </w:instrText>
        </w:r>
        <w:r w:rsidR="00F557A7" w:rsidRPr="00441B43">
          <w:rPr>
            <w:noProof/>
            <w:webHidden/>
          </w:rPr>
        </w:r>
        <w:r w:rsidR="00F557A7" w:rsidRPr="00441B43">
          <w:rPr>
            <w:noProof/>
            <w:webHidden/>
          </w:rPr>
          <w:fldChar w:fldCharType="separate"/>
        </w:r>
        <w:r w:rsidR="00F557A7" w:rsidRPr="00441B43">
          <w:rPr>
            <w:noProof/>
            <w:webHidden/>
          </w:rPr>
          <w:t>199</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506" w:history="1">
        <w:r w:rsidR="00F557A7" w:rsidRPr="00441B43">
          <w:rPr>
            <w:rStyle w:val="Hyperlink"/>
            <w:noProof/>
          </w:rPr>
          <w:t>Impact: Econ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_Toc487870506 \h </w:instrText>
        </w:r>
        <w:r w:rsidR="00F557A7" w:rsidRPr="00441B43">
          <w:rPr>
            <w:noProof/>
            <w:webHidden/>
          </w:rPr>
        </w:r>
        <w:r w:rsidR="00F557A7" w:rsidRPr="00441B43">
          <w:rPr>
            <w:noProof/>
            <w:webHidden/>
          </w:rPr>
          <w:fldChar w:fldCharType="separate"/>
        </w:r>
        <w:r w:rsidR="00F557A7" w:rsidRPr="00441B43">
          <w:rPr>
            <w:noProof/>
            <w:webHidden/>
          </w:rPr>
          <w:t>200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7" w:history="1">
        <w:r w:rsidR="00F557A7" w:rsidRPr="00441B43">
          <w:rPr>
            <w:rStyle w:val="Hyperlink"/>
            <w:noProof/>
          </w:rPr>
          <w:t>Mass deportation kills economy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_Toc487870507 \h </w:instrText>
        </w:r>
        <w:r w:rsidR="00F557A7" w:rsidRPr="00441B43">
          <w:rPr>
            <w:noProof/>
            <w:webHidden/>
          </w:rPr>
        </w:r>
        <w:r w:rsidR="00F557A7" w:rsidRPr="00441B43">
          <w:rPr>
            <w:noProof/>
            <w:webHidden/>
          </w:rPr>
          <w:fldChar w:fldCharType="separate"/>
        </w:r>
        <w:r w:rsidR="00F557A7" w:rsidRPr="00441B43">
          <w:rPr>
            <w:noProof/>
            <w:webHidden/>
          </w:rPr>
          <w:t>201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08" w:history="1">
        <w:r w:rsidR="00F557A7" w:rsidRPr="00441B43">
          <w:rPr>
            <w:rStyle w:val="Hyperlink"/>
            <w:noProof/>
          </w:rPr>
          <w:t>Econ Collapse Bad</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_Toc487870508 \h </w:instrText>
        </w:r>
        <w:r w:rsidR="00F557A7" w:rsidRPr="00441B43">
          <w:rPr>
            <w:noProof/>
            <w:webHidden/>
          </w:rPr>
        </w:r>
        <w:r w:rsidR="00F557A7" w:rsidRPr="00441B43">
          <w:rPr>
            <w:noProof/>
            <w:webHidden/>
          </w:rPr>
          <w:fldChar w:fldCharType="separate"/>
        </w:r>
        <w:r w:rsidR="00F557A7" w:rsidRPr="00441B43">
          <w:rPr>
            <w:noProof/>
            <w:webHidden/>
          </w:rPr>
          <w:t>203</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509" w:history="1">
        <w:r w:rsidR="00F557A7" w:rsidRPr="00441B43">
          <w:rPr>
            <w:rStyle w:val="Hyperlink"/>
            <w:noProof/>
          </w:rPr>
          <w:t>Impact: Ag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_Toc487870509 \h </w:instrText>
        </w:r>
        <w:r w:rsidR="00F557A7" w:rsidRPr="00441B43">
          <w:rPr>
            <w:noProof/>
            <w:webHidden/>
          </w:rPr>
        </w:r>
        <w:r w:rsidR="00F557A7" w:rsidRPr="00441B43">
          <w:rPr>
            <w:noProof/>
            <w:webHidden/>
          </w:rPr>
          <w:fldChar w:fldCharType="separate"/>
        </w:r>
        <w:r w:rsidR="00F557A7" w:rsidRPr="00441B43">
          <w:rPr>
            <w:noProof/>
            <w:webHidden/>
          </w:rPr>
          <w:t>206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10" w:history="1">
        <w:r w:rsidR="00F557A7" w:rsidRPr="00441B43">
          <w:rPr>
            <w:rStyle w:val="Hyperlink"/>
            <w:noProof/>
          </w:rPr>
          <w:t>Deport boosts Food Prices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_Toc487870510 \h </w:instrText>
        </w:r>
        <w:r w:rsidR="00F557A7" w:rsidRPr="00441B43">
          <w:rPr>
            <w:noProof/>
            <w:webHidden/>
          </w:rPr>
        </w:r>
        <w:r w:rsidR="00F557A7" w:rsidRPr="00441B43">
          <w:rPr>
            <w:noProof/>
            <w:webHidden/>
          </w:rPr>
          <w:fldChar w:fldCharType="separate"/>
        </w:r>
        <w:r w:rsidR="00F557A7" w:rsidRPr="00441B43">
          <w:rPr>
            <w:noProof/>
            <w:webHidden/>
          </w:rPr>
          <w:t>207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11" w:history="1">
        <w:r w:rsidR="00F557A7" w:rsidRPr="00441B43">
          <w:rPr>
            <w:rStyle w:val="Hyperlink"/>
            <w:noProof/>
          </w:rPr>
          <w:t>Deport = ag import dependency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_Toc487870511 \h </w:instrText>
        </w:r>
        <w:r w:rsidR="00F557A7" w:rsidRPr="00441B43">
          <w:rPr>
            <w:noProof/>
            <w:webHidden/>
          </w:rPr>
        </w:r>
        <w:r w:rsidR="00F557A7" w:rsidRPr="00441B43">
          <w:rPr>
            <w:noProof/>
            <w:webHidden/>
          </w:rPr>
          <w:fldChar w:fldCharType="separate"/>
        </w:r>
        <w:r w:rsidR="00F557A7" w:rsidRPr="00441B43">
          <w:rPr>
            <w:noProof/>
            <w:webHidden/>
          </w:rPr>
          <w:t>211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12" w:history="1">
        <w:r w:rsidR="00F557A7" w:rsidRPr="00441B43">
          <w:rPr>
            <w:rStyle w:val="Hyperlink"/>
            <w:noProof/>
          </w:rPr>
          <w:t>Kills Small Farms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_Toc487870512 \h </w:instrText>
        </w:r>
        <w:r w:rsidR="00F557A7" w:rsidRPr="00441B43">
          <w:rPr>
            <w:noProof/>
            <w:webHidden/>
          </w:rPr>
        </w:r>
        <w:r w:rsidR="00F557A7" w:rsidRPr="00441B43">
          <w:rPr>
            <w:noProof/>
            <w:webHidden/>
          </w:rPr>
          <w:fldChar w:fldCharType="separate"/>
        </w:r>
        <w:r w:rsidR="00F557A7" w:rsidRPr="00441B43">
          <w:rPr>
            <w:noProof/>
            <w:webHidden/>
          </w:rPr>
          <w:t>212</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13" w:history="1">
        <w:r w:rsidR="00F557A7" w:rsidRPr="00441B43">
          <w:rPr>
            <w:rStyle w:val="Hyperlink"/>
            <w:noProof/>
          </w:rPr>
          <w:t>Industrial AG = Food Wars Ext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_Toc487870513 \h </w:instrText>
        </w:r>
        <w:r w:rsidR="00F557A7" w:rsidRPr="00441B43">
          <w:rPr>
            <w:noProof/>
            <w:webHidden/>
          </w:rPr>
        </w:r>
        <w:r w:rsidR="00F557A7" w:rsidRPr="00441B43">
          <w:rPr>
            <w:noProof/>
            <w:webHidden/>
          </w:rPr>
          <w:fldChar w:fldCharType="separate"/>
        </w:r>
        <w:r w:rsidR="00F557A7" w:rsidRPr="00441B43">
          <w:rPr>
            <w:noProof/>
            <w:webHidden/>
          </w:rPr>
          <w:t>213</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14" w:history="1">
        <w:r w:rsidR="00F557A7" w:rsidRPr="00441B43">
          <w:rPr>
            <w:rStyle w:val="Hyperlink"/>
            <w:noProof/>
          </w:rPr>
          <w:t>The global agri-food system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_Toc487870514 \h </w:instrText>
        </w:r>
        <w:r w:rsidR="00F557A7" w:rsidRPr="00441B43">
          <w:rPr>
            <w:noProof/>
            <w:webHidden/>
          </w:rPr>
        </w:r>
        <w:r w:rsidR="00F557A7" w:rsidRPr="00441B43">
          <w:rPr>
            <w:noProof/>
            <w:webHidden/>
          </w:rPr>
          <w:fldChar w:fldCharType="separate"/>
        </w:r>
        <w:r w:rsidR="00F557A7" w:rsidRPr="00441B43">
          <w:rPr>
            <w:noProof/>
            <w:webHidden/>
          </w:rPr>
          <w:t>215</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15" w:history="1">
        <w:r w:rsidR="00F557A7" w:rsidRPr="00441B43">
          <w:rPr>
            <w:rStyle w:val="Hyperlink"/>
            <w:noProof/>
          </w:rPr>
          <w:t>About a</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_Toc487870515 \h </w:instrText>
        </w:r>
        <w:r w:rsidR="00F557A7" w:rsidRPr="00441B43">
          <w:rPr>
            <w:noProof/>
            <w:webHidden/>
          </w:rPr>
        </w:r>
        <w:r w:rsidR="00F557A7" w:rsidRPr="00441B43">
          <w:rPr>
            <w:noProof/>
            <w:webHidden/>
          </w:rPr>
          <w:fldChar w:fldCharType="separate"/>
        </w:r>
        <w:r w:rsidR="00F557A7" w:rsidRPr="00441B43">
          <w:rPr>
            <w:noProof/>
            <w:webHidden/>
          </w:rPr>
          <w:t>215</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16" w:history="1">
        <w:r w:rsidR="00F557A7" w:rsidRPr="00441B43">
          <w:rPr>
            <w:rStyle w:val="Hyperlink"/>
            <w:noProof/>
          </w:rPr>
          <w:t>The majority of food produced and consumed</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_Toc487870516 \h </w:instrText>
        </w:r>
        <w:r w:rsidR="00F557A7" w:rsidRPr="00441B43">
          <w:rPr>
            <w:noProof/>
            <w:webHidden/>
          </w:rPr>
        </w:r>
        <w:r w:rsidR="00F557A7" w:rsidRPr="00441B43">
          <w:rPr>
            <w:noProof/>
            <w:webHidden/>
          </w:rPr>
          <w:fldChar w:fldCharType="separate"/>
        </w:r>
        <w:r w:rsidR="00F557A7" w:rsidRPr="00441B43">
          <w:rPr>
            <w:noProof/>
            <w:webHidden/>
          </w:rPr>
          <w:t>215</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17" w:history="1">
        <w:r w:rsidR="00F557A7" w:rsidRPr="00441B43">
          <w:rPr>
            <w:rStyle w:val="Hyperlink"/>
            <w:noProof/>
          </w:rPr>
          <w:t>Countless individuals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_Toc487870517 \h </w:instrText>
        </w:r>
        <w:r w:rsidR="00F557A7" w:rsidRPr="00441B43">
          <w:rPr>
            <w:noProof/>
            <w:webHidden/>
          </w:rPr>
        </w:r>
        <w:r w:rsidR="00F557A7" w:rsidRPr="00441B43">
          <w:rPr>
            <w:noProof/>
            <w:webHidden/>
          </w:rPr>
          <w:fldChar w:fldCharType="separate"/>
        </w:r>
        <w:r w:rsidR="00F557A7" w:rsidRPr="00441B43">
          <w:rPr>
            <w:noProof/>
            <w:webHidden/>
          </w:rPr>
          <w:t>217</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18" w:history="1">
        <w:r w:rsidR="00F557A7" w:rsidRPr="00441B43">
          <w:rPr>
            <w:rStyle w:val="Hyperlink"/>
            <w:noProof/>
          </w:rPr>
          <w:t>The decoupling of food security from local food sovereignty in the global food system</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_Toc487870518 \h </w:instrText>
        </w:r>
        <w:r w:rsidR="00F557A7" w:rsidRPr="00441B43">
          <w:rPr>
            <w:noProof/>
            <w:webHidden/>
          </w:rPr>
        </w:r>
        <w:r w:rsidR="00F557A7" w:rsidRPr="00441B43">
          <w:rPr>
            <w:noProof/>
            <w:webHidden/>
          </w:rPr>
          <w:fldChar w:fldCharType="separate"/>
        </w:r>
        <w:r w:rsidR="00F557A7" w:rsidRPr="00441B43">
          <w:rPr>
            <w:noProof/>
            <w:webHidden/>
          </w:rPr>
          <w:t>217</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19" w:history="1">
        <w:r w:rsidR="00F557A7" w:rsidRPr="00441B43">
          <w:rPr>
            <w:rStyle w:val="Hyperlink"/>
            <w:noProof/>
          </w:rPr>
          <w:t>One major impact of the transport revolution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_Toc487870519 \h </w:instrText>
        </w:r>
        <w:r w:rsidR="00F557A7" w:rsidRPr="00441B43">
          <w:rPr>
            <w:noProof/>
            <w:webHidden/>
          </w:rPr>
        </w:r>
        <w:r w:rsidR="00F557A7" w:rsidRPr="00441B43">
          <w:rPr>
            <w:noProof/>
            <w:webHidden/>
          </w:rPr>
          <w:fldChar w:fldCharType="separate"/>
        </w:r>
        <w:r w:rsidR="00F557A7" w:rsidRPr="00441B43">
          <w:rPr>
            <w:noProof/>
            <w:webHidden/>
          </w:rPr>
          <w:t>217</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20" w:history="1">
        <w:r w:rsidR="00F557A7" w:rsidRPr="00441B43">
          <w:rPr>
            <w:rStyle w:val="Hyperlink"/>
            <w:noProof/>
          </w:rPr>
          <w:t>Decoupling food security from food sovereignty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_Toc487870520 \h </w:instrText>
        </w:r>
        <w:r w:rsidR="00F557A7" w:rsidRPr="00441B43">
          <w:rPr>
            <w:noProof/>
            <w:webHidden/>
          </w:rPr>
        </w:r>
        <w:r w:rsidR="00F557A7" w:rsidRPr="00441B43">
          <w:rPr>
            <w:noProof/>
            <w:webHidden/>
          </w:rPr>
          <w:fldChar w:fldCharType="separate"/>
        </w:r>
        <w:r w:rsidR="00F557A7" w:rsidRPr="00441B43">
          <w:rPr>
            <w:noProof/>
            <w:webHidden/>
          </w:rPr>
          <w:t>218</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21" w:history="1">
        <w:r w:rsidR="00F557A7" w:rsidRPr="00441B43">
          <w:rPr>
            <w:rStyle w:val="Hyperlink"/>
            <w:noProof/>
          </w:rPr>
          <w:t>Industrial Ag = Extinction (Warming)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_Toc487870521 \h </w:instrText>
        </w:r>
        <w:r w:rsidR="00F557A7" w:rsidRPr="00441B43">
          <w:rPr>
            <w:noProof/>
            <w:webHidden/>
          </w:rPr>
        </w:r>
        <w:r w:rsidR="00F557A7" w:rsidRPr="00441B43">
          <w:rPr>
            <w:noProof/>
            <w:webHidden/>
          </w:rPr>
          <w:fldChar w:fldCharType="separate"/>
        </w:r>
        <w:r w:rsidR="00F557A7" w:rsidRPr="00441B43">
          <w:rPr>
            <w:noProof/>
            <w:webHidden/>
          </w:rPr>
          <w:t>219</w:t>
        </w:r>
        <w:r w:rsidR="00F557A7" w:rsidRPr="00441B43">
          <w:rPr>
            <w:noProof/>
            <w:webHidden/>
          </w:rPr>
          <w:fldChar w:fldCharType="end"/>
        </w:r>
      </w:hyperlink>
    </w:p>
    <w:p w:rsidR="00F557A7" w:rsidRPr="00441B43" w:rsidRDefault="008351AB">
      <w:pPr>
        <w:pStyle w:val="TOC1"/>
        <w:tabs>
          <w:tab w:val="right" w:leader="dot" w:pos="9350"/>
        </w:tabs>
        <w:rPr>
          <w:rFonts w:eastAsiaTheme="minorEastAsia" w:cstheme="minorBidi"/>
          <w:noProof/>
        </w:rPr>
      </w:pPr>
      <w:hyperlink w:anchor="_Toc487870522" w:history="1">
        <w:r w:rsidR="00F557A7" w:rsidRPr="00441B43">
          <w:rPr>
            <w:rStyle w:val="Hyperlink"/>
            <w:noProof/>
          </w:rPr>
          <w:t>The hour is late. Leading climate scientists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_Toc487870522 \h </w:instrText>
        </w:r>
        <w:r w:rsidR="00F557A7" w:rsidRPr="00441B43">
          <w:rPr>
            <w:noProof/>
            <w:webHidden/>
          </w:rPr>
        </w:r>
        <w:r w:rsidR="00F557A7" w:rsidRPr="00441B43">
          <w:rPr>
            <w:noProof/>
            <w:webHidden/>
          </w:rPr>
          <w:fldChar w:fldCharType="separate"/>
        </w:r>
        <w:r w:rsidR="00F557A7" w:rsidRPr="00441B43">
          <w:rPr>
            <w:noProof/>
            <w:webHidden/>
          </w:rPr>
          <w:t>220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23" w:history="1">
        <w:r w:rsidR="00F557A7" w:rsidRPr="00441B43">
          <w:rPr>
            <w:rStyle w:val="Hyperlink"/>
            <w:noProof/>
          </w:rPr>
          <w:t>Industrial Ag = Extinction - Marine Collapse</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_Toc487870523 \h </w:instrText>
        </w:r>
        <w:r w:rsidR="00F557A7" w:rsidRPr="00441B43">
          <w:rPr>
            <w:noProof/>
            <w:webHidden/>
          </w:rPr>
        </w:r>
        <w:r w:rsidR="00F557A7" w:rsidRPr="00441B43">
          <w:rPr>
            <w:noProof/>
            <w:webHidden/>
          </w:rPr>
          <w:fldChar w:fldCharType="separate"/>
        </w:r>
        <w:r w:rsidR="00F557A7" w:rsidRPr="00441B43">
          <w:rPr>
            <w:noProof/>
            <w:webHidden/>
          </w:rPr>
          <w:t>221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24" w:history="1">
        <w:r w:rsidR="00F557A7" w:rsidRPr="00441B43">
          <w:rPr>
            <w:rStyle w:val="Hyperlink"/>
            <w:noProof/>
          </w:rPr>
          <w:t>AT won’t happen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_Toc487870524 \h </w:instrText>
        </w:r>
        <w:r w:rsidR="00F557A7" w:rsidRPr="00441B43">
          <w:rPr>
            <w:noProof/>
            <w:webHidden/>
          </w:rPr>
        </w:r>
        <w:r w:rsidR="00F557A7" w:rsidRPr="00441B43">
          <w:rPr>
            <w:noProof/>
            <w:webHidden/>
          </w:rPr>
          <w:fldChar w:fldCharType="separate"/>
        </w:r>
        <w:r w:rsidR="00F557A7" w:rsidRPr="00441B43">
          <w:rPr>
            <w:noProof/>
            <w:webHidden/>
          </w:rPr>
          <w:t>224</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525" w:history="1">
        <w:r w:rsidR="00F557A7" w:rsidRPr="00441B43">
          <w:rPr>
            <w:rStyle w:val="Hyperlink"/>
            <w:noProof/>
          </w:rPr>
          <w:t>Impact: Manufacturing</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_Toc487870525 \h </w:instrText>
        </w:r>
        <w:r w:rsidR="00F557A7" w:rsidRPr="00441B43">
          <w:rPr>
            <w:noProof/>
            <w:webHidden/>
          </w:rPr>
        </w:r>
        <w:r w:rsidR="00F557A7" w:rsidRPr="00441B43">
          <w:rPr>
            <w:noProof/>
            <w:webHidden/>
          </w:rPr>
          <w:fldChar w:fldCharType="separate"/>
        </w:r>
        <w:r w:rsidR="00F557A7" w:rsidRPr="00441B43">
          <w:rPr>
            <w:noProof/>
            <w:webHidden/>
          </w:rPr>
          <w:t>225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26" w:history="1">
        <w:r w:rsidR="00F557A7" w:rsidRPr="00441B43">
          <w:rPr>
            <w:rStyle w:val="Hyperlink"/>
            <w:noProof/>
          </w:rPr>
          <w:t>Heg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_Toc487870526 \h </w:instrText>
        </w:r>
        <w:r w:rsidR="00F557A7" w:rsidRPr="00441B43">
          <w:rPr>
            <w:noProof/>
            <w:webHidden/>
          </w:rPr>
        </w:r>
        <w:r w:rsidR="00F557A7" w:rsidRPr="00441B43">
          <w:rPr>
            <w:noProof/>
            <w:webHidden/>
          </w:rPr>
          <w:fldChar w:fldCharType="separate"/>
        </w:r>
        <w:r w:rsidR="00F557A7" w:rsidRPr="00441B43">
          <w:rPr>
            <w:noProof/>
            <w:webHidden/>
          </w:rPr>
          <w:t>226</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527" w:history="1">
        <w:r w:rsidR="00F557A7" w:rsidRPr="00441B43">
          <w:rPr>
            <w:rStyle w:val="Hyperlink"/>
            <w:noProof/>
          </w:rPr>
          <w:t>Impact: Latin America/Cartels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_Toc487870527 \h </w:instrText>
        </w:r>
        <w:r w:rsidR="00F557A7" w:rsidRPr="00441B43">
          <w:rPr>
            <w:noProof/>
            <w:webHidden/>
          </w:rPr>
        </w:r>
        <w:r w:rsidR="00F557A7" w:rsidRPr="00441B43">
          <w:rPr>
            <w:noProof/>
            <w:webHidden/>
          </w:rPr>
          <w:fldChar w:fldCharType="separate"/>
        </w:r>
        <w:r w:rsidR="00F557A7" w:rsidRPr="00441B43">
          <w:rPr>
            <w:noProof/>
            <w:webHidden/>
          </w:rPr>
          <w:t>230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28" w:history="1">
        <w:r w:rsidR="00F557A7" w:rsidRPr="00441B43">
          <w:rPr>
            <w:rStyle w:val="Hyperlink"/>
            <w:noProof/>
          </w:rPr>
          <w:t>Deportation = Latin American instability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_Toc487870528 \h </w:instrText>
        </w:r>
        <w:r w:rsidR="00F557A7" w:rsidRPr="00441B43">
          <w:rPr>
            <w:noProof/>
            <w:webHidden/>
          </w:rPr>
        </w:r>
        <w:r w:rsidR="00F557A7" w:rsidRPr="00441B43">
          <w:rPr>
            <w:noProof/>
            <w:webHidden/>
          </w:rPr>
          <w:fldChar w:fldCharType="separate"/>
        </w:r>
        <w:r w:rsidR="00F557A7" w:rsidRPr="00441B43">
          <w:rPr>
            <w:noProof/>
            <w:webHidden/>
          </w:rPr>
          <w:t>231</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29" w:history="1">
        <w:r w:rsidR="00F557A7" w:rsidRPr="00441B43">
          <w:rPr>
            <w:rStyle w:val="Hyperlink"/>
            <w:noProof/>
          </w:rPr>
          <w:t>Deportation = Cartels, Instability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_Toc487870529 \h </w:instrText>
        </w:r>
        <w:r w:rsidR="00F557A7" w:rsidRPr="00441B43">
          <w:rPr>
            <w:noProof/>
            <w:webHidden/>
          </w:rPr>
        </w:r>
        <w:r w:rsidR="00F557A7" w:rsidRPr="00441B43">
          <w:rPr>
            <w:noProof/>
            <w:webHidden/>
          </w:rPr>
          <w:fldChar w:fldCharType="separate"/>
        </w:r>
        <w:r w:rsidR="00F557A7" w:rsidRPr="00441B43">
          <w:rPr>
            <w:noProof/>
            <w:webHidden/>
          </w:rPr>
          <w:t>234</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0" w:history="1">
        <w:r w:rsidR="00F557A7" w:rsidRPr="00441B43">
          <w:rPr>
            <w:rStyle w:val="Hyperlink"/>
            <w:noProof/>
          </w:rPr>
          <w:t>Cartels U</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_Toc487870530 \h </w:instrText>
        </w:r>
        <w:r w:rsidR="00F557A7" w:rsidRPr="00441B43">
          <w:rPr>
            <w:noProof/>
            <w:webHidden/>
          </w:rPr>
        </w:r>
        <w:r w:rsidR="00F557A7" w:rsidRPr="00441B43">
          <w:rPr>
            <w:noProof/>
            <w:webHidden/>
          </w:rPr>
          <w:fldChar w:fldCharType="separate"/>
        </w:r>
        <w:r w:rsidR="00F557A7" w:rsidRPr="00441B43">
          <w:rPr>
            <w:noProof/>
            <w:webHidden/>
          </w:rPr>
          <w:t>236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1" w:history="1">
        <w:r w:rsidR="00F557A7" w:rsidRPr="00441B43">
          <w:rPr>
            <w:rStyle w:val="Hyperlink"/>
            <w:noProof/>
          </w:rPr>
          <w:t>Cartels Kill Heg Ext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_Toc487870531 \h </w:instrText>
        </w:r>
        <w:r w:rsidR="00F557A7" w:rsidRPr="00441B43">
          <w:rPr>
            <w:noProof/>
            <w:webHidden/>
          </w:rPr>
        </w:r>
        <w:r w:rsidR="00F557A7" w:rsidRPr="00441B43">
          <w:rPr>
            <w:noProof/>
            <w:webHidden/>
          </w:rPr>
          <w:fldChar w:fldCharType="separate"/>
        </w:r>
        <w:r w:rsidR="00F557A7" w:rsidRPr="00441B43">
          <w:rPr>
            <w:noProof/>
            <w:webHidden/>
          </w:rPr>
          <w:t>240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2" w:history="1">
        <w:r w:rsidR="00F557A7" w:rsidRPr="00441B43">
          <w:rPr>
            <w:rStyle w:val="Hyperlink"/>
            <w:noProof/>
          </w:rPr>
          <w:t>Mexican Collapse kills global econ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_Toc487870532 \h </w:instrText>
        </w:r>
        <w:r w:rsidR="00F557A7" w:rsidRPr="00441B43">
          <w:rPr>
            <w:noProof/>
            <w:webHidden/>
          </w:rPr>
        </w:r>
        <w:r w:rsidR="00F557A7" w:rsidRPr="00441B43">
          <w:rPr>
            <w:noProof/>
            <w:webHidden/>
          </w:rPr>
          <w:fldChar w:fldCharType="separate"/>
        </w:r>
        <w:r w:rsidR="00F557A7" w:rsidRPr="00441B43">
          <w:rPr>
            <w:noProof/>
            <w:webHidden/>
          </w:rPr>
          <w:t>243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3" w:history="1">
        <w:r w:rsidR="00F557A7" w:rsidRPr="00441B43">
          <w:rPr>
            <w:rStyle w:val="Hyperlink"/>
            <w:noProof/>
          </w:rPr>
          <w:t>LA War goes nuclear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_Toc487870533 \h </w:instrText>
        </w:r>
        <w:r w:rsidR="00F557A7" w:rsidRPr="00441B43">
          <w:rPr>
            <w:noProof/>
            <w:webHidden/>
          </w:rPr>
        </w:r>
        <w:r w:rsidR="00F557A7" w:rsidRPr="00441B43">
          <w:rPr>
            <w:noProof/>
            <w:webHidden/>
          </w:rPr>
          <w:fldChar w:fldCharType="separate"/>
        </w:r>
        <w:r w:rsidR="00F557A7" w:rsidRPr="00441B43">
          <w:rPr>
            <w:noProof/>
            <w:webHidden/>
          </w:rPr>
          <w:t>245</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4" w:history="1">
        <w:r w:rsidR="00F557A7" w:rsidRPr="00441B43">
          <w:rPr>
            <w:rStyle w:val="Hyperlink"/>
            <w:noProof/>
          </w:rPr>
          <w:t>?? Brazilian Economy</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_Toc487870534 \h </w:instrText>
        </w:r>
        <w:r w:rsidR="00F557A7" w:rsidRPr="00441B43">
          <w:rPr>
            <w:noProof/>
            <w:webHidden/>
          </w:rPr>
        </w:r>
        <w:r w:rsidR="00F557A7" w:rsidRPr="00441B43">
          <w:rPr>
            <w:noProof/>
            <w:webHidden/>
          </w:rPr>
          <w:fldChar w:fldCharType="separate"/>
        </w:r>
        <w:r w:rsidR="00F557A7" w:rsidRPr="00441B43">
          <w:rPr>
            <w:noProof/>
            <w:webHidden/>
          </w:rPr>
          <w:t>249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5" w:history="1">
        <w:r w:rsidR="00F557A7" w:rsidRPr="00441B43">
          <w:rPr>
            <w:rStyle w:val="Hyperlink"/>
            <w:noProof/>
          </w:rPr>
          <w:t>AT No Deportation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_Toc487870535 \h </w:instrText>
        </w:r>
        <w:r w:rsidR="00F557A7" w:rsidRPr="00441B43">
          <w:rPr>
            <w:noProof/>
            <w:webHidden/>
          </w:rPr>
        </w:r>
        <w:r w:rsidR="00F557A7" w:rsidRPr="00441B43">
          <w:rPr>
            <w:noProof/>
            <w:webHidden/>
          </w:rPr>
          <w:fldChar w:fldCharType="separate"/>
        </w:r>
        <w:r w:rsidR="00F557A7" w:rsidRPr="00441B43">
          <w:rPr>
            <w:noProof/>
            <w:webHidden/>
          </w:rPr>
          <w:t>250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6" w:history="1">
        <w:r w:rsidR="00F557A7" w:rsidRPr="00441B43">
          <w:rPr>
            <w:rStyle w:val="Hyperlink"/>
            <w:noProof/>
          </w:rPr>
          <w:t>DACA Good Impacts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_Toc487870536 \h </w:instrText>
        </w:r>
        <w:r w:rsidR="00F557A7" w:rsidRPr="00441B43">
          <w:rPr>
            <w:noProof/>
            <w:webHidden/>
          </w:rPr>
        </w:r>
        <w:r w:rsidR="00F557A7" w:rsidRPr="00441B43">
          <w:rPr>
            <w:noProof/>
            <w:webHidden/>
          </w:rPr>
          <w:fldChar w:fldCharType="separate"/>
        </w:r>
        <w:r w:rsidR="00F557A7" w:rsidRPr="00441B43">
          <w:rPr>
            <w:noProof/>
            <w:webHidden/>
          </w:rPr>
          <w:t>251</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537" w:history="1">
        <w:r w:rsidR="00F557A7" w:rsidRPr="00441B43">
          <w:rPr>
            <w:rStyle w:val="Hyperlink"/>
            <w:noProof/>
          </w:rPr>
          <w:t>Terrorism Impact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_Toc487870537 \h </w:instrText>
        </w:r>
        <w:r w:rsidR="00F557A7" w:rsidRPr="00441B43">
          <w:rPr>
            <w:noProof/>
            <w:webHidden/>
          </w:rPr>
        </w:r>
        <w:r w:rsidR="00F557A7" w:rsidRPr="00441B43">
          <w:rPr>
            <w:noProof/>
            <w:webHidden/>
          </w:rPr>
          <w:fldChar w:fldCharType="separate"/>
        </w:r>
        <w:r w:rsidR="00F557A7" w:rsidRPr="00441B43">
          <w:rPr>
            <w:noProof/>
            <w:webHidden/>
          </w:rPr>
          <w:t>253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38" w:history="1">
        <w:r w:rsidR="00F557A7" w:rsidRPr="00441B43">
          <w:rPr>
            <w:rStyle w:val="Hyperlink"/>
            <w:noProof/>
          </w:rPr>
          <w:t>Sanct Cities Solves Crime xt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_Toc487870538 \h </w:instrText>
        </w:r>
        <w:r w:rsidR="00F557A7" w:rsidRPr="00441B43">
          <w:rPr>
            <w:noProof/>
            <w:webHidden/>
          </w:rPr>
        </w:r>
        <w:r w:rsidR="00F557A7" w:rsidRPr="00441B43">
          <w:rPr>
            <w:noProof/>
            <w:webHidden/>
          </w:rPr>
          <w:fldChar w:fldCharType="separate"/>
        </w:r>
        <w:r w:rsidR="00F557A7" w:rsidRPr="00441B43">
          <w:rPr>
            <w:noProof/>
            <w:webHidden/>
          </w:rPr>
          <w:t>254</w:t>
        </w:r>
        <w:r w:rsidR="00F557A7" w:rsidRPr="00441B43">
          <w:rPr>
            <w:noProof/>
            <w:webHidden/>
          </w:rPr>
          <w:fldChar w:fldCharType="end"/>
        </w:r>
      </w:hyperlink>
    </w:p>
    <w:p w:rsidR="00F557A7" w:rsidRPr="00441B43" w:rsidRDefault="008351AB">
      <w:pPr>
        <w:pStyle w:val="TOC2"/>
        <w:tabs>
          <w:tab w:val="right" w:leader="dot" w:pos="9350"/>
        </w:tabs>
        <w:rPr>
          <w:rFonts w:eastAsiaTheme="minorEastAsia" w:cstheme="minorBidi"/>
          <w:noProof/>
        </w:rPr>
      </w:pPr>
      <w:hyperlink w:anchor="_Toc487870539" w:history="1">
        <w:r w:rsidR="00F557A7" w:rsidRPr="00441B43">
          <w:rPr>
            <w:rStyle w:val="Hyperlink"/>
            <w:noProof/>
          </w:rPr>
          <w:t>***Aff***</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_Toc487870539 \h </w:instrText>
        </w:r>
        <w:r w:rsidR="00F557A7" w:rsidRPr="00441B43">
          <w:rPr>
            <w:noProof/>
            <w:webHidden/>
          </w:rPr>
        </w:r>
        <w:r w:rsidR="00F557A7" w:rsidRPr="00441B43">
          <w:rPr>
            <w:noProof/>
            <w:webHidden/>
          </w:rPr>
          <w:fldChar w:fldCharType="separate"/>
        </w:r>
        <w:r w:rsidR="00F557A7" w:rsidRPr="00441B43">
          <w:rPr>
            <w:noProof/>
            <w:webHidden/>
          </w:rPr>
          <w:t>256</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40" w:history="1">
        <w:r w:rsidR="00F557A7" w:rsidRPr="00441B43">
          <w:rPr>
            <w:rStyle w:val="Hyperlink"/>
            <w:noProof/>
          </w:rPr>
          <w:t>Anti-commandeering doesn’t protect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_Toc487870540 \h </w:instrText>
        </w:r>
        <w:r w:rsidR="00F557A7" w:rsidRPr="00441B43">
          <w:rPr>
            <w:noProof/>
            <w:webHidden/>
          </w:rPr>
        </w:r>
        <w:r w:rsidR="00F557A7" w:rsidRPr="00441B43">
          <w:rPr>
            <w:noProof/>
            <w:webHidden/>
          </w:rPr>
          <w:fldChar w:fldCharType="separate"/>
        </w:r>
        <w:r w:rsidR="00F557A7" w:rsidRPr="00441B43">
          <w:rPr>
            <w:noProof/>
            <w:webHidden/>
          </w:rPr>
          <w:t>257</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41" w:history="1">
        <w:r w:rsidR="00F557A7" w:rsidRPr="00441B43">
          <w:rPr>
            <w:rStyle w:val="Hyperlink"/>
            <w:noProof/>
          </w:rPr>
          <w:t>Anti-Coercion doesn’t’ protect</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_Toc487870541 \h </w:instrText>
        </w:r>
        <w:r w:rsidR="00F557A7" w:rsidRPr="00441B43">
          <w:rPr>
            <w:noProof/>
            <w:webHidden/>
          </w:rPr>
        </w:r>
        <w:r w:rsidR="00F557A7" w:rsidRPr="00441B43">
          <w:rPr>
            <w:noProof/>
            <w:webHidden/>
          </w:rPr>
          <w:fldChar w:fldCharType="separate"/>
        </w:r>
        <w:r w:rsidR="00F557A7" w:rsidRPr="00441B43">
          <w:rPr>
            <w:noProof/>
            <w:webHidden/>
          </w:rPr>
          <w:t>259</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42" w:history="1">
        <w:r w:rsidR="00F557A7" w:rsidRPr="00441B43">
          <w:rPr>
            <w:rStyle w:val="Hyperlink"/>
            <w:noProof/>
          </w:rPr>
          <w:t>Sanctuary cities = terror</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_Toc487870542 \h </w:instrText>
        </w:r>
        <w:r w:rsidR="00F557A7" w:rsidRPr="00441B43">
          <w:rPr>
            <w:noProof/>
            <w:webHidden/>
          </w:rPr>
        </w:r>
        <w:r w:rsidR="00F557A7" w:rsidRPr="00441B43">
          <w:rPr>
            <w:noProof/>
            <w:webHidden/>
          </w:rPr>
          <w:fldChar w:fldCharType="separate"/>
        </w:r>
        <w:r w:rsidR="00F557A7" w:rsidRPr="00441B43">
          <w:rPr>
            <w:noProof/>
            <w:webHidden/>
          </w:rPr>
          <w:t>260</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43" w:history="1">
        <w:r w:rsidR="00F557A7" w:rsidRPr="00441B43">
          <w:rPr>
            <w:rStyle w:val="Hyperlink"/>
            <w:noProof/>
          </w:rPr>
          <w:t>Sanctuary cities = Cartels</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_Toc487870543 \h </w:instrText>
        </w:r>
        <w:r w:rsidR="00F557A7" w:rsidRPr="00441B43">
          <w:rPr>
            <w:noProof/>
            <w:webHidden/>
          </w:rPr>
        </w:r>
        <w:r w:rsidR="00F557A7" w:rsidRPr="00441B43">
          <w:rPr>
            <w:noProof/>
            <w:webHidden/>
          </w:rPr>
          <w:fldChar w:fldCharType="separate"/>
        </w:r>
        <w:r w:rsidR="00F557A7" w:rsidRPr="00441B43">
          <w:rPr>
            <w:noProof/>
            <w:webHidden/>
          </w:rPr>
          <w:t>263</w:t>
        </w:r>
        <w:r w:rsidR="00F557A7" w:rsidRPr="00441B43">
          <w:rPr>
            <w:noProof/>
            <w:webHidden/>
          </w:rPr>
          <w:fldChar w:fldCharType="end"/>
        </w:r>
      </w:hyperlink>
    </w:p>
    <w:p w:rsidR="00F557A7" w:rsidRPr="00441B43" w:rsidRDefault="008351AB">
      <w:pPr>
        <w:pStyle w:val="TOC3"/>
        <w:tabs>
          <w:tab w:val="right" w:leader="dot" w:pos="9350"/>
        </w:tabs>
        <w:rPr>
          <w:rFonts w:eastAsiaTheme="minorEastAsia" w:cstheme="minorBidi"/>
          <w:noProof/>
        </w:rPr>
      </w:pPr>
      <w:hyperlink w:anchor="_Toc487870544" w:history="1">
        <w:r w:rsidR="00F557A7" w:rsidRPr="00441B43">
          <w:rPr>
            <w:rStyle w:val="Hyperlink"/>
            <w:noProof/>
          </w:rPr>
          <w:t>No mass deportation</w:t>
        </w:r>
        <w:r w:rsidR="00F557A7" w:rsidRPr="00441B43">
          <w:rPr>
            <w:noProof/>
            <w:webHidden/>
          </w:rPr>
          <w:tab/>
        </w:r>
        <w:r w:rsidR="00F557A7" w:rsidRPr="00441B43">
          <w:rPr>
            <w:noProof/>
            <w:webHidden/>
          </w:rPr>
          <w:fldChar w:fldCharType="begin"/>
        </w:r>
        <w:r w:rsidR="00F557A7" w:rsidRPr="00441B43">
          <w:rPr>
            <w:noProof/>
            <w:webHidden/>
          </w:rPr>
          <w:instrText xml:space="preserve"> PAGEREF _Toc487870544 \h </w:instrText>
        </w:r>
        <w:r w:rsidR="00F557A7" w:rsidRPr="00441B43">
          <w:rPr>
            <w:noProof/>
            <w:webHidden/>
          </w:rPr>
        </w:r>
        <w:r w:rsidR="00F557A7" w:rsidRPr="00441B43">
          <w:rPr>
            <w:noProof/>
            <w:webHidden/>
          </w:rPr>
          <w:fldChar w:fldCharType="separate"/>
        </w:r>
        <w:r w:rsidR="00F557A7" w:rsidRPr="00441B43">
          <w:rPr>
            <w:noProof/>
            <w:webHidden/>
          </w:rPr>
          <w:t>264</w:t>
        </w:r>
        <w:r w:rsidR="00F557A7" w:rsidRPr="00441B43">
          <w:rPr>
            <w:noProof/>
            <w:webHidden/>
          </w:rPr>
          <w:fldChar w:fldCharType="end"/>
        </w:r>
      </w:hyperlink>
    </w:p>
    <w:p w:rsidR="00DC135D" w:rsidRPr="00441B43" w:rsidRDefault="00F557A7" w:rsidP="00946E52">
      <w:r w:rsidRPr="00441B43">
        <w:fldChar w:fldCharType="end"/>
      </w:r>
    </w:p>
    <w:p w:rsidR="00946E52" w:rsidRPr="00441B43" w:rsidRDefault="00946E52" w:rsidP="00946E52"/>
    <w:p w:rsidR="00946E52" w:rsidRPr="00441B43" w:rsidRDefault="00946E52" w:rsidP="00946E52"/>
    <w:p w:rsidR="00912899" w:rsidRPr="00441B43" w:rsidRDefault="00912899" w:rsidP="00912899">
      <w:pPr>
        <w:pStyle w:val="Heading1"/>
      </w:pPr>
      <w:bookmarkStart w:id="3" w:name="_Toc487870400"/>
      <w:bookmarkStart w:id="4" w:name="_Toc485717148"/>
      <w:bookmarkStart w:id="5" w:name="_Toc485818670"/>
      <w:r w:rsidRPr="00441B43">
        <w:t>Coop Federalism</w:t>
      </w:r>
      <w:bookmarkEnd w:id="3"/>
      <w:r w:rsidRPr="00441B43">
        <w:t xml:space="preserve"> </w:t>
      </w:r>
    </w:p>
    <w:p w:rsidR="00A05BD0" w:rsidRPr="00441B43" w:rsidRDefault="00A05BD0" w:rsidP="0012036E">
      <w:pPr>
        <w:pStyle w:val="Heading2"/>
      </w:pPr>
      <w:bookmarkStart w:id="6" w:name="_Toc487870401"/>
      <w:r w:rsidRPr="00441B43">
        <w:t>1NCs</w:t>
      </w:r>
      <w:bookmarkEnd w:id="4"/>
      <w:bookmarkEnd w:id="5"/>
      <w:bookmarkEnd w:id="6"/>
    </w:p>
    <w:p w:rsidR="00A05BD0" w:rsidRPr="00441B43" w:rsidRDefault="00A05BD0" w:rsidP="00A05BD0">
      <w:pPr>
        <w:pStyle w:val="Heading3"/>
      </w:pPr>
      <w:bookmarkStart w:id="7" w:name="_Toc485717149"/>
      <w:bookmarkStart w:id="8" w:name="_Toc485818671"/>
      <w:bookmarkStart w:id="9" w:name="_Toc487870402"/>
      <w:r w:rsidRPr="00441B43">
        <w:t>Generic 1NC</w:t>
      </w:r>
      <w:bookmarkEnd w:id="7"/>
      <w:bookmarkEnd w:id="8"/>
      <w:bookmarkEnd w:id="9"/>
    </w:p>
    <w:p w:rsidR="00A05BD0" w:rsidRPr="00441B43" w:rsidRDefault="00A05BD0" w:rsidP="00A05BD0">
      <w:pPr>
        <w:pStyle w:val="Heading4"/>
        <w:rPr>
          <w:rFonts w:cs="Times New Roman"/>
        </w:rPr>
      </w:pPr>
      <w:r w:rsidRPr="00441B43">
        <w:rPr>
          <w:rFonts w:cs="Times New Roman"/>
        </w:rPr>
        <w:t>Trump dedicated to reducing federal influence in education now</w:t>
      </w:r>
    </w:p>
    <w:p w:rsidR="00A05BD0" w:rsidRPr="00441B43" w:rsidRDefault="00A05BD0" w:rsidP="00A05BD0">
      <w:r w:rsidRPr="00441B43">
        <w:rPr>
          <w:b/>
        </w:rPr>
        <w:t>The Washington Times 2017</w:t>
      </w:r>
      <w:r w:rsidRPr="00441B43">
        <w:t xml:space="preserve"> (S.A. Miller, Reporter for The Washington Times, “Trump to pull feds out of K-12 education”, April 26</w:t>
      </w:r>
      <w:r w:rsidRPr="00441B43">
        <w:rPr>
          <w:vertAlign w:val="superscript"/>
        </w:rPr>
        <w:t>th</w:t>
      </w:r>
      <w:r w:rsidRPr="00441B43">
        <w:t xml:space="preserve"> 2017, </w:t>
      </w:r>
      <w:hyperlink r:id="rId8" w:history="1">
        <w:r w:rsidRPr="00441B43">
          <w:rPr>
            <w:rStyle w:val="Hyperlink"/>
          </w:rPr>
          <w:t>http://www.washingtontimes.com/news/2017/apr/26/donald-trump-pull-feds-out-k-12-education/</w:t>
        </w:r>
      </w:hyperlink>
      <w:r w:rsidRPr="00441B43">
        <w:t>, accessed 6/3/17, JK)</w:t>
      </w:r>
    </w:p>
    <w:p w:rsidR="00A05BD0" w:rsidRPr="00441B43" w:rsidRDefault="00A05BD0" w:rsidP="00A05BD0">
      <w:r w:rsidRPr="00441B43">
        <w:rPr>
          <w:rStyle w:val="StyleUnderline"/>
        </w:rPr>
        <w:t xml:space="preserve">President </w:t>
      </w:r>
      <w:hyperlink r:id="rId9" w:history="1">
        <w:r w:rsidRPr="00441B43">
          <w:rPr>
            <w:rStyle w:val="StyleUnderline"/>
          </w:rPr>
          <w:t>Trump</w:t>
        </w:r>
      </w:hyperlink>
      <w:r w:rsidRPr="00441B43">
        <w:rPr>
          <w:rStyle w:val="StyleUnderline"/>
        </w:rPr>
        <w:t xml:space="preserve"> signed an executive order Wednesday to start pulling the federal government out of K-12 education, following through on a campaign promise to return school control to state and local officials.</w:t>
      </w:r>
      <w:r w:rsidRPr="00441B43">
        <w:t xml:space="preserve"> The order, dubbed the “Education Federalism Executive Order,” will launch a 300-day review of Obama-era regulations and guidance for school districts and directs Education Secretary Betsy DeVos to modify or repeal measures she deems an overreach by the federal government. </w:t>
      </w:r>
      <w:r w:rsidRPr="00441B43">
        <w:rPr>
          <w:rStyle w:val="StyleUnderline"/>
        </w:rPr>
        <w:t xml:space="preserve">“For too long the government has imposed its will on state and local governments. The result has been education that spends more and achieves far, far, far less,” </w:t>
      </w:r>
      <w:hyperlink r:id="rId10" w:history="1">
        <w:r w:rsidRPr="00441B43">
          <w:rPr>
            <w:rStyle w:val="StyleUnderline"/>
          </w:rPr>
          <w:t>Mr. Trump</w:t>
        </w:r>
      </w:hyperlink>
      <w:r w:rsidRPr="00441B43">
        <w:rPr>
          <w:rStyle w:val="StyleUnderline"/>
        </w:rPr>
        <w:t xml:space="preserve"> said. “My administration has been working to reverse this federal power grab and give power back to families, cities [and] states — give power back to localities.” He said that previous administrations had increasingly forced schools to comply with “whims and dictates” from Washington, but his administration would break the trend.</w:t>
      </w:r>
      <w:r w:rsidRPr="00441B43">
        <w:t xml:space="preserve"> “We know local communities know it best and do it best,” said </w:t>
      </w:r>
      <w:hyperlink r:id="rId11" w:history="1">
        <w:r w:rsidRPr="00441B43">
          <w:rPr>
            <w:rStyle w:val="Hyperlink"/>
          </w:rPr>
          <w:t>Mr. Trump</w:t>
        </w:r>
      </w:hyperlink>
      <w:r w:rsidRPr="00441B43">
        <w:t>, who was joined by several Republican governors for the signing. “The time has come to empower teachers and parents to make the decisions that help their students achieve success.”</w:t>
      </w:r>
    </w:p>
    <w:p w:rsidR="00A05BD0" w:rsidRPr="00441B43" w:rsidRDefault="00A05BD0" w:rsidP="00A05BD0">
      <w:pPr>
        <w:pStyle w:val="Heading4"/>
        <w:rPr>
          <w:rFonts w:cs="Times New Roman"/>
        </w:rPr>
      </w:pPr>
      <w:r w:rsidRPr="00441B43">
        <w:rPr>
          <w:rFonts w:cs="Times New Roman"/>
        </w:rPr>
        <w:t>Increased, sudden federal involvement in state education increases federal-state conflict.</w:t>
      </w:r>
    </w:p>
    <w:p w:rsidR="00A05BD0" w:rsidRPr="00441B43" w:rsidRDefault="00A05BD0" w:rsidP="00A05BD0">
      <w:pPr>
        <w:pStyle w:val="NormalWeb"/>
        <w:shd w:val="clear" w:color="auto" w:fill="FFFFFF"/>
        <w:rPr>
          <w:color w:val="000000"/>
          <w:sz w:val="20"/>
          <w:szCs w:val="20"/>
        </w:rPr>
      </w:pPr>
      <w:r w:rsidRPr="00441B43">
        <w:rPr>
          <w:b/>
          <w:color w:val="000000"/>
          <w:sz w:val="20"/>
          <w:szCs w:val="20"/>
        </w:rPr>
        <w:t>McGuinn 2015</w:t>
      </w:r>
      <w:r w:rsidRPr="00441B43">
        <w:rPr>
          <w:color w:val="000000"/>
          <w:sz w:val="20"/>
          <w:szCs w:val="20"/>
        </w:rPr>
        <w:t xml:space="preserve"> (Patrick, associate professor of political science and education at Drew University, “Schooling the State: ESEA and the Evolution of the U.S. Department of Education”, The Russell Sage Foundation Journal of the Social Sciences, 1(3), 77–94 (2015), Published December 17</w:t>
      </w:r>
      <w:r w:rsidRPr="00441B43">
        <w:rPr>
          <w:color w:val="000000"/>
          <w:sz w:val="20"/>
          <w:szCs w:val="20"/>
          <w:vertAlign w:val="superscript"/>
        </w:rPr>
        <w:t>th</w:t>
      </w:r>
      <w:r w:rsidRPr="00441B43">
        <w:rPr>
          <w:color w:val="000000"/>
          <w:sz w:val="20"/>
          <w:szCs w:val="20"/>
        </w:rPr>
        <w:t xml:space="preserve"> 2015, </w:t>
      </w:r>
      <w:hyperlink r:id="rId12" w:history="1">
        <w:r w:rsidRPr="00441B43">
          <w:rPr>
            <w:rStyle w:val="Hyperlink"/>
            <w:sz w:val="20"/>
            <w:szCs w:val="20"/>
          </w:rPr>
          <w:t>http://www.rsfjournal.org/doi/full/10.7758/RSF.2015.1.3.04</w:t>
        </w:r>
      </w:hyperlink>
      <w:r w:rsidRPr="00441B43">
        <w:rPr>
          <w:color w:val="000000"/>
          <w:sz w:val="20"/>
          <w:szCs w:val="20"/>
        </w:rPr>
        <w:t>, accessed 6/3/17, jk)</w:t>
      </w:r>
    </w:p>
    <w:p w:rsidR="00A05BD0" w:rsidRPr="00441B43" w:rsidRDefault="00A05BD0" w:rsidP="00A05BD0">
      <w:pPr>
        <w:pStyle w:val="NormalWeb"/>
        <w:shd w:val="clear" w:color="auto" w:fill="FFFFFF"/>
        <w:rPr>
          <w:color w:val="000000"/>
          <w:sz w:val="20"/>
          <w:szCs w:val="20"/>
        </w:rPr>
      </w:pPr>
      <w:r w:rsidRPr="00441B43">
        <w:rPr>
          <w:color w:val="000000"/>
          <w:sz w:val="20"/>
          <w:szCs w:val="20"/>
        </w:rPr>
        <w:t xml:space="preserve">This article provides an overview of the evolution of national administrative capacity and the implementation of federal education policy in the United States between 1965 and 2015 to examine the process by which federal power over schools has become institutionalized over time. </w:t>
      </w:r>
      <w:r w:rsidRPr="00441B43">
        <w:rPr>
          <w:rStyle w:val="StyleUnderline"/>
        </w:rPr>
        <w:t>The relationship between Washington and the states in the area of education has historically been predicated on cooperation rather than conflict</w:t>
      </w:r>
      <w:r w:rsidRPr="00441B43">
        <w:rPr>
          <w:color w:val="000000"/>
          <w:sz w:val="20"/>
          <w:szCs w:val="20"/>
        </w:rPr>
        <w:t xml:space="preserve">, due to state education agencies’ long dependence on the Department of Education for a considerable portion of their budgets (about 40 percent on average), and </w:t>
      </w:r>
      <w:r w:rsidRPr="00441B43">
        <w:rPr>
          <w:rStyle w:val="StyleUnderline"/>
        </w:rPr>
        <w:t>because the federal government rarely interfered with core state education policies before the 1990s.</w:t>
      </w:r>
      <w:r w:rsidRPr="00441B43">
        <w:rPr>
          <w:color w:val="000000"/>
          <w:sz w:val="20"/>
          <w:szCs w:val="20"/>
        </w:rPr>
        <w:t xml:space="preserve"> (The department did, however, intervene forcefully on behalf of the civil rights of minority, English-language learners, and special education students in response to a series of Supreme Court rulings between 1950 and 1975.) </w:t>
      </w:r>
      <w:r w:rsidRPr="00441B43">
        <w:rPr>
          <w:rStyle w:val="StyleUnderline"/>
        </w:rPr>
        <w:t>The challenge in the post-NCLB era is that the feds have demanded that states develop new systems for tracking and disseminating student achievement data and intervening in struggling schools. States resent this new level of federal involvement and have struggled to meet all of the federal mandates.</w:t>
      </w:r>
      <w:r w:rsidRPr="00441B43">
        <w:rPr>
          <w:color w:val="000000"/>
          <w:sz w:val="20"/>
          <w:szCs w:val="20"/>
        </w:rPr>
        <w:t xml:space="preserve"> Consequently, </w:t>
      </w:r>
      <w:r w:rsidRPr="00441B43">
        <w:rPr>
          <w:rStyle w:val="StyleUnderline"/>
        </w:rPr>
        <w:t>as federal goals and methods have diverged from those of the states, the intergovernmental relationship has undergone a significant transformation</w:t>
      </w:r>
      <w:r w:rsidRPr="00441B43">
        <w:rPr>
          <w:color w:val="000000"/>
          <w:sz w:val="20"/>
          <w:szCs w:val="20"/>
        </w:rPr>
        <w:t xml:space="preserve">. A central contribution of </w:t>
      </w:r>
      <w:r w:rsidRPr="00441B43">
        <w:rPr>
          <w:rStyle w:val="StyleUnderline"/>
        </w:rPr>
        <w:t>this article</w:t>
      </w:r>
      <w:r w:rsidRPr="00441B43">
        <w:rPr>
          <w:color w:val="000000"/>
          <w:sz w:val="20"/>
          <w:szCs w:val="20"/>
        </w:rPr>
        <w:t xml:space="preserve"> is thus to offer a detailed analysis of the new educational federalism in the post-NCLB era. It </w:t>
      </w:r>
      <w:r w:rsidRPr="00441B43">
        <w:rPr>
          <w:rStyle w:val="StyleUnderline"/>
        </w:rPr>
        <w:t>assesses how the policy mandates of the law have affected the institutional capacities and incentives for reform in state and federal departments of education to illuminate the administrative mechanisms through which this new federalism operates.</w:t>
      </w:r>
      <w:r w:rsidRPr="00441B43">
        <w:rPr>
          <w:color w:val="000000"/>
          <w:sz w:val="20"/>
          <w:szCs w:val="20"/>
        </w:rPr>
        <w:t xml:space="preserve"> Writing in the 1960s, </w:t>
      </w:r>
      <w:r w:rsidRPr="00441B43">
        <w:rPr>
          <w:rStyle w:val="StyleUnderline"/>
        </w:rPr>
        <w:t>Stephen Bailey and Edith Mosher articulate the many challenges to using federal power to drive school reform, challenges that continue to ring true today.</w:t>
      </w:r>
      <w:r w:rsidRPr="00441B43">
        <w:rPr>
          <w:color w:val="000000"/>
          <w:sz w:val="20"/>
          <w:szCs w:val="20"/>
        </w:rPr>
        <w:t xml:space="preserve"> “</w:t>
      </w:r>
      <w:r w:rsidRPr="00441B43">
        <w:rPr>
          <w:rStyle w:val="StyleUnderline"/>
        </w:rPr>
        <w:t>Both in the innovative and administrative aspects of public policy, a grant-in-aid agency must operate in a complex political environment. It must function in an intricate web of tensions spun by historical circumstance</w:t>
      </w:r>
      <w:r w:rsidRPr="00441B43">
        <w:rPr>
          <w:color w:val="000000"/>
          <w:sz w:val="20"/>
          <w:szCs w:val="20"/>
        </w:rPr>
        <w:t xml:space="preserve"> and by both coordinate and cross-purposes: congressional, presidential, judicial, group interest, intra-agency, inter-agency, inter-governmental, personal, societal, and even international. </w:t>
      </w:r>
      <w:r w:rsidRPr="00441B43">
        <w:rPr>
          <w:rStyle w:val="Emphasis"/>
        </w:rPr>
        <w:t>When</w:t>
      </w:r>
      <w:r w:rsidRPr="00441B43">
        <w:rPr>
          <w:rStyle w:val="StyleUnderline"/>
        </w:rPr>
        <w:t xml:space="preserve"> as is the case with aid to education, </w:t>
      </w:r>
      <w:r w:rsidRPr="00441B43">
        <w:rPr>
          <w:rStyle w:val="Emphasis"/>
        </w:rPr>
        <w:t>the magnitude of Federal involvement is increased with dramatic suddenness, these tensions are particularly illuminated and exacerbated”</w:t>
      </w:r>
      <w:r w:rsidRPr="00441B43">
        <w:rPr>
          <w:color w:val="000000"/>
          <w:sz w:val="20"/>
          <w:szCs w:val="20"/>
        </w:rPr>
        <w:t xml:space="preserve"> (1968, vii).</w:t>
      </w:r>
    </w:p>
    <w:p w:rsidR="00EF7D67" w:rsidRPr="00441B43" w:rsidRDefault="00EF7D67" w:rsidP="00EF7D67">
      <w:pPr>
        <w:pStyle w:val="Heading4"/>
      </w:pPr>
      <w:r w:rsidRPr="00441B43">
        <w:t>American federalism is modeled globally</w:t>
      </w:r>
    </w:p>
    <w:p w:rsidR="00EF7D67" w:rsidRPr="00441B43" w:rsidRDefault="00EF7D67" w:rsidP="00EF7D67">
      <w:pPr>
        <w:rPr>
          <w:sz w:val="16"/>
        </w:rPr>
      </w:pPr>
      <w:r w:rsidRPr="00441B43">
        <w:rPr>
          <w:rStyle w:val="Style13ptBold"/>
        </w:rPr>
        <w:t>Stepan et al 11</w:t>
      </w:r>
      <w:r w:rsidRPr="00441B43">
        <w:rPr>
          <w:sz w:val="16"/>
        </w:rPr>
        <w:t xml:space="preserve"> (Alfred Stepan is the Wallace Sayre Professor of Government at Columbia University. His books include Democracies in Danger, Problems of Democratic Transition and Consolidation, and The Breakdown of Democratic Regimes, all also published by Johns Hopkins, the last two with Juan J. Linz. Juan J. Linz is Sterling Professor Emeritus of Political and Social Science at Yale University. In addition to the works coauthored and coedited with Professor Stepan, Professor Linz has published works on democracy, democratization, and comparative politics, including Sultanistic Regimes, also published by Johns Hopkins. Yogendra Yadav is the codirector of Lokniti and a Senior Fellow with the Center for the Study of Developing Societies (CSDS), Delhi, India. He has written articles for Hindi- and English-language newspapers and magazines, is a member of the editorial collective of the monthly Hindi-language magazine Samayik Varta, and is the general editor of Lokchintan Granthamala, a four-volume series on social science published in Hindi. </w:t>
      </w:r>
      <w:r w:rsidRPr="00441B43">
        <w:rPr>
          <w:i/>
          <w:sz w:val="16"/>
        </w:rPr>
        <w:t>Crafting State-Nations: India and Other Multinational Democracies, “</w:t>
      </w:r>
      <w:r w:rsidRPr="00441B43">
        <w:rPr>
          <w:sz w:val="16"/>
        </w:rPr>
        <w:t>Ch 8: The U.S. Federal Model and Multinational Societies,” Johns Hopkins University Press, January 2011.)</w:t>
      </w:r>
    </w:p>
    <w:p w:rsidR="00EF7D67" w:rsidRPr="00441B43" w:rsidRDefault="00EF7D67" w:rsidP="00EF7D67">
      <w:pPr>
        <w:rPr>
          <w:sz w:val="16"/>
        </w:rPr>
      </w:pPr>
      <w:r w:rsidRPr="00441B43">
        <w:rPr>
          <w:sz w:val="16"/>
        </w:rPr>
        <w:t xml:space="preserve">The purpose of this chapter is to explore the question ' how appropriate or inappropriate is US-style federalism in robust multinational societies if our goals are democracy, reasonably inclusive social welfare policies, and relative political tranquility? We ask this question because, even though we argued in chapter I that the United States was multicultural but not multinational, many readers may have reservations with both the ideal types we have examined so far, nation-state and </w:t>
      </w:r>
      <w:r w:rsidRPr="00441B43">
        <w:rPr>
          <w:rStyle w:val="StyleUnderline"/>
        </w:rPr>
        <w:t>Why</w:t>
      </w:r>
      <w:r w:rsidRPr="00441B43">
        <w:rPr>
          <w:sz w:val="16"/>
        </w:rPr>
        <w:t xml:space="preserve"> then, they may ask, </w:t>
      </w:r>
      <w:r w:rsidRPr="00441B43">
        <w:rPr>
          <w:rStyle w:val="StyleUnderline"/>
        </w:rPr>
        <w:t>not just follow the U S. model, especially since we have stressed the critically helpful role Of federalism</w:t>
      </w:r>
      <w:r w:rsidRPr="00441B43">
        <w:rPr>
          <w:sz w:val="16"/>
        </w:rPr>
        <w:t xml:space="preserve">? For many theorists and political leaders. </w:t>
      </w:r>
      <w:r w:rsidRPr="00441B43">
        <w:rPr>
          <w:rStyle w:val="StyleUnderline"/>
        </w:rPr>
        <w:t xml:space="preserve">the U.S model of federalism </w:t>
      </w:r>
      <w:r w:rsidRPr="00441B43">
        <w:rPr>
          <w:rStyle w:val="Emphasis"/>
        </w:rPr>
        <w:t>is held up as not only the first</w:t>
      </w:r>
      <w:r w:rsidRPr="00441B43">
        <w:rPr>
          <w:rStyle w:val="StyleUnderline"/>
        </w:rPr>
        <w:t xml:space="preserve">. but also the </w:t>
      </w:r>
      <w:r w:rsidRPr="00441B43">
        <w:rPr>
          <w:rStyle w:val="Emphasis"/>
        </w:rPr>
        <w:t>most authentic</w:t>
      </w:r>
      <w:r w:rsidRPr="00441B43">
        <w:rPr>
          <w:sz w:val="16"/>
        </w:rPr>
        <w:t>—</w:t>
      </w:r>
      <w:r w:rsidRPr="00441B43">
        <w:rPr>
          <w:rStyle w:val="StyleUnderline"/>
        </w:rPr>
        <w:t xml:space="preserve">indeed, the </w:t>
      </w:r>
      <w:r w:rsidRPr="00441B43">
        <w:rPr>
          <w:rStyle w:val="Emphasis"/>
        </w:rPr>
        <w:t>best</w:t>
      </w:r>
      <w:r w:rsidRPr="00441B43">
        <w:rPr>
          <w:rStyle w:val="StyleUnderline"/>
        </w:rPr>
        <w:t>—</w:t>
      </w:r>
      <w:r w:rsidRPr="00441B43">
        <w:rPr>
          <w:rStyle w:val="Emphasis"/>
        </w:rPr>
        <w:t>model of federalism</w:t>
      </w:r>
      <w:r w:rsidRPr="00441B43">
        <w:rPr>
          <w:sz w:val="16"/>
        </w:rPr>
        <w:t xml:space="preserve"> -Illus. one of the most prestigious political scientists of federalism in thc English-speaking world. William H. </w:t>
      </w:r>
      <w:r w:rsidRPr="00441B43">
        <w:rPr>
          <w:rStyle w:val="StyleUnderline"/>
        </w:rPr>
        <w:t xml:space="preserve">Riker argues in many of his works that U.S federalism is </w:t>
      </w:r>
      <w:r w:rsidRPr="00441B43">
        <w:rPr>
          <w:sz w:val="16"/>
        </w:rPr>
        <w:t>•</w:t>
      </w:r>
      <w:r w:rsidRPr="00441B43">
        <w:rPr>
          <w:rStyle w:val="Emphasis"/>
        </w:rPr>
        <w:t>the model to which all others aspire'</w:t>
      </w:r>
      <w:r w:rsidRPr="00441B43">
        <w:rPr>
          <w:sz w:val="16"/>
        </w:rPr>
        <w:t xml:space="preserve"> </w:t>
      </w:r>
      <w:r w:rsidRPr="00441B43">
        <w:rPr>
          <w:rStyle w:val="StyleUnderline"/>
        </w:rPr>
        <w:t>In a very influential early analysis of Indian federalism Kenneth C. Wheare termed India's model •quasi federalism,"</w:t>
      </w:r>
      <w:r w:rsidRPr="00441B43">
        <w:rPr>
          <w:sz w:val="16"/>
        </w:rPr>
        <w:t xml:space="preserve"> mainly </w:t>
      </w:r>
      <w:r w:rsidRPr="00441B43">
        <w:rPr>
          <w:rStyle w:val="StyleUnderline"/>
        </w:rPr>
        <w:t xml:space="preserve">because Of its deviations from the US model. </w:t>
      </w:r>
      <w:r w:rsidRPr="00441B43">
        <w:rPr>
          <w:sz w:val="16"/>
        </w:rPr>
        <w:t xml:space="preserve">Even in modern Spain. some influential critics do not consider Spain's current model "federal." because it was not. as in the United States, created by autonomous political units that came together and decided to pool some of their sovereignty to create a federal system. Indeed, on more than one occasion during our research, </w:t>
      </w:r>
      <w:r w:rsidRPr="00441B43">
        <w:rPr>
          <w:rStyle w:val="StyleUnderline"/>
        </w:rPr>
        <w:t xml:space="preserve">it was clear to us in conversations with important politicians in unitary countries such as Sri Lanka, Indonesia, and the Philippines, that one Of the reasons they had difficulty considering a federal option is that, </w:t>
      </w:r>
      <w:r w:rsidRPr="00441B43">
        <w:rPr>
          <w:rStyle w:val="Emphasis"/>
        </w:rPr>
        <w:t>considering the U.S. model to be the most authentic</w:t>
      </w:r>
      <w:r w:rsidRPr="00441B43">
        <w:rPr>
          <w:rStyle w:val="StyleUnderline"/>
        </w:rPr>
        <w:t>, they thought that they would have to dissolve the unitary state and then let those units who wanted to join have a constituent assembly in order to construc</w:t>
      </w:r>
      <w:r w:rsidRPr="00441B43">
        <w:rPr>
          <w:sz w:val="16"/>
        </w:rPr>
        <w:t xml:space="preserve">t, as in Philadelphia in 1787, </w:t>
      </w:r>
      <w:r w:rsidRPr="00441B43">
        <w:rPr>
          <w:rStyle w:val="StyleUnderline"/>
        </w:rPr>
        <w:t>a federal constitution</w:t>
      </w:r>
      <w:r w:rsidRPr="00441B43">
        <w:rPr>
          <w:sz w:val="16"/>
        </w:rPr>
        <w:t xml:space="preserve">, </w:t>
      </w:r>
      <w:r w:rsidRPr="00441B43">
        <w:rPr>
          <w:rStyle w:val="StyleUnderline"/>
        </w:rPr>
        <w:t>Many</w:t>
      </w:r>
      <w:r w:rsidRPr="00441B43">
        <w:rPr>
          <w:sz w:val="16"/>
        </w:rPr>
        <w:t xml:space="preserve"> of the </w:t>
      </w:r>
      <w:r w:rsidRPr="00441B43">
        <w:rPr>
          <w:rStyle w:val="StyleUnderline"/>
        </w:rPr>
        <w:t>leaders</w:t>
      </w:r>
      <w:r w:rsidRPr="00441B43">
        <w:rPr>
          <w:sz w:val="16"/>
        </w:rPr>
        <w:t xml:space="preserve"> </w:t>
      </w:r>
      <w:r w:rsidRPr="00441B43">
        <w:rPr>
          <w:rStyle w:val="StyleUnderline"/>
        </w:rPr>
        <w:t>of</w:t>
      </w:r>
      <w:r w:rsidRPr="00441B43">
        <w:rPr>
          <w:sz w:val="16"/>
        </w:rPr>
        <w:t xml:space="preserve"> </w:t>
      </w:r>
      <w:r w:rsidRPr="00441B43">
        <w:rPr>
          <w:rStyle w:val="StyleUnderline"/>
        </w:rPr>
        <w:t>nationalist armies in Burma</w:t>
      </w:r>
      <w:r w:rsidRPr="00441B43">
        <w:rPr>
          <w:sz w:val="16"/>
        </w:rPr>
        <w:t xml:space="preserve"> who have been struggling for independence, when they got together to draft a constitution in which they would possibly agree to remain within Burma, </w:t>
      </w:r>
      <w:r w:rsidRPr="00441B43">
        <w:rPr>
          <w:rStyle w:val="StyleUnderline"/>
        </w:rPr>
        <w:t>looked to the US. model as the one that would be the be the most appropriate</w:t>
      </w:r>
      <w:r w:rsidRPr="00441B43">
        <w:rPr>
          <w:sz w:val="16"/>
        </w:rPr>
        <w:t>. that would most protect their rights, Given all the above arguments. we think it is imperative for us to try to answer a fundamental question. IS the U S federal model particularly useful for demcxratic governance in multinational societies, is it neutral in its impact. or could it be particularly hartnful?</w:t>
      </w:r>
    </w:p>
    <w:p w:rsidR="00A11825" w:rsidRPr="00441B43" w:rsidRDefault="00A11825" w:rsidP="00A11825">
      <w:pPr>
        <w:pStyle w:val="Heading4"/>
      </w:pPr>
      <w:r w:rsidRPr="00441B43">
        <w:t xml:space="preserve">Decentralized </w:t>
      </w:r>
      <w:r w:rsidRPr="00441B43">
        <w:rPr>
          <w:u w:val="single"/>
        </w:rPr>
        <w:t>education federalism</w:t>
      </w:r>
      <w:r w:rsidRPr="00441B43">
        <w:t xml:space="preserve"> </w:t>
      </w:r>
      <w:r w:rsidRPr="00441B43">
        <w:rPr>
          <w:i/>
        </w:rPr>
        <w:t>in particular</w:t>
      </w:r>
      <w:r w:rsidRPr="00441B43">
        <w:t xml:space="preserve"> is a crucial model for governance-building in fragile states</w:t>
      </w:r>
    </w:p>
    <w:p w:rsidR="00A11825" w:rsidRPr="00441B43" w:rsidRDefault="00A11825" w:rsidP="00A11825">
      <w:r w:rsidRPr="00441B43">
        <w:rPr>
          <w:rStyle w:val="Style13ptBold"/>
        </w:rPr>
        <w:t>Abdinoor 13</w:t>
      </w:r>
      <w:r w:rsidRPr="00441B43">
        <w:t xml:space="preserve"> (Abdi D. Abdinoor, Graduate Degree Candidate at The University Of Nairobi Institute Of Diplomacy And International Studies “Federalism as an Instrument for Peace and Reconstruction: The Case of Somalia,” http://erepository.uonbi.ac.ke/bitstream/handle/11295/93115/Abdinoor_Federalism%20as%20an%20instrument%20for%20peace%20and%20reconstruction%3a%20the%20case%20of%20Somalia.pdf?sequence=2&amp;isAllowed=y)</w:t>
      </w:r>
    </w:p>
    <w:p w:rsidR="00A11825" w:rsidRPr="00441B43" w:rsidRDefault="00A11825" w:rsidP="00A11825">
      <w:pPr>
        <w:rPr>
          <w:sz w:val="16"/>
        </w:rPr>
      </w:pPr>
      <w:r w:rsidRPr="00441B43">
        <w:rPr>
          <w:rStyle w:val="StyleUnderline"/>
        </w:rPr>
        <w:t>Decentralized federal constitutions are characterized by fairly autonomous provinces and a weak central authority in the powers granted to the executive and national parliament</w:t>
      </w:r>
      <w:r w:rsidRPr="00441B43">
        <w:rPr>
          <w:sz w:val="16"/>
        </w:rPr>
        <w:t xml:space="preserve">. </w:t>
      </w:r>
      <w:r w:rsidRPr="00441B43">
        <w:rPr>
          <w:rStyle w:val="StyleUnderline"/>
        </w:rPr>
        <w:t>The</w:t>
      </w:r>
      <w:r w:rsidRPr="00441B43">
        <w:rPr>
          <w:sz w:val="16"/>
        </w:rPr>
        <w:t xml:space="preserve"> Brazilian and </w:t>
      </w:r>
      <w:r w:rsidRPr="00441B43">
        <w:rPr>
          <w:rStyle w:val="StyleUnderline"/>
        </w:rPr>
        <w:t>American versions</w:t>
      </w:r>
      <w:r w:rsidRPr="00441B43">
        <w:rPr>
          <w:sz w:val="16"/>
        </w:rPr>
        <w:t xml:space="preserve"> both </w:t>
      </w:r>
      <w:r w:rsidRPr="00441B43">
        <w:rPr>
          <w:rStyle w:val="StyleUnderline"/>
        </w:rPr>
        <w:t>exemplify cases with strong regional states and a relatively weak central government</w:t>
      </w:r>
      <w:r w:rsidRPr="00441B43">
        <w:rPr>
          <w:sz w:val="16"/>
        </w:rPr>
        <w:t xml:space="preserve">. </w:t>
      </w:r>
      <w:r w:rsidRPr="00441B43">
        <w:rPr>
          <w:rStyle w:val="StyleUnderline"/>
        </w:rPr>
        <w:t>In the American model, when coming together states voluntarily pooled their sovereignty and designed a constitution to protect their rights against encroachments by the central government, and hence to limited majority rule</w:t>
      </w:r>
      <w:r w:rsidRPr="00441B43">
        <w:rPr>
          <w:sz w:val="16"/>
        </w:rPr>
        <w:t xml:space="preserve">.23 In the US Senate, each state is equally weighted, with two members per state, whether California or Nebraska, irrespective of the size of their electorate. The powers of the US Senate are also roughly counterbalanced by the House of Representatives. </w:t>
      </w:r>
      <w:r w:rsidRPr="00441B43">
        <w:rPr>
          <w:rStyle w:val="StyleUnderline"/>
        </w:rPr>
        <w:t>The US-model of federalism therefore limits the powers of the executive and the popular branch of the legislature</w:t>
      </w:r>
      <w:r w:rsidRPr="00441B43">
        <w:rPr>
          <w:sz w:val="16"/>
        </w:rPr>
        <w:t xml:space="preserve">. The Brazilian constitution also illustrates this model with a political system combining a fragmented multiparty system with ‘personalistic’ and undisciplined parties, the separation of executive-legislative powers, and vigorous state federalism.24 As a result of divided government and the weaknesses of parties, Brazilian democracy has frequently experienced legislative-executive stalemate and policymaking logjams, generating what has been termed ‘deadlocked democracy’, or a crisis of governability.25 </w:t>
      </w:r>
      <w:r w:rsidRPr="00441B43">
        <w:rPr>
          <w:rStyle w:val="StyleUnderline"/>
        </w:rPr>
        <w:t>By contrast, centralized federal constitutions grant only limited autonomy to states and allocate the predominant power and authority to the central government</w:t>
      </w:r>
      <w:r w:rsidRPr="00441B43">
        <w:rPr>
          <w:sz w:val="16"/>
        </w:rPr>
        <w:t xml:space="preserve">, whether the president and executive branch or the prime minister representing the largest party in the lower house of parliament. </w:t>
      </w:r>
      <w:r w:rsidRPr="00441B43">
        <w:rPr>
          <w:rStyle w:val="StyleUnderline"/>
        </w:rPr>
        <w:t>These cases are closer to the unitary model</w:t>
      </w:r>
      <w:r w:rsidRPr="00441B43">
        <w:rPr>
          <w:sz w:val="16"/>
        </w:rPr>
        <w:t xml:space="preserve">. In Austria, Belgium, and India, for example, the number of state representatives sitting in the upper chamber is weighted by the size of the electorate within each state, and the lower house retains greater powers than the upper. Moreover in cases of asymmetrical federalism, such as in India and Canada, some rights are limited to specific linguistic or cultural minorities, such as those granted to Franco-phones in Quebec or to Muslim family courts in India, rather than being universal. The Indian and Belgian constitutions retained greater powers for the central state, with some concessions made to states’ rights in order to contain pressures for succession. In Malaysia, power is shared among a few main regions, with restricted political or fiscal decision-making among lower tiers of government. 26 During the early1990s, powerful ethnically based republics challenged the central authorities in the Russian Federation on key reforms, and a weak federal government appeared unable to counter their claims to sovereignty. The interpretation of recent developments remains a matter of dispute, with some observers seeing Russia persisting as a weak federation, while others suggest that regional prerogatives have been substantially curtailed since the election of 2000, with Moscow reasserting central control.27 The advantages of decentralization should be particular evident in deeply-divided plural societies. </w:t>
      </w:r>
      <w:r w:rsidRPr="00441B43">
        <w:rPr>
          <w:rStyle w:val="StyleUnderline"/>
        </w:rPr>
        <w:t xml:space="preserve">Different institutional forms of decentralization, notably federal constitutions, have long been recommended as the preferred mode of democratic governance designed to </w:t>
      </w:r>
      <w:r w:rsidRPr="00441B43">
        <w:rPr>
          <w:rStyle w:val="Emphasis"/>
        </w:rPr>
        <w:t>maintain stability within multinational states.</w:t>
      </w:r>
      <w:r w:rsidRPr="00441B43">
        <w:rPr>
          <w:sz w:val="16"/>
        </w:rPr>
        <w:t xml:space="preserve"> Lijphart theorizes that </w:t>
      </w:r>
      <w:r w:rsidRPr="00441B43">
        <w:rPr>
          <w:rStyle w:val="StyleUnderline"/>
        </w:rPr>
        <w:t>if political boundaries for subnational governments reflect social boundaries, diverse plural societies can become homogeneous within their regions, thereby reducing communal violence, promoting political stability, and facilitating the accommodation of diverse interests within the boundaries of a single state.2</w:t>
      </w:r>
      <w:r w:rsidRPr="00441B43">
        <w:rPr>
          <w:sz w:val="16"/>
        </w:rPr>
        <w:t>8 Plural societies are characterized by the existence of multiple groups, whether demarcated by class, linguistic, religious, racial, tribal, or caste-based identities. Federalism and decentralization are thought to be particularly important strategies for plural societies where groups live in geographically concentrated communities and where the administrative boundaries for political units reflect the distribution of these groups</w:t>
      </w:r>
      <w:r w:rsidRPr="00441B43">
        <w:rPr>
          <w:rStyle w:val="StyleUnderline"/>
        </w:rPr>
        <w:t xml:space="preserve">. These arrangements allow </w:t>
      </w:r>
      <w:r w:rsidRPr="00441B43">
        <w:rPr>
          <w:rStyle w:val="Emphasis"/>
        </w:rPr>
        <w:t>spatially-concentrated groups</w:t>
      </w:r>
      <w:r w:rsidRPr="00441B43">
        <w:rPr>
          <w:rStyle w:val="StyleUnderline"/>
        </w:rPr>
        <w:t xml:space="preserve"> a considerable degree of </w:t>
      </w:r>
      <w:r w:rsidRPr="00441B43">
        <w:rPr>
          <w:rStyle w:val="Emphasis"/>
        </w:rPr>
        <w:t>self-determination</w:t>
      </w:r>
      <w:r w:rsidRPr="00441B43">
        <w:rPr>
          <w:rStyle w:val="StyleUnderline"/>
        </w:rPr>
        <w:t xml:space="preserve"> to manage their own affairs and to protect their own cultural, social, and economic interests within their own communities, for example to </w:t>
      </w:r>
      <w:r w:rsidRPr="00441B43">
        <w:rPr>
          <w:rStyle w:val="Emphasis"/>
        </w:rPr>
        <w:t>control religious teachings in school curriculums</w:t>
      </w:r>
      <w:r w:rsidRPr="00441B43">
        <w:rPr>
          <w:rStyle w:val="StyleUnderline"/>
        </w:rPr>
        <w:t>, to determine levels of local taxation and expenditure for poorer marginalized areas which have lost out to development, to administer internal security forces and justice systems, and to establish language policy regulating public broadcasting and official documents</w:t>
      </w:r>
      <w:r w:rsidRPr="00441B43">
        <w:rPr>
          <w:sz w:val="16"/>
        </w:rPr>
        <w:t xml:space="preserve">.29 Federal constitutions represent only one form of decentralization and similar claims can be advanced for other related institutions. In plural societies, where ethnic groups are geographically dispersed, Lijphart30 theorizes that </w:t>
      </w:r>
      <w:r w:rsidRPr="00441B43">
        <w:rPr>
          <w:rStyle w:val="StyleUnderline"/>
        </w:rPr>
        <w:t xml:space="preserve">administrative and political decentralization also helps to promote accommodation, for example allowing minorities to elect local representatives who could manage policies towards </w:t>
      </w:r>
      <w:r w:rsidRPr="00441B43">
        <w:rPr>
          <w:rStyle w:val="Emphasis"/>
        </w:rPr>
        <w:t>culturally sensitive issues such as education</w:t>
      </w:r>
      <w:r w:rsidRPr="00441B43">
        <w:rPr>
          <w:sz w:val="16"/>
        </w:rPr>
        <w:t xml:space="preserve">. </w:t>
      </w:r>
      <w:r w:rsidRPr="00441B43">
        <w:rPr>
          <w:rStyle w:val="StyleUnderline"/>
        </w:rPr>
        <w:t>Local forms of decision-making can be regarded as particularly important for the management of tensions among specific ethnic communities living within particular areas, by facilitating the inclusion of leaders drawn from ethnic minorities through municipal and state elections</w:t>
      </w:r>
      <w:r w:rsidRPr="00441B43">
        <w:rPr>
          <w:sz w:val="16"/>
        </w:rPr>
        <w:t xml:space="preserve">. In England, for example, municipal councils facilitate the election of representatives drawn from the Bangladeshi, Pakistani, Indian, and Afro-Caribbean communities in the innercity areas of Birmingham, Bradford, Leeds, and London, where minority populations are concentrated. Through decentralization, ethnic communities can protect their rights and defend their interests in specific local areas, even within unitary states. </w:t>
      </w:r>
      <w:r w:rsidRPr="00441B43">
        <w:rPr>
          <w:rStyle w:val="StyleUnderline"/>
        </w:rPr>
        <w:t xml:space="preserve">Lijphart and other scholars have emphasized the importance of decentralization for </w:t>
      </w:r>
      <w:r w:rsidRPr="00441B43">
        <w:rPr>
          <w:rStyle w:val="Emphasis"/>
        </w:rPr>
        <w:t>stability</w:t>
      </w:r>
      <w:r w:rsidRPr="00441B43">
        <w:rPr>
          <w:rStyle w:val="StyleUnderline"/>
        </w:rPr>
        <w:t xml:space="preserve">, </w:t>
      </w:r>
      <w:r w:rsidRPr="00441B43">
        <w:rPr>
          <w:rStyle w:val="Emphasis"/>
        </w:rPr>
        <w:t>peace-building</w:t>
      </w:r>
      <w:r w:rsidRPr="00441B43">
        <w:rPr>
          <w:rStyle w:val="StyleUnderline"/>
        </w:rPr>
        <w:t xml:space="preserve"> and </w:t>
      </w:r>
      <w:r w:rsidRPr="00441B43">
        <w:rPr>
          <w:rStyle w:val="Emphasis"/>
        </w:rPr>
        <w:t xml:space="preserve">democratic consolidation </w:t>
      </w:r>
      <w:r w:rsidRPr="00441B43">
        <w:rPr>
          <w:rStyle w:val="StyleUnderline"/>
        </w:rPr>
        <w:t xml:space="preserve">in </w:t>
      </w:r>
      <w:r w:rsidRPr="00441B43">
        <w:rPr>
          <w:rStyle w:val="Emphasis"/>
        </w:rPr>
        <w:t>fragile multinational states</w:t>
      </w:r>
      <w:r w:rsidRPr="00441B43">
        <w:rPr>
          <w:sz w:val="16"/>
        </w:rPr>
        <w:t xml:space="preserve">. For example, when comparing data from the Minorities at Risk project, Bermeo adds that </w:t>
      </w:r>
      <w:r w:rsidRPr="00441B43">
        <w:rPr>
          <w:rStyle w:val="StyleUnderline"/>
        </w:rPr>
        <w:t>armed rebellions are three times more common among groups living in unitary than in federal states, while these groups also experience lower levels of discrimination and grievances</w:t>
      </w:r>
      <w:r w:rsidRPr="00441B43">
        <w:rPr>
          <w:sz w:val="16"/>
        </w:rPr>
        <w:t>.31 Stephan is also a strong proponent of this form of government, suggesting that plural societies such as the Russian Federation, Indonesia, and Burma/Myanmar will never become consolidated democracies without workable federal systems. All stable contemporary multinational democracies are federal, including Switzerland, Canada, Belgium, Spain and India. At the same time he warns that federal arrangements pose serious risks for the emergence of ethnic nationalist parties in transitional states emerging from autocracy where regional elections are held prior to nation-wide contests. 32 Additionally, Gurr has also advocated power-sharing arrangements and group autonomy as a solution to deep-rooted ethnic conflict and civil wars. 33 Hechter also suggests that plural states such as India and Nigeria would probably not have survived without some form of decentralized governance.34</w:t>
      </w:r>
    </w:p>
    <w:p w:rsidR="00A11825" w:rsidRPr="00441B43" w:rsidRDefault="00A11825" w:rsidP="00EF7D67">
      <w:pPr>
        <w:rPr>
          <w:sz w:val="16"/>
        </w:rPr>
      </w:pPr>
    </w:p>
    <w:p w:rsidR="00A11825" w:rsidRPr="00441B43" w:rsidRDefault="00A11825" w:rsidP="00A11825">
      <w:pPr>
        <w:pStyle w:val="Heading4"/>
      </w:pPr>
      <w:r w:rsidRPr="00441B43">
        <w:t>Endemic fragile statehood makes terrorist deployment of chemical and nuclear weapons inevitable – causes extinction</w:t>
      </w:r>
    </w:p>
    <w:p w:rsidR="00A11825" w:rsidRPr="00441B43" w:rsidRDefault="00A11825" w:rsidP="00A11825">
      <w:r w:rsidRPr="00441B43">
        <w:rPr>
          <w:rStyle w:val="Style13ptBold"/>
        </w:rPr>
        <w:t>Rahn 15</w:t>
      </w:r>
      <w:r w:rsidRPr="00441B43">
        <w:t xml:space="preserve"> (Richard W. Rahn is a senior fellow at the Cato Institute and chairman of the Institute for Global Economic Growth. “The rise of the failed states,” http://www.washingtontimes.com/news/2015/jul/6/richard-rahn-the-rise-of-the-failed-states/)</w:t>
      </w:r>
    </w:p>
    <w:p w:rsidR="00A11825" w:rsidRPr="00441B43" w:rsidRDefault="00A11825" w:rsidP="00A11825">
      <w:pPr>
        <w:rPr>
          <w:rStyle w:val="StyleUnderline"/>
        </w:rPr>
      </w:pPr>
      <w:r w:rsidRPr="00441B43">
        <w:rPr>
          <w:rStyle w:val="StyleUnderline"/>
        </w:rPr>
        <w:t xml:space="preserve">The </w:t>
      </w:r>
      <w:r w:rsidRPr="00441B43">
        <w:rPr>
          <w:rStyle w:val="Emphasis"/>
        </w:rPr>
        <w:t>greatest threat to global security</w:t>
      </w:r>
      <w:r w:rsidRPr="00441B43">
        <w:rPr>
          <w:rStyle w:val="StyleUnderline"/>
        </w:rPr>
        <w:t xml:space="preserve"> is the rapidly increasing number of failed states.</w:t>
      </w:r>
      <w:r w:rsidRPr="00441B43">
        <w:rPr>
          <w:sz w:val="16"/>
        </w:rPr>
        <w:t xml:space="preserve"> Even though there is no agreed-upon definition of a failed state, it is generally understood that </w:t>
      </w:r>
      <w:r w:rsidRPr="00441B43">
        <w:rPr>
          <w:rStyle w:val="StyleUnderline"/>
        </w:rPr>
        <w:t>when a government can no longer provide basic security to its people due to a rise in violence or extreme poverty, or loses control over part of its territory to domestic or foreign terrorist groups, the state has failed.</w:t>
      </w:r>
      <w:r w:rsidRPr="00441B43">
        <w:rPr>
          <w:sz w:val="16"/>
        </w:rPr>
        <w:t xml:space="preserve"> A major reason to be concerned about the increasing number of </w:t>
      </w:r>
      <w:r w:rsidRPr="00441B43">
        <w:rPr>
          <w:rStyle w:val="StyleUnderline"/>
        </w:rPr>
        <w:t>failed states</w:t>
      </w:r>
      <w:r w:rsidRPr="00441B43">
        <w:rPr>
          <w:sz w:val="16"/>
        </w:rPr>
        <w:t xml:space="preserve"> is that they </w:t>
      </w:r>
      <w:r w:rsidRPr="00441B43">
        <w:rPr>
          <w:rStyle w:val="Emphasis"/>
        </w:rPr>
        <w:t>are natural breeding grounds</w:t>
      </w:r>
      <w:r w:rsidRPr="00441B43">
        <w:rPr>
          <w:sz w:val="16"/>
        </w:rPr>
        <w:t xml:space="preserve"> </w:t>
      </w:r>
      <w:r w:rsidRPr="00441B43">
        <w:rPr>
          <w:rStyle w:val="StyleUnderline"/>
        </w:rPr>
        <w:t>for local or international terrorists.</w:t>
      </w:r>
      <w:r w:rsidRPr="00441B43">
        <w:rPr>
          <w:sz w:val="16"/>
        </w:rPr>
        <w:t xml:space="preserve"> </w:t>
      </w:r>
      <w:r w:rsidRPr="00441B43">
        <w:rPr>
          <w:rStyle w:val="StyleUnderline"/>
        </w:rPr>
        <w:t xml:space="preserve">And given the increasing proliferation of weapons of mass destruction, including </w:t>
      </w:r>
      <w:r w:rsidRPr="00441B43">
        <w:rPr>
          <w:rStyle w:val="Emphasis"/>
        </w:rPr>
        <w:t>chemical</w:t>
      </w:r>
      <w:r w:rsidRPr="00441B43">
        <w:rPr>
          <w:rStyle w:val="StyleUnderline"/>
        </w:rPr>
        <w:t xml:space="preserve"> and </w:t>
      </w:r>
      <w:r w:rsidRPr="00441B43">
        <w:rPr>
          <w:rStyle w:val="Emphasis"/>
        </w:rPr>
        <w:t>nuclear</w:t>
      </w:r>
      <w:r w:rsidRPr="00441B43">
        <w:rPr>
          <w:rStyle w:val="StyleUnderline"/>
        </w:rPr>
        <w:t xml:space="preserve">, the more failed states, the higher the probability of the bad actors being able to develop or acquire very </w:t>
      </w:r>
      <w:r w:rsidRPr="00441B43">
        <w:rPr>
          <w:rStyle w:val="Emphasis"/>
        </w:rPr>
        <w:t>lethal weapons</w:t>
      </w:r>
      <w:r w:rsidRPr="00441B43">
        <w:rPr>
          <w:rStyle w:val="StyleUnderline"/>
        </w:rPr>
        <w:t>.</w:t>
      </w:r>
      <w:r w:rsidRPr="00441B43">
        <w:rPr>
          <w:sz w:val="16"/>
        </w:rPr>
        <w:t xml:space="preserve"> All of this leads to an increased probability of terrorists hitting targets in Europe, the United States and elsewhere. There are failed states such as Haiti and Guinea-Bissau, resulting from decades of mismanagement and rampant corruption, which have left their populace in poverty. Those countries are a humanitarian tragedy, but provide little security danger to the rest of the world. </w:t>
      </w:r>
      <w:r w:rsidRPr="00441B43">
        <w:rPr>
          <w:rStyle w:val="StyleUnderline"/>
        </w:rPr>
        <w:t>Of much greater concern are failed states that threaten the world around them. Somalia has been a failed state for several decades, causing it to be a breeding ground for radical Muslim terrorists and pirates, who plague shipping along the east coast of Africa</w:t>
      </w:r>
      <w:r w:rsidRPr="00441B43">
        <w:rPr>
          <w:sz w:val="16"/>
        </w:rPr>
        <w:t xml:space="preserve">. Most recently, Yemen has become a failed state with no operating central government. There are now a number of independent groups operating within Yemen, ranging from Marxists to various shades of radical Muslims — not a pretty or encouraging picture. Yet it was only two years ago that President Obama was citing Yemen as a success story. Another Obama administration “triumph” is Libya, now a failed state without a functioning national government. </w:t>
      </w:r>
      <w:r w:rsidRPr="00441B43">
        <w:rPr>
          <w:rStyle w:val="StyleUnderline"/>
        </w:rPr>
        <w:t>Libya has also turned into a major arms supplier for the Islamic State, also called ISIS, and other radical groups, and is a breeding and training ground for terrorists.</w:t>
      </w:r>
      <w:r w:rsidRPr="00441B43">
        <w:rPr>
          <w:sz w:val="16"/>
        </w:rPr>
        <w:t xml:space="preserve"> </w:t>
      </w:r>
      <w:r w:rsidRPr="00441B43">
        <w:rPr>
          <w:rStyle w:val="StyleUnderline"/>
        </w:rPr>
        <w:t xml:space="preserve">Syria is a failed state with the government only controlling a small part of its territory, and hundreds of thousands of refugees fleeing to Lebanon and other neighboring countries. </w:t>
      </w:r>
      <w:r w:rsidRPr="00441B43">
        <w:rPr>
          <w:sz w:val="16"/>
        </w:rPr>
        <w:t xml:space="preserve">Lebanon has enjoyed a shaky peace since the end of its civil war a quarter of a century ago, which is increasingly being destabilized by the Syrian refugee crisis and the rise of competing Islamist groups. Lebanon may be on its way to becoming a failed state. </w:t>
      </w:r>
      <w:r w:rsidRPr="00441B43">
        <w:rPr>
          <w:rStyle w:val="StyleUnderline"/>
        </w:rPr>
        <w:t>The Iraqi government now only controls the Shiite region of the country in the east while the Kurds are gaining more independence in the regions they control</w:t>
      </w:r>
      <w:r w:rsidRPr="00441B43">
        <w:rPr>
          <w:sz w:val="16"/>
        </w:rPr>
        <w:t xml:space="preserve">. Even if ISIS is defeated, the Sunni part of Iraq is unlikely to return under control of the Baghdad government, because the Iranians are in the process of turning the Shiite region of Iraq (including Baghdad) into a vassal state. Mark down Iraq as a likely failed state. There are continuing questions of the ability of Afghanistan to be viable once the Americans and other NATO troops withdraw. Again, another likely failed state. The drop in the real price of oil — which, as a result of fracking and other new technologies, is permanently increasing supply from many areas of the globe — will have a destabilizing effect on the traditional oil export-dependent countries as their real incomes fall. Failed states could emerge in places such as Nigeria and Venezuela. Debt-to-gross domestic product ratios have been increasing in most counties, and at some point there will be an unpleasant reckoning in many, as is currently happening in Greece. One can easily imagine a scenario of increasing political instability in Greece, coupled with increasing anarchy, leading to a dysfunctional state in Europe. As the “no” vote showed on Sunday, the leaders of Greece have no realistic plan for a turnaround. One can also envision Ukraine becoming a failed state in Europe as it loses more and more territory to the covert Russian invasion and is unable to put its fiscal house in order owing to pervasive corruption. </w:t>
      </w:r>
      <w:r w:rsidRPr="00441B43">
        <w:rPr>
          <w:rStyle w:val="StyleUnderline"/>
        </w:rPr>
        <w:t>Greece and Ukraine have large stocks of relatively modern weapons. As we saw with the collapse of the Soviet Union a quarter of a century ago, under conditions of economic meltdown, weapons are often “spontaneously privatized” and then sold to rogue states or non-state actors.</w:t>
      </w:r>
    </w:p>
    <w:p w:rsidR="00A11825" w:rsidRPr="00441B43" w:rsidRDefault="00A11825" w:rsidP="00EF7D67">
      <w:pPr>
        <w:rPr>
          <w:sz w:val="16"/>
        </w:rPr>
      </w:pPr>
    </w:p>
    <w:p w:rsidR="00EF7D67" w:rsidRPr="00441B43" w:rsidRDefault="007C672E" w:rsidP="007C672E">
      <w:pPr>
        <w:pStyle w:val="Heading3"/>
      </w:pPr>
      <w:bookmarkStart w:id="10" w:name="_Toc485818672"/>
      <w:bookmarkStart w:id="11" w:name="_Toc487870403"/>
      <w:r w:rsidRPr="00441B43">
        <w:t>Generic 1NC – Somalia Impact Scenario [Long]</w:t>
      </w:r>
      <w:bookmarkEnd w:id="10"/>
      <w:bookmarkEnd w:id="11"/>
    </w:p>
    <w:p w:rsidR="007C672E" w:rsidRPr="00441B43" w:rsidRDefault="007C672E" w:rsidP="007C672E">
      <w:pPr>
        <w:pStyle w:val="Heading4"/>
        <w:rPr>
          <w:rFonts w:cs="Times New Roman"/>
        </w:rPr>
      </w:pPr>
      <w:r w:rsidRPr="00441B43">
        <w:rPr>
          <w:rFonts w:cs="Times New Roman"/>
        </w:rPr>
        <w:t>Trump dedicated to reducing federal influence in education now</w:t>
      </w:r>
    </w:p>
    <w:p w:rsidR="007C672E" w:rsidRPr="00441B43" w:rsidRDefault="007C672E" w:rsidP="007C672E">
      <w:r w:rsidRPr="00441B43">
        <w:rPr>
          <w:b/>
        </w:rPr>
        <w:t>The Washington Times 2017</w:t>
      </w:r>
      <w:r w:rsidRPr="00441B43">
        <w:t xml:space="preserve"> (S.A. Miller, Reporter for The Washington Times, “Trump to pull feds out of K-12 education”, April 26</w:t>
      </w:r>
      <w:r w:rsidRPr="00441B43">
        <w:rPr>
          <w:vertAlign w:val="superscript"/>
        </w:rPr>
        <w:t>th</w:t>
      </w:r>
      <w:r w:rsidRPr="00441B43">
        <w:t xml:space="preserve"> 2017, </w:t>
      </w:r>
      <w:hyperlink r:id="rId13" w:history="1">
        <w:r w:rsidRPr="00441B43">
          <w:rPr>
            <w:rStyle w:val="Hyperlink"/>
          </w:rPr>
          <w:t>http://www.washingtontimes.com/news/2017/apr/26/donald-trump-pull-feds-out-k-12-education/</w:t>
        </w:r>
      </w:hyperlink>
      <w:r w:rsidRPr="00441B43">
        <w:t>, accessed 6/3/17, JK)</w:t>
      </w:r>
    </w:p>
    <w:p w:rsidR="007C672E" w:rsidRPr="00441B43" w:rsidRDefault="007C672E" w:rsidP="007C672E">
      <w:r w:rsidRPr="00441B43">
        <w:rPr>
          <w:rStyle w:val="StyleUnderline"/>
        </w:rPr>
        <w:t xml:space="preserve">President </w:t>
      </w:r>
      <w:hyperlink r:id="rId14" w:history="1">
        <w:r w:rsidRPr="00441B43">
          <w:rPr>
            <w:rStyle w:val="StyleUnderline"/>
          </w:rPr>
          <w:t>Trump</w:t>
        </w:r>
      </w:hyperlink>
      <w:r w:rsidRPr="00441B43">
        <w:rPr>
          <w:rStyle w:val="StyleUnderline"/>
        </w:rPr>
        <w:t xml:space="preserve"> signed an executive order Wednesday to start pulling the federal government out of K-12 education, following through on a campaign promise to return school control to state and local officials.</w:t>
      </w:r>
      <w:r w:rsidRPr="00441B43">
        <w:t xml:space="preserve"> The order, dubbed the “Education Federalism Executive Order,” will launch a 300-day review of Obama-era regulations and guidance for school districts and directs Education Secretary Betsy DeVos to modify or repeal measures she deems an overreach by the federal government. </w:t>
      </w:r>
      <w:r w:rsidRPr="00441B43">
        <w:rPr>
          <w:rStyle w:val="StyleUnderline"/>
        </w:rPr>
        <w:t xml:space="preserve">“For too long the government has imposed its will on state and local governments. The result has been education that spends more and achieves far, far, far less,” </w:t>
      </w:r>
      <w:hyperlink r:id="rId15" w:history="1">
        <w:r w:rsidRPr="00441B43">
          <w:rPr>
            <w:rStyle w:val="StyleUnderline"/>
          </w:rPr>
          <w:t>Mr. Trump</w:t>
        </w:r>
      </w:hyperlink>
      <w:r w:rsidRPr="00441B43">
        <w:rPr>
          <w:rStyle w:val="StyleUnderline"/>
        </w:rPr>
        <w:t xml:space="preserve"> said. “My administration has been working to reverse this federal power grab and give power back to families, cities [and] states — give power back to localities.” He said that previous administrations had increasingly forced schools to comply with “whims and dictates” from Washington, but his administration would break the trend.</w:t>
      </w:r>
      <w:r w:rsidRPr="00441B43">
        <w:t xml:space="preserve"> “We know local communities know it best and do it best,” said </w:t>
      </w:r>
      <w:hyperlink r:id="rId16" w:history="1">
        <w:r w:rsidRPr="00441B43">
          <w:rPr>
            <w:rStyle w:val="Hyperlink"/>
          </w:rPr>
          <w:t>Mr. Trump</w:t>
        </w:r>
      </w:hyperlink>
      <w:r w:rsidRPr="00441B43">
        <w:t>, who was joined by several Republican governors for the signing. “The time has come to empower teachers and parents to make the decisions that help their students achieve success.”</w:t>
      </w:r>
    </w:p>
    <w:p w:rsidR="007C672E" w:rsidRPr="00441B43" w:rsidRDefault="007C672E" w:rsidP="007C672E">
      <w:pPr>
        <w:pStyle w:val="Heading4"/>
        <w:rPr>
          <w:rFonts w:cs="Times New Roman"/>
        </w:rPr>
      </w:pPr>
      <w:r w:rsidRPr="00441B43">
        <w:rPr>
          <w:rFonts w:cs="Times New Roman"/>
        </w:rPr>
        <w:t>Increased, sudden federal involvement in state education increases federal-state conflict.</w:t>
      </w:r>
    </w:p>
    <w:p w:rsidR="007C672E" w:rsidRPr="00441B43" w:rsidRDefault="007C672E" w:rsidP="007C672E">
      <w:pPr>
        <w:pStyle w:val="NormalWeb"/>
        <w:shd w:val="clear" w:color="auto" w:fill="FFFFFF"/>
        <w:rPr>
          <w:color w:val="000000"/>
          <w:sz w:val="20"/>
          <w:szCs w:val="20"/>
        </w:rPr>
      </w:pPr>
      <w:r w:rsidRPr="00441B43">
        <w:rPr>
          <w:b/>
          <w:color w:val="000000"/>
          <w:sz w:val="20"/>
          <w:szCs w:val="20"/>
        </w:rPr>
        <w:t>McGuinn 2015</w:t>
      </w:r>
      <w:r w:rsidRPr="00441B43">
        <w:rPr>
          <w:color w:val="000000"/>
          <w:sz w:val="20"/>
          <w:szCs w:val="20"/>
        </w:rPr>
        <w:t xml:space="preserve"> (Patrick, associate professor of political science and education at Drew University, “Schooling the State: ESEA and the Evolution of the U.S. Department of Education”, The Russell Sage Foundation Journal of the Social Sciences, 1(3), 77–94 (2015), Published December 17</w:t>
      </w:r>
      <w:r w:rsidRPr="00441B43">
        <w:rPr>
          <w:color w:val="000000"/>
          <w:sz w:val="20"/>
          <w:szCs w:val="20"/>
          <w:vertAlign w:val="superscript"/>
        </w:rPr>
        <w:t>th</w:t>
      </w:r>
      <w:r w:rsidRPr="00441B43">
        <w:rPr>
          <w:color w:val="000000"/>
          <w:sz w:val="20"/>
          <w:szCs w:val="20"/>
        </w:rPr>
        <w:t xml:space="preserve"> 2015, </w:t>
      </w:r>
      <w:hyperlink r:id="rId17" w:history="1">
        <w:r w:rsidRPr="00441B43">
          <w:rPr>
            <w:rStyle w:val="Hyperlink"/>
            <w:sz w:val="20"/>
            <w:szCs w:val="20"/>
          </w:rPr>
          <w:t>http://www.rsfjournal.org/doi/full/10.7758/RSF.2015.1.3.04</w:t>
        </w:r>
      </w:hyperlink>
      <w:r w:rsidRPr="00441B43">
        <w:rPr>
          <w:color w:val="000000"/>
          <w:sz w:val="20"/>
          <w:szCs w:val="20"/>
        </w:rPr>
        <w:t>, accessed 6/3/17, jk)</w:t>
      </w:r>
    </w:p>
    <w:p w:rsidR="007C672E" w:rsidRPr="00441B43" w:rsidRDefault="007C672E" w:rsidP="007C672E">
      <w:pPr>
        <w:pStyle w:val="NormalWeb"/>
        <w:shd w:val="clear" w:color="auto" w:fill="FFFFFF"/>
        <w:rPr>
          <w:color w:val="000000"/>
          <w:sz w:val="20"/>
          <w:szCs w:val="20"/>
        </w:rPr>
      </w:pPr>
      <w:r w:rsidRPr="00441B43">
        <w:rPr>
          <w:color w:val="000000"/>
          <w:sz w:val="20"/>
          <w:szCs w:val="20"/>
        </w:rPr>
        <w:t xml:space="preserve">This article provides an overview of the evolution of national administrative capacity and the implementation of federal education policy in the United States between 1965 and 2015 to examine the process by which federal power over schools has become institutionalized over time. </w:t>
      </w:r>
      <w:r w:rsidRPr="00441B43">
        <w:rPr>
          <w:rStyle w:val="StyleUnderline"/>
        </w:rPr>
        <w:t>The relationship between Washington and the states in the area of education has historically been predicated on cooperation rather than conflict</w:t>
      </w:r>
      <w:r w:rsidRPr="00441B43">
        <w:rPr>
          <w:color w:val="000000"/>
          <w:sz w:val="20"/>
          <w:szCs w:val="20"/>
        </w:rPr>
        <w:t xml:space="preserve">, due to state education agencies’ long dependence on the Department of Education for a considerable portion of their budgets (about 40 percent on average), and </w:t>
      </w:r>
      <w:r w:rsidRPr="00441B43">
        <w:rPr>
          <w:rStyle w:val="StyleUnderline"/>
        </w:rPr>
        <w:t>because the federal government rarely interfered with core state education policies before the 1990s.</w:t>
      </w:r>
      <w:r w:rsidRPr="00441B43">
        <w:rPr>
          <w:color w:val="000000"/>
          <w:sz w:val="20"/>
          <w:szCs w:val="20"/>
        </w:rPr>
        <w:t xml:space="preserve"> (The department did, however, intervene forcefully on behalf of the civil rights of minority, English-language learners, and special education students in response to a series of Supreme Court rulings between 1950 and 1975.) </w:t>
      </w:r>
      <w:r w:rsidRPr="00441B43">
        <w:rPr>
          <w:rStyle w:val="StyleUnderline"/>
        </w:rPr>
        <w:t>The challenge in the post-NCLB era is that the feds have demanded that states develop new systems for tracking and disseminating student achievement data and intervening in struggling schools. States resent this new level of federal involvement and have struggled to meet all of the federal mandates.</w:t>
      </w:r>
      <w:r w:rsidRPr="00441B43">
        <w:rPr>
          <w:color w:val="000000"/>
          <w:sz w:val="20"/>
          <w:szCs w:val="20"/>
        </w:rPr>
        <w:t xml:space="preserve"> Consequently, </w:t>
      </w:r>
      <w:r w:rsidRPr="00441B43">
        <w:rPr>
          <w:rStyle w:val="StyleUnderline"/>
        </w:rPr>
        <w:t>as federal goals and methods have diverged from those of the states, the intergovernmental relationship has undergone a significant transformation</w:t>
      </w:r>
      <w:r w:rsidRPr="00441B43">
        <w:rPr>
          <w:color w:val="000000"/>
          <w:sz w:val="20"/>
          <w:szCs w:val="20"/>
        </w:rPr>
        <w:t xml:space="preserve">. A central contribution of </w:t>
      </w:r>
      <w:r w:rsidRPr="00441B43">
        <w:rPr>
          <w:rStyle w:val="StyleUnderline"/>
        </w:rPr>
        <w:t>this article</w:t>
      </w:r>
      <w:r w:rsidRPr="00441B43">
        <w:rPr>
          <w:color w:val="000000"/>
          <w:sz w:val="20"/>
          <w:szCs w:val="20"/>
        </w:rPr>
        <w:t xml:space="preserve"> is thus to offer a detailed analysis of the new educational federalism in the post-NCLB era. It </w:t>
      </w:r>
      <w:r w:rsidRPr="00441B43">
        <w:rPr>
          <w:rStyle w:val="StyleUnderline"/>
        </w:rPr>
        <w:t>assesses how the policy mandates of the law have affected the institutional capacities and incentives for reform in state and federal departments of education to illuminate the administrative mechanisms through which this new federalism operates.</w:t>
      </w:r>
      <w:r w:rsidRPr="00441B43">
        <w:rPr>
          <w:color w:val="000000"/>
          <w:sz w:val="20"/>
          <w:szCs w:val="20"/>
        </w:rPr>
        <w:t xml:space="preserve"> Writing in the 1960s, </w:t>
      </w:r>
      <w:r w:rsidRPr="00441B43">
        <w:rPr>
          <w:rStyle w:val="StyleUnderline"/>
        </w:rPr>
        <w:t>Stephen Bailey and Edith Mosher articulate the many challenges to using federal power to drive school reform, challenges that continue to ring true today.</w:t>
      </w:r>
      <w:r w:rsidRPr="00441B43">
        <w:rPr>
          <w:color w:val="000000"/>
          <w:sz w:val="20"/>
          <w:szCs w:val="20"/>
        </w:rPr>
        <w:t xml:space="preserve"> “</w:t>
      </w:r>
      <w:r w:rsidRPr="00441B43">
        <w:rPr>
          <w:rStyle w:val="StyleUnderline"/>
        </w:rPr>
        <w:t>Both in the innovative and administrative aspects of public policy, a grant-in-aid agency must operate in a complex political environment. It must function in an intricate web of tensions spun by historical circumstance</w:t>
      </w:r>
      <w:r w:rsidRPr="00441B43">
        <w:rPr>
          <w:color w:val="000000"/>
          <w:sz w:val="20"/>
          <w:szCs w:val="20"/>
        </w:rPr>
        <w:t xml:space="preserve"> and by both coordinate and cross-purposes: congressional, presidential, judicial, group interest, intra-agency, inter-agency, inter-governmental, personal, societal, and even international. </w:t>
      </w:r>
      <w:r w:rsidRPr="00441B43">
        <w:rPr>
          <w:rStyle w:val="Emphasis"/>
        </w:rPr>
        <w:t>When</w:t>
      </w:r>
      <w:r w:rsidRPr="00441B43">
        <w:rPr>
          <w:rStyle w:val="StyleUnderline"/>
        </w:rPr>
        <w:t xml:space="preserve"> as is the case with aid to education, </w:t>
      </w:r>
      <w:r w:rsidRPr="00441B43">
        <w:rPr>
          <w:rStyle w:val="Emphasis"/>
        </w:rPr>
        <w:t>the magnitude of Federal involvement is increased with dramatic suddenness, these tensions are particularly illuminated and exacerbated”</w:t>
      </w:r>
      <w:r w:rsidRPr="00441B43">
        <w:rPr>
          <w:color w:val="000000"/>
          <w:sz w:val="20"/>
          <w:szCs w:val="20"/>
        </w:rPr>
        <w:t xml:space="preserve"> (1968, vii).</w:t>
      </w:r>
    </w:p>
    <w:p w:rsidR="007C672E" w:rsidRPr="00441B43" w:rsidRDefault="007C672E" w:rsidP="007C672E">
      <w:pPr>
        <w:pStyle w:val="Heading4"/>
      </w:pPr>
      <w:r w:rsidRPr="00441B43">
        <w:t>American federalism is modeled globally</w:t>
      </w:r>
    </w:p>
    <w:p w:rsidR="007C672E" w:rsidRPr="00441B43" w:rsidRDefault="007C672E" w:rsidP="007C672E">
      <w:pPr>
        <w:rPr>
          <w:sz w:val="16"/>
        </w:rPr>
      </w:pPr>
      <w:r w:rsidRPr="00441B43">
        <w:rPr>
          <w:rStyle w:val="Style13ptBold"/>
        </w:rPr>
        <w:t>Stepan et al 11</w:t>
      </w:r>
      <w:r w:rsidRPr="00441B43">
        <w:rPr>
          <w:sz w:val="16"/>
        </w:rPr>
        <w:t xml:space="preserve"> (Alfred Stepan is the Wallace Sayre Professor of Government at Columbia University. His books include Democracies in Danger, Problems of Democratic Transition and Consolidation, and The Breakdown of Democratic Regimes, all also published by Johns Hopkins, the last two with Juan J. Linz. Juan J. Linz is Sterling Professor Emeritus of Political and Social Science at Yale University. In addition to the works coauthored and coedited with Professor Stepan, Professor Linz has published works on democracy, democratization, and comparative politics, including Sultanistic Regimes, also published by Johns Hopkins. Yogendra Yadav is the codirector of Lokniti and a Senior Fellow with the Center for the Study of Developing Societies (CSDS), Delhi, India. He has written articles for Hindi- and English-language newspapers and magazines, is a member of the editorial collective of the monthly Hindi-language magazine Samayik Varta, and is the general editor of Lokchintan Granthamala, a four-volume series on social science published in Hindi. </w:t>
      </w:r>
      <w:r w:rsidRPr="00441B43">
        <w:rPr>
          <w:i/>
          <w:sz w:val="16"/>
        </w:rPr>
        <w:t>Crafting State-Nations: India and Other Multinational Democracies, “</w:t>
      </w:r>
      <w:r w:rsidRPr="00441B43">
        <w:rPr>
          <w:sz w:val="16"/>
        </w:rPr>
        <w:t>Ch 8: The U.S. Federal Model and Multinational Societies,” Johns Hopkins University Press, January 2011.)</w:t>
      </w:r>
    </w:p>
    <w:p w:rsidR="007C672E" w:rsidRPr="00441B43" w:rsidRDefault="007C672E" w:rsidP="007C672E">
      <w:pPr>
        <w:rPr>
          <w:sz w:val="16"/>
        </w:rPr>
      </w:pPr>
      <w:r w:rsidRPr="00441B43">
        <w:rPr>
          <w:sz w:val="16"/>
        </w:rPr>
        <w:t xml:space="preserve">The purpose of this chapter is to explore the question ' how appropriate or inappropriate is US-style federalism in robust multinational societies if our goals are democracy, reasonably inclusive social welfare policies, and relative political tranquility? We ask this question because, even though we argued in chapter I that the United States was multicultural but not multinational, many readers may have reservations with both the ideal types we have examined so far, nation-state and </w:t>
      </w:r>
      <w:r w:rsidRPr="00441B43">
        <w:rPr>
          <w:rStyle w:val="StyleUnderline"/>
        </w:rPr>
        <w:t>Why</w:t>
      </w:r>
      <w:r w:rsidRPr="00441B43">
        <w:rPr>
          <w:sz w:val="16"/>
        </w:rPr>
        <w:t xml:space="preserve"> then, they may ask, </w:t>
      </w:r>
      <w:r w:rsidRPr="00441B43">
        <w:rPr>
          <w:rStyle w:val="StyleUnderline"/>
        </w:rPr>
        <w:t>not just follow the U S. model, especially since we have stressed the critically helpful role Of federalism</w:t>
      </w:r>
      <w:r w:rsidRPr="00441B43">
        <w:rPr>
          <w:sz w:val="16"/>
        </w:rPr>
        <w:t xml:space="preserve">? For many theorists and political leaders. </w:t>
      </w:r>
      <w:r w:rsidRPr="00441B43">
        <w:rPr>
          <w:rStyle w:val="StyleUnderline"/>
        </w:rPr>
        <w:t xml:space="preserve">the U.S model of federalism </w:t>
      </w:r>
      <w:r w:rsidRPr="00441B43">
        <w:rPr>
          <w:rStyle w:val="Emphasis"/>
        </w:rPr>
        <w:t>is held up as not only the first</w:t>
      </w:r>
      <w:r w:rsidRPr="00441B43">
        <w:rPr>
          <w:rStyle w:val="StyleUnderline"/>
        </w:rPr>
        <w:t xml:space="preserve">. but also the </w:t>
      </w:r>
      <w:r w:rsidRPr="00441B43">
        <w:rPr>
          <w:rStyle w:val="Emphasis"/>
        </w:rPr>
        <w:t>most authentic</w:t>
      </w:r>
      <w:r w:rsidRPr="00441B43">
        <w:rPr>
          <w:sz w:val="16"/>
        </w:rPr>
        <w:t>—</w:t>
      </w:r>
      <w:r w:rsidRPr="00441B43">
        <w:rPr>
          <w:rStyle w:val="StyleUnderline"/>
        </w:rPr>
        <w:t xml:space="preserve">indeed, the </w:t>
      </w:r>
      <w:r w:rsidRPr="00441B43">
        <w:rPr>
          <w:rStyle w:val="Emphasis"/>
        </w:rPr>
        <w:t>best</w:t>
      </w:r>
      <w:r w:rsidRPr="00441B43">
        <w:rPr>
          <w:rStyle w:val="StyleUnderline"/>
        </w:rPr>
        <w:t>—</w:t>
      </w:r>
      <w:r w:rsidRPr="00441B43">
        <w:rPr>
          <w:rStyle w:val="Emphasis"/>
        </w:rPr>
        <w:t>model of federalism</w:t>
      </w:r>
      <w:r w:rsidRPr="00441B43">
        <w:rPr>
          <w:sz w:val="16"/>
        </w:rPr>
        <w:t xml:space="preserve"> -Illus. one of the most prestigious political scientists of federalism in thc English-speaking world. William H. </w:t>
      </w:r>
      <w:r w:rsidRPr="00441B43">
        <w:rPr>
          <w:rStyle w:val="StyleUnderline"/>
        </w:rPr>
        <w:t xml:space="preserve">Riker argues in many of his works that U.S federalism is </w:t>
      </w:r>
      <w:r w:rsidRPr="00441B43">
        <w:rPr>
          <w:sz w:val="16"/>
        </w:rPr>
        <w:t>•</w:t>
      </w:r>
      <w:r w:rsidRPr="00441B43">
        <w:rPr>
          <w:rStyle w:val="Emphasis"/>
        </w:rPr>
        <w:t>the model to which all others aspire'</w:t>
      </w:r>
      <w:r w:rsidRPr="00441B43">
        <w:rPr>
          <w:sz w:val="16"/>
        </w:rPr>
        <w:t xml:space="preserve"> </w:t>
      </w:r>
      <w:r w:rsidRPr="00441B43">
        <w:rPr>
          <w:rStyle w:val="StyleUnderline"/>
        </w:rPr>
        <w:t>In a very influential early analysis of Indian federalism Kenneth C. Wheare termed India's model •quasi federalism,"</w:t>
      </w:r>
      <w:r w:rsidRPr="00441B43">
        <w:rPr>
          <w:sz w:val="16"/>
        </w:rPr>
        <w:t xml:space="preserve"> mainly </w:t>
      </w:r>
      <w:r w:rsidRPr="00441B43">
        <w:rPr>
          <w:rStyle w:val="StyleUnderline"/>
        </w:rPr>
        <w:t xml:space="preserve">because Of its deviations from the US model. </w:t>
      </w:r>
      <w:r w:rsidRPr="00441B43">
        <w:rPr>
          <w:sz w:val="16"/>
        </w:rPr>
        <w:t xml:space="preserve">Even in modern Spain. some influential critics do not consider Spain's current model "federal." because it was not. as in the United States, created by autonomous political units that came together and decided to pool some of their sovereignty to create a federal system. Indeed, on more than one occasion during our research, </w:t>
      </w:r>
      <w:r w:rsidRPr="00441B43">
        <w:rPr>
          <w:rStyle w:val="StyleUnderline"/>
        </w:rPr>
        <w:t xml:space="preserve">it was clear to us in conversations with important politicians in unitary countries such as Sri Lanka, Indonesia, and the Philippines, that one Of the reasons they had difficulty considering a federal option is that, </w:t>
      </w:r>
      <w:r w:rsidRPr="00441B43">
        <w:rPr>
          <w:rStyle w:val="Emphasis"/>
        </w:rPr>
        <w:t>considering the U.S. model to be the most authentic</w:t>
      </w:r>
      <w:r w:rsidRPr="00441B43">
        <w:rPr>
          <w:rStyle w:val="StyleUnderline"/>
        </w:rPr>
        <w:t>, they thought that they would have to dissolve the unitary state and then let those units who wanted to join have a constituent assembly in order to construc</w:t>
      </w:r>
      <w:r w:rsidRPr="00441B43">
        <w:rPr>
          <w:sz w:val="16"/>
        </w:rPr>
        <w:t xml:space="preserve">t, as in Philadelphia in 1787, </w:t>
      </w:r>
      <w:r w:rsidRPr="00441B43">
        <w:rPr>
          <w:rStyle w:val="StyleUnderline"/>
        </w:rPr>
        <w:t>a federal constitution</w:t>
      </w:r>
      <w:r w:rsidRPr="00441B43">
        <w:rPr>
          <w:sz w:val="16"/>
        </w:rPr>
        <w:t xml:space="preserve">, </w:t>
      </w:r>
      <w:r w:rsidRPr="00441B43">
        <w:rPr>
          <w:rStyle w:val="StyleUnderline"/>
        </w:rPr>
        <w:t>Many</w:t>
      </w:r>
      <w:r w:rsidRPr="00441B43">
        <w:rPr>
          <w:sz w:val="16"/>
        </w:rPr>
        <w:t xml:space="preserve"> of the </w:t>
      </w:r>
      <w:r w:rsidRPr="00441B43">
        <w:rPr>
          <w:rStyle w:val="StyleUnderline"/>
        </w:rPr>
        <w:t>leaders</w:t>
      </w:r>
      <w:r w:rsidRPr="00441B43">
        <w:rPr>
          <w:sz w:val="16"/>
        </w:rPr>
        <w:t xml:space="preserve"> </w:t>
      </w:r>
      <w:r w:rsidRPr="00441B43">
        <w:rPr>
          <w:rStyle w:val="StyleUnderline"/>
        </w:rPr>
        <w:t>of</w:t>
      </w:r>
      <w:r w:rsidRPr="00441B43">
        <w:rPr>
          <w:sz w:val="16"/>
        </w:rPr>
        <w:t xml:space="preserve"> </w:t>
      </w:r>
      <w:r w:rsidRPr="00441B43">
        <w:rPr>
          <w:rStyle w:val="StyleUnderline"/>
        </w:rPr>
        <w:t>nationalist armies in Burma</w:t>
      </w:r>
      <w:r w:rsidRPr="00441B43">
        <w:rPr>
          <w:sz w:val="16"/>
        </w:rPr>
        <w:t xml:space="preserve"> who have been struggling for independence, when they got together to draft a constitution in which they would possibly agree to remain within Burma, </w:t>
      </w:r>
      <w:r w:rsidRPr="00441B43">
        <w:rPr>
          <w:rStyle w:val="StyleUnderline"/>
        </w:rPr>
        <w:t>looked to the US. model as the one that would be the be the most appropriate</w:t>
      </w:r>
      <w:r w:rsidRPr="00441B43">
        <w:rPr>
          <w:sz w:val="16"/>
        </w:rPr>
        <w:t>. that would most protect their rights, Given all the above arguments. we think it is imperative for us to try to answer a fundamental question. IS the U S federal model particularly useful for demcxratic governance in multinational societies, is it neutral in its impact. or could it be particularly hartnful?</w:t>
      </w:r>
    </w:p>
    <w:p w:rsidR="007C672E" w:rsidRPr="00441B43" w:rsidRDefault="007C672E" w:rsidP="007C672E"/>
    <w:p w:rsidR="007C672E" w:rsidRPr="00441B43" w:rsidRDefault="007C672E" w:rsidP="007C672E">
      <w:pPr>
        <w:pStyle w:val="Heading4"/>
      </w:pPr>
      <w:r w:rsidRPr="00441B43">
        <w:t xml:space="preserve">Decentralized </w:t>
      </w:r>
      <w:r w:rsidRPr="00441B43">
        <w:rPr>
          <w:u w:val="single"/>
        </w:rPr>
        <w:t>education federalism</w:t>
      </w:r>
      <w:r w:rsidRPr="00441B43">
        <w:t xml:space="preserve"> </w:t>
      </w:r>
      <w:r w:rsidRPr="00441B43">
        <w:rPr>
          <w:i/>
        </w:rPr>
        <w:t>in particular</w:t>
      </w:r>
      <w:r w:rsidRPr="00441B43">
        <w:t xml:space="preserve"> is a crucial model for governance-building in fragile states</w:t>
      </w:r>
    </w:p>
    <w:p w:rsidR="007C672E" w:rsidRPr="00441B43" w:rsidRDefault="007C672E" w:rsidP="007C672E">
      <w:r w:rsidRPr="00441B43">
        <w:rPr>
          <w:rStyle w:val="Style13ptBold"/>
        </w:rPr>
        <w:t>Abdinoor 13</w:t>
      </w:r>
      <w:r w:rsidRPr="00441B43">
        <w:t xml:space="preserve"> (Abdi D. Abdinoor, Graduate Degree Candidate at The University Of Nairobi Institute Of Diplomacy And International Studies “Federalism as an Instrument for Peace and Reconstruction: The Case of Somalia,” http://erepository.uonbi.ac.ke/bitstream/handle/11295/93115/Abdinoor_Federalism%20as%20an%20instrument%20for%20peace%20and%20reconstruction%3a%20the%20case%20of%20Somalia.pdf?sequence=2&amp;isAllowed=y)</w:t>
      </w:r>
    </w:p>
    <w:p w:rsidR="007C672E" w:rsidRPr="00441B43" w:rsidRDefault="007C672E" w:rsidP="007C672E">
      <w:pPr>
        <w:rPr>
          <w:sz w:val="16"/>
        </w:rPr>
      </w:pPr>
      <w:r w:rsidRPr="00441B43">
        <w:rPr>
          <w:rStyle w:val="StyleUnderline"/>
        </w:rPr>
        <w:t>Decentralized federal constitutions are characterized by fairly autonomous provinces and a weak central authority in the powers granted to the executive and national parliament</w:t>
      </w:r>
      <w:r w:rsidRPr="00441B43">
        <w:rPr>
          <w:sz w:val="16"/>
        </w:rPr>
        <w:t xml:space="preserve">. </w:t>
      </w:r>
      <w:r w:rsidRPr="00441B43">
        <w:rPr>
          <w:rStyle w:val="StyleUnderline"/>
        </w:rPr>
        <w:t>The</w:t>
      </w:r>
      <w:r w:rsidRPr="00441B43">
        <w:rPr>
          <w:sz w:val="16"/>
        </w:rPr>
        <w:t xml:space="preserve"> Brazilian and </w:t>
      </w:r>
      <w:r w:rsidRPr="00441B43">
        <w:rPr>
          <w:rStyle w:val="StyleUnderline"/>
        </w:rPr>
        <w:t>American versions</w:t>
      </w:r>
      <w:r w:rsidRPr="00441B43">
        <w:rPr>
          <w:sz w:val="16"/>
        </w:rPr>
        <w:t xml:space="preserve"> both </w:t>
      </w:r>
      <w:r w:rsidRPr="00441B43">
        <w:rPr>
          <w:rStyle w:val="StyleUnderline"/>
        </w:rPr>
        <w:t>exemplify cases with strong regional states and a relatively weak central government</w:t>
      </w:r>
      <w:r w:rsidRPr="00441B43">
        <w:rPr>
          <w:sz w:val="16"/>
        </w:rPr>
        <w:t xml:space="preserve">. </w:t>
      </w:r>
      <w:r w:rsidRPr="00441B43">
        <w:rPr>
          <w:rStyle w:val="StyleUnderline"/>
        </w:rPr>
        <w:t>In the American model, when coming together states voluntarily pooled their sovereignty and designed a constitution to protect their rights against encroachments by the central government, and hence to limited majority rule</w:t>
      </w:r>
      <w:r w:rsidRPr="00441B43">
        <w:rPr>
          <w:sz w:val="16"/>
        </w:rPr>
        <w:t xml:space="preserve">.23 In the US Senate, each state is equally weighted, with two members per state, whether California or Nebraska, irrespective of the size of their electorate. The powers of the US Senate are also roughly counterbalanced by the House of Representatives. </w:t>
      </w:r>
      <w:r w:rsidRPr="00441B43">
        <w:rPr>
          <w:rStyle w:val="StyleUnderline"/>
        </w:rPr>
        <w:t>The US-model of federalism therefore limits the powers of the executive and the popular branch of the legislature</w:t>
      </w:r>
      <w:r w:rsidRPr="00441B43">
        <w:rPr>
          <w:sz w:val="16"/>
        </w:rPr>
        <w:t xml:space="preserve">. The Brazilian constitution also illustrates this model with a political system combining a fragmented multiparty system with ‘personalistic’ and undisciplined parties, the separation of executive-legislative powers, and vigorous state federalism.24 As a result of divided government and the weaknesses of parties, Brazilian democracy has frequently experienced legislative-executive stalemate and policymaking logjams, generating what has been termed ‘deadlocked democracy’, or a crisis of governability.25 </w:t>
      </w:r>
      <w:r w:rsidRPr="00441B43">
        <w:rPr>
          <w:rStyle w:val="StyleUnderline"/>
        </w:rPr>
        <w:t>By contrast, centralized federal constitutions grant only limited autonomy to states and allocate the predominant power and authority to the central government</w:t>
      </w:r>
      <w:r w:rsidRPr="00441B43">
        <w:rPr>
          <w:sz w:val="16"/>
        </w:rPr>
        <w:t xml:space="preserve">, whether the president and executive branch or the prime minister representing the largest party in the lower house of parliament. </w:t>
      </w:r>
      <w:r w:rsidRPr="00441B43">
        <w:rPr>
          <w:rStyle w:val="StyleUnderline"/>
        </w:rPr>
        <w:t>These cases are closer to the unitary model</w:t>
      </w:r>
      <w:r w:rsidRPr="00441B43">
        <w:rPr>
          <w:sz w:val="16"/>
        </w:rPr>
        <w:t xml:space="preserve">. In Austria, Belgium, and India, for example, the number of state representatives sitting in the upper chamber is weighted by the size of the electorate within each state, and the lower house retains greater powers than the upper. Moreover in cases of asymmetrical federalism, such as in India and Canada, some rights are limited to specific linguistic or cultural minorities, such as those granted to Franco-phones in Quebec or to Muslim family courts in India, rather than being universal. The Indian and Belgian constitutions retained greater powers for the central state, with some concessions made to states’ rights in order to contain pressures for succession. In Malaysia, power is shared among a few main regions, with restricted political or fiscal decision-making among lower tiers of government. 26 During the early1990s, powerful ethnically based republics challenged the central authorities in the Russian Federation on key reforms, and a weak federal government appeared unable to counter their claims to sovereignty. The interpretation of recent developments remains a matter of dispute, with some observers seeing Russia persisting as a weak federation, while others suggest that regional prerogatives have been substantially curtailed since the election of 2000, with Moscow reasserting central control.27 The advantages of decentralization should be particular evident in deeply-divided plural societies. </w:t>
      </w:r>
      <w:r w:rsidRPr="00441B43">
        <w:rPr>
          <w:rStyle w:val="StyleUnderline"/>
        </w:rPr>
        <w:t xml:space="preserve">Different institutional forms of decentralization, notably federal constitutions, have long been recommended as the preferred mode of democratic governance designed to </w:t>
      </w:r>
      <w:r w:rsidRPr="00441B43">
        <w:rPr>
          <w:rStyle w:val="Emphasis"/>
        </w:rPr>
        <w:t>maintain stability within multinational states.</w:t>
      </w:r>
      <w:r w:rsidRPr="00441B43">
        <w:rPr>
          <w:sz w:val="16"/>
        </w:rPr>
        <w:t xml:space="preserve"> Lijphart theorizes that </w:t>
      </w:r>
      <w:r w:rsidRPr="00441B43">
        <w:rPr>
          <w:rStyle w:val="StyleUnderline"/>
        </w:rPr>
        <w:t>if political boundaries for subnational governments reflect social boundaries, diverse plural societies can become homogeneous within their regions, thereby reducing communal violence, promoting political stability, and facilitating the accommodation of diverse interests within the boundaries of a single state.2</w:t>
      </w:r>
      <w:r w:rsidRPr="00441B43">
        <w:rPr>
          <w:sz w:val="16"/>
        </w:rPr>
        <w:t>8 Plural societies are characterized by the existence of multiple groups, whether demarcated by class, linguistic, religious, racial, tribal, or caste-based identities. Federalism and decentralization are thought to be particularly important strategies for plural societies where groups live in geographically concentrated communities and where the administrative boundaries for political units reflect the distribution of these groups</w:t>
      </w:r>
      <w:r w:rsidRPr="00441B43">
        <w:rPr>
          <w:rStyle w:val="StyleUnderline"/>
        </w:rPr>
        <w:t xml:space="preserve">. These arrangements allow </w:t>
      </w:r>
      <w:r w:rsidRPr="00441B43">
        <w:rPr>
          <w:rStyle w:val="Emphasis"/>
        </w:rPr>
        <w:t>spatially-concentrated groups</w:t>
      </w:r>
      <w:r w:rsidRPr="00441B43">
        <w:rPr>
          <w:rStyle w:val="StyleUnderline"/>
        </w:rPr>
        <w:t xml:space="preserve"> a considerable degree of </w:t>
      </w:r>
      <w:r w:rsidRPr="00441B43">
        <w:rPr>
          <w:rStyle w:val="Emphasis"/>
        </w:rPr>
        <w:t>self-determination</w:t>
      </w:r>
      <w:r w:rsidRPr="00441B43">
        <w:rPr>
          <w:rStyle w:val="StyleUnderline"/>
        </w:rPr>
        <w:t xml:space="preserve"> to manage their own affairs and to protect their own cultural, social, and economic interests within their own communities, for example to </w:t>
      </w:r>
      <w:r w:rsidRPr="00441B43">
        <w:rPr>
          <w:rStyle w:val="Emphasis"/>
        </w:rPr>
        <w:t>control religious teachings in school curriculums</w:t>
      </w:r>
      <w:r w:rsidRPr="00441B43">
        <w:rPr>
          <w:rStyle w:val="StyleUnderline"/>
        </w:rPr>
        <w:t>, to determine levels of local taxation and expenditure for poorer marginalized areas which have lost out to development, to administer internal security forces and justice systems, and to establish language policy regulating public broadcasting and official documents</w:t>
      </w:r>
      <w:r w:rsidRPr="00441B43">
        <w:rPr>
          <w:sz w:val="16"/>
        </w:rPr>
        <w:t xml:space="preserve">.29 Federal constitutions represent only one form of decentralization and similar claims can be advanced for other related institutions. In plural societies, where ethnic groups are geographically dispersed, Lijphart30 theorizes that </w:t>
      </w:r>
      <w:r w:rsidRPr="00441B43">
        <w:rPr>
          <w:rStyle w:val="StyleUnderline"/>
        </w:rPr>
        <w:t xml:space="preserve">administrative and political decentralization also helps to promote accommodation, for example allowing minorities to elect local representatives who could manage policies towards </w:t>
      </w:r>
      <w:r w:rsidRPr="00441B43">
        <w:rPr>
          <w:rStyle w:val="Emphasis"/>
        </w:rPr>
        <w:t>culturally sensitive issues such as education</w:t>
      </w:r>
      <w:r w:rsidRPr="00441B43">
        <w:rPr>
          <w:sz w:val="16"/>
        </w:rPr>
        <w:t xml:space="preserve">. </w:t>
      </w:r>
      <w:r w:rsidRPr="00441B43">
        <w:rPr>
          <w:rStyle w:val="StyleUnderline"/>
        </w:rPr>
        <w:t>Local forms of decision-making can be regarded as particularly important for the management of tensions among specific ethnic communities living within particular areas, by facilitating the inclusion of leaders drawn from ethnic minorities through municipal and state elections</w:t>
      </w:r>
      <w:r w:rsidRPr="00441B43">
        <w:rPr>
          <w:sz w:val="16"/>
        </w:rPr>
        <w:t xml:space="preserve">. In England, for example, municipal councils facilitate the election of representatives drawn from the Bangladeshi, Pakistani, Indian, and Afro-Caribbean communities in the innercity areas of Birmingham, Bradford, Leeds, and London, where minority populations are concentrated. Through decentralization, ethnic communities can protect their rights and defend their interests in specific local areas, even within unitary states. </w:t>
      </w:r>
      <w:r w:rsidRPr="00441B43">
        <w:rPr>
          <w:rStyle w:val="StyleUnderline"/>
        </w:rPr>
        <w:t xml:space="preserve">Lijphart and other scholars have emphasized the importance of decentralization for </w:t>
      </w:r>
      <w:r w:rsidRPr="00441B43">
        <w:rPr>
          <w:rStyle w:val="Emphasis"/>
        </w:rPr>
        <w:t>stability</w:t>
      </w:r>
      <w:r w:rsidRPr="00441B43">
        <w:rPr>
          <w:rStyle w:val="StyleUnderline"/>
        </w:rPr>
        <w:t xml:space="preserve">, </w:t>
      </w:r>
      <w:r w:rsidRPr="00441B43">
        <w:rPr>
          <w:rStyle w:val="Emphasis"/>
        </w:rPr>
        <w:t>peace-building</w:t>
      </w:r>
      <w:r w:rsidRPr="00441B43">
        <w:rPr>
          <w:rStyle w:val="StyleUnderline"/>
        </w:rPr>
        <w:t xml:space="preserve"> and </w:t>
      </w:r>
      <w:r w:rsidRPr="00441B43">
        <w:rPr>
          <w:rStyle w:val="Emphasis"/>
        </w:rPr>
        <w:t xml:space="preserve">democratic consolidation </w:t>
      </w:r>
      <w:r w:rsidRPr="00441B43">
        <w:rPr>
          <w:rStyle w:val="StyleUnderline"/>
        </w:rPr>
        <w:t xml:space="preserve">in </w:t>
      </w:r>
      <w:r w:rsidRPr="00441B43">
        <w:rPr>
          <w:rStyle w:val="Emphasis"/>
        </w:rPr>
        <w:t>fragile multinational states</w:t>
      </w:r>
      <w:r w:rsidRPr="00441B43">
        <w:rPr>
          <w:sz w:val="16"/>
        </w:rPr>
        <w:t xml:space="preserve">. For example, when comparing data from the Minorities at Risk project, Bermeo adds that </w:t>
      </w:r>
      <w:r w:rsidRPr="00441B43">
        <w:rPr>
          <w:rStyle w:val="StyleUnderline"/>
        </w:rPr>
        <w:t>armed rebellions are three times more common among groups living in unitary than in federal states, while these groups also experience lower levels of discrimination and grievances</w:t>
      </w:r>
      <w:r w:rsidRPr="00441B43">
        <w:rPr>
          <w:sz w:val="16"/>
        </w:rPr>
        <w:t>.31 Stephan is also a strong proponent of this form of government, suggesting that plural societies such as the Russian Federation, Indonesia, and Burma/Myanmar will never become consolidated democracies without workable federal systems. All stable contemporary multinational democracies are federal, including Switzerland, Canada, Belgium, Spain and India. At the same time he warns that federal arrangements pose serious risks for the emergence of ethnic nationalist parties in transitional states emerging from autocracy where regional elections are held prior to nation-wide contests. 32 Additionally, Gurr has also advocated power-sharing arrangements and group autonomy as a solution to deep-rooted ethnic conflict and civil wars. 33 Hechter also suggests that plural states such as India and Nigeria would probably not have survived without some form of decentralized governance.34</w:t>
      </w:r>
    </w:p>
    <w:p w:rsidR="007C672E" w:rsidRPr="00441B43" w:rsidRDefault="007C672E" w:rsidP="007C672E">
      <w:pPr>
        <w:pStyle w:val="Heading4"/>
        <w:rPr>
          <w:rStyle w:val="Style13ptBold"/>
          <w:b/>
        </w:rPr>
      </w:pPr>
      <w:r w:rsidRPr="00441B43">
        <w:rPr>
          <w:rStyle w:val="Style13ptBold"/>
          <w:b/>
        </w:rPr>
        <w:t>Strong commitment to decentralized federalism is key to transitioning to political stability in Somalia</w:t>
      </w:r>
    </w:p>
    <w:p w:rsidR="007C672E" w:rsidRPr="00441B43" w:rsidRDefault="007C672E" w:rsidP="007C672E">
      <w:r w:rsidRPr="00441B43">
        <w:rPr>
          <w:rStyle w:val="Style13ptBold"/>
        </w:rPr>
        <w:t>Abdinoor 13</w:t>
      </w:r>
      <w:r w:rsidRPr="00441B43">
        <w:t xml:space="preserve"> (Abdi D. Abdinoor, Graduate Degree Candidate at The University Of Nairobi Institute Of Diplomacy And International Studies “Federalism as an Instrument for Peace and Reconstruction: The Case of Somalia,” http://erepository.uonbi.ac.ke/bitstream/handle/11295/93115/Abdinoor_Federalism%20as%20an%20instrument%20for%20peace%20and%20reconstruction%3a%20the%20case%20of%20Somalia.pdf?sequence=2&amp;isAllowed=y)</w:t>
      </w:r>
    </w:p>
    <w:p w:rsidR="007C672E" w:rsidRPr="00441B43" w:rsidRDefault="007C672E" w:rsidP="007C672E">
      <w:pPr>
        <w:rPr>
          <w:sz w:val="16"/>
        </w:rPr>
      </w:pPr>
      <w:r w:rsidRPr="00441B43">
        <w:rPr>
          <w:sz w:val="16"/>
        </w:rPr>
        <w:t xml:space="preserve">The study concludes that, </w:t>
      </w:r>
      <w:r w:rsidRPr="00441B43">
        <w:rPr>
          <w:rStyle w:val="StyleUnderline"/>
        </w:rPr>
        <w:t xml:space="preserve">federal system of governance is the </w:t>
      </w:r>
      <w:r w:rsidRPr="00441B43">
        <w:rPr>
          <w:rStyle w:val="Emphasis"/>
        </w:rPr>
        <w:t>right solution to the reconstruction of the state of Somalia</w:t>
      </w:r>
      <w:r w:rsidRPr="00441B43">
        <w:rPr>
          <w:sz w:val="16"/>
        </w:rPr>
        <w:t xml:space="preserve">. The researcher notes that though there are other factors such as external factors that influence heavily on the Somali conflict, both positively and negatively, </w:t>
      </w:r>
      <w:r w:rsidRPr="00441B43">
        <w:rPr>
          <w:rStyle w:val="StyleUnderline"/>
        </w:rPr>
        <w:t>the federal system is a very important general structure ensuring fairness and equality for all Somalis</w:t>
      </w:r>
      <w:r w:rsidRPr="00441B43">
        <w:rPr>
          <w:sz w:val="16"/>
        </w:rPr>
        <w:t xml:space="preserve">. </w:t>
      </w:r>
      <w:r w:rsidRPr="00441B43">
        <w:rPr>
          <w:rStyle w:val="StyleUnderline"/>
        </w:rPr>
        <w:t>Though marred by many challenges including clannism and political bias the system can go along way laying a strong foundation under which peace and development activities can be played and implemented</w:t>
      </w:r>
      <w:r w:rsidRPr="00441B43">
        <w:rPr>
          <w:sz w:val="16"/>
        </w:rPr>
        <w:t xml:space="preserve">. </w:t>
      </w:r>
      <w:r w:rsidRPr="00441B43">
        <w:rPr>
          <w:rStyle w:val="StyleUnderline"/>
        </w:rPr>
        <w:t xml:space="preserve">The majority of those interviewed as well as data reviewed show federalism as the </w:t>
      </w:r>
      <w:r w:rsidRPr="00441B43">
        <w:rPr>
          <w:rStyle w:val="Emphasis"/>
        </w:rPr>
        <w:t>most suitable form of governance to decentralize Somalia</w:t>
      </w:r>
      <w:r w:rsidRPr="00441B43">
        <w:rPr>
          <w:sz w:val="16"/>
        </w:rPr>
        <w:t xml:space="preserve">, </w:t>
      </w:r>
      <w:r w:rsidRPr="00441B43">
        <w:rPr>
          <w:rStyle w:val="StyleUnderline"/>
        </w:rPr>
        <w:t xml:space="preserve">because it facilitates </w:t>
      </w:r>
      <w:r w:rsidRPr="00441B43">
        <w:rPr>
          <w:rStyle w:val="Emphasis"/>
        </w:rPr>
        <w:t>reasonable power sharing</w:t>
      </w:r>
      <w:r w:rsidRPr="00441B43">
        <w:rPr>
          <w:rStyle w:val="StyleUnderline"/>
        </w:rPr>
        <w:t xml:space="preserve"> among clans, enables </w:t>
      </w:r>
      <w:r w:rsidRPr="00441B43">
        <w:rPr>
          <w:rStyle w:val="Emphasis"/>
        </w:rPr>
        <w:t>regional autonomy</w:t>
      </w:r>
      <w:r w:rsidRPr="00441B43">
        <w:rPr>
          <w:rStyle w:val="StyleUnderline"/>
        </w:rPr>
        <w:t xml:space="preserve"> and ultimately leads to a </w:t>
      </w:r>
      <w:r w:rsidRPr="00441B43">
        <w:rPr>
          <w:rStyle w:val="Emphasis"/>
        </w:rPr>
        <w:t>reduction of conflict</w:t>
      </w:r>
      <w:r w:rsidRPr="00441B43">
        <w:rPr>
          <w:rStyle w:val="StyleUnderline"/>
        </w:rPr>
        <w:t>. A substantial majority still views the current federation process as deeply flawed, because it is a largely elite-driven and externally facilitated scheme that promotes clan identity at the expense of citizenship</w:t>
      </w:r>
      <w:r w:rsidRPr="00441B43">
        <w:rPr>
          <w:sz w:val="16"/>
        </w:rPr>
        <w:t>. Social reconciliation was identified as a prerequisite for a successful</w:t>
      </w:r>
      <w:r w:rsidRPr="00441B43">
        <w:t xml:space="preserve"> </w:t>
      </w:r>
      <w:r w:rsidRPr="00441B43">
        <w:rPr>
          <w:sz w:val="16"/>
        </w:rPr>
        <w:t>implementation of federalism in Somalia. Despite significant support for a federal form of governance, the Somali people’s understanding on the intricate and the nuanced nature of federalism remains extremely low. This highlights the need for a robust civic education campaign. The study concludes that indeed</w:t>
      </w:r>
      <w:r w:rsidRPr="00441B43">
        <w:rPr>
          <w:rStyle w:val="StyleUnderline"/>
        </w:rPr>
        <w:t>, a significant majority of Somalis favor a federal system of governance, despite serious misgivings.</w:t>
      </w:r>
      <w:r w:rsidRPr="00441B43">
        <w:rPr>
          <w:sz w:val="16"/>
        </w:rPr>
        <w:t xml:space="preserve"> </w:t>
      </w:r>
      <w:r w:rsidRPr="00441B43">
        <w:rPr>
          <w:rStyle w:val="StyleUnderline"/>
        </w:rPr>
        <w:t>The majority of those surveyed consider federalism as the best way to achieve a power-sharing mechanism among Somali clans</w:t>
      </w:r>
      <w:r w:rsidRPr="00441B43">
        <w:rPr>
          <w:sz w:val="16"/>
        </w:rPr>
        <w:t xml:space="preserve">. </w:t>
      </w:r>
      <w:r w:rsidRPr="00441B43">
        <w:rPr>
          <w:rStyle w:val="StyleUnderline"/>
        </w:rPr>
        <w:t>A vertical system of governance with a highly centralized unitary state is seen as inherently undemocratic and oppressive</w:t>
      </w:r>
      <w:r w:rsidRPr="00441B43">
        <w:rPr>
          <w:sz w:val="16"/>
        </w:rPr>
        <w:t xml:space="preserve">. </w:t>
      </w:r>
      <w:r w:rsidRPr="00441B43">
        <w:rPr>
          <w:rStyle w:val="StyleUnderline"/>
        </w:rPr>
        <w:t>People demand horizontal power structures where they can retain a fair degree of influence at the local level.</w:t>
      </w:r>
      <w:r w:rsidRPr="00441B43">
        <w:rPr>
          <w:sz w:val="16"/>
        </w:rPr>
        <w:t xml:space="preserve"> </w:t>
      </w:r>
      <w:r w:rsidRPr="00441B43">
        <w:rPr>
          <w:rStyle w:val="Emphasis"/>
        </w:rPr>
        <w:t xml:space="preserve">Implementation of federalism is already underway. </w:t>
      </w:r>
      <w:r w:rsidRPr="00441B43">
        <w:rPr>
          <w:sz w:val="16"/>
        </w:rPr>
        <w:t xml:space="preserve">The majority of participants, however, view the current process as chaotic with the potential to trigger more conflict. Due process and constitutional mandates have been ignored and the focus has shifted away from doing it right, to doing it for the sake of influencing the outcome of the political dispensation in 2016. Regional autonomy has also emerged as a major demand for Somalis across the country. </w:t>
      </w:r>
      <w:r w:rsidRPr="00441B43">
        <w:rPr>
          <w:rStyle w:val="StyleUnderline"/>
        </w:rPr>
        <w:t>Most participants desired a federal system, because it would give their local government greater autonomy</w:t>
      </w:r>
      <w:r w:rsidRPr="00441B43">
        <w:rPr>
          <w:sz w:val="16"/>
        </w:rPr>
        <w:t xml:space="preserve">. </w:t>
      </w:r>
      <w:r w:rsidRPr="00441B43">
        <w:rPr>
          <w:rStyle w:val="StyleUnderline"/>
        </w:rPr>
        <w:t>With regional autonomy comes local control of power and resources</w:t>
      </w:r>
      <w:r w:rsidRPr="00441B43">
        <w:rPr>
          <w:sz w:val="16"/>
        </w:rPr>
        <w:t xml:space="preserve"> - at least in theory. Challenges such as governance weaknesses are a serious and grave hindrance to the full implementation of federalism in Somalia for peace and security</w:t>
      </w:r>
      <w:r w:rsidRPr="00441B43">
        <w:rPr>
          <w:rStyle w:val="StyleUnderline"/>
        </w:rPr>
        <w:t>. The study thus concludes that there is a major connection participants made between federalism and conflict resolution</w:t>
      </w:r>
      <w:r w:rsidRPr="00441B43">
        <w:rPr>
          <w:sz w:val="16"/>
        </w:rPr>
        <w:t xml:space="preserve">. Thus </w:t>
      </w:r>
      <w:r w:rsidRPr="00441B43">
        <w:rPr>
          <w:rStyle w:val="StyleUnderline"/>
        </w:rPr>
        <w:t xml:space="preserve">with devolved power and resources, there will be </w:t>
      </w:r>
      <w:r w:rsidRPr="00441B43">
        <w:rPr>
          <w:rStyle w:val="Emphasis"/>
        </w:rPr>
        <w:t>much less conflict</w:t>
      </w:r>
      <w:r w:rsidRPr="00441B43">
        <w:rPr>
          <w:rStyle w:val="StyleUnderline"/>
        </w:rPr>
        <w:t xml:space="preserve"> and </w:t>
      </w:r>
      <w:r w:rsidRPr="00441B43">
        <w:rPr>
          <w:rStyle w:val="Emphasis"/>
        </w:rPr>
        <w:t>more cooperation or space between communities</w:t>
      </w:r>
      <w:r w:rsidRPr="00441B43">
        <w:rPr>
          <w:sz w:val="16"/>
        </w:rPr>
        <w:t>. Again, this is easier said than done, but the fact that more than views suggest that the association is crucial. From the findings of the study on the consensus for</w:t>
      </w:r>
      <w:r w:rsidRPr="00441B43">
        <w:t xml:space="preserve"> </w:t>
      </w:r>
      <w:r w:rsidRPr="00441B43">
        <w:rPr>
          <w:sz w:val="16"/>
        </w:rPr>
        <w:t>social reconstruction, the study concludes that for an effective federal system. From Kismayo on the far southern tip of the country to Garowe in the northeast, there is need for direct, community-to-community reconciliation. It was abundantly clear that what people wanted was not political accommodation but genuine national recognition that heals the scars of the civil war.</w:t>
      </w:r>
    </w:p>
    <w:p w:rsidR="007C672E" w:rsidRPr="00441B43" w:rsidRDefault="007C672E" w:rsidP="007C672E">
      <w:pPr>
        <w:pStyle w:val="Heading4"/>
      </w:pPr>
      <w:r w:rsidRPr="00441B43">
        <w:t xml:space="preserve">Stable Somali governance is key to undercut Al Shabaab terrorist operations and recruitment </w:t>
      </w:r>
    </w:p>
    <w:p w:rsidR="007C672E" w:rsidRPr="00441B43" w:rsidRDefault="007C672E" w:rsidP="007C672E">
      <w:r w:rsidRPr="00441B43">
        <w:rPr>
          <w:rStyle w:val="Style13ptBold"/>
        </w:rPr>
        <w:t>Garellek 16</w:t>
      </w:r>
      <w:r w:rsidRPr="00441B43">
        <w:t xml:space="preserve"> (Alana Garellek is an International Producer with The Cipher Brief. “Combatting the Al Shabaab Threat,” FEBRUARY 4, 2016. https://www.thecipherbrief.com/article/combatting-al-shabaab-threat)</w:t>
      </w:r>
    </w:p>
    <w:p w:rsidR="007C672E" w:rsidRPr="00441B43" w:rsidRDefault="007C672E" w:rsidP="007C672E">
      <w:pPr>
        <w:rPr>
          <w:sz w:val="16"/>
        </w:rPr>
      </w:pPr>
      <w:r w:rsidRPr="00441B43">
        <w:rPr>
          <w:rStyle w:val="StyleUnderline"/>
        </w:rPr>
        <w:t xml:space="preserve">The </w:t>
      </w:r>
      <w:r w:rsidRPr="00441B43">
        <w:rPr>
          <w:rStyle w:val="Emphasis"/>
        </w:rPr>
        <w:t>lack of good governance</w:t>
      </w:r>
      <w:r w:rsidRPr="00441B43">
        <w:rPr>
          <w:rStyle w:val="StyleUnderline"/>
        </w:rPr>
        <w:t xml:space="preserve"> and the </w:t>
      </w:r>
      <w:r w:rsidRPr="00441B43">
        <w:rPr>
          <w:rStyle w:val="Emphasis"/>
        </w:rPr>
        <w:t>spread of terrorism</w:t>
      </w:r>
      <w:r w:rsidRPr="00441B43">
        <w:rPr>
          <w:rStyle w:val="StyleUnderline"/>
        </w:rPr>
        <w:t xml:space="preserve"> seem to go hand in hand</w:t>
      </w:r>
      <w:r w:rsidRPr="00441B43">
        <w:rPr>
          <w:sz w:val="16"/>
        </w:rPr>
        <w:t xml:space="preserve">. That is quite apparent in East Africa. Just last month, al Qaeda’s affiliate, </w:t>
      </w:r>
      <w:r w:rsidRPr="00441B43">
        <w:rPr>
          <w:rStyle w:val="StyleUnderline"/>
        </w:rPr>
        <w:t>al Shabaab, attacked an African Union base in Southwest Somalia, the third forward operating base that al Shabaab has overrun in the last seven months</w:t>
      </w:r>
      <w:r w:rsidRPr="00441B43">
        <w:rPr>
          <w:sz w:val="16"/>
        </w:rPr>
        <w:t xml:space="preserve">. Somalia has effectively been without a functioning central government since 1991. The Somalia Council of Islamic Courts was founded in an attempt to fill the gap created by the collapse of the government. Al Shabaab was the militant wing of the group. </w:t>
      </w:r>
      <w:r w:rsidRPr="00441B43">
        <w:rPr>
          <w:rStyle w:val="StyleUnderline"/>
        </w:rPr>
        <w:t>After Ethiopian and Somali forces defeated the Islamic Courts in 2007, al Shabaab began its violent insurgency</w:t>
      </w:r>
      <w:r w:rsidRPr="00441B43">
        <w:rPr>
          <w:sz w:val="16"/>
        </w:rPr>
        <w:t xml:space="preserve">. Its initial goal was to rid Somalia of outside interference, but later, it advocated the overthrow of the Western supported Transitional Federal Government with the intent of creating an Islamic nation under Sharia law. Since then, </w:t>
      </w:r>
      <w:r w:rsidRPr="00441B43">
        <w:rPr>
          <w:rStyle w:val="StyleUnderline"/>
        </w:rPr>
        <w:t>al Shabaab primarily sought to expose the Somali government’s weaknesses by taking control of, and terrorizing, local populations</w:t>
      </w:r>
      <w:r w:rsidRPr="00441B43">
        <w:rPr>
          <w:sz w:val="16"/>
        </w:rPr>
        <w:t xml:space="preserve">. </w:t>
      </w:r>
      <w:r w:rsidRPr="00441B43">
        <w:rPr>
          <w:rStyle w:val="StyleUnderline"/>
        </w:rPr>
        <w:t>Most of al Shabaab’s attacks have been against Somalia and the African Union Mission to Somalia (AMISOM</w:t>
      </w:r>
      <w:r w:rsidRPr="00441B43">
        <w:rPr>
          <w:sz w:val="16"/>
        </w:rPr>
        <w:t xml:space="preserve">). </w:t>
      </w:r>
      <w:r w:rsidRPr="00441B43">
        <w:rPr>
          <w:rStyle w:val="StyleUnderline"/>
        </w:rPr>
        <w:t xml:space="preserve">In recent years, Somali and AMISOM forces—the leaders of the counterinsurgency—have successfully forced al Shabaab fighters to flee huge swaths of territories, and U.S. drones have killed several of the Islamist group’s leaders. But that has </w:t>
      </w:r>
      <w:r w:rsidRPr="00441B43">
        <w:rPr>
          <w:rStyle w:val="Emphasis"/>
        </w:rPr>
        <w:t>not stopped the terrorism</w:t>
      </w:r>
      <w:r w:rsidRPr="00441B43">
        <w:rPr>
          <w:rStyle w:val="StyleUnderline"/>
        </w:rPr>
        <w:t xml:space="preserve">. </w:t>
      </w:r>
      <w:r w:rsidRPr="00441B43">
        <w:rPr>
          <w:sz w:val="16"/>
        </w:rPr>
        <w:t xml:space="preserve">Now al Shabaab’s ambitions are expanding beyond Somalia’s borders—and beyond East Africa. In 2013, al Shabaab began a more forceful transition into a transnational terrorist organization, increasing recruitment and attacks in Kenya and other parts of East Africa, where it hopes to create a caliphate. Two such notable attacks were the April 2015 raid on the Moi University College Garissa campus in Kenya—where over 148 were killed and 79 more wounded—and the September 2013 Westgate Mall attack in Nairobi, killing 67 in a multiple day siege. Memories of this latter incident reverberated fears of a large-scale attack on the U.S. homeland when al Shabaab threatened in February 2015 to strike the Mall of America in Minnesota, among other Western soft targets. This was especially troublesome considering the rise in al Shabaab recruitment of Somali-American diaspora. Minneapolis is home to the largest Somali population in the country. Recent al Shabaab videos have continued to threaten U.S. targets and attempted to inspire Western Muslims to attack the U.S. To increase counterinsurgency efforts, Kenyan President Uhuru Kenyatta called for a review of AMISOM’s mandate on January 30 to change its rules of engagement. He requested more resources for the forces in Somalia so they can gain air and maritime components in a country that has about 1880 miles of coastline. Kenya, whose capital city is home to thousands of Kenyan businesses and over 100 major international organizations, has seen a rise in attacks since its military joined the counterinsurgency in Somalia in 2011. This has drastically harmed Kenya’s tourism industry, seeing a 25 percent reduction in visitors in the first five months of 2015 alone. </w:t>
      </w:r>
      <w:r w:rsidRPr="00441B43">
        <w:rPr>
          <w:rStyle w:val="StyleUnderline"/>
        </w:rPr>
        <w:t>Ramping up forces</w:t>
      </w:r>
      <w:r w:rsidRPr="00441B43">
        <w:rPr>
          <w:sz w:val="16"/>
        </w:rPr>
        <w:t xml:space="preserve">, however, </w:t>
      </w:r>
      <w:r w:rsidRPr="00441B43">
        <w:rPr>
          <w:rStyle w:val="StyleUnderline"/>
        </w:rPr>
        <w:t>will not completely eliminate terrorist attacks</w:t>
      </w:r>
      <w:r w:rsidRPr="00441B43">
        <w:rPr>
          <w:sz w:val="16"/>
        </w:rPr>
        <w:t xml:space="preserve">. Kevin Hulbert, who has served multiple overseas tours as CIA Chief of Station and Deputy Chief of Station, believes </w:t>
      </w:r>
      <w:r w:rsidRPr="00441B43">
        <w:rPr>
          <w:rStyle w:val="StyleUnderline"/>
        </w:rPr>
        <w:t>the quickest way to slow the growth of these al Qaeda affiliates is to “restore law and order to Somalia and to other failed states via good government coupled with law enforcement capabilities, an intelligence apparatus, and a working military that could challenge the terrorists</w:t>
      </w:r>
      <w:r w:rsidRPr="00441B43">
        <w:rPr>
          <w:sz w:val="16"/>
        </w:rPr>
        <w:t xml:space="preserve">.” Brownyn Bruton, Deputy Director of the Council’s Africa Center, agrees that the </w:t>
      </w:r>
      <w:r w:rsidRPr="00441B43">
        <w:rPr>
          <w:rStyle w:val="StyleUnderline"/>
        </w:rPr>
        <w:t>Somalis “remain chronically underserved, politically voiceless, and—most important—unpoliced,” but warns against foreign forces leading the charge for stability in Somalia. “At some point, Somali distaste for AMISOM—or any foreign forces on Somali ground—will start to translate into popular support for al Shabaab or another radical offshoot</w:t>
      </w:r>
      <w:r w:rsidRPr="00441B43">
        <w:rPr>
          <w:sz w:val="16"/>
        </w:rPr>
        <w:t>,” writes Bruton. As al Shabaab’s reach continues to expand geographically, combatting this al Qaeda affiliate is coming under greater scrutiny by the international community, and may lead to improvements in the counterinsurgency strategy.</w:t>
      </w:r>
    </w:p>
    <w:p w:rsidR="007C672E" w:rsidRPr="00441B43" w:rsidRDefault="007C672E" w:rsidP="007C672E">
      <w:pPr>
        <w:rPr>
          <w:sz w:val="16"/>
        </w:rPr>
      </w:pPr>
    </w:p>
    <w:p w:rsidR="007C672E" w:rsidRPr="00441B43" w:rsidRDefault="007C672E" w:rsidP="007C672E">
      <w:pPr>
        <w:pStyle w:val="Heading4"/>
      </w:pPr>
      <w:r w:rsidRPr="00441B43">
        <w:t xml:space="preserve">Al-Shabaab </w:t>
      </w:r>
      <w:r w:rsidRPr="00441B43">
        <w:rPr>
          <w:i/>
          <w:u w:val="single"/>
        </w:rPr>
        <w:t>targets civilians</w:t>
      </w:r>
      <w:r w:rsidRPr="00441B43">
        <w:t xml:space="preserve"> – AND risks </w:t>
      </w:r>
      <w:r w:rsidRPr="00441B43">
        <w:rPr>
          <w:i/>
          <w:u w:val="single"/>
        </w:rPr>
        <w:t>nuclear terrorism</w:t>
      </w:r>
      <w:r w:rsidRPr="00441B43">
        <w:t xml:space="preserve"> – the threat is real </w:t>
      </w:r>
    </w:p>
    <w:p w:rsidR="007C672E" w:rsidRPr="00441B43" w:rsidRDefault="007C672E" w:rsidP="007C672E">
      <w:r w:rsidRPr="00441B43">
        <w:rPr>
          <w:rStyle w:val="Style13ptBold"/>
        </w:rPr>
        <w:t>Sanez 13</w:t>
      </w:r>
      <w:r w:rsidRPr="00441B43">
        <w:t>—MA in Intelligence and national Security Studies, Program Coordinator for the Intelligence and National Security Studies Program at the University of Texas @ El Paso [Lisa, “WMD TERRORISM AND THE AL QAEDA NETWORK: AN ANALYSIS OF AQIM AND AL SHABAAB,” 2013, pp. 1-8, http://academics.utep.edu/Portals/4302/Lisa%20Saenz%20(Capstone).pdf]</w:t>
      </w:r>
    </w:p>
    <w:p w:rsidR="007C672E" w:rsidRPr="00441B43" w:rsidRDefault="007C672E" w:rsidP="007C672E">
      <w:pPr>
        <w:rPr>
          <w:sz w:val="8"/>
        </w:rPr>
      </w:pPr>
      <w:r w:rsidRPr="00441B43">
        <w:rPr>
          <w:sz w:val="8"/>
        </w:rPr>
        <w:t xml:space="preserve">Globalization has had a large impact on the growth of nuclear facilities. With the advent of dual-use technology, many programs can be created on the basis of “peaceful nuclear research”. This concept presents an incredible amount of dangers pertaining to the facilitation of nuclear terrorism and nuclear trafficking due to a potential increase in the ease in which this material may be accessed. In 2008, Director of National Intelligence, McConnell, told the Senate select Committee on Intelligence that the safety of the United States was threatened by the “ongoing efforts of nation-states and terrorists to develop or acquire dangerous weapons and delivery systems.”1 There is reason to believe that research is needed in North Africa to assess the current flourish of Al Qaeda affiliates proceeding the Arab Spring uprising and increasing instability in an environment of rapid change. Al Qaeda has shown interest in obtaining a weapon of mass destruction and illicit materials. Despite the chances of a terrorist organization obtaining a nuclear weapon is low; the repercussions could be very great. The growing interest in nuclear energy programs in this region increases the chances for terrorist groups to obtain illicit materials. The region of North Africa has been undergoing an immense amount of changes that have been exacerbated by the growth of terrorist groups. As Al Qaeda in the Islamic Maghreb and </w:t>
      </w:r>
      <w:r w:rsidRPr="00441B43">
        <w:rPr>
          <w:rStyle w:val="StyleUnderline"/>
        </w:rPr>
        <w:t xml:space="preserve">Al-Shabaab </w:t>
      </w:r>
      <w:r w:rsidRPr="00441B43">
        <w:rPr>
          <w:sz w:val="8"/>
        </w:rPr>
        <w:t>continue to grow, they</w:t>
      </w:r>
      <w:r w:rsidRPr="00441B43">
        <w:rPr>
          <w:rStyle w:val="StyleUnderline"/>
        </w:rPr>
        <w:t xml:space="preserve"> </w:t>
      </w:r>
      <w:r w:rsidRPr="00441B43">
        <w:rPr>
          <w:sz w:val="8"/>
        </w:rPr>
        <w:t>may</w:t>
      </w:r>
      <w:r w:rsidRPr="00441B43">
        <w:rPr>
          <w:rStyle w:val="StyleUnderline"/>
        </w:rPr>
        <w:t xml:space="preserve"> present a </w:t>
      </w:r>
      <w:r w:rsidRPr="00441B43">
        <w:rPr>
          <w:rStyle w:val="Emphasis"/>
        </w:rPr>
        <w:t>threat of nuclear terrorism</w:t>
      </w:r>
      <w:r w:rsidRPr="00441B43">
        <w:rPr>
          <w:rStyle w:val="StyleUnderline"/>
        </w:rPr>
        <w:t xml:space="preserve"> </w:t>
      </w:r>
      <w:r w:rsidRPr="00441B43">
        <w:rPr>
          <w:sz w:val="8"/>
        </w:rPr>
        <w:t xml:space="preserve">to opposition in the area. </w:t>
      </w:r>
      <w:r w:rsidRPr="00441B43">
        <w:rPr>
          <w:rStyle w:val="StyleUnderline"/>
        </w:rPr>
        <w:t>The Middle East and North Africa presents a “next generation” of proliferation challenges for the U.S.</w:t>
      </w:r>
      <w:r w:rsidRPr="00441B43">
        <w:rPr>
          <w:sz w:val="8"/>
        </w:rPr>
        <w:t xml:space="preserve">2 It is of great importance that the potential for illicit materials trafficking in regions of high instability with groups that are interested in obtaining them be studied. It is vital to assess how strong that intention is being pursued today, and whether or not they are closer to obtaining nuclear materials due to the amount of conflict, continued civil unrest and growth of technology in their region. Current arms and drug trafficking routes may be used for the trafficking of nuclear materials. Identifying these trends in trafficking is of great importance as well. The facilitation of spatial analysis will assist in demonstrating areas of particular interest in which trends of violence are occurring. These areas can then be viewed as having a certain degree of probability in which illicit trafficking may be occurring. The events for each year will be plotted against the locations of nuclear research reactors, nuclear research facilities, reactor engineering centers, and chemical facilities. The number of locations is limited to the information that could be found through open source research. There are other facilities and arsenals that may not be included in this assessment due to the lack of coordinate information. The probability of violence surrounding such locations can allow for a better picture of those events that may be occurring that have yet to be reported or discovered. As most nuclear trafficking is a clandestine activity, it is subjective and cannot be measured Al Qaeda Interest in WMD </w:t>
      </w:r>
      <w:r w:rsidRPr="00441B43">
        <w:rPr>
          <w:rStyle w:val="StyleUnderline"/>
        </w:rPr>
        <w:t xml:space="preserve">Al </w:t>
      </w:r>
      <w:r w:rsidRPr="00441B43">
        <w:rPr>
          <w:sz w:val="8"/>
        </w:rPr>
        <w:t xml:space="preserve">Qaeda’s interest in using WMD against the United States began well before September 11, 2001. In 1998, Osama </w:t>
      </w:r>
      <w:r w:rsidRPr="00441B43">
        <w:rPr>
          <w:rStyle w:val="StyleUnderline"/>
        </w:rPr>
        <w:t xml:space="preserve">bin Ladin expressed </w:t>
      </w:r>
      <w:r w:rsidRPr="00441B43">
        <w:rPr>
          <w:sz w:val="8"/>
        </w:rPr>
        <w:t>that acquiring and</w:t>
      </w:r>
      <w:r w:rsidRPr="00441B43">
        <w:rPr>
          <w:rStyle w:val="StyleUnderline"/>
        </w:rPr>
        <w:t xml:space="preserve"> using such weapons were </w:t>
      </w:r>
      <w:r w:rsidRPr="00441B43">
        <w:rPr>
          <w:sz w:val="8"/>
        </w:rPr>
        <w:t>an</w:t>
      </w:r>
      <w:r w:rsidRPr="00441B43">
        <w:rPr>
          <w:rStyle w:val="StyleUnderline"/>
        </w:rPr>
        <w:t xml:space="preserve"> integral </w:t>
      </w:r>
      <w:r w:rsidRPr="00441B43">
        <w:rPr>
          <w:sz w:val="8"/>
        </w:rPr>
        <w:t>part of his jihad. Over the decades that followed he ordered his top leaders to purchase or develop nuclear and biochemical WMD.3 There has also been documentation supporting this goal found in their possession. In January 2002, the Associated Press reported that U.S. military officials in Afghanistan discovered diagrams of nuclear weapons in an Al Qaeda safe house.4 One of the documents discovered describes a nuclear weapon labeled the “Superbomb.” Although the way this weapon was described it would be unable to function properly, it does demonstrate that they possessed some sort of knowledge in initiating a nuclear explosion. 5 Additional evidence of interest in acquiring nuclear material is the information provided by</w:t>
      </w:r>
      <w:r w:rsidRPr="00441B43">
        <w:rPr>
          <w:rStyle w:val="StyleUnderline"/>
        </w:rPr>
        <w:t xml:space="preserve"> an Al Qaeda defector </w:t>
      </w:r>
      <w:r w:rsidRPr="00441B43">
        <w:rPr>
          <w:sz w:val="8"/>
        </w:rPr>
        <w:t>by the name of Jamal Ahmad al-Fadl. He claimed that he</w:t>
      </w:r>
      <w:r w:rsidRPr="00441B43">
        <w:rPr>
          <w:rStyle w:val="StyleUnderline"/>
        </w:rPr>
        <w:t xml:space="preserve"> played a role in a $1.5 million purchase of uranium </w:t>
      </w:r>
      <w:r w:rsidRPr="00441B43">
        <w:rPr>
          <w:sz w:val="8"/>
        </w:rPr>
        <w:t xml:space="preserve">from Khartoum, Sudan. The material was provided in a 2 ft. to 3 ft. cylinder with the words “South Africa” engraved in it. 6 In addition to the attempts to obtain nuclear material, </w:t>
      </w:r>
      <w:r w:rsidRPr="00441B43">
        <w:rPr>
          <w:rStyle w:val="StyleUnderline"/>
        </w:rPr>
        <w:t xml:space="preserve">there were also incidents involving the smuggling </w:t>
      </w:r>
      <w:r w:rsidRPr="00441B43">
        <w:rPr>
          <w:sz w:val="8"/>
        </w:rPr>
        <w:t>of radioactive sources. In 2002, a Chicago criminal who had connections to Al Qaeda, by the name of Jose Padilla, described their interest in creating a “dirty-bomb.” He was ordered to obtain nuclear waste to be used in a conventional bomb to contaminate an area when detonated. 7 These are just a few of the incidents involving the attempts by the Al Qaeda network to obtain dangerous materials for the purpose of weaponization. These incidents lead to the belief that this remains a goal of the network as a whole and that if given the opportunity, it will be one that is acted upon. Al Qaeda’s interest in obtaining WMD’s as well as chemical, biological, radiological, and nuclear (CBRN) materials, has slowly been increasing over the past ten years. This interest along with the lethality of current incidents, the possibility of some type of incident involving CBRN materials or weapons becomes more probable in being used to support their end goals. The possession of such materials could be used to manipulate opposing governments into cooperating with such groups through political compromises. A major factor influencing nuclear terrorism would be the ease with which they would have access to illicit materials, insiders, and facilities. The threat of a CBRN terrorist attack would most likely have a larger psychological impact as opposed to physical impact and could force a government into negotiations with the terrorist group. Given that the Al Qaeda network’s anti-western sentiment is particularly focused on the U.S. and their heightened interest in the use of CBRN material creates a cause for concern. They are currently the most advanced terrorist network with the needed organizational skills, geographic reach, and financial resources needed to pursue nuclear terrorism. The Al Qaeda network will continue to be a developing threat as it continues to disseminate its beliefs unto other groups, growing potential affiliates and furthering its reach across new regions. Identifying the groups with potential capabilities of conducting illicit materials trafficking and/or carrying out acts of nuclear terrorism is an important task for counterterrorism efforts to effectively disrupt future operational efforts and deny access to such material. North Africa has seen incredible amounts of civil unrest and government instability within the past few years alone. This region will continue to undergo massive amounts of change led by inexperienced leaders. The prevalent Al Qaeda affiliates in this region must be monitored and sustained to prevent any nuclear threats they may pose in the future. 8 Al-Qaeda Today Due to the string of recent conflicts in North Africa, it is imperative that the current threat of Al Qaeda be assessed in this region. Over the past few years, Al Qaeda has grown more diffuse and decentralized. The core group, led by senior leadership and located in Pakistan, has been the focus of U.S. strategy over the past few years and remains the head of the network despite continued decentralization. The Bush Administration increased pressure on this group and did little to combat the affiliated groups that were outside of the Afghanistan-Pakistan area.9 As a result the threat of such affiliate groups continued to grow, catapulted in just the past few years by the Arab Spring uprisings.</w:t>
      </w:r>
      <w:r w:rsidRPr="00441B43">
        <w:rPr>
          <w:rStyle w:val="StyleUnderline"/>
        </w:rPr>
        <w:t xml:space="preserve"> Regimes across </w:t>
      </w:r>
      <w:r w:rsidRPr="00441B43">
        <w:rPr>
          <w:sz w:val="8"/>
        </w:rPr>
        <w:t>North</w:t>
      </w:r>
      <w:r w:rsidRPr="00441B43">
        <w:rPr>
          <w:rStyle w:val="StyleUnderline"/>
        </w:rPr>
        <w:t xml:space="preserve"> Africa </w:t>
      </w:r>
      <w:r w:rsidRPr="00441B43">
        <w:rPr>
          <w:sz w:val="8"/>
        </w:rPr>
        <w:t>and the Middle East</w:t>
      </w:r>
      <w:r w:rsidRPr="00441B43">
        <w:rPr>
          <w:rStyle w:val="StyleUnderline"/>
        </w:rPr>
        <w:t xml:space="preserve"> have weakened, creating an ample opportunity for Al Qaeda affiliates </w:t>
      </w:r>
      <w:r w:rsidRPr="00441B43">
        <w:rPr>
          <w:sz w:val="8"/>
        </w:rPr>
        <w:t>and allies to secure their positions. The environment of</w:t>
      </w:r>
      <w:r w:rsidRPr="00441B43">
        <w:rPr>
          <w:rStyle w:val="StyleUnderline"/>
        </w:rPr>
        <w:t xml:space="preserve"> </w:t>
      </w:r>
      <w:r w:rsidRPr="00441B43">
        <w:rPr>
          <w:sz w:val="8"/>
        </w:rPr>
        <w:t xml:space="preserve">North Africa and </w:t>
      </w:r>
      <w:r w:rsidRPr="00441B43">
        <w:rPr>
          <w:rStyle w:val="Emphasis"/>
        </w:rPr>
        <w:t>Somalia</w:t>
      </w:r>
      <w:r w:rsidRPr="00441B43">
        <w:rPr>
          <w:rStyle w:val="StyleUnderline"/>
        </w:rPr>
        <w:t xml:space="preserve"> provided ideological alignment, </w:t>
      </w:r>
      <w:r w:rsidRPr="00441B43">
        <w:rPr>
          <w:sz w:val="8"/>
        </w:rPr>
        <w:t>under governed territory, and high levels of insecurity</w:t>
      </w:r>
      <w:r w:rsidRPr="00441B43">
        <w:rPr>
          <w:rStyle w:val="StyleUnderline"/>
        </w:rPr>
        <w:t xml:space="preserve">, </w:t>
      </w:r>
      <w:r w:rsidRPr="00441B43">
        <w:rPr>
          <w:rStyle w:val="Emphasis"/>
        </w:rPr>
        <w:t>perfect for the chance</w:t>
      </w:r>
      <w:r w:rsidRPr="00441B43">
        <w:rPr>
          <w:rStyle w:val="StyleUnderline"/>
        </w:rPr>
        <w:t xml:space="preserve"> </w:t>
      </w:r>
      <w:r w:rsidRPr="00441B43">
        <w:rPr>
          <w:sz w:val="8"/>
        </w:rPr>
        <w:t>to reestablish itself and</w:t>
      </w:r>
      <w:r w:rsidRPr="00441B43">
        <w:rPr>
          <w:rStyle w:val="StyleUnderline"/>
        </w:rPr>
        <w:t xml:space="preserve"> become a safe haven for these groups.</w:t>
      </w:r>
      <w:r w:rsidRPr="00441B43">
        <w:rPr>
          <w:sz w:val="8"/>
        </w:rPr>
        <w:t xml:space="preserve"> 10</w:t>
      </w:r>
      <w:r w:rsidRPr="00441B43">
        <w:rPr>
          <w:rStyle w:val="StyleUnderline"/>
        </w:rPr>
        <w:t xml:space="preserve"> </w:t>
      </w:r>
      <w:r w:rsidRPr="00441B43">
        <w:rPr>
          <w:sz w:val="8"/>
        </w:rPr>
        <w:t>AQIM and</w:t>
      </w:r>
      <w:r w:rsidRPr="00441B43">
        <w:rPr>
          <w:rStyle w:val="StyleUnderline"/>
        </w:rPr>
        <w:t xml:space="preserve"> Al-Shabaab </w:t>
      </w:r>
      <w:r w:rsidRPr="00441B43">
        <w:rPr>
          <w:sz w:val="8"/>
        </w:rPr>
        <w:t>have been chosen for analysis of this paper because they</w:t>
      </w:r>
      <w:r w:rsidRPr="00441B43">
        <w:rPr>
          <w:rStyle w:val="StyleUnderline"/>
        </w:rPr>
        <w:t xml:space="preserve"> are the most active and fastest growing </w:t>
      </w:r>
      <w:r w:rsidRPr="00441B43">
        <w:rPr>
          <w:sz w:val="8"/>
        </w:rPr>
        <w:t>Al-Qaeda affiliates in the region.</w:t>
      </w:r>
      <w:r w:rsidRPr="00441B43">
        <w:rPr>
          <w:rStyle w:val="StyleUnderline"/>
        </w:rPr>
        <w:t xml:space="preserve"> The leaders </w:t>
      </w:r>
      <w:r w:rsidRPr="00441B43">
        <w:rPr>
          <w:sz w:val="8"/>
        </w:rPr>
        <w:t>of both of these groups</w:t>
      </w:r>
      <w:r w:rsidRPr="00441B43">
        <w:rPr>
          <w:rStyle w:val="StyleUnderline"/>
        </w:rPr>
        <w:t xml:space="preserve"> have </w:t>
      </w:r>
      <w:r w:rsidRPr="00441B43">
        <w:rPr>
          <w:rStyle w:val="Emphasis"/>
        </w:rPr>
        <w:t>sworn their loyalty to the Al Qaeda</w:t>
      </w:r>
      <w:r w:rsidRPr="00441B43">
        <w:rPr>
          <w:rStyle w:val="StyleUnderline"/>
        </w:rPr>
        <w:t xml:space="preserve"> </w:t>
      </w:r>
      <w:r w:rsidRPr="00441B43">
        <w:rPr>
          <w:sz w:val="8"/>
        </w:rPr>
        <w:t>leaders in Pakistan, thus becoming an affiliate. The main focus of both groups is concentrated on activities in their current locations, and not of that of the U.S. homeland. 11 They do however remain a threat to U.S. interests overseas. More than 20 diplomatic posts across the Middle East and North Africa were closed on August 4, 2013. 12 Between 1998 and 2011, Al Qaeda and affiliates in Yemen, Iraq, North Africa, and Somalia have conducted nearly 1,000 attacks, killed over 8,000 people, and wounded over 12,000 others. About 98% of these attacks were part of an insurgency where operatives tried to overthrow a local government or secede from it. 13 Understanding how these groups operate, and what they contribute to the goals of the Al Qaeda network as a whole will better enable the U.S. to counter potential threats and develop a strategy in detecting the trafficking of nuclear materials. 14 A long term approach to Al Qaeda may need to be taken, with an assessment of those affiliates that pose a threat to the homeland, and allied support for those countries who are encountering significant threats from such affiliates. Under the leadership of Ayman al-Zawahiri, a major goal of his leadership is to establish a pan-Islamic caliphate across North Africa, the Middle East, and Asia. He has sought to replace regimes within these areas by implementing violent jihad, which has been largely seen in the area. 15 This goal is facilitated with means of trafficking that include but are not limited to arms, narcotics, and human trafficking. Assessing the trends in the regions in which this activity occurs can help gain insight into areas of potential illicit materials trafficking. Instability in North Africa The level of instability in North Africa is heightened by the number of operational research reactors, the possibility of nuclear terrorism, and the trafficking of illicit materials. According to Senator Jeanne Shaheen, the countries in the Middle East and North Africa present a large proliferation challenge to the U.S. due to the ongoing political instability and “deeply-rooted violent extremism.” Nearly one-third of the states in this region possess some type of CBRN capability, and many are suspected of having related research programs. This region is particularly challenging due to the violent nature of its climate, along with its complex ethnic differences, and inexperienced and unstable governments recently brought into power. 16 The recent confirmation of</w:t>
      </w:r>
      <w:r w:rsidRPr="00441B43">
        <w:rPr>
          <w:rStyle w:val="StyleUnderline"/>
        </w:rPr>
        <w:t xml:space="preserve"> Syria’s chemical weapons stockpile and </w:t>
      </w:r>
      <w:r w:rsidRPr="00441B43">
        <w:rPr>
          <w:sz w:val="8"/>
        </w:rPr>
        <w:t>the discovery of</w:t>
      </w:r>
      <w:r w:rsidRPr="00441B43">
        <w:rPr>
          <w:rStyle w:val="StyleUnderline"/>
        </w:rPr>
        <w:t xml:space="preserve"> Iran’s nuclear program, </w:t>
      </w:r>
      <w:r w:rsidRPr="00441B43">
        <w:rPr>
          <w:sz w:val="8"/>
        </w:rPr>
        <w:t>its development and ongoing negotiations, are examples demonstrating the proliferation issues that are known to be occurring. These materials and expertise</w:t>
      </w:r>
      <w:r w:rsidRPr="00441B43">
        <w:rPr>
          <w:rStyle w:val="StyleUnderline"/>
        </w:rPr>
        <w:t xml:space="preserve"> may </w:t>
      </w:r>
      <w:r w:rsidRPr="00441B43">
        <w:rPr>
          <w:rStyle w:val="Emphasis"/>
        </w:rPr>
        <w:t>trickle down to the Al Qaeda network</w:t>
      </w:r>
      <w:r w:rsidRPr="00441B43">
        <w:rPr>
          <w:rStyle w:val="StyleUnderline"/>
        </w:rPr>
        <w:t>,</w:t>
      </w:r>
      <w:r w:rsidRPr="00441B43">
        <w:rPr>
          <w:sz w:val="8"/>
        </w:rPr>
        <w:t xml:space="preserve"> whose direct ties to the Iranian and Syrian regimes amplify the threat of potential trafficking of illicit materials. There may be additional clandestine activities and programs that have yet to be discovered, such as the A.Q. Khan nuclear trade network that was not discovered until 2004. 17 There is also the possibility of terrorists obtaining uranium or plutonium for use in an improvised nuclear device (IND). 18 </w:t>
      </w:r>
      <w:r w:rsidRPr="00441B43">
        <w:rPr>
          <w:rStyle w:val="StyleUnderline"/>
        </w:rPr>
        <w:t>The geographical location of North Africa and the nuclear research reactors and facilities located in this region presents this opportunity to the inhabiting terrorist groups. According to the International Atomic Energy Agency (IAEA), Algeria, Egypt, Libya, Morocco, Nigeria, Ghana, Democratic Republic of Congo, and South Africa all currently possess operational nuclear research reactors</w:t>
      </w:r>
      <w:r w:rsidRPr="00441B43">
        <w:rPr>
          <w:sz w:val="8"/>
        </w:rPr>
        <w:t xml:space="preserve">. The nuclear material would be implemented as an alternative energy source to be developed into nuclear power plants to generate electricity. </w:t>
      </w:r>
      <w:r w:rsidRPr="00441B43">
        <w:rPr>
          <w:rStyle w:val="StyleUnderline"/>
        </w:rPr>
        <w:t>The countries of Algeria, Egypt, Libya, Morocco, Kenya, Nigeria, and Tunisia, are all considering the possibility of nuclear energy and are currently receiving research assistance from the IAEA. 19</w:t>
      </w:r>
      <w:r w:rsidRPr="00441B43">
        <w:rPr>
          <w:sz w:val="8"/>
        </w:rPr>
        <w:t xml:space="preserve"> </w:t>
      </w:r>
      <w:r w:rsidRPr="00441B43">
        <w:rPr>
          <w:rStyle w:val="StyleUnderline"/>
        </w:rPr>
        <w:t>Many of these research reactors are located in highly populated cities. Most of them contain a much smaller amount of radioactive materials than nuclear power stations, hence lower security measures</w:t>
      </w:r>
      <w:r w:rsidRPr="00441B43">
        <w:rPr>
          <w:sz w:val="8"/>
        </w:rPr>
        <w:t xml:space="preserve">. Research reactors in the U.S. have lower security measures for this reason. It can be inferred that security at a majority of these sites in North Africa is rather limited, and may present an attractive target to terrorist groups. 20 The fissile materials contained at these sites are low enough that it is too small to be used to produce an explosive device. However, </w:t>
      </w:r>
      <w:r w:rsidRPr="00441B43">
        <w:rPr>
          <w:rStyle w:val="StyleUnderline"/>
        </w:rPr>
        <w:t>two or three thefts of such a material could yield enough to potentially create an IND</w:t>
      </w:r>
      <w:r w:rsidRPr="00441B43">
        <w:rPr>
          <w:sz w:val="8"/>
        </w:rPr>
        <w:t xml:space="preserve">. 21 The material contained in the nuclear power plants that may be built in this area in the future : enriched uranium, low-level radioactive waste, and spent nuclear fuel all present the potential to be used in an IND.22 The concern over the development of future nuclear power plants in this region presents a large step that could very well lead the world closer to the potential for nuclear terrorism. Africa also contains another source where illicit materials can be obtained. Most of Africa is rich in uranium ore deposits; Algeria, Mali, Mauritania, Morocco, Niger, Nigeria, and Somalia all possess these deposits. Uranium mining is a frequent event that is taking place in 33 African states. With the development of nuclear energy programs and mining uranium, it is important that African states begin to prioritize nuclear security. This task may be fairly difficult given the various security challenges that are faced. Most of Africa faces more pressing challenges that include; the proliferation of small arms and light weapons, the alleviation of poverty, the provision of basic goods and services, educational facilities and healthcare. Africa also faces the dilemma of a scarcity of food, unequal land distribution, and perceived corrupt practices of those in power. Implementing the proper security measures required to divert nonstate actors from obtaining nuclear materials will be challenging for these states whose main issues focus on the survivability of its inhabitants. Following the proper security measures seems unlikely. 23 Nuclear Terrorism According to information in the Center for Nonproliferation Studies’ WMD Terrorism Database, the number of terrorist incidents involving some type of CBRN has been growing in the past decade, even if the scale of each event remains low. While the probability of a large terrorist attack involving the use of this scale of materials is low, the chances of it occurring is becoming more likely due to the gaining popularity of peaceful nuclear programs facilitating their access to these materials. Terrorist acts with smaller consequences have a greater likelihood of occurring because they are easier to carry out. They are more likely to create an IND or RDD than attempt to create a nuclear weapon due to the lack of technological expertise and financial resources. However, if they were able to obtain highly enriched uranium, they would be able to create a devastating explosion using an IND. 24 According to Ferguson and Potter, there are four “faces” of nuclear terrorism. The environment in North Africa brings about the growing possibility that all but one may occur. These “faces” explain how a terrorist group may exploit military and civilian nuclear assets. The first expresses the theft and detonation of an intact nuclear weapon. Next, the theft and or purchase of fissile material may lead to the fabrication and detonation of an improvised nuclear device IND. Third, attacks against and sabotage of nuclear facilities, in particular nuclear power plants causing the release of large amounts of radioactivity. This point would be unlikely to occur in this region because these facilities are located in their homeland. If the targeted facility was located in the area of an adversary, this third point would carry a greater likelihood of occurring. The last point is the unauthorized acquisition of radioactive materials contributing to the fabrication and detonation of a radiological dispersion device (RDD) or dirty bomb. 25 Expanding nuclear technology in this area of unrest will pose an increased challenge to current non-proliferation efforts. Security in this area is then faced with threats that involve attacks on nuclear facilities and the diversion of nuclear material through trafficking or smuggling to state and non-state actors, and the increase in illicit trafficking cases. 26 Nuclear Smuggling To assist in the identification of potential nuclear smuggling routes, those used for the transport of goods, narcotics, arms, and people could be reasonably assessed. Such smuggling routes could provide transportation and opportunities for them to sustain themselves. It is difficult to detect and bring an end to nuclear trafficking because it is often difficult to tell that it is occurring. It often remains unknown until an incident is caught. The assessment of routes used for trafficking of other materials by AQIM and Al Shabaab could potentially shed light on possible nuclear trafficking routes. Nuclear trafficking routes may already exist due to the A.Q. Khan network, or they may have formed new routes after the network was discovered. North Africa presents a fertile environment for trafficking due to its porous borders, underdeveloped law enforcement institutions, and lack of export control and border security.27 According to the IAEA’s Illicit Trafficking Database ITDB, from January 1993 to December 2009, a total of 1773 global incidents have been reported by participating states and non-participating states. There were 500 incidents reported involving the theft of loss of nuclear or radioactive material.28 These events are continually occurring, and these are only the events that are known. It is a matter of time before nuclear smuggling begins throughout North Africa if it has not already done so. Both AQIM and Al Shabaab have engaged in the transport of contraband in order to sustain and better facilitate their goals. AQIM Trafficking The recent interventions and regime changes that have occurred in North Africa have facilitated AQIM’s trafficking network. AQIM benefited from the collapse of Muammar Qaddafi’s regime in Libya, and they now possess the arms and munitions that were moved out of this country. Libya has become a key area for trafficking, conflicts over the control of these routes is becoming more frequent. The uprising that took place in Mali in 2012 also provided AQIM the opportunity to establish relationships with groups in that region. The French intervention in January 2013 in northern Mali further facilitated this growth by degrading military capabilities and pushing AQIM into new territories, creating new safe havens for them to network in. Despite the French intervention, this mission has given way to AQIM growing into areas in Libya and providing them with potentially new trafficking networks in this region. 29 AQIM’s network has begun to reach into southern Tunisia, where arms trafficking and criminal networks connecting to Central Africa are known to exist. This region in Tunisia is becoming notoriously known for smuggling and drug trafficking, it is a key trafficking point connecting to the rest of the region. AQIM has been using this area as a safe haven in plotting attacks on eastern Algeria. The main goal of AQIM has been shown to be the overthrow of regimes in North Africa, particularly Algeria, and replacing them with an Islamic regime. Their main foreign enemy is France, and not the U.S., despite their anti-Western sentiment. 30 Their wellintegrated trafficking routes provide an outlet for the trafficking of nuclear materials. </w:t>
      </w:r>
      <w:r w:rsidRPr="00441B43">
        <w:rPr>
          <w:rStyle w:val="StyleUnderline"/>
        </w:rPr>
        <w:t xml:space="preserve">Al Shabaab Trafficking Al Shabaab was responsible for the recent terrorist attack at a shopping mall in Nairobi, Kenya. There were at least </w:t>
      </w:r>
      <w:r w:rsidRPr="00441B43">
        <w:rPr>
          <w:rStyle w:val="Emphasis"/>
        </w:rPr>
        <w:t>67 fatalities</w:t>
      </w:r>
      <w:r w:rsidRPr="00441B43">
        <w:rPr>
          <w:rStyle w:val="StyleUnderline"/>
        </w:rPr>
        <w:t xml:space="preserve">, the victims were targeted </w:t>
      </w:r>
      <w:r w:rsidRPr="00441B43">
        <w:rPr>
          <w:rStyle w:val="Emphasis"/>
        </w:rPr>
        <w:t>based on</w:t>
      </w:r>
      <w:r w:rsidRPr="00441B43">
        <w:rPr>
          <w:rStyle w:val="StyleUnderline"/>
        </w:rPr>
        <w:t xml:space="preserve"> their </w:t>
      </w:r>
      <w:r w:rsidRPr="00441B43">
        <w:rPr>
          <w:rStyle w:val="Emphasis"/>
        </w:rPr>
        <w:t>ideological beliefs</w:t>
      </w:r>
      <w:r w:rsidRPr="00441B43">
        <w:rPr>
          <w:rStyle w:val="StyleUnderline"/>
        </w:rPr>
        <w:t>, and those who were of Christian faith were murdered. 31 Al Shabaab is becoming one of the most feared militant groups in the Al Qaeda network. Their main focus is to overthrow the Somali government and they support Al Qaeda’s ideology of re-establishing a caliphate. The area that they currently maintain a stronghold in is East Africa</w:t>
      </w:r>
      <w:r w:rsidRPr="00441B43">
        <w:rPr>
          <w:sz w:val="8"/>
        </w:rPr>
        <w:t xml:space="preserve">. They currently do not appear to be plotting against the U.S. but </w:t>
      </w:r>
      <w:r w:rsidRPr="00441B43">
        <w:rPr>
          <w:rStyle w:val="StyleUnderline"/>
        </w:rPr>
        <w:t>they do present a potential threat in the future</w:t>
      </w:r>
      <w:r w:rsidRPr="00441B43">
        <w:rPr>
          <w:sz w:val="8"/>
        </w:rPr>
        <w:t xml:space="preserve">. However, their </w:t>
      </w:r>
      <w:r w:rsidRPr="00441B43">
        <w:rPr>
          <w:rStyle w:val="StyleUnderline"/>
        </w:rPr>
        <w:t xml:space="preserve">senior leadership has shown interest in </w:t>
      </w:r>
      <w:r w:rsidRPr="00441B43">
        <w:rPr>
          <w:rStyle w:val="Emphasis"/>
        </w:rPr>
        <w:t>targeting U.S.</w:t>
      </w:r>
      <w:r w:rsidRPr="00441B43">
        <w:rPr>
          <w:rStyle w:val="StyleUnderline"/>
        </w:rPr>
        <w:t xml:space="preserve"> and other foreign targets in East Africa.</w:t>
      </w:r>
      <w:r w:rsidRPr="00441B43">
        <w:rPr>
          <w:sz w:val="8"/>
        </w:rPr>
        <w:t xml:space="preserve"> An even more troubling concept is that </w:t>
      </w:r>
      <w:r w:rsidRPr="00441B43">
        <w:rPr>
          <w:rStyle w:val="StyleUnderline"/>
        </w:rPr>
        <w:t>many Americans have been recruited to join Al Shabaab’s efforts.</w:t>
      </w:r>
      <w:r w:rsidRPr="00441B43">
        <w:rPr>
          <w:sz w:val="8"/>
        </w:rPr>
        <w:t xml:space="preserve"> Furthermore, </w:t>
      </w:r>
      <w:r w:rsidRPr="00441B43">
        <w:rPr>
          <w:rStyle w:val="StyleUnderline"/>
        </w:rPr>
        <w:t>Al Shabaab is heavily involved in piracy off the coast of Somalia. Much of the cargo in ships that are attacked are then trafficked through the rest of Africa.</w:t>
      </w:r>
      <w:r w:rsidRPr="00441B43">
        <w:rPr>
          <w:sz w:val="8"/>
        </w:rPr>
        <w:t xml:space="preserve"> In 2008, globapiracy increased 11% with piracy up by 200 percent in East Africa. 32 </w:t>
      </w:r>
      <w:r w:rsidRPr="00441B43">
        <w:rPr>
          <w:rStyle w:val="StyleUnderline"/>
        </w:rPr>
        <w:t>This group takes full advantage of its position off the coast of Somalia. It is from this location that the group trafficks arms, ammunition, goods, and other items. This</w:t>
      </w:r>
      <w:r w:rsidRPr="00441B43">
        <w:rPr>
          <w:sz w:val="8"/>
        </w:rPr>
        <w:t xml:space="preserve"> group is a major participant of an international ivory smuggling network and makes a majority of its money from these trading activities; up to 40% of their financial backing comes from these sales. Given their location, present smuggling activities, and anti-Western sentiment,</w:t>
      </w:r>
      <w:r w:rsidRPr="00441B43">
        <w:rPr>
          <w:rStyle w:val="StyleUnderline"/>
        </w:rPr>
        <w:t xml:space="preserve"> they could </w:t>
      </w:r>
      <w:r w:rsidRPr="00441B43">
        <w:rPr>
          <w:sz w:val="8"/>
        </w:rPr>
        <w:t>potentially</w:t>
      </w:r>
      <w:r w:rsidRPr="00441B43">
        <w:rPr>
          <w:rStyle w:val="StyleUnderline"/>
        </w:rPr>
        <w:t xml:space="preserve"> </w:t>
      </w:r>
      <w:r w:rsidRPr="00441B43">
        <w:rPr>
          <w:rStyle w:val="Emphasis"/>
        </w:rPr>
        <w:t>participate in nuclear trafficking or nuclear terrorism in the future</w:t>
      </w:r>
      <w:r w:rsidRPr="00441B43">
        <w:rPr>
          <w:sz w:val="8"/>
        </w:rPr>
        <w:t>. 33</w:t>
      </w:r>
    </w:p>
    <w:p w:rsidR="007C672E" w:rsidRPr="00441B43" w:rsidRDefault="007C672E" w:rsidP="007C672E"/>
    <w:p w:rsidR="00A05BD0" w:rsidRPr="00441B43" w:rsidRDefault="00A05BD0" w:rsidP="00A05BD0">
      <w:pPr>
        <w:pStyle w:val="Heading3"/>
      </w:pPr>
      <w:bookmarkStart w:id="12" w:name="_Toc485717150"/>
      <w:bookmarkStart w:id="13" w:name="_Toc485818673"/>
      <w:bookmarkStart w:id="14" w:name="_Toc487870404"/>
      <w:r w:rsidRPr="00441B43">
        <w:t>1NC VS Middle of Road Affs</w:t>
      </w:r>
      <w:bookmarkEnd w:id="12"/>
      <w:bookmarkEnd w:id="13"/>
      <w:bookmarkEnd w:id="14"/>
    </w:p>
    <w:p w:rsidR="00A05BD0" w:rsidRPr="00441B43" w:rsidRDefault="00A05BD0" w:rsidP="00A05BD0">
      <w:pPr>
        <w:pStyle w:val="Heading4"/>
        <w:rPr>
          <w:rFonts w:cs="Times New Roman"/>
        </w:rPr>
      </w:pPr>
      <w:r w:rsidRPr="00441B43">
        <w:rPr>
          <w:rFonts w:cs="Times New Roman"/>
        </w:rPr>
        <w:t xml:space="preserve">The Every Student Succeeds Act (ESSA) gave decision-making power back to the states, and shifted from educational federalism to a state-centered model. </w:t>
      </w:r>
    </w:p>
    <w:p w:rsidR="00A05BD0" w:rsidRPr="00441B43" w:rsidRDefault="00A05BD0" w:rsidP="00A05BD0">
      <w:r w:rsidRPr="00441B43">
        <w:rPr>
          <w:b/>
        </w:rPr>
        <w:t>McGuinn 2016</w:t>
      </w:r>
      <w:r w:rsidRPr="00441B43">
        <w:t xml:space="preserve"> (Patrick, Associate Professor of Political Science at Drew University,   “From No Child Left behind to the Every Student Succeeds Act: Federalism and the Education Legacy of the Obama Administration”, Publius: The Journal of Federalism volume 46 number 3, pp. 392^415, June 5</w:t>
      </w:r>
      <w:r w:rsidRPr="00441B43">
        <w:rPr>
          <w:vertAlign w:val="superscript"/>
        </w:rPr>
        <w:t>th</w:t>
      </w:r>
      <w:r w:rsidRPr="00441B43">
        <w:t xml:space="preserve"> 2016, accessed 6/9/17, jk)</w:t>
      </w:r>
    </w:p>
    <w:p w:rsidR="00A05BD0" w:rsidRPr="00441B43" w:rsidRDefault="00A05BD0" w:rsidP="00A05BD0">
      <w:r w:rsidRPr="00441B43">
        <w:rPr>
          <w:rStyle w:val="StyleUnderline"/>
        </w:rPr>
        <w:t>Political scientists Paul Peterson, Kenneth Wong, and Barry Rabe (1986) observed thirty years ago that federal education policy tends to go through cycles of overreach and consolidation. The Obama Administration embraced an expansive view of the federal role in education</w:t>
      </w:r>
      <w:r w:rsidRPr="00441B43">
        <w:t xml:space="preserve"> and one which built on the test-based accountability framework put into place by NCLB, even as it sought to push in some new directions (McDonnell 2010). Education reform is likely to be viewed, along with health care, as one of the most significant domestic policy legacies of the Obama Administration. While the Affordable Care Act was drafted by Congress and enacted through the ‘‘normal’’ legislative process, </w:t>
      </w:r>
      <w:r w:rsidRPr="00441B43">
        <w:rPr>
          <w:rStyle w:val="StyleUnderline"/>
        </w:rPr>
        <w:t>the Obama Administration opted to push its education agenda through unilateral executive branch action. The long-term impact of these actions on the separation of powers and federalism remains uncertain but may ultimately prove to be significant.</w:t>
      </w:r>
      <w:r w:rsidRPr="00441B43">
        <w:t xml:space="preserve"> Through the use of competitive grant programs such as Race to the Top (RTTT), Investing in Innovation (I3), and School Improvement Grants (SIG), and the NCLB waiver process, the administration was able to change the national conversation around education, move the Democratic Party to embrace reform, and push states to enact important policy changes, particularly around charter schools, common core standards and assessments, teacher evaluation processes and school turnarounds. </w:t>
      </w:r>
      <w:r w:rsidRPr="00441B43">
        <w:rPr>
          <w:rStyle w:val="StyleUnderline"/>
        </w:rPr>
        <w:t xml:space="preserve">The administration’s aggressive push on school reform, however, eventually led to a political backlash against those same reforms and against federal involvement in education more generally, which resulted in an ESEA reauthorization </w:t>
      </w:r>
      <w:r w:rsidRPr="00441B43">
        <w:t xml:space="preserve">(the ESSA) </w:t>
      </w:r>
      <w:r w:rsidRPr="00441B43">
        <w:rPr>
          <w:rStyle w:val="StyleUnderline"/>
        </w:rPr>
        <w:t xml:space="preserve">that rolls back the federal role in K-12 schooling in some important ways. </w:t>
      </w:r>
      <w:r w:rsidRPr="00441B43">
        <w:t xml:space="preserve">There is, to be sure, some debate about the extent to which ESSA undoes important elements of the Obama education agenda or in fact codifies them into law (Weiss 2015). Nevertheless, </w:t>
      </w:r>
      <w:r w:rsidRPr="00441B43">
        <w:rPr>
          <w:rStyle w:val="StyleUnderline"/>
        </w:rPr>
        <w:t>the legacy of the Obama Administration in education is bifurcated:</w:t>
      </w:r>
      <w:r w:rsidRPr="00441B43">
        <w:t xml:space="preserve"> on the one hand, </w:t>
      </w:r>
      <w:r w:rsidRPr="00441B43">
        <w:rPr>
          <w:rStyle w:val="StyleUnderline"/>
        </w:rPr>
        <w:t>federal activism</w:t>
      </w:r>
      <w:r w:rsidRPr="00441B43">
        <w:t xml:space="preserve"> effectively advanced the standards-based accountability movement in states, but it </w:t>
      </w:r>
      <w:r w:rsidRPr="00441B43">
        <w:rPr>
          <w:rStyle w:val="StyleUnderline"/>
        </w:rPr>
        <w:t>also mobilized opposition against ‘‘federal overreach’’ which helped to enact a law (ESSA) that will constrain the power of the national government in K-12 schooling in the future</w:t>
      </w:r>
      <w:r w:rsidRPr="00441B43">
        <w:t xml:space="preserve"> (Ujifusa 2015). However, </w:t>
      </w:r>
      <w:r w:rsidRPr="00441B43">
        <w:rPr>
          <w:rStyle w:val="StyleUnderline"/>
        </w:rPr>
        <w:t>ESSA</w:t>
      </w:r>
      <w:r w:rsidRPr="00441B43">
        <w:t xml:space="preserve"> for the most </w:t>
      </w:r>
      <w:r w:rsidRPr="00441B43">
        <w:rPr>
          <w:rStyle w:val="StyleUnderline"/>
        </w:rPr>
        <w:t>part is not likely to result in a return of education policymaking authority to the local level, but rather to the state level.</w:t>
      </w:r>
      <w:r w:rsidRPr="00441B43">
        <w:t xml:space="preserve"> A 2015 report from the Council of Chief State School Officers, for example, proclaimed that ‘‘Regardless of this uncertainty at the federal level, state education leaders remain firmly committed to state accountability systems that support educators, parents, and students by providing useful information that leads to improved outcomes for all students’’ (CCSSO 2015). While states have historically been relatively minor players in school reform, one of the enduring legacies of the Obama presidency may well be the invigoration and expansion of the state role in education (Anagnostopolous 2013). </w:t>
      </w:r>
      <w:r w:rsidRPr="00441B43">
        <w:rPr>
          <w:rStyle w:val="StyleUnderline"/>
        </w:rPr>
        <w:t>Going forward states will now have considerably more latitude to determine their own education agendas</w:t>
      </w:r>
      <w:r w:rsidRPr="00441B43">
        <w:t>, though also less political cover from federal mandates. What remains to be seen is if states have developed (or can develop) sufficient political will and administrative capacity to maintain the momentum that has built up behind education reform over the past two decades (Camera 2015). Precisely how states will utilize this newfound authority is unknown, but one thing is certain: flexibility from federal mandates will result in widely divergent state levels of commitment to school reform, a wide range of policy approaches, and widely varying levels of effectiveness in improving school outcomes across the fifty states (Weiss and McGuinn 2016). That is American federalism at work, for better or worse.</w:t>
      </w:r>
    </w:p>
    <w:p w:rsidR="00A05BD0" w:rsidRPr="00441B43" w:rsidRDefault="00A05BD0" w:rsidP="00A05BD0">
      <w:pPr>
        <w:pStyle w:val="Heading4"/>
      </w:pPr>
      <w:r w:rsidRPr="00441B43">
        <w:t>Funding with conditions prevents state action, and coerces states into certain unfair and possibly unattainable policies. The more federal intervention within a policy, the greater threat to federalism that policy is.</w:t>
      </w:r>
    </w:p>
    <w:p w:rsidR="00A05BD0" w:rsidRPr="00441B43" w:rsidRDefault="00A05BD0" w:rsidP="00A05BD0">
      <w:r w:rsidRPr="00441B43">
        <w:rPr>
          <w:b/>
        </w:rPr>
        <w:t>Lawson 2013</w:t>
      </w:r>
      <w:r w:rsidRPr="00441B43">
        <w:t xml:space="preserve"> (Aaron,  J.D. 2013, University of Michigan Law School; B.A. 2010, Gettysburg College, “Educational Federalism: A New Case for Reduced Federal Involvement in K-12 Education”, Summer 2013, Volume 2013 issue 2, Brigham Young University Education and Law Journal, </w:t>
      </w:r>
      <w:hyperlink r:id="rId18" w:history="1">
        <w:r w:rsidRPr="00441B43">
          <w:rPr>
            <w:rStyle w:val="Hyperlink"/>
          </w:rPr>
          <w:t>http://digitalcommons.law.byu.edu/cgi/viewcontent.cgi?article=1333&amp;context=elj</w:t>
        </w:r>
      </w:hyperlink>
      <w:r w:rsidRPr="00441B43">
        <w:t>, accessed 6/10/17, jk)</w:t>
      </w:r>
    </w:p>
    <w:p w:rsidR="00A05BD0" w:rsidRPr="00441B43" w:rsidRDefault="00A05BD0" w:rsidP="00A05BD0">
      <w:pPr>
        <w:rPr>
          <w:rStyle w:val="StyleUnderline"/>
        </w:rPr>
      </w:pPr>
      <w:r w:rsidRPr="00441B43">
        <w:t xml:space="preserve">As such, </w:t>
      </w:r>
      <w:r w:rsidRPr="00441B43">
        <w:rPr>
          <w:rStyle w:val="StyleUnderline"/>
        </w:rPr>
        <w:t xml:space="preserve">it remains true that in the mine run of cases it will be the legislature who is responsible in the first instance for fashioning the remedy for a constitutionally deficient educational system. It is for this reason that extensive and growing federal involvement in education is troubling. </w:t>
      </w:r>
      <w:r w:rsidRPr="00441B43">
        <w:rPr>
          <w:rStyle w:val="Emphasis"/>
        </w:rPr>
        <w:t>Both NCLB and RTTT attach significant strings to state acceptance and receipt of federal funds</w:t>
      </w:r>
      <w:r w:rsidRPr="00441B43">
        <w:t xml:space="preserve">,106 </w:t>
      </w:r>
      <w:r w:rsidRPr="00441B43">
        <w:rPr>
          <w:rStyle w:val="Emphasis"/>
        </w:rPr>
        <w:t xml:space="preserve">which are vitally important if a state is to create a constitutionally adequate education system. </w:t>
      </w:r>
      <w:r w:rsidRPr="00441B43">
        <w:rPr>
          <w:rStyle w:val="StyleUnderline"/>
        </w:rPr>
        <w:t>Although a state theoretically has a choice</w:t>
      </w:r>
      <w:r w:rsidRPr="00441B43">
        <w:t xml:space="preserve"> as to whether or not to accept the proffered federal funds,107 </w:t>
      </w:r>
      <w:r w:rsidRPr="00441B43">
        <w:rPr>
          <w:rStyle w:val="StyleUnderline"/>
        </w:rPr>
        <w:t>there is no other actor that can replace the funds that a state might otherwise receive from the federal government.</w:t>
      </w:r>
      <w:r w:rsidRPr="00441B43">
        <w:t xml:space="preserve">108 Given these budgetary realities, as well as the constitutional imperative of educating children, </w:t>
      </w:r>
      <w:r w:rsidRPr="00441B43">
        <w:rPr>
          <w:rStyle w:val="StyleUnderline"/>
        </w:rPr>
        <w:t xml:space="preserve">state legislatures are significantly limited in their ability to reject these federal funds. </w:t>
      </w:r>
      <w:r w:rsidRPr="00441B43">
        <w:t xml:space="preserve">Despite some initial resistance to NCLB,109 every state eventually chose to accept the federal money and the attached conditions, at least initially. Recently, however, due to a provision in the law that would have cut off federal funding if states failed to meet almost impossible goals,110 most states were granted waivers from some of the program’s more onerous requirements.111 However, these </w:t>
      </w:r>
      <w:r w:rsidRPr="00441B43">
        <w:rPr>
          <w:rStyle w:val="StyleUnderline"/>
        </w:rPr>
        <w:t>waivers themselves came with conditions attached, as the Obama Administration used the waivers to force states to adopt favored reforms.</w:t>
      </w:r>
      <w:r w:rsidRPr="00441B43">
        <w:t xml:space="preserve">112 </w:t>
      </w:r>
      <w:r w:rsidRPr="00441B43">
        <w:rPr>
          <w:rStyle w:val="StyleUnderline"/>
        </w:rPr>
        <w:t>Thus</w:t>
      </w:r>
      <w:r w:rsidRPr="00441B43">
        <w:t xml:space="preserve">, these </w:t>
      </w:r>
      <w:r w:rsidRPr="00441B43">
        <w:rPr>
          <w:rStyle w:val="StyleUnderline"/>
        </w:rPr>
        <w:t xml:space="preserve">waivers simply represent the shift from one federal policy to another. </w:t>
      </w:r>
      <w:r w:rsidRPr="00441B43">
        <w:t xml:space="preserve">On the one hand, attaching such limitations on the use of federal money is affirmatively good because it protects federal legislative priorities; federalism is a two-way street and “[c]oncern for protecting the states should not obscure the need to vindicate the authority of Congress to choose whether and how to spend its money.”113 But </w:t>
      </w:r>
      <w:r w:rsidRPr="00441B43">
        <w:rPr>
          <w:rStyle w:val="StyleUnderline"/>
        </w:rPr>
        <w:t>there is another side to this coin, which is that “[a] state’s freedom from federal interference . . . is a freedom to make choices, not just a freedom to choose wisely.”</w:t>
      </w:r>
      <w:r w:rsidRPr="00441B43">
        <w:t xml:space="preserve">114 As such, </w:t>
      </w:r>
      <w:r w:rsidRPr="00441B43">
        <w:rPr>
          <w:rStyle w:val="StyleUnderline"/>
        </w:rPr>
        <w:t>although “Congress may use its spending power to create incentives for states to act in accordance with federal policies[,] . . . when pressure turns into compulsion, the legislation runs contrary to our system of federalism.”</w:t>
      </w:r>
      <w:r w:rsidRPr="00441B43">
        <w:t xml:space="preserve">115 </w:t>
      </w:r>
      <w:r w:rsidRPr="00441B43">
        <w:rPr>
          <w:rStyle w:val="StyleUnderline"/>
        </w:rPr>
        <w:t>This is particularly important in the context of education. Where conditions on federal money are too restrictive, they limit the array of choices available to state legislatures in any given area of policy.</w:t>
      </w:r>
      <w:r w:rsidRPr="00441B43">
        <w:t xml:space="preserve"> In the context of education, where a court will establish limits on the exercise of legislative discretion but call upon the legislature to formulate a remedy in the first instance</w:t>
      </w:r>
      <w:r w:rsidRPr="00441B43">
        <w:rPr>
          <w:rStyle w:val="StyleUnderline"/>
        </w:rPr>
        <w:t>, a state court’s action will be less effective since the legislature is already constrained by conditions attached to the receipt of federal funds.</w:t>
      </w:r>
      <w:r w:rsidRPr="00441B43">
        <w:t xml:space="preserve"> Indeed, </w:t>
      </w:r>
      <w:r w:rsidRPr="00441B43">
        <w:rPr>
          <w:rStyle w:val="StyleUnderline"/>
        </w:rPr>
        <w:t>where the effect of the federal policy is as harmful as some policies may be,116 the court’s ability to vindicate the rights of students might be entirely ineffective. This possibility becomes more plausible as federal intervention grows.</w:t>
      </w:r>
    </w:p>
    <w:p w:rsidR="00EF7D67" w:rsidRPr="00441B43" w:rsidRDefault="00EF7D67" w:rsidP="00A05BD0">
      <w:pPr>
        <w:rPr>
          <w:rStyle w:val="StyleUnderline"/>
        </w:rPr>
      </w:pPr>
    </w:p>
    <w:p w:rsidR="00EF7D67" w:rsidRPr="00441B43" w:rsidRDefault="00EF7D67" w:rsidP="00EF7D67">
      <w:pPr>
        <w:pStyle w:val="Heading4"/>
        <w:rPr>
          <w:rFonts w:cs="Times New Roman"/>
        </w:rPr>
      </w:pPr>
      <w:r w:rsidRPr="00441B43">
        <w:rPr>
          <w:rFonts w:cs="Times New Roman"/>
        </w:rPr>
        <w:t>Increased, sudden federal involvement in state education increases federal-state conflict.</w:t>
      </w:r>
    </w:p>
    <w:p w:rsidR="00EF7D67" w:rsidRPr="00441B43" w:rsidRDefault="00EF7D67" w:rsidP="00EF7D67">
      <w:pPr>
        <w:pStyle w:val="NormalWeb"/>
        <w:shd w:val="clear" w:color="auto" w:fill="FFFFFF"/>
        <w:rPr>
          <w:color w:val="000000"/>
          <w:sz w:val="20"/>
          <w:szCs w:val="20"/>
        </w:rPr>
      </w:pPr>
      <w:r w:rsidRPr="00441B43">
        <w:rPr>
          <w:b/>
          <w:color w:val="000000"/>
          <w:sz w:val="20"/>
          <w:szCs w:val="20"/>
        </w:rPr>
        <w:t>McGuinn 2015</w:t>
      </w:r>
      <w:r w:rsidRPr="00441B43">
        <w:rPr>
          <w:color w:val="000000"/>
          <w:sz w:val="20"/>
          <w:szCs w:val="20"/>
        </w:rPr>
        <w:t xml:space="preserve"> (Patrick, associate professor of political science and education at Drew University, “Schooling the State: ESEA and the Evolution of the U.S. Department of Education”, The Russell Sage Foundation Journal of the Social Sciences, 1(3), 77–94 (2015), Published December 17</w:t>
      </w:r>
      <w:r w:rsidRPr="00441B43">
        <w:rPr>
          <w:color w:val="000000"/>
          <w:sz w:val="20"/>
          <w:szCs w:val="20"/>
          <w:vertAlign w:val="superscript"/>
        </w:rPr>
        <w:t>th</w:t>
      </w:r>
      <w:r w:rsidRPr="00441B43">
        <w:rPr>
          <w:color w:val="000000"/>
          <w:sz w:val="20"/>
          <w:szCs w:val="20"/>
        </w:rPr>
        <w:t xml:space="preserve"> 2015, </w:t>
      </w:r>
      <w:hyperlink r:id="rId19" w:history="1">
        <w:r w:rsidRPr="00441B43">
          <w:rPr>
            <w:rStyle w:val="Hyperlink"/>
            <w:sz w:val="20"/>
            <w:szCs w:val="20"/>
          </w:rPr>
          <w:t>http://www.rsfjournal.org/doi/full/10.7758/RSF.2015.1.3.04</w:t>
        </w:r>
      </w:hyperlink>
      <w:r w:rsidRPr="00441B43">
        <w:rPr>
          <w:color w:val="000000"/>
          <w:sz w:val="20"/>
          <w:szCs w:val="20"/>
        </w:rPr>
        <w:t>, accessed 6/3/17, jk)</w:t>
      </w:r>
    </w:p>
    <w:p w:rsidR="00EF7D67" w:rsidRPr="00441B43" w:rsidRDefault="00EF7D67" w:rsidP="00EF7D67">
      <w:pPr>
        <w:pStyle w:val="NormalWeb"/>
        <w:shd w:val="clear" w:color="auto" w:fill="FFFFFF"/>
        <w:rPr>
          <w:color w:val="000000"/>
          <w:sz w:val="20"/>
          <w:szCs w:val="20"/>
        </w:rPr>
      </w:pPr>
      <w:r w:rsidRPr="00441B43">
        <w:rPr>
          <w:color w:val="000000"/>
          <w:sz w:val="20"/>
          <w:szCs w:val="20"/>
        </w:rPr>
        <w:t xml:space="preserve">This article provides an overview of the evolution of national administrative capacity and the implementation of federal education policy in the United States between 1965 and 2015 to examine the process by which federal power over schools has become institutionalized over time. </w:t>
      </w:r>
      <w:r w:rsidRPr="00441B43">
        <w:rPr>
          <w:rStyle w:val="StyleUnderline"/>
        </w:rPr>
        <w:t>The relationship between Washington and the states in the area of education has historically been predicated on cooperation rather than conflict</w:t>
      </w:r>
      <w:r w:rsidRPr="00441B43">
        <w:rPr>
          <w:color w:val="000000"/>
          <w:sz w:val="20"/>
          <w:szCs w:val="20"/>
        </w:rPr>
        <w:t xml:space="preserve">, due to state education agencies’ long dependence on the Department of Education for a considerable portion of their budgets (about 40 percent on average), and </w:t>
      </w:r>
      <w:r w:rsidRPr="00441B43">
        <w:rPr>
          <w:rStyle w:val="StyleUnderline"/>
        </w:rPr>
        <w:t>because the federal government rarely interfered with core state education policies before the 1990s.</w:t>
      </w:r>
      <w:r w:rsidRPr="00441B43">
        <w:rPr>
          <w:color w:val="000000"/>
          <w:sz w:val="20"/>
          <w:szCs w:val="20"/>
        </w:rPr>
        <w:t xml:space="preserve"> (The department did, however, intervene forcefully on behalf of the civil rights of minority, English-language learners, and special education students in response to a series of Supreme Court rulings between 1950 and 1975.) </w:t>
      </w:r>
      <w:r w:rsidRPr="00441B43">
        <w:rPr>
          <w:rStyle w:val="StyleUnderline"/>
        </w:rPr>
        <w:t>The challenge in the post-NCLB era is that the feds have demanded that states develop new systems for tracking and disseminating student achievement data and intervening in struggling schools. States resent this new level of federal involvement and have struggled to meet all of the federal mandates.</w:t>
      </w:r>
      <w:r w:rsidRPr="00441B43">
        <w:rPr>
          <w:color w:val="000000"/>
          <w:sz w:val="20"/>
          <w:szCs w:val="20"/>
        </w:rPr>
        <w:t xml:space="preserve"> Consequently, </w:t>
      </w:r>
      <w:r w:rsidRPr="00441B43">
        <w:rPr>
          <w:rStyle w:val="StyleUnderline"/>
        </w:rPr>
        <w:t>as federal goals and methods have diverged from those of the states, the intergovernmental relationship has undergone a significant transformation</w:t>
      </w:r>
      <w:r w:rsidRPr="00441B43">
        <w:rPr>
          <w:color w:val="000000"/>
          <w:sz w:val="20"/>
          <w:szCs w:val="20"/>
        </w:rPr>
        <w:t xml:space="preserve">. A central contribution of </w:t>
      </w:r>
      <w:r w:rsidRPr="00441B43">
        <w:rPr>
          <w:rStyle w:val="StyleUnderline"/>
        </w:rPr>
        <w:t>this article</w:t>
      </w:r>
      <w:r w:rsidRPr="00441B43">
        <w:rPr>
          <w:color w:val="000000"/>
          <w:sz w:val="20"/>
          <w:szCs w:val="20"/>
        </w:rPr>
        <w:t xml:space="preserve"> is thus to offer a detailed analysis of the new educational federalism in the post-NCLB era. It </w:t>
      </w:r>
      <w:r w:rsidRPr="00441B43">
        <w:rPr>
          <w:rStyle w:val="StyleUnderline"/>
        </w:rPr>
        <w:t>assesses how the policy mandates of the law have affected the institutional capacities and incentives for reform in state and federal departments of education to illuminate the administrative mechanisms through which this new federalism operates.</w:t>
      </w:r>
      <w:r w:rsidRPr="00441B43">
        <w:rPr>
          <w:color w:val="000000"/>
          <w:sz w:val="20"/>
          <w:szCs w:val="20"/>
        </w:rPr>
        <w:t xml:space="preserve"> Writing in the 1960s, </w:t>
      </w:r>
      <w:r w:rsidRPr="00441B43">
        <w:rPr>
          <w:rStyle w:val="StyleUnderline"/>
        </w:rPr>
        <w:t>Stephen Bailey and Edith Mosher articulate the many challenges to using federal power to drive school reform, challenges that continue to ring true today.</w:t>
      </w:r>
      <w:r w:rsidRPr="00441B43">
        <w:rPr>
          <w:color w:val="000000"/>
          <w:sz w:val="20"/>
          <w:szCs w:val="20"/>
        </w:rPr>
        <w:t xml:space="preserve"> “</w:t>
      </w:r>
      <w:r w:rsidRPr="00441B43">
        <w:rPr>
          <w:rStyle w:val="StyleUnderline"/>
        </w:rPr>
        <w:t>Both in the innovative and administrative aspects of public policy, a grant-in-aid agency must operate in a complex political environment. It must function in an intricate web of tensions spun by historical circumstance</w:t>
      </w:r>
      <w:r w:rsidRPr="00441B43">
        <w:rPr>
          <w:color w:val="000000"/>
          <w:sz w:val="20"/>
          <w:szCs w:val="20"/>
        </w:rPr>
        <w:t xml:space="preserve"> and by both coordinate and cross-purposes: congressional, presidential, judicial, group interest, intra-agency, inter-agency, inter-governmental, personal, societal, and even international. </w:t>
      </w:r>
      <w:r w:rsidRPr="00441B43">
        <w:rPr>
          <w:rStyle w:val="Emphasis"/>
        </w:rPr>
        <w:t>When</w:t>
      </w:r>
      <w:r w:rsidRPr="00441B43">
        <w:rPr>
          <w:rStyle w:val="StyleUnderline"/>
        </w:rPr>
        <w:t xml:space="preserve"> as is the case with aid to education, </w:t>
      </w:r>
      <w:r w:rsidRPr="00441B43">
        <w:rPr>
          <w:rStyle w:val="Emphasis"/>
        </w:rPr>
        <w:t>the magnitude of Federal involvement is increased with dramatic suddenness, these tensions are particularly illuminated and exacerbated”</w:t>
      </w:r>
      <w:r w:rsidRPr="00441B43">
        <w:rPr>
          <w:color w:val="000000"/>
          <w:sz w:val="20"/>
          <w:szCs w:val="20"/>
        </w:rPr>
        <w:t xml:space="preserve"> (1968, vii).</w:t>
      </w:r>
    </w:p>
    <w:p w:rsidR="00EF7D67" w:rsidRPr="00441B43" w:rsidRDefault="00EF7D67" w:rsidP="00EF7D67">
      <w:pPr>
        <w:pStyle w:val="Heading4"/>
      </w:pPr>
      <w:r w:rsidRPr="00441B43">
        <w:t>American federalism is modeled globally</w:t>
      </w:r>
    </w:p>
    <w:p w:rsidR="00EF7D67" w:rsidRPr="00441B43" w:rsidRDefault="00EF7D67" w:rsidP="00EF7D67">
      <w:pPr>
        <w:rPr>
          <w:sz w:val="16"/>
        </w:rPr>
      </w:pPr>
      <w:r w:rsidRPr="00441B43">
        <w:rPr>
          <w:rStyle w:val="Style13ptBold"/>
        </w:rPr>
        <w:t>Stepan et al 11</w:t>
      </w:r>
      <w:r w:rsidRPr="00441B43">
        <w:rPr>
          <w:sz w:val="16"/>
        </w:rPr>
        <w:t xml:space="preserve"> (Alfred Stepan is the Wallace Sayre Professor of Government at Columbia University. His books include Democracies in Danger, Problems of Democratic Transition and Consolidation, and The Breakdown of Democratic Regimes, all also published by Johns Hopkins, the last two with Juan J. Linz. Juan J. Linz is Sterling Professor Emeritus of Political and Social Science at Yale University. In addition to the works coauthored and coedited with Professor Stepan, Professor Linz has published works on democracy, democratization, and comparative politics, including Sultanistic Regimes, also published by Johns Hopkins. Yogendra Yadav is the codirector of Lokniti and a Senior Fellow with the Center for the Study of Developing Societies (CSDS), Delhi, India. He has written articles for Hindi- and English-language newspapers and magazines, is a member of the editorial collective of the monthly Hindi-language magazine Samayik Varta, and is the general editor of Lokchintan Granthamala, a four-volume series on social science published in Hindi. </w:t>
      </w:r>
      <w:r w:rsidRPr="00441B43">
        <w:rPr>
          <w:i/>
          <w:sz w:val="16"/>
        </w:rPr>
        <w:t>Crafting State-Nations: India and Other Multinational Democracies, “</w:t>
      </w:r>
      <w:r w:rsidRPr="00441B43">
        <w:rPr>
          <w:sz w:val="16"/>
        </w:rPr>
        <w:t>Ch 8: The U.S. Federal Model and Multinational Societies,” Johns Hopkins University Press, January 2011.)</w:t>
      </w:r>
    </w:p>
    <w:p w:rsidR="00EF7D67" w:rsidRPr="00441B43" w:rsidRDefault="00EF7D67" w:rsidP="00EF7D67">
      <w:pPr>
        <w:rPr>
          <w:sz w:val="16"/>
        </w:rPr>
      </w:pPr>
      <w:r w:rsidRPr="00441B43">
        <w:rPr>
          <w:sz w:val="16"/>
        </w:rPr>
        <w:t xml:space="preserve">The purpose of this chapter is to explore the question ' how appropriate or inappropriate is US-style federalism in robust multinational societies if our goals are democracy, reasonably inclusive social welfare policies, and relative political tranquility? We ask this question because, even though we argued in chapter I that the United States was multicultural but not multinational, many readers may have reservations with both the ideal types we have examined so far, nation-state and </w:t>
      </w:r>
      <w:r w:rsidRPr="00441B43">
        <w:rPr>
          <w:rStyle w:val="StyleUnderline"/>
        </w:rPr>
        <w:t>Why</w:t>
      </w:r>
      <w:r w:rsidRPr="00441B43">
        <w:rPr>
          <w:sz w:val="16"/>
        </w:rPr>
        <w:t xml:space="preserve"> then, they may ask, </w:t>
      </w:r>
      <w:r w:rsidRPr="00441B43">
        <w:rPr>
          <w:rStyle w:val="StyleUnderline"/>
        </w:rPr>
        <w:t>not just follow the U S. model, especially since we have stressed the critically helpful role Of federalism</w:t>
      </w:r>
      <w:r w:rsidRPr="00441B43">
        <w:rPr>
          <w:sz w:val="16"/>
        </w:rPr>
        <w:t xml:space="preserve">? For many theorists and political leaders. </w:t>
      </w:r>
      <w:r w:rsidRPr="00441B43">
        <w:rPr>
          <w:rStyle w:val="StyleUnderline"/>
        </w:rPr>
        <w:t xml:space="preserve">the U.S model of federalism </w:t>
      </w:r>
      <w:r w:rsidRPr="00441B43">
        <w:rPr>
          <w:rStyle w:val="Emphasis"/>
        </w:rPr>
        <w:t>is held up as not only the first</w:t>
      </w:r>
      <w:r w:rsidRPr="00441B43">
        <w:rPr>
          <w:rStyle w:val="StyleUnderline"/>
        </w:rPr>
        <w:t xml:space="preserve">. but also the </w:t>
      </w:r>
      <w:r w:rsidRPr="00441B43">
        <w:rPr>
          <w:rStyle w:val="Emphasis"/>
        </w:rPr>
        <w:t>most authentic</w:t>
      </w:r>
      <w:r w:rsidRPr="00441B43">
        <w:rPr>
          <w:sz w:val="16"/>
        </w:rPr>
        <w:t>—</w:t>
      </w:r>
      <w:r w:rsidRPr="00441B43">
        <w:rPr>
          <w:rStyle w:val="StyleUnderline"/>
        </w:rPr>
        <w:t xml:space="preserve">indeed, the </w:t>
      </w:r>
      <w:r w:rsidRPr="00441B43">
        <w:rPr>
          <w:rStyle w:val="Emphasis"/>
        </w:rPr>
        <w:t>best</w:t>
      </w:r>
      <w:r w:rsidRPr="00441B43">
        <w:rPr>
          <w:rStyle w:val="StyleUnderline"/>
        </w:rPr>
        <w:t>—</w:t>
      </w:r>
      <w:r w:rsidRPr="00441B43">
        <w:rPr>
          <w:rStyle w:val="Emphasis"/>
        </w:rPr>
        <w:t>model of federalism</w:t>
      </w:r>
      <w:r w:rsidRPr="00441B43">
        <w:rPr>
          <w:sz w:val="16"/>
        </w:rPr>
        <w:t xml:space="preserve"> -Illus. one of the most prestigious political scientists of federalism in thc English-speaking world. William H. </w:t>
      </w:r>
      <w:r w:rsidRPr="00441B43">
        <w:rPr>
          <w:rStyle w:val="StyleUnderline"/>
        </w:rPr>
        <w:t xml:space="preserve">Riker argues in many of his works that U.S federalism is </w:t>
      </w:r>
      <w:r w:rsidRPr="00441B43">
        <w:rPr>
          <w:sz w:val="16"/>
        </w:rPr>
        <w:t>•</w:t>
      </w:r>
      <w:r w:rsidRPr="00441B43">
        <w:rPr>
          <w:rStyle w:val="Emphasis"/>
        </w:rPr>
        <w:t>the model to which all others aspire'</w:t>
      </w:r>
      <w:r w:rsidRPr="00441B43">
        <w:rPr>
          <w:sz w:val="16"/>
        </w:rPr>
        <w:t xml:space="preserve"> </w:t>
      </w:r>
      <w:r w:rsidRPr="00441B43">
        <w:rPr>
          <w:rStyle w:val="StyleUnderline"/>
        </w:rPr>
        <w:t>In a very influential early analysis of Indian federalism Kenneth C. Wheare termed India's model •quasi federalism,"</w:t>
      </w:r>
      <w:r w:rsidRPr="00441B43">
        <w:rPr>
          <w:sz w:val="16"/>
        </w:rPr>
        <w:t xml:space="preserve"> mainly </w:t>
      </w:r>
      <w:r w:rsidRPr="00441B43">
        <w:rPr>
          <w:rStyle w:val="StyleUnderline"/>
        </w:rPr>
        <w:t xml:space="preserve">because Of its deviations from the US model. </w:t>
      </w:r>
      <w:r w:rsidRPr="00441B43">
        <w:rPr>
          <w:sz w:val="16"/>
        </w:rPr>
        <w:t xml:space="preserve">Even in modern Spain. some influential critics do not consider Spain's current model "federal." because it was not. as in the United States, created by autonomous political units that came together and decided to pool some of their sovereignty to create a federal system. Indeed, on more than one occasion during our research, </w:t>
      </w:r>
      <w:r w:rsidRPr="00441B43">
        <w:rPr>
          <w:rStyle w:val="StyleUnderline"/>
        </w:rPr>
        <w:t xml:space="preserve">it was clear to us in conversations with important politicians in unitary countries such as Sri Lanka, Indonesia, and the Philippines, that one Of the reasons they had difficulty considering a federal option is that, </w:t>
      </w:r>
      <w:r w:rsidRPr="00441B43">
        <w:rPr>
          <w:rStyle w:val="Emphasis"/>
        </w:rPr>
        <w:t>considering the U.S. model to be the most authentic</w:t>
      </w:r>
      <w:r w:rsidRPr="00441B43">
        <w:rPr>
          <w:rStyle w:val="StyleUnderline"/>
        </w:rPr>
        <w:t>, they thought that they would have to dissolve the unitary state and then let those units who wanted to join have a constituent assembly in order to construc</w:t>
      </w:r>
      <w:r w:rsidRPr="00441B43">
        <w:rPr>
          <w:sz w:val="16"/>
        </w:rPr>
        <w:t xml:space="preserve">t, as in Philadelphia in 1787, </w:t>
      </w:r>
      <w:r w:rsidRPr="00441B43">
        <w:rPr>
          <w:rStyle w:val="StyleUnderline"/>
        </w:rPr>
        <w:t>a federal constitution</w:t>
      </w:r>
      <w:r w:rsidRPr="00441B43">
        <w:rPr>
          <w:sz w:val="16"/>
        </w:rPr>
        <w:t xml:space="preserve">, </w:t>
      </w:r>
      <w:r w:rsidRPr="00441B43">
        <w:rPr>
          <w:rStyle w:val="StyleUnderline"/>
        </w:rPr>
        <w:t>Many</w:t>
      </w:r>
      <w:r w:rsidRPr="00441B43">
        <w:rPr>
          <w:sz w:val="16"/>
        </w:rPr>
        <w:t xml:space="preserve"> of the </w:t>
      </w:r>
      <w:r w:rsidRPr="00441B43">
        <w:rPr>
          <w:rStyle w:val="StyleUnderline"/>
        </w:rPr>
        <w:t>leaders</w:t>
      </w:r>
      <w:r w:rsidRPr="00441B43">
        <w:rPr>
          <w:sz w:val="16"/>
        </w:rPr>
        <w:t xml:space="preserve"> </w:t>
      </w:r>
      <w:r w:rsidRPr="00441B43">
        <w:rPr>
          <w:rStyle w:val="StyleUnderline"/>
        </w:rPr>
        <w:t>of</w:t>
      </w:r>
      <w:r w:rsidRPr="00441B43">
        <w:rPr>
          <w:sz w:val="16"/>
        </w:rPr>
        <w:t xml:space="preserve"> </w:t>
      </w:r>
      <w:r w:rsidRPr="00441B43">
        <w:rPr>
          <w:rStyle w:val="StyleUnderline"/>
        </w:rPr>
        <w:t>nationalist armies in Burma</w:t>
      </w:r>
      <w:r w:rsidRPr="00441B43">
        <w:rPr>
          <w:sz w:val="16"/>
        </w:rPr>
        <w:t xml:space="preserve"> who have been struggling for independence, when they got together to draft a constitution in which they would possibly agree to remain within Burma, </w:t>
      </w:r>
      <w:r w:rsidRPr="00441B43">
        <w:rPr>
          <w:rStyle w:val="StyleUnderline"/>
        </w:rPr>
        <w:t>looked to the US. model as the one that would be the be the most appropriate</w:t>
      </w:r>
      <w:r w:rsidRPr="00441B43">
        <w:rPr>
          <w:sz w:val="16"/>
        </w:rPr>
        <w:t>. that would most protect their rights, Given all the above arguments. we think it is imperative for us to try to answer a fundamental question. IS the U S federal model particularly useful for demcxratic governance in multinational societies, is it neutral in its impact. or could it be particularly hartnful?</w:t>
      </w:r>
    </w:p>
    <w:p w:rsidR="00EF7D67" w:rsidRPr="00441B43" w:rsidRDefault="00EF7D67" w:rsidP="00EF7D67">
      <w:pPr>
        <w:pStyle w:val="Heading4"/>
      </w:pPr>
      <w:r w:rsidRPr="00441B43">
        <w:t xml:space="preserve">Decentralized </w:t>
      </w:r>
      <w:r w:rsidRPr="00441B43">
        <w:rPr>
          <w:u w:val="single"/>
        </w:rPr>
        <w:t>education federalism</w:t>
      </w:r>
      <w:r w:rsidRPr="00441B43">
        <w:t xml:space="preserve"> </w:t>
      </w:r>
      <w:r w:rsidRPr="00441B43">
        <w:rPr>
          <w:i/>
        </w:rPr>
        <w:t>in particular</w:t>
      </w:r>
      <w:r w:rsidRPr="00441B43">
        <w:t xml:space="preserve"> is a crucial model for governance-building in fragile states</w:t>
      </w:r>
    </w:p>
    <w:p w:rsidR="00EF7D67" w:rsidRPr="00441B43" w:rsidRDefault="00EF7D67" w:rsidP="00EF7D67">
      <w:r w:rsidRPr="00441B43">
        <w:rPr>
          <w:rStyle w:val="Style13ptBold"/>
        </w:rPr>
        <w:t>Abdinoor 13</w:t>
      </w:r>
      <w:r w:rsidRPr="00441B43">
        <w:t xml:space="preserve"> (Abdi D. Abdinoor, Graduate Degree Candidate at The University Of Nairobi Institute Of Diplomacy And International Studies “Federalism as an Instrument for Peace and Reconstruction: The Case of Somalia,” http://erepository.uonbi.ac.ke/bitstream/handle/11295/93115/Abdinoor_Federalism%20as%20an%20instrument%20for%20peace%20and%20reconstruction%3a%20the%20case%20of%20Somalia.pdf?sequence=2&amp;isAllowed=y)</w:t>
      </w:r>
    </w:p>
    <w:p w:rsidR="00EF7D67" w:rsidRPr="00441B43" w:rsidRDefault="00EF7D67" w:rsidP="00EF7D67">
      <w:pPr>
        <w:rPr>
          <w:sz w:val="16"/>
        </w:rPr>
      </w:pPr>
      <w:r w:rsidRPr="00441B43">
        <w:rPr>
          <w:rStyle w:val="StyleUnderline"/>
        </w:rPr>
        <w:t>Decentralized federal constitutions are characterized by fairly autonomous provinces and a weak central authority in the powers granted to the executive and national parliament</w:t>
      </w:r>
      <w:r w:rsidRPr="00441B43">
        <w:rPr>
          <w:sz w:val="16"/>
        </w:rPr>
        <w:t xml:space="preserve">. </w:t>
      </w:r>
      <w:r w:rsidRPr="00441B43">
        <w:rPr>
          <w:rStyle w:val="StyleUnderline"/>
        </w:rPr>
        <w:t>The</w:t>
      </w:r>
      <w:r w:rsidRPr="00441B43">
        <w:rPr>
          <w:sz w:val="16"/>
        </w:rPr>
        <w:t xml:space="preserve"> Brazilian and </w:t>
      </w:r>
      <w:r w:rsidRPr="00441B43">
        <w:rPr>
          <w:rStyle w:val="StyleUnderline"/>
        </w:rPr>
        <w:t>American versions</w:t>
      </w:r>
      <w:r w:rsidRPr="00441B43">
        <w:rPr>
          <w:sz w:val="16"/>
        </w:rPr>
        <w:t xml:space="preserve"> both </w:t>
      </w:r>
      <w:r w:rsidRPr="00441B43">
        <w:rPr>
          <w:rStyle w:val="StyleUnderline"/>
        </w:rPr>
        <w:t>exemplify cases with strong regional states and a relatively weak central government</w:t>
      </w:r>
      <w:r w:rsidRPr="00441B43">
        <w:rPr>
          <w:sz w:val="16"/>
        </w:rPr>
        <w:t xml:space="preserve">. </w:t>
      </w:r>
      <w:r w:rsidRPr="00441B43">
        <w:rPr>
          <w:rStyle w:val="StyleUnderline"/>
        </w:rPr>
        <w:t>In the American model, when coming together states voluntarily pooled their sovereignty and designed a constitution to protect their rights against encroachments by the central government, and hence to limited majority rule</w:t>
      </w:r>
      <w:r w:rsidRPr="00441B43">
        <w:rPr>
          <w:sz w:val="16"/>
        </w:rPr>
        <w:t xml:space="preserve">.23 In the US Senate, each state is equally weighted, with two members per state, whether California or Nebraska, irrespective of the size of their electorate. The powers of the US Senate are also roughly counterbalanced by the House of Representatives. </w:t>
      </w:r>
      <w:r w:rsidRPr="00441B43">
        <w:rPr>
          <w:rStyle w:val="StyleUnderline"/>
        </w:rPr>
        <w:t>The US-model of federalism therefore limits the powers of the executive and the popular branch of the legislature</w:t>
      </w:r>
      <w:r w:rsidRPr="00441B43">
        <w:rPr>
          <w:sz w:val="16"/>
        </w:rPr>
        <w:t xml:space="preserve">. The Brazilian constitution also illustrates this model with a political system combining a fragmented multiparty system with ‘personalistic’ and undisciplined parties, the separation of executive-legislative powers, and vigorous state federalism.24 As a result of divided government and the weaknesses of parties, Brazilian democracy has frequently experienced legislative-executive stalemate and policymaking logjams, generating what has been termed ‘deadlocked democracy’, or a crisis of governability.25 </w:t>
      </w:r>
      <w:r w:rsidRPr="00441B43">
        <w:rPr>
          <w:rStyle w:val="StyleUnderline"/>
        </w:rPr>
        <w:t>By contrast, centralized federal constitutions grant only limited autonomy to states and allocate the predominant power and authority to the central government</w:t>
      </w:r>
      <w:r w:rsidRPr="00441B43">
        <w:rPr>
          <w:sz w:val="16"/>
        </w:rPr>
        <w:t xml:space="preserve">, whether the president and executive branch or the prime minister representing the largest party in the lower house of parliament. </w:t>
      </w:r>
      <w:r w:rsidRPr="00441B43">
        <w:rPr>
          <w:rStyle w:val="StyleUnderline"/>
        </w:rPr>
        <w:t>These cases are closer to the unitary model</w:t>
      </w:r>
      <w:r w:rsidRPr="00441B43">
        <w:rPr>
          <w:sz w:val="16"/>
        </w:rPr>
        <w:t xml:space="preserve">. In Austria, Belgium, and India, for example, the number of state representatives sitting in the upper chamber is weighted by the size of the electorate within each state, and the lower house retains greater powers than the upper. Moreover in cases of asymmetrical federalism, such as in India and Canada, some rights are limited to specific linguistic or cultural minorities, such as those granted to Franco-phones in Quebec or to Muslim family courts in India, rather than being universal. The Indian and Belgian constitutions retained greater powers for the central state, with some concessions made to states’ rights in order to contain pressures for succession. In Malaysia, power is shared among a few main regions, with restricted political or fiscal decision-making among lower tiers of government. 26 During the early1990s, powerful ethnically based republics challenged the central authorities in the Russian Federation on key reforms, and a weak federal government appeared unable to counter their claims to sovereignty. The interpretation of recent developments remains a matter of dispute, with some observers seeing Russia persisting as a weak federation, while others suggest that regional prerogatives have been substantially curtailed since the election of 2000, with Moscow reasserting central control.27 The advantages of decentralization should be particular evident in deeply-divided plural societies. </w:t>
      </w:r>
      <w:r w:rsidRPr="00441B43">
        <w:rPr>
          <w:rStyle w:val="StyleUnderline"/>
        </w:rPr>
        <w:t xml:space="preserve">Different institutional forms of decentralization, notably federal constitutions, have long been recommended as the preferred mode of democratic governance designed to </w:t>
      </w:r>
      <w:r w:rsidRPr="00441B43">
        <w:rPr>
          <w:rStyle w:val="Emphasis"/>
        </w:rPr>
        <w:t>maintain stability within multinational states.</w:t>
      </w:r>
      <w:r w:rsidRPr="00441B43">
        <w:rPr>
          <w:sz w:val="16"/>
        </w:rPr>
        <w:t xml:space="preserve"> Lijphart theorizes that </w:t>
      </w:r>
      <w:r w:rsidRPr="00441B43">
        <w:rPr>
          <w:rStyle w:val="StyleUnderline"/>
        </w:rPr>
        <w:t>if political boundaries for subnational governments reflect social boundaries, diverse plural societies can become homogeneous within their regions, thereby reducing communal violence, promoting political stability, and facilitating the accommodation of diverse interests within the boundaries of a single state.2</w:t>
      </w:r>
      <w:r w:rsidRPr="00441B43">
        <w:rPr>
          <w:sz w:val="16"/>
        </w:rPr>
        <w:t>8 Plural societies are characterized by the existence of multiple groups, whether demarcated by class, linguistic, religious, racial, tribal, or caste-based identities. Federalism and decentralization are thought to be particularly important strategies for plural societies where groups live in geographically concentrated communities and where the administrative boundaries for political units reflect the distribution of these groups</w:t>
      </w:r>
      <w:r w:rsidRPr="00441B43">
        <w:rPr>
          <w:rStyle w:val="StyleUnderline"/>
        </w:rPr>
        <w:t xml:space="preserve">. These arrangements allow </w:t>
      </w:r>
      <w:r w:rsidRPr="00441B43">
        <w:rPr>
          <w:rStyle w:val="Emphasis"/>
        </w:rPr>
        <w:t>spatially-concentrated groups</w:t>
      </w:r>
      <w:r w:rsidRPr="00441B43">
        <w:rPr>
          <w:rStyle w:val="StyleUnderline"/>
        </w:rPr>
        <w:t xml:space="preserve"> a considerable degree of </w:t>
      </w:r>
      <w:r w:rsidRPr="00441B43">
        <w:rPr>
          <w:rStyle w:val="Emphasis"/>
        </w:rPr>
        <w:t>self-determination</w:t>
      </w:r>
      <w:r w:rsidRPr="00441B43">
        <w:rPr>
          <w:rStyle w:val="StyleUnderline"/>
        </w:rPr>
        <w:t xml:space="preserve"> to manage their own affairs and to protect their own cultural, social, and economic interests within their own communities, for example to </w:t>
      </w:r>
      <w:r w:rsidRPr="00441B43">
        <w:rPr>
          <w:rStyle w:val="Emphasis"/>
        </w:rPr>
        <w:t>control religious teachings in school curriculums</w:t>
      </w:r>
      <w:r w:rsidRPr="00441B43">
        <w:rPr>
          <w:rStyle w:val="StyleUnderline"/>
        </w:rPr>
        <w:t>, to determine levels of local taxation and expenditure for poorer marginalized areas which have lost out to development, to administer internal security forces and justice systems, and to establish language policy regulating public broadcasting and official documents</w:t>
      </w:r>
      <w:r w:rsidRPr="00441B43">
        <w:rPr>
          <w:sz w:val="16"/>
        </w:rPr>
        <w:t xml:space="preserve">.29 Federal constitutions represent only one form of decentralization and similar claims can be advanced for other related institutions. In plural societies, where ethnic groups are geographically dispersed, Lijphart30 theorizes that </w:t>
      </w:r>
      <w:r w:rsidRPr="00441B43">
        <w:rPr>
          <w:rStyle w:val="StyleUnderline"/>
        </w:rPr>
        <w:t xml:space="preserve">administrative and political decentralization also helps to promote accommodation, for example allowing minorities to elect local representatives who could manage policies towards </w:t>
      </w:r>
      <w:r w:rsidRPr="00441B43">
        <w:rPr>
          <w:rStyle w:val="Emphasis"/>
        </w:rPr>
        <w:t>culturally sensitive issues such as education</w:t>
      </w:r>
      <w:r w:rsidRPr="00441B43">
        <w:rPr>
          <w:sz w:val="16"/>
        </w:rPr>
        <w:t xml:space="preserve">. </w:t>
      </w:r>
      <w:r w:rsidRPr="00441B43">
        <w:rPr>
          <w:rStyle w:val="StyleUnderline"/>
        </w:rPr>
        <w:t>Local forms of decision-making can be regarded as particularly important for the management of tensions among specific ethnic communities living within particular areas, by facilitating the inclusion of leaders drawn from ethnic minorities through municipal and state elections</w:t>
      </w:r>
      <w:r w:rsidRPr="00441B43">
        <w:rPr>
          <w:sz w:val="16"/>
        </w:rPr>
        <w:t xml:space="preserve">. In England, for example, municipal councils facilitate the election of representatives drawn from the Bangladeshi, Pakistani, Indian, and Afro-Caribbean communities in the innercity areas of Birmingham, Bradford, Leeds, and London, where minority populations are concentrated. Through decentralization, ethnic communities can protect their rights and defend their interests in specific local areas, even within unitary states. </w:t>
      </w:r>
      <w:r w:rsidRPr="00441B43">
        <w:rPr>
          <w:rStyle w:val="StyleUnderline"/>
        </w:rPr>
        <w:t xml:space="preserve">Lijphart and other scholars have emphasized the importance of decentralization for </w:t>
      </w:r>
      <w:r w:rsidRPr="00441B43">
        <w:rPr>
          <w:rStyle w:val="Emphasis"/>
        </w:rPr>
        <w:t>stability</w:t>
      </w:r>
      <w:r w:rsidRPr="00441B43">
        <w:rPr>
          <w:rStyle w:val="StyleUnderline"/>
        </w:rPr>
        <w:t xml:space="preserve">, </w:t>
      </w:r>
      <w:r w:rsidRPr="00441B43">
        <w:rPr>
          <w:rStyle w:val="Emphasis"/>
        </w:rPr>
        <w:t>peace-building</w:t>
      </w:r>
      <w:r w:rsidRPr="00441B43">
        <w:rPr>
          <w:rStyle w:val="StyleUnderline"/>
        </w:rPr>
        <w:t xml:space="preserve"> and </w:t>
      </w:r>
      <w:r w:rsidRPr="00441B43">
        <w:rPr>
          <w:rStyle w:val="Emphasis"/>
        </w:rPr>
        <w:t xml:space="preserve">democratic consolidation </w:t>
      </w:r>
      <w:r w:rsidRPr="00441B43">
        <w:rPr>
          <w:rStyle w:val="StyleUnderline"/>
        </w:rPr>
        <w:t xml:space="preserve">in </w:t>
      </w:r>
      <w:r w:rsidRPr="00441B43">
        <w:rPr>
          <w:rStyle w:val="Emphasis"/>
        </w:rPr>
        <w:t>fragile multinational states</w:t>
      </w:r>
      <w:r w:rsidRPr="00441B43">
        <w:rPr>
          <w:sz w:val="16"/>
        </w:rPr>
        <w:t xml:space="preserve">. For example, when comparing data from the Minorities at Risk project, Bermeo adds that </w:t>
      </w:r>
      <w:r w:rsidRPr="00441B43">
        <w:rPr>
          <w:rStyle w:val="StyleUnderline"/>
        </w:rPr>
        <w:t>armed rebellions are three times more common among groups living in unitary than in federal states, while these groups also experience lower levels of discrimination and grievances</w:t>
      </w:r>
      <w:r w:rsidRPr="00441B43">
        <w:rPr>
          <w:sz w:val="16"/>
        </w:rPr>
        <w:t>.31 Stephan is also a strong proponent of this form of government, suggesting that plural societies such as the Russian Federation, Indonesia, and Burma/Myanmar will never become consolidated democracies without workable federal systems. All stable contemporary multinational democracies are federal, including Switzerland, Canada, Belgium, Spain and India. At the same time he warns that federal arrangements pose serious risks for the emergence of ethnic nationalist parties in transitional states emerging from autocracy where regional elections are held prior to nation-wide contests. 32 Additionally, Gurr has also advocated power-sharing arrangements and group autonomy as a solution to deep-rooted ethnic conflict and civil wars. 33 Hechter also suggests that plural states such as India and Nigeria would probably not have survived without some form of decentralized governance.34</w:t>
      </w:r>
    </w:p>
    <w:p w:rsidR="00EF7D67" w:rsidRPr="00441B43" w:rsidRDefault="00EF7D67" w:rsidP="00EF7D67">
      <w:pPr>
        <w:rPr>
          <w:sz w:val="16"/>
        </w:rPr>
      </w:pPr>
    </w:p>
    <w:p w:rsidR="00EF7D67" w:rsidRPr="00441B43" w:rsidRDefault="00EF7D67" w:rsidP="00EF7D67">
      <w:pPr>
        <w:pStyle w:val="Heading4"/>
      </w:pPr>
      <w:r w:rsidRPr="00441B43">
        <w:t>Federal policies overrule state courts defense of minorities and the poor through state’s rights to education, means that top-down policies end up hurting the educational opportunities of marginalized groups – Turns the aff</w:t>
      </w:r>
    </w:p>
    <w:p w:rsidR="00EF7D67" w:rsidRPr="00441B43" w:rsidRDefault="00EF7D67" w:rsidP="00EF7D67">
      <w:r w:rsidRPr="00441B43">
        <w:rPr>
          <w:b/>
        </w:rPr>
        <w:t>Lawson 2013</w:t>
      </w:r>
      <w:r w:rsidRPr="00441B43">
        <w:t xml:space="preserve"> (Aaron,  J.D. 2013, University of Michigan Law School; B.A. 2010, Gettysburg College, “Educational Federalism: A New Case for Reduced Federal Involvement in K-12 Education”, Summer 2013, Volume 2013 issue 2, Brigham Young University Education and Law Journal, </w:t>
      </w:r>
      <w:hyperlink r:id="rId20" w:history="1">
        <w:r w:rsidRPr="00441B43">
          <w:rPr>
            <w:rStyle w:val="Hyperlink"/>
          </w:rPr>
          <w:t>http://digitalcommons.law.byu.edu/cgi/viewcontent.cgi?article=1333&amp;context=elj</w:t>
        </w:r>
      </w:hyperlink>
      <w:r w:rsidRPr="00441B43">
        <w:t>, accessed 6/10/17, jk)</w:t>
      </w:r>
    </w:p>
    <w:p w:rsidR="00EF7D67" w:rsidRPr="00441B43" w:rsidRDefault="00EF7D67" w:rsidP="00EF7D67">
      <w:pPr>
        <w:rPr>
          <w:rStyle w:val="StyleUnderline"/>
        </w:rPr>
      </w:pPr>
      <w:r w:rsidRPr="00441B43">
        <w:rPr>
          <w:rStyle w:val="StyleUnderline"/>
        </w:rPr>
        <w:t>Every state constitution, in contrast with the Federal Constitution, contains some guarantee of education.</w:t>
      </w:r>
      <w:r w:rsidRPr="00441B43">
        <w:t xml:space="preserve">18 </w:t>
      </w:r>
      <w:r w:rsidRPr="00441B43">
        <w:rPr>
          <w:rStyle w:val="StyleUnderline"/>
        </w:rPr>
        <w:t>State courts split into two groups on how to give effect to these guarantees: (1) by evaluating education policy under Equal Protection by declaring education a fundamental right or by</w:t>
      </w:r>
      <w:r w:rsidRPr="00441B43">
        <w:t xml:space="preserve"> treating wealth as a suspect classification,19 or (2) by </w:t>
      </w:r>
      <w:r w:rsidRPr="00441B43">
        <w:rPr>
          <w:rStyle w:val="StyleUnderline"/>
        </w:rPr>
        <w:t>evaluating education policies under a framework of educational adequacy</w:t>
      </w:r>
      <w:r w:rsidRPr="00441B43">
        <w:t xml:space="preserve">.20 In either case, </w:t>
      </w:r>
      <w:r w:rsidRPr="00441B43">
        <w:rPr>
          <w:rStyle w:val="StyleUnderline"/>
        </w:rPr>
        <w:t>these clauses establish substantive educational guarantees on the state level that do not exist at the federal leve</w:t>
      </w:r>
      <w:r w:rsidRPr="00441B43">
        <w:t xml:space="preserve">l and provide the courts with a role in ensuring the fulfillment of these guarantees.21 </w:t>
      </w:r>
      <w:r w:rsidRPr="00441B43">
        <w:rPr>
          <w:rStyle w:val="StyleUnderline"/>
        </w:rPr>
        <w:t>These clauses also help to create a valuable political dynamic, which has inured to the benefit of children.</w:t>
      </w:r>
      <w:r w:rsidRPr="00441B43">
        <w:t xml:space="preserve"> </w:t>
      </w:r>
      <w:r w:rsidRPr="00441B43">
        <w:rPr>
          <w:rStyle w:val="StyleUnderline"/>
        </w:rPr>
        <w:t>As part of this political dynamic, courts define the contours of these affirmative guarantees, and the legislature fulfills its own constitutional duty by legislating between those boundaries.</w:t>
      </w:r>
      <w:r w:rsidRPr="00441B43">
        <w:t xml:space="preserve">22 However, </w:t>
      </w:r>
      <w:r w:rsidRPr="00441B43">
        <w:rPr>
          <w:rStyle w:val="StyleUnderline"/>
        </w:rPr>
        <w:t>when the federal government legislates or regulates in a given field, it necessarily constrains the ability of states to legislate in that same field.</w:t>
      </w:r>
      <w:r w:rsidRPr="00441B43">
        <w:t xml:space="preserve">23 </w:t>
      </w:r>
      <w:r w:rsidRPr="00441B43">
        <w:rPr>
          <w:rStyle w:val="StyleUnderline"/>
        </w:rPr>
        <w:t>In the field of education, the ability of courts to protect the rights of children is dependent on the ability of legislatures freely to react to courts. As such, anything that constrains state legislatures also constrains state courts and upsets this valuable political dynamic</w:t>
      </w:r>
      <w:r w:rsidRPr="00441B43">
        <w:t xml:space="preserve"> created by the interaction of state legislatures and state courts. </w:t>
      </w:r>
      <w:r w:rsidRPr="00441B43">
        <w:rPr>
          <w:rStyle w:val="StyleUnderline"/>
        </w:rPr>
        <w:t>An expansive federal role in educational policymaking is normatively undesirable when it threatens to interfere with this political dynamic.</w:t>
      </w:r>
      <w:r w:rsidRPr="00441B43">
        <w:t xml:space="preserve"> This dynamic receives scant attention in the literature described above. However, </w:t>
      </w:r>
      <w:r w:rsidRPr="00441B43">
        <w:rPr>
          <w:rStyle w:val="StyleUnderline"/>
        </w:rPr>
        <w:t xml:space="preserve">mindfulness of this dynamic is crucial to the proper placement of the educational policymaking and regulatory epicenter. </w:t>
      </w:r>
      <w:r w:rsidRPr="00441B43">
        <w:t xml:space="preserve">Constraints on state legislatures would not be as problematic if the federal government had proven itself adept at guaranteeing adequate educational opportunity for all students. However, </w:t>
      </w:r>
      <w:r w:rsidRPr="00441B43">
        <w:rPr>
          <w:rStyle w:val="StyleUnderline"/>
        </w:rPr>
        <w:t>RTTT and NCLB have, in some cases, proven remarkably unhelpful for poor and minority students.</w:t>
      </w:r>
      <w:r w:rsidRPr="00441B43">
        <w:t xml:space="preserve">24 These negative outcomes, of course, are not guaranteed. However, </w:t>
      </w:r>
      <w:r w:rsidRPr="00441B43">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rsidRPr="00441B43">
        <w:t xml:space="preserve"> This Comment argues that it is not. Using policies adopted in New York State in response to RTTT as an example, this Comment argues that </w:t>
      </w:r>
      <w:r w:rsidRPr="00441B43">
        <w:rPr>
          <w:rStyle w:val="StyleUnderline"/>
        </w:rPr>
        <w:t>the federal government should step aside to the extent necessary to allow state courts more flexibility to protect the substantive educational rights of poor and minority children.</w:t>
      </w:r>
      <w:r w:rsidRPr="00441B43">
        <w:t xml:space="preserve"> Specifically, where federal constitutional rights are not at issue, </w:t>
      </w:r>
      <w:r w:rsidRPr="00441B43">
        <w:rPr>
          <w:rStyle w:val="StyleUnderline"/>
        </w:rPr>
        <w:t>federal involvement in education should be minimized to the point that state courts have an unrestrained ability to protect the educational needs of, and ensure adequate educational opportunity for, each state’s children.</w:t>
      </w:r>
      <w:r w:rsidRPr="00441B43">
        <w:t xml:space="preserve">25 This Comment does not argue for an end to all education policymaking at the federal level. Rather, it argues that the functioning of the state’s court-legislature dynamic should act as a limitation on the policies enacted at the federal level. </w:t>
      </w:r>
      <w:r w:rsidRPr="00441B43">
        <w:rPr>
          <w:rStyle w:val="StyleUnderline"/>
        </w:rPr>
        <w:t>The educational rights of poor and minority children in particular may be more efficiently safeguarded by putting the power in the hands of state courts and legislatures, whereas recent federal programs have taken that ability from the states in a way that may be detrimental to the nation’s youth. In particular, the expansion of the federal presence in the education arena has changed policymaking dramatically. Federal policy will be off limits to the remedial powers of state courts</w:t>
      </w:r>
      <w:r w:rsidRPr="00441B43">
        <w:t xml:space="preserve"> and legislatures, </w:t>
      </w:r>
      <w:r w:rsidRPr="00441B43">
        <w:rPr>
          <w:rStyle w:val="StyleUnderline"/>
        </w:rPr>
        <w:t xml:space="preserve">limiting the array of options they have when seeking to enforce constitutional guarantees of education. </w:t>
      </w:r>
      <w:r w:rsidRPr="00441B43">
        <w:t xml:space="preserve">Unless state courts prove themselves unwilling and unable to deal with the structural problems created by educational policies, </w:t>
      </w:r>
      <w:r w:rsidRPr="00441B43">
        <w:rPr>
          <w:rStyle w:val="StyleUnderline"/>
        </w:rPr>
        <w:t>the federal government should assume a role that leaves sufficient space for state courts to operate.</w:t>
      </w:r>
    </w:p>
    <w:p w:rsidR="00EF7D67" w:rsidRPr="00441B43" w:rsidRDefault="00EF7D67" w:rsidP="00A05BD0">
      <w:pPr>
        <w:rPr>
          <w:rStyle w:val="StyleUnderline"/>
        </w:rPr>
      </w:pPr>
    </w:p>
    <w:p w:rsidR="00A05BD0" w:rsidRPr="00441B43" w:rsidRDefault="00A05BD0" w:rsidP="0012036E">
      <w:pPr>
        <w:pStyle w:val="Heading2"/>
      </w:pPr>
      <w:bookmarkStart w:id="15" w:name="_Toc485717151"/>
      <w:bookmarkStart w:id="16" w:name="_Toc485818674"/>
      <w:bookmarkStart w:id="17" w:name="_Toc487870405"/>
      <w:r w:rsidRPr="00441B43">
        <w:t>2NCs</w:t>
      </w:r>
      <w:bookmarkEnd w:id="15"/>
      <w:bookmarkEnd w:id="16"/>
      <w:bookmarkEnd w:id="17"/>
    </w:p>
    <w:p w:rsidR="007C672E" w:rsidRPr="00441B43" w:rsidRDefault="007C672E" w:rsidP="0012036E">
      <w:pPr>
        <w:pStyle w:val="Heading3"/>
      </w:pPr>
      <w:bookmarkStart w:id="18" w:name="_Toc485818675"/>
      <w:bookmarkStart w:id="19" w:name="_Toc487870406"/>
      <w:bookmarkStart w:id="20" w:name="_Toc485717152"/>
      <w:r w:rsidRPr="00441B43">
        <w:t>Somalia Impact Module</w:t>
      </w:r>
      <w:bookmarkEnd w:id="18"/>
      <w:bookmarkEnd w:id="19"/>
    </w:p>
    <w:p w:rsidR="007C672E" w:rsidRPr="00441B43" w:rsidRDefault="007C672E" w:rsidP="007C672E">
      <w:pPr>
        <w:pStyle w:val="Heading4"/>
        <w:rPr>
          <w:rStyle w:val="Style13ptBold"/>
          <w:b/>
        </w:rPr>
      </w:pPr>
      <w:r w:rsidRPr="00441B43">
        <w:rPr>
          <w:rStyle w:val="Style13ptBold"/>
          <w:b/>
        </w:rPr>
        <w:t>Strong commitment to decentralized federalism is key to transitioning to political stability in Somalia</w:t>
      </w:r>
    </w:p>
    <w:p w:rsidR="007C672E" w:rsidRPr="00441B43" w:rsidRDefault="007C672E" w:rsidP="007C672E">
      <w:r w:rsidRPr="00441B43">
        <w:rPr>
          <w:rStyle w:val="Style13ptBold"/>
        </w:rPr>
        <w:t>Abdinoor 13</w:t>
      </w:r>
      <w:r w:rsidRPr="00441B43">
        <w:t xml:space="preserve"> (Abdi D. Abdinoor, Graduate Degree Candidate at The University Of Nairobi Institute Of Diplomacy And International Studies “Federalism as an Instrument for Peace and Reconstruction: The Case of Somalia,” http://erepository.uonbi.ac.ke/bitstream/handle/11295/93115/Abdinoor_Federalism%20as%20an%20instrument%20for%20peace%20and%20reconstruction%3a%20the%20case%20of%20Somalia.pdf?sequence=2&amp;isAllowed=y)</w:t>
      </w:r>
    </w:p>
    <w:p w:rsidR="007C672E" w:rsidRPr="00441B43" w:rsidRDefault="007C672E" w:rsidP="007C672E">
      <w:pPr>
        <w:rPr>
          <w:sz w:val="16"/>
        </w:rPr>
      </w:pPr>
      <w:r w:rsidRPr="00441B43">
        <w:rPr>
          <w:sz w:val="16"/>
        </w:rPr>
        <w:t xml:space="preserve">The study concludes that, </w:t>
      </w:r>
      <w:r w:rsidRPr="00441B43">
        <w:rPr>
          <w:rStyle w:val="StyleUnderline"/>
        </w:rPr>
        <w:t xml:space="preserve">federal system of governance is the </w:t>
      </w:r>
      <w:r w:rsidRPr="00441B43">
        <w:rPr>
          <w:rStyle w:val="Emphasis"/>
        </w:rPr>
        <w:t>right solution to the reconstruction of the state of Somalia</w:t>
      </w:r>
      <w:r w:rsidRPr="00441B43">
        <w:rPr>
          <w:sz w:val="16"/>
        </w:rPr>
        <w:t xml:space="preserve">. The researcher notes that though there are other factors such as external factors that influence heavily on the Somali conflict, both positively and negatively, </w:t>
      </w:r>
      <w:r w:rsidRPr="00441B43">
        <w:rPr>
          <w:rStyle w:val="StyleUnderline"/>
        </w:rPr>
        <w:t>the federal system is a very important general structure ensuring fairness and equality for all Somalis</w:t>
      </w:r>
      <w:r w:rsidRPr="00441B43">
        <w:rPr>
          <w:sz w:val="16"/>
        </w:rPr>
        <w:t xml:space="preserve">. </w:t>
      </w:r>
      <w:r w:rsidRPr="00441B43">
        <w:rPr>
          <w:rStyle w:val="StyleUnderline"/>
        </w:rPr>
        <w:t>Though marred by many challenges including clannism and political bias the system can go along way laying a strong foundation under which peace and development activities can be played and implemented</w:t>
      </w:r>
      <w:r w:rsidRPr="00441B43">
        <w:rPr>
          <w:sz w:val="16"/>
        </w:rPr>
        <w:t xml:space="preserve">. </w:t>
      </w:r>
      <w:r w:rsidRPr="00441B43">
        <w:rPr>
          <w:rStyle w:val="StyleUnderline"/>
        </w:rPr>
        <w:t xml:space="preserve">The majority of those interviewed as well as data reviewed show federalism as the </w:t>
      </w:r>
      <w:r w:rsidRPr="00441B43">
        <w:rPr>
          <w:rStyle w:val="Emphasis"/>
        </w:rPr>
        <w:t>most suitable form of governance to decentralize Somalia</w:t>
      </w:r>
      <w:r w:rsidRPr="00441B43">
        <w:rPr>
          <w:sz w:val="16"/>
        </w:rPr>
        <w:t xml:space="preserve">, </w:t>
      </w:r>
      <w:r w:rsidRPr="00441B43">
        <w:rPr>
          <w:rStyle w:val="StyleUnderline"/>
        </w:rPr>
        <w:t xml:space="preserve">because it facilitates </w:t>
      </w:r>
      <w:r w:rsidRPr="00441B43">
        <w:rPr>
          <w:rStyle w:val="Emphasis"/>
        </w:rPr>
        <w:t>reasonable power sharing</w:t>
      </w:r>
      <w:r w:rsidRPr="00441B43">
        <w:rPr>
          <w:rStyle w:val="StyleUnderline"/>
        </w:rPr>
        <w:t xml:space="preserve"> among clans, enables </w:t>
      </w:r>
      <w:r w:rsidRPr="00441B43">
        <w:rPr>
          <w:rStyle w:val="Emphasis"/>
        </w:rPr>
        <w:t>regional autonomy</w:t>
      </w:r>
      <w:r w:rsidRPr="00441B43">
        <w:rPr>
          <w:rStyle w:val="StyleUnderline"/>
        </w:rPr>
        <w:t xml:space="preserve"> and ultimately leads to a </w:t>
      </w:r>
      <w:r w:rsidRPr="00441B43">
        <w:rPr>
          <w:rStyle w:val="Emphasis"/>
        </w:rPr>
        <w:t>reduction of conflict</w:t>
      </w:r>
      <w:r w:rsidRPr="00441B43">
        <w:rPr>
          <w:rStyle w:val="StyleUnderline"/>
        </w:rPr>
        <w:t>. A substantial majority still views the current federation process as deeply flawed, because it is a largely elite-driven and externally facilitated scheme that promotes clan identity at the expense of citizenship</w:t>
      </w:r>
      <w:r w:rsidRPr="00441B43">
        <w:rPr>
          <w:sz w:val="16"/>
        </w:rPr>
        <w:t>. Social reconciliation was identified as a prerequisite for a successful</w:t>
      </w:r>
      <w:r w:rsidRPr="00441B43">
        <w:t xml:space="preserve"> </w:t>
      </w:r>
      <w:r w:rsidRPr="00441B43">
        <w:rPr>
          <w:sz w:val="16"/>
        </w:rPr>
        <w:t>implementation of federalism in Somalia. Despite significant support for a federal form of governance, the Somali people’s understanding on the intricate and the nuanced nature of federalism remains extremely low. This highlights the need for a robust civic education campaign. The study concludes that indeed</w:t>
      </w:r>
      <w:r w:rsidRPr="00441B43">
        <w:rPr>
          <w:rStyle w:val="StyleUnderline"/>
        </w:rPr>
        <w:t>, a significant majority of Somalis favor a federal system of governance, despite serious misgivings.</w:t>
      </w:r>
      <w:r w:rsidRPr="00441B43">
        <w:rPr>
          <w:sz w:val="16"/>
        </w:rPr>
        <w:t xml:space="preserve"> </w:t>
      </w:r>
      <w:r w:rsidRPr="00441B43">
        <w:rPr>
          <w:rStyle w:val="StyleUnderline"/>
        </w:rPr>
        <w:t>The majority of those surveyed consider federalism as the best way to achieve a power-sharing mechanism among Somali clans</w:t>
      </w:r>
      <w:r w:rsidRPr="00441B43">
        <w:rPr>
          <w:sz w:val="16"/>
        </w:rPr>
        <w:t xml:space="preserve">. </w:t>
      </w:r>
      <w:r w:rsidRPr="00441B43">
        <w:rPr>
          <w:rStyle w:val="StyleUnderline"/>
        </w:rPr>
        <w:t>A vertical system of governance with a highly centralized unitary state is seen as inherently undemocratic and oppressive</w:t>
      </w:r>
      <w:r w:rsidRPr="00441B43">
        <w:rPr>
          <w:sz w:val="16"/>
        </w:rPr>
        <w:t xml:space="preserve">. </w:t>
      </w:r>
      <w:r w:rsidRPr="00441B43">
        <w:rPr>
          <w:rStyle w:val="StyleUnderline"/>
        </w:rPr>
        <w:t>People demand horizontal power structures where they can retain a fair degree of influence at the local level.</w:t>
      </w:r>
      <w:r w:rsidRPr="00441B43">
        <w:rPr>
          <w:sz w:val="16"/>
        </w:rPr>
        <w:t xml:space="preserve"> </w:t>
      </w:r>
      <w:r w:rsidRPr="00441B43">
        <w:rPr>
          <w:rStyle w:val="Emphasis"/>
        </w:rPr>
        <w:t xml:space="preserve">Implementation of federalism is already underway. </w:t>
      </w:r>
      <w:r w:rsidRPr="00441B43">
        <w:rPr>
          <w:sz w:val="16"/>
        </w:rPr>
        <w:t xml:space="preserve">The majority of participants, however, view the current process as chaotic with the potential to trigger more conflict. Due process and constitutional mandates have been ignored and the focus has shifted away from doing it right, to doing it for the sake of influencing the outcome of the political dispensation in 2016. Regional autonomy has also emerged as a major demand for Somalis across the country. </w:t>
      </w:r>
      <w:r w:rsidRPr="00441B43">
        <w:rPr>
          <w:rStyle w:val="StyleUnderline"/>
        </w:rPr>
        <w:t>Most participants desired a federal system, because it would give their local government greater autonomy</w:t>
      </w:r>
      <w:r w:rsidRPr="00441B43">
        <w:rPr>
          <w:sz w:val="16"/>
        </w:rPr>
        <w:t xml:space="preserve">. </w:t>
      </w:r>
      <w:r w:rsidRPr="00441B43">
        <w:rPr>
          <w:rStyle w:val="StyleUnderline"/>
        </w:rPr>
        <w:t>With regional autonomy comes local control of power and resources</w:t>
      </w:r>
      <w:r w:rsidRPr="00441B43">
        <w:rPr>
          <w:sz w:val="16"/>
        </w:rPr>
        <w:t xml:space="preserve"> - at least in theory. Challenges such as governance weaknesses are a serious and grave hindrance to the full implementation of federalism in Somalia for peace and security</w:t>
      </w:r>
      <w:r w:rsidRPr="00441B43">
        <w:rPr>
          <w:rStyle w:val="StyleUnderline"/>
        </w:rPr>
        <w:t>. The study thus concludes that there is a major connection participants made between federalism and conflict resolution</w:t>
      </w:r>
      <w:r w:rsidRPr="00441B43">
        <w:rPr>
          <w:sz w:val="16"/>
        </w:rPr>
        <w:t xml:space="preserve">. Thus </w:t>
      </w:r>
      <w:r w:rsidRPr="00441B43">
        <w:rPr>
          <w:rStyle w:val="StyleUnderline"/>
        </w:rPr>
        <w:t xml:space="preserve">with devolved power and resources, there will be </w:t>
      </w:r>
      <w:r w:rsidRPr="00441B43">
        <w:rPr>
          <w:rStyle w:val="Emphasis"/>
        </w:rPr>
        <w:t>much less conflict</w:t>
      </w:r>
      <w:r w:rsidRPr="00441B43">
        <w:rPr>
          <w:rStyle w:val="StyleUnderline"/>
        </w:rPr>
        <w:t xml:space="preserve"> and </w:t>
      </w:r>
      <w:r w:rsidRPr="00441B43">
        <w:rPr>
          <w:rStyle w:val="Emphasis"/>
        </w:rPr>
        <w:t>more cooperation or space between communities</w:t>
      </w:r>
      <w:r w:rsidRPr="00441B43">
        <w:rPr>
          <w:sz w:val="16"/>
        </w:rPr>
        <w:t>. Again, this is easier said than done, but the fact that more than views suggest that the association is crucial. From the findings of the study on the consensus for</w:t>
      </w:r>
      <w:r w:rsidRPr="00441B43">
        <w:t xml:space="preserve"> </w:t>
      </w:r>
      <w:r w:rsidRPr="00441B43">
        <w:rPr>
          <w:sz w:val="16"/>
        </w:rPr>
        <w:t>social reconstruction, the study concludes that for an effective federal system. From Kismayo on the far southern tip of the country to Garowe in the northeast, there is need for direct, community-to-community reconciliation. It was abundantly clear that what people wanted was not political accommodation but genuine national recognition that heals the scars of the civil war.</w:t>
      </w:r>
    </w:p>
    <w:p w:rsidR="007C672E" w:rsidRPr="00441B43" w:rsidRDefault="007C672E" w:rsidP="007C672E">
      <w:pPr>
        <w:pStyle w:val="Heading4"/>
      </w:pPr>
      <w:r w:rsidRPr="00441B43">
        <w:t xml:space="preserve">Stable Somali governance is key to undercut Al Shabaab terrorist operations and recruitment </w:t>
      </w:r>
    </w:p>
    <w:p w:rsidR="007C672E" w:rsidRPr="00441B43" w:rsidRDefault="007C672E" w:rsidP="007C672E">
      <w:r w:rsidRPr="00441B43">
        <w:rPr>
          <w:rStyle w:val="Style13ptBold"/>
        </w:rPr>
        <w:t>Garellek 16</w:t>
      </w:r>
      <w:r w:rsidRPr="00441B43">
        <w:t xml:space="preserve"> (Alana Garellek is an International Producer with The Cipher Brief. “Combatting the Al Shabaab Threat,” FEBRUARY 4, 2016. https://www.thecipherbrief.com/article/combatting-al-shabaab-threat)</w:t>
      </w:r>
    </w:p>
    <w:p w:rsidR="007C672E" w:rsidRPr="00441B43" w:rsidRDefault="007C672E" w:rsidP="007C672E">
      <w:pPr>
        <w:rPr>
          <w:sz w:val="16"/>
        </w:rPr>
      </w:pPr>
      <w:r w:rsidRPr="00441B43">
        <w:rPr>
          <w:rStyle w:val="StyleUnderline"/>
        </w:rPr>
        <w:t xml:space="preserve">The </w:t>
      </w:r>
      <w:r w:rsidRPr="00441B43">
        <w:rPr>
          <w:rStyle w:val="Emphasis"/>
        </w:rPr>
        <w:t>lack of good governance</w:t>
      </w:r>
      <w:r w:rsidRPr="00441B43">
        <w:rPr>
          <w:rStyle w:val="StyleUnderline"/>
        </w:rPr>
        <w:t xml:space="preserve"> and the </w:t>
      </w:r>
      <w:r w:rsidRPr="00441B43">
        <w:rPr>
          <w:rStyle w:val="Emphasis"/>
        </w:rPr>
        <w:t>spread of terrorism</w:t>
      </w:r>
      <w:r w:rsidRPr="00441B43">
        <w:rPr>
          <w:rStyle w:val="StyleUnderline"/>
        </w:rPr>
        <w:t xml:space="preserve"> seem to go hand in hand</w:t>
      </w:r>
      <w:r w:rsidRPr="00441B43">
        <w:rPr>
          <w:sz w:val="16"/>
        </w:rPr>
        <w:t xml:space="preserve">. That is quite apparent in East Africa. Just last month, al Qaeda’s affiliate, </w:t>
      </w:r>
      <w:r w:rsidRPr="00441B43">
        <w:rPr>
          <w:rStyle w:val="StyleUnderline"/>
        </w:rPr>
        <w:t>al Shabaab, attacked an African Union base in Southwest Somalia, the third forward operating base that al Shabaab has overrun in the last seven months</w:t>
      </w:r>
      <w:r w:rsidRPr="00441B43">
        <w:rPr>
          <w:sz w:val="16"/>
        </w:rPr>
        <w:t xml:space="preserve">. Somalia has effectively been without a functioning central government since 1991. The Somalia Council of Islamic Courts was founded in an attempt to fill the gap created by the collapse of the government. Al Shabaab was the militant wing of the group. </w:t>
      </w:r>
      <w:r w:rsidRPr="00441B43">
        <w:rPr>
          <w:rStyle w:val="StyleUnderline"/>
        </w:rPr>
        <w:t>After Ethiopian and Somali forces defeated the Islamic Courts in 2007, al Shabaab began its violent insurgency</w:t>
      </w:r>
      <w:r w:rsidRPr="00441B43">
        <w:rPr>
          <w:sz w:val="16"/>
        </w:rPr>
        <w:t xml:space="preserve">. Its initial goal was to rid Somalia of outside interference, but later, it advocated the overthrow of the Western supported Transitional Federal Government with the intent of creating an Islamic nation under Sharia law. Since then, </w:t>
      </w:r>
      <w:r w:rsidRPr="00441B43">
        <w:rPr>
          <w:rStyle w:val="StyleUnderline"/>
        </w:rPr>
        <w:t>al Shabaab primarily sought to expose the Somali government’s weaknesses by taking control of, and terrorizing, local populations</w:t>
      </w:r>
      <w:r w:rsidRPr="00441B43">
        <w:rPr>
          <w:sz w:val="16"/>
        </w:rPr>
        <w:t xml:space="preserve">. </w:t>
      </w:r>
      <w:r w:rsidRPr="00441B43">
        <w:rPr>
          <w:rStyle w:val="StyleUnderline"/>
        </w:rPr>
        <w:t>Most of al Shabaab’s attacks have been against Somalia and the African Union Mission to Somalia (AMISOM</w:t>
      </w:r>
      <w:r w:rsidRPr="00441B43">
        <w:rPr>
          <w:sz w:val="16"/>
        </w:rPr>
        <w:t xml:space="preserve">). </w:t>
      </w:r>
      <w:r w:rsidRPr="00441B43">
        <w:rPr>
          <w:rStyle w:val="StyleUnderline"/>
        </w:rPr>
        <w:t xml:space="preserve">In recent years, Somali and AMISOM forces—the leaders of the counterinsurgency—have successfully forced al Shabaab fighters to flee huge swaths of territories, and U.S. drones have killed several of the Islamist group’s leaders. But that has </w:t>
      </w:r>
      <w:r w:rsidRPr="00441B43">
        <w:rPr>
          <w:rStyle w:val="Emphasis"/>
        </w:rPr>
        <w:t>not stopped the terrorism</w:t>
      </w:r>
      <w:r w:rsidRPr="00441B43">
        <w:rPr>
          <w:rStyle w:val="StyleUnderline"/>
        </w:rPr>
        <w:t xml:space="preserve">. </w:t>
      </w:r>
      <w:r w:rsidRPr="00441B43">
        <w:rPr>
          <w:sz w:val="16"/>
        </w:rPr>
        <w:t xml:space="preserve">Now al Shabaab’s ambitions are expanding beyond Somalia’s borders—and beyond East Africa. In 2013, al Shabaab began a more forceful transition into a transnational terrorist organization, increasing recruitment and attacks in Kenya and other parts of East Africa, where it hopes to create a caliphate. Two such notable attacks were the April 2015 raid on the Moi University College Garissa campus in Kenya—where over 148 were killed and 79 more wounded—and the September 2013 Westgate Mall attack in Nairobi, killing 67 in a multiple day siege. Memories of this latter incident reverberated fears of a large-scale attack on the U.S. homeland when al Shabaab threatened in February 2015 to strike the Mall of America in Minnesota, among other Western soft targets. This was especially troublesome considering the rise in al Shabaab recruitment of Somali-American diaspora. Minneapolis is home to the largest Somali population in the country. Recent al Shabaab videos have continued to threaten U.S. targets and attempted to inspire Western Muslims to attack the U.S. To increase counterinsurgency efforts, Kenyan President Uhuru Kenyatta called for a review of AMISOM’s mandate on January 30 to change its rules of engagement. He requested more resources for the forces in Somalia so they can gain air and maritime components in a country that has about 1880 miles of coastline. Kenya, whose capital city is home to thousands of Kenyan businesses and over 100 major international organizations, has seen a rise in attacks since its military joined the counterinsurgency in Somalia in 2011. This has drastically harmed Kenya’s tourism industry, seeing a 25 percent reduction in visitors in the first five months of 2015 alone. </w:t>
      </w:r>
      <w:r w:rsidRPr="00441B43">
        <w:rPr>
          <w:rStyle w:val="StyleUnderline"/>
        </w:rPr>
        <w:t>Ramping up forces</w:t>
      </w:r>
      <w:r w:rsidRPr="00441B43">
        <w:rPr>
          <w:sz w:val="16"/>
        </w:rPr>
        <w:t xml:space="preserve">, however, </w:t>
      </w:r>
      <w:r w:rsidRPr="00441B43">
        <w:rPr>
          <w:rStyle w:val="StyleUnderline"/>
        </w:rPr>
        <w:t>will not completely eliminate terrorist attacks</w:t>
      </w:r>
      <w:r w:rsidRPr="00441B43">
        <w:rPr>
          <w:sz w:val="16"/>
        </w:rPr>
        <w:t xml:space="preserve">. Kevin Hulbert, who has served multiple overseas tours as CIA Chief of Station and Deputy Chief of Station, believes </w:t>
      </w:r>
      <w:r w:rsidRPr="00441B43">
        <w:rPr>
          <w:rStyle w:val="StyleUnderline"/>
        </w:rPr>
        <w:t>the quickest way to slow the growth of these al Qaeda affiliates is to “restore law and order to Somalia and to other failed states via good government coupled with law enforcement capabilities, an intelligence apparatus, and a working military that could challenge the terrorists</w:t>
      </w:r>
      <w:r w:rsidRPr="00441B43">
        <w:rPr>
          <w:sz w:val="16"/>
        </w:rPr>
        <w:t xml:space="preserve">.” Brownyn Bruton, Deputy Director of the Council’s Africa Center, agrees that the </w:t>
      </w:r>
      <w:r w:rsidRPr="00441B43">
        <w:rPr>
          <w:rStyle w:val="StyleUnderline"/>
        </w:rPr>
        <w:t>Somalis “remain chronically underserved, politically voiceless, and—most important—unpoliced,” but warns against foreign forces leading the charge for stability in Somalia. “At some point, Somali distaste for AMISOM—or any foreign forces on Somali ground—will start to translate into popular support for al Shabaab or another radical offshoot</w:t>
      </w:r>
      <w:r w:rsidRPr="00441B43">
        <w:rPr>
          <w:sz w:val="16"/>
        </w:rPr>
        <w:t>,” writes Bruton. As al Shabaab’s reach continues to expand geographically, combatting this al Qaeda affiliate is coming under greater scrutiny by the international community, and may lead to improvements in the counterinsurgency strategy.</w:t>
      </w:r>
    </w:p>
    <w:p w:rsidR="007C672E" w:rsidRPr="00441B43" w:rsidRDefault="007C672E" w:rsidP="007C672E">
      <w:pPr>
        <w:rPr>
          <w:sz w:val="16"/>
        </w:rPr>
      </w:pPr>
    </w:p>
    <w:p w:rsidR="007C672E" w:rsidRPr="00441B43" w:rsidRDefault="007C672E" w:rsidP="007C672E">
      <w:pPr>
        <w:pStyle w:val="Heading4"/>
      </w:pPr>
      <w:r w:rsidRPr="00441B43">
        <w:t xml:space="preserve">Al-Shabaab </w:t>
      </w:r>
      <w:r w:rsidRPr="00441B43">
        <w:rPr>
          <w:i/>
          <w:u w:val="single"/>
        </w:rPr>
        <w:t>targets civilians</w:t>
      </w:r>
      <w:r w:rsidRPr="00441B43">
        <w:t xml:space="preserve"> – AND risks </w:t>
      </w:r>
      <w:r w:rsidRPr="00441B43">
        <w:rPr>
          <w:i/>
          <w:u w:val="single"/>
        </w:rPr>
        <w:t>nuclear terrorism</w:t>
      </w:r>
      <w:r w:rsidRPr="00441B43">
        <w:t xml:space="preserve"> – the threat is real </w:t>
      </w:r>
    </w:p>
    <w:p w:rsidR="007C672E" w:rsidRPr="00441B43" w:rsidRDefault="007C672E" w:rsidP="007C672E">
      <w:r w:rsidRPr="00441B43">
        <w:rPr>
          <w:rStyle w:val="Style13ptBold"/>
        </w:rPr>
        <w:t>Sanez 13</w:t>
      </w:r>
      <w:r w:rsidRPr="00441B43">
        <w:t>—MA in Intelligence and national Security Studies, Program Coordinator for the Intelligence and National Security Studies Program at the University of Texas @ El Paso [Lisa, “WMD TERRORISM AND THE AL QAEDA NETWORK: AN ANALYSIS OF AQIM AND AL SHABAAB,” 2013, pp. 1-8, http://academics.utep.edu/Portals/4302/Lisa%20Saenz%20(Capstone).pdf]</w:t>
      </w:r>
    </w:p>
    <w:p w:rsidR="007C672E" w:rsidRPr="00441B43" w:rsidRDefault="007C672E" w:rsidP="007C672E">
      <w:pPr>
        <w:rPr>
          <w:sz w:val="8"/>
        </w:rPr>
      </w:pPr>
      <w:r w:rsidRPr="00441B43">
        <w:rPr>
          <w:sz w:val="8"/>
        </w:rPr>
        <w:t xml:space="preserve">Globalization has had a large impact on the growth of nuclear facilities. With the advent of dual-use technology, many programs can be created on the basis of “peaceful nuclear research”. This concept presents an incredible amount of dangers pertaining to the facilitation of nuclear terrorism and nuclear trafficking due to a potential increase in the ease in which this material may be accessed. In 2008, Director of National Intelligence, McConnell, told the Senate select Committee on Intelligence that the safety of the United States was threatened by the “ongoing efforts of nation-states and terrorists to develop or acquire dangerous weapons and delivery systems.”1 There is reason to believe that research is needed in North Africa to assess the current flourish of Al Qaeda affiliates proceeding the Arab Spring uprising and increasing instability in an environment of rapid change. Al Qaeda has shown interest in obtaining a weapon of mass destruction and illicit materials. Despite the chances of a terrorist organization obtaining a nuclear weapon is low; the repercussions could be very great. The growing interest in nuclear energy programs in this region increases the chances for terrorist groups to obtain illicit materials. The region of North Africa has been undergoing an immense amount of changes that have been exacerbated by the growth of terrorist groups. As Al Qaeda in the Islamic Maghreb and </w:t>
      </w:r>
      <w:r w:rsidRPr="00441B43">
        <w:rPr>
          <w:rStyle w:val="StyleUnderline"/>
        </w:rPr>
        <w:t xml:space="preserve">Al-Shabaab </w:t>
      </w:r>
      <w:r w:rsidRPr="00441B43">
        <w:rPr>
          <w:sz w:val="8"/>
        </w:rPr>
        <w:t>continue to grow, they</w:t>
      </w:r>
      <w:r w:rsidRPr="00441B43">
        <w:rPr>
          <w:rStyle w:val="StyleUnderline"/>
        </w:rPr>
        <w:t xml:space="preserve"> </w:t>
      </w:r>
      <w:r w:rsidRPr="00441B43">
        <w:rPr>
          <w:sz w:val="8"/>
        </w:rPr>
        <w:t>may</w:t>
      </w:r>
      <w:r w:rsidRPr="00441B43">
        <w:rPr>
          <w:rStyle w:val="StyleUnderline"/>
        </w:rPr>
        <w:t xml:space="preserve"> present a </w:t>
      </w:r>
      <w:r w:rsidRPr="00441B43">
        <w:rPr>
          <w:rStyle w:val="Emphasis"/>
        </w:rPr>
        <w:t>threat of nuclear terrorism</w:t>
      </w:r>
      <w:r w:rsidRPr="00441B43">
        <w:rPr>
          <w:rStyle w:val="StyleUnderline"/>
        </w:rPr>
        <w:t xml:space="preserve"> </w:t>
      </w:r>
      <w:r w:rsidRPr="00441B43">
        <w:rPr>
          <w:sz w:val="8"/>
        </w:rPr>
        <w:t xml:space="preserve">to opposition in the area. </w:t>
      </w:r>
      <w:r w:rsidRPr="00441B43">
        <w:rPr>
          <w:rStyle w:val="StyleUnderline"/>
        </w:rPr>
        <w:t>The Middle East and North Africa presents a “next generation” of proliferation challenges for the U.S.</w:t>
      </w:r>
      <w:r w:rsidRPr="00441B43">
        <w:rPr>
          <w:sz w:val="8"/>
        </w:rPr>
        <w:t xml:space="preserve">2 It is of great importance that the potential for illicit materials trafficking in regions of high instability with groups that are interested in obtaining them be studied. It is vital to assess how strong that intention is being pursued today, and whether or not they are closer to obtaining nuclear materials due to the amount of conflict, continued civil unrest and growth of technology in their region. Current arms and drug trafficking routes may be used for the trafficking of nuclear materials. Identifying these trends in trafficking is of great importance as well. The facilitation of spatial analysis will assist in demonstrating areas of particular interest in which trends of violence are occurring. These areas can then be viewed as having a certain degree of probability in which illicit trafficking may be occurring. The events for each year will be plotted against the locations of nuclear research reactors, nuclear research facilities, reactor engineering centers, and chemical facilities. The number of locations is limited to the information that could be found through open source research. There are other facilities and arsenals that may not be included in this assessment due to the lack of coordinate information. The probability of violence surrounding such locations can allow for a better picture of those events that may be occurring that have yet to be reported or discovered. As most nuclear trafficking is a clandestine activity, it is subjective and cannot be measured Al Qaeda Interest in WMD </w:t>
      </w:r>
      <w:r w:rsidRPr="00441B43">
        <w:rPr>
          <w:rStyle w:val="StyleUnderline"/>
        </w:rPr>
        <w:t xml:space="preserve">Al </w:t>
      </w:r>
      <w:r w:rsidRPr="00441B43">
        <w:rPr>
          <w:sz w:val="8"/>
        </w:rPr>
        <w:t xml:space="preserve">Qaeda’s interest in using WMD against the United States began well before September 11, 2001. In 1998, Osama </w:t>
      </w:r>
      <w:r w:rsidRPr="00441B43">
        <w:rPr>
          <w:rStyle w:val="StyleUnderline"/>
        </w:rPr>
        <w:t xml:space="preserve">bin Ladin expressed </w:t>
      </w:r>
      <w:r w:rsidRPr="00441B43">
        <w:rPr>
          <w:sz w:val="8"/>
        </w:rPr>
        <w:t>that acquiring and</w:t>
      </w:r>
      <w:r w:rsidRPr="00441B43">
        <w:rPr>
          <w:rStyle w:val="StyleUnderline"/>
        </w:rPr>
        <w:t xml:space="preserve"> using such weapons were </w:t>
      </w:r>
      <w:r w:rsidRPr="00441B43">
        <w:rPr>
          <w:sz w:val="8"/>
        </w:rPr>
        <w:t>an</w:t>
      </w:r>
      <w:r w:rsidRPr="00441B43">
        <w:rPr>
          <w:rStyle w:val="StyleUnderline"/>
        </w:rPr>
        <w:t xml:space="preserve"> integral </w:t>
      </w:r>
      <w:r w:rsidRPr="00441B43">
        <w:rPr>
          <w:sz w:val="8"/>
        </w:rPr>
        <w:t>part of his jihad. Over the decades that followed he ordered his top leaders to purchase or develop nuclear and biochemical WMD.3 There has also been documentation supporting this goal found in their possession. In January 2002, the Associated Press reported that U.S. military officials in Afghanistan discovered diagrams of nuclear weapons in an Al Qaeda safe house.4 One of the documents discovered describes a nuclear weapon labeled the “Superbomb.” Although the way this weapon was described it would be unable to function properly, it does demonstrate that they possessed some sort of knowledge in initiating a nuclear explosion. 5 Additional evidence of interest in acquiring nuclear material is the information provided by</w:t>
      </w:r>
      <w:r w:rsidRPr="00441B43">
        <w:rPr>
          <w:rStyle w:val="StyleUnderline"/>
        </w:rPr>
        <w:t xml:space="preserve"> an Al Qaeda defector </w:t>
      </w:r>
      <w:r w:rsidRPr="00441B43">
        <w:rPr>
          <w:sz w:val="8"/>
        </w:rPr>
        <w:t>by the name of Jamal Ahmad al-Fadl. He claimed that he</w:t>
      </w:r>
      <w:r w:rsidRPr="00441B43">
        <w:rPr>
          <w:rStyle w:val="StyleUnderline"/>
        </w:rPr>
        <w:t xml:space="preserve"> played a role in a $1.5 million purchase of uranium </w:t>
      </w:r>
      <w:r w:rsidRPr="00441B43">
        <w:rPr>
          <w:sz w:val="8"/>
        </w:rPr>
        <w:t xml:space="preserve">from Khartoum, Sudan. The material was provided in a 2 ft. to 3 ft. cylinder with the words “South Africa” engraved in it. 6 In addition to the attempts to obtain nuclear material, </w:t>
      </w:r>
      <w:r w:rsidRPr="00441B43">
        <w:rPr>
          <w:rStyle w:val="StyleUnderline"/>
        </w:rPr>
        <w:t xml:space="preserve">there were also incidents involving the smuggling </w:t>
      </w:r>
      <w:r w:rsidRPr="00441B43">
        <w:rPr>
          <w:sz w:val="8"/>
        </w:rPr>
        <w:t>of radioactive sources. In 2002, a Chicago criminal who had connections to Al Qaeda, by the name of Jose Padilla, described their interest in creating a “dirty-bomb.” He was ordered to obtain nuclear waste to be used in a conventional bomb to contaminate an area when detonated. 7 These are just a few of the incidents involving the attempts by the Al Qaeda network to obtain dangerous materials for the purpose of weaponization. These incidents lead to the belief that this remains a goal of the network as a whole and that if given the opportunity, it will be one that is acted upon. Al Qaeda’s interest in obtaining WMD’s as well as chemical, biological, radiological, and nuclear (CBRN) materials, has slowly been increasing over the past ten years. This interest along with the lethality of current incidents, the possibility of some type of incident involving CBRN materials or weapons becomes more probable in being used to support their end goals. The possession of such materials could be used to manipulate opposing governments into cooperating with such groups through political compromises. A major factor influencing nuclear terrorism would be the ease with which they would have access to illicit materials, insiders, and facilities. The threat of a CBRN terrorist attack would most likely have a larger psychological impact as opposed to physical impact and could force a government into negotiations with the terrorist group. Given that the Al Qaeda network’s anti-western sentiment is particularly focused on the U.S. and their heightened interest in the use of CBRN material creates a cause for concern. They are currently the most advanced terrorist network with the needed organizational skills, geographic reach, and financial resources needed to pursue nuclear terrorism. The Al Qaeda network will continue to be a developing threat as it continues to disseminate its beliefs unto other groups, growing potential affiliates and furthering its reach across new regions. Identifying the groups with potential capabilities of conducting illicit materials trafficking and/or carrying out acts of nuclear terrorism is an important task for counterterrorism efforts to effectively disrupt future operational efforts and deny access to such material. North Africa has seen incredible amounts of civil unrest and government instability within the past few years alone. This region will continue to undergo massive amounts of change led by inexperienced leaders. The prevalent Al Qaeda affiliates in this region must be monitored and sustained to prevent any nuclear threats they may pose in the future. 8 Al-Qaeda Today Due to the string of recent conflicts in North Africa, it is imperative that the current threat of Al Qaeda be assessed in this region. Over the past few years, Al Qaeda has grown more diffuse and decentralized. The core group, led by senior leadership and located in Pakistan, has been the focus of U.S. strategy over the past few years and remains the head of the network despite continued decentralization. The Bush Administration increased pressure on this group and did little to combat the affiliated groups that were outside of the Afghanistan-Pakistan area.9 As a result the threat of such affiliate groups continued to grow, catapulted in just the past few years by the Arab Spring uprisings.</w:t>
      </w:r>
      <w:r w:rsidRPr="00441B43">
        <w:rPr>
          <w:rStyle w:val="StyleUnderline"/>
        </w:rPr>
        <w:t xml:space="preserve"> Regimes across </w:t>
      </w:r>
      <w:r w:rsidRPr="00441B43">
        <w:rPr>
          <w:sz w:val="8"/>
        </w:rPr>
        <w:t>North</w:t>
      </w:r>
      <w:r w:rsidRPr="00441B43">
        <w:rPr>
          <w:rStyle w:val="StyleUnderline"/>
        </w:rPr>
        <w:t xml:space="preserve"> Africa </w:t>
      </w:r>
      <w:r w:rsidRPr="00441B43">
        <w:rPr>
          <w:sz w:val="8"/>
        </w:rPr>
        <w:t>and the Middle East</w:t>
      </w:r>
      <w:r w:rsidRPr="00441B43">
        <w:rPr>
          <w:rStyle w:val="StyleUnderline"/>
        </w:rPr>
        <w:t xml:space="preserve"> have weakened, creating an ample opportunity for Al Qaeda affiliates </w:t>
      </w:r>
      <w:r w:rsidRPr="00441B43">
        <w:rPr>
          <w:sz w:val="8"/>
        </w:rPr>
        <w:t>and allies to secure their positions. The environment of</w:t>
      </w:r>
      <w:r w:rsidRPr="00441B43">
        <w:rPr>
          <w:rStyle w:val="StyleUnderline"/>
        </w:rPr>
        <w:t xml:space="preserve"> </w:t>
      </w:r>
      <w:r w:rsidRPr="00441B43">
        <w:rPr>
          <w:sz w:val="8"/>
        </w:rPr>
        <w:t xml:space="preserve">North Africa and </w:t>
      </w:r>
      <w:r w:rsidRPr="00441B43">
        <w:rPr>
          <w:rStyle w:val="Emphasis"/>
        </w:rPr>
        <w:t>Somalia</w:t>
      </w:r>
      <w:r w:rsidRPr="00441B43">
        <w:rPr>
          <w:rStyle w:val="StyleUnderline"/>
        </w:rPr>
        <w:t xml:space="preserve"> provided ideological alignment, </w:t>
      </w:r>
      <w:r w:rsidRPr="00441B43">
        <w:rPr>
          <w:sz w:val="8"/>
        </w:rPr>
        <w:t>under governed territory, and high levels of insecurity</w:t>
      </w:r>
      <w:r w:rsidRPr="00441B43">
        <w:rPr>
          <w:rStyle w:val="StyleUnderline"/>
        </w:rPr>
        <w:t xml:space="preserve">, </w:t>
      </w:r>
      <w:r w:rsidRPr="00441B43">
        <w:rPr>
          <w:rStyle w:val="Emphasis"/>
        </w:rPr>
        <w:t>perfect for the chance</w:t>
      </w:r>
      <w:r w:rsidRPr="00441B43">
        <w:rPr>
          <w:rStyle w:val="StyleUnderline"/>
        </w:rPr>
        <w:t xml:space="preserve"> </w:t>
      </w:r>
      <w:r w:rsidRPr="00441B43">
        <w:rPr>
          <w:sz w:val="8"/>
        </w:rPr>
        <w:t>to reestablish itself and</w:t>
      </w:r>
      <w:r w:rsidRPr="00441B43">
        <w:rPr>
          <w:rStyle w:val="StyleUnderline"/>
        </w:rPr>
        <w:t xml:space="preserve"> become a safe haven for these groups.</w:t>
      </w:r>
      <w:r w:rsidRPr="00441B43">
        <w:rPr>
          <w:sz w:val="8"/>
        </w:rPr>
        <w:t xml:space="preserve"> 10</w:t>
      </w:r>
      <w:r w:rsidRPr="00441B43">
        <w:rPr>
          <w:rStyle w:val="StyleUnderline"/>
        </w:rPr>
        <w:t xml:space="preserve"> </w:t>
      </w:r>
      <w:r w:rsidRPr="00441B43">
        <w:rPr>
          <w:sz w:val="8"/>
        </w:rPr>
        <w:t>AQIM and</w:t>
      </w:r>
      <w:r w:rsidRPr="00441B43">
        <w:rPr>
          <w:rStyle w:val="StyleUnderline"/>
        </w:rPr>
        <w:t xml:space="preserve"> Al-Shabaab </w:t>
      </w:r>
      <w:r w:rsidRPr="00441B43">
        <w:rPr>
          <w:sz w:val="8"/>
        </w:rPr>
        <w:t>have been chosen for analysis of this paper because they</w:t>
      </w:r>
      <w:r w:rsidRPr="00441B43">
        <w:rPr>
          <w:rStyle w:val="StyleUnderline"/>
        </w:rPr>
        <w:t xml:space="preserve"> are the most active and fastest growing </w:t>
      </w:r>
      <w:r w:rsidRPr="00441B43">
        <w:rPr>
          <w:sz w:val="8"/>
        </w:rPr>
        <w:t>Al-Qaeda affiliates in the region.</w:t>
      </w:r>
      <w:r w:rsidRPr="00441B43">
        <w:rPr>
          <w:rStyle w:val="StyleUnderline"/>
        </w:rPr>
        <w:t xml:space="preserve"> The leaders </w:t>
      </w:r>
      <w:r w:rsidRPr="00441B43">
        <w:rPr>
          <w:sz w:val="8"/>
        </w:rPr>
        <w:t>of both of these groups</w:t>
      </w:r>
      <w:r w:rsidRPr="00441B43">
        <w:rPr>
          <w:rStyle w:val="StyleUnderline"/>
        </w:rPr>
        <w:t xml:space="preserve"> have </w:t>
      </w:r>
      <w:r w:rsidRPr="00441B43">
        <w:rPr>
          <w:rStyle w:val="Emphasis"/>
        </w:rPr>
        <w:t>sworn their loyalty to the Al Qaeda</w:t>
      </w:r>
      <w:r w:rsidRPr="00441B43">
        <w:rPr>
          <w:rStyle w:val="StyleUnderline"/>
        </w:rPr>
        <w:t xml:space="preserve"> </w:t>
      </w:r>
      <w:r w:rsidRPr="00441B43">
        <w:rPr>
          <w:sz w:val="8"/>
        </w:rPr>
        <w:t>leaders in Pakistan, thus becoming an affiliate. The main focus of both groups is concentrated on activities in their current locations, and not of that of the U.S. homeland. 11 They do however remain a threat to U.S. interests overseas. More than 20 diplomatic posts across the Middle East and North Africa were closed on August 4, 2013. 12 Between 1998 and 2011, Al Qaeda and affiliates in Yemen, Iraq, North Africa, and Somalia have conducted nearly 1,000 attacks, killed over 8,000 people, and wounded over 12,000 others. About 98% of these attacks were part of an insurgency where operatives tried to overthrow a local government or secede from it. 13 Understanding how these groups operate, and what they contribute to the goals of the Al Qaeda network as a whole will better enable the U.S. to counter potential threats and develop a strategy in detecting the trafficking of nuclear materials. 14 A long term approach to Al Qaeda may need to be taken, with an assessment of those affiliates that pose a threat to the homeland, and allied support for those countries who are encountering significant threats from such affiliates. Under the leadership of Ayman al-Zawahiri, a major goal of his leadership is to establish a pan-Islamic caliphate across North Africa, the Middle East, and Asia. He has sought to replace regimes within these areas by implementing violent jihad, which has been largely seen in the area. 15 This goal is facilitated with means of trafficking that include but are not limited to arms, narcotics, and human trafficking. Assessing the trends in the regions in which this activity occurs can help gain insight into areas of potential illicit materials trafficking. Instability in North Africa The level of instability in North Africa is heightened by the number of operational research reactors, the possibility of nuclear terrorism, and the trafficking of illicit materials. According to Senator Jeanne Shaheen, the countries in the Middle East and North Africa present a large proliferation challenge to the U.S. due to the ongoing political instability and “deeply-rooted violent extremism.” Nearly one-third of the states in this region possess some type of CBRN capability, and many are suspected of having related research programs. This region is particularly challenging due to the violent nature of its climate, along with its complex ethnic differences, and inexperienced and unstable governments recently brought into power. 16 The recent confirmation of</w:t>
      </w:r>
      <w:r w:rsidRPr="00441B43">
        <w:rPr>
          <w:rStyle w:val="StyleUnderline"/>
        </w:rPr>
        <w:t xml:space="preserve"> Syria’s chemical weapons stockpile and </w:t>
      </w:r>
      <w:r w:rsidRPr="00441B43">
        <w:rPr>
          <w:sz w:val="8"/>
        </w:rPr>
        <w:t>the discovery of</w:t>
      </w:r>
      <w:r w:rsidRPr="00441B43">
        <w:rPr>
          <w:rStyle w:val="StyleUnderline"/>
        </w:rPr>
        <w:t xml:space="preserve"> Iran’s nuclear program, </w:t>
      </w:r>
      <w:r w:rsidRPr="00441B43">
        <w:rPr>
          <w:sz w:val="8"/>
        </w:rPr>
        <w:t>its development and ongoing negotiations, are examples demonstrating the proliferation issues that are known to be occurring. These materials and expertise</w:t>
      </w:r>
      <w:r w:rsidRPr="00441B43">
        <w:rPr>
          <w:rStyle w:val="StyleUnderline"/>
        </w:rPr>
        <w:t xml:space="preserve"> may </w:t>
      </w:r>
      <w:r w:rsidRPr="00441B43">
        <w:rPr>
          <w:rStyle w:val="Emphasis"/>
        </w:rPr>
        <w:t>trickle down to the Al Qaeda network</w:t>
      </w:r>
      <w:r w:rsidRPr="00441B43">
        <w:rPr>
          <w:rStyle w:val="StyleUnderline"/>
        </w:rPr>
        <w:t>,</w:t>
      </w:r>
      <w:r w:rsidRPr="00441B43">
        <w:rPr>
          <w:sz w:val="8"/>
        </w:rPr>
        <w:t xml:space="preserve"> whose direct ties to the Iranian and Syrian regimes amplify the threat of potential trafficking of illicit materials. There may be additional clandestine activities and programs that have yet to be discovered, such as the A.Q. Khan nuclear trade network that was not discovered until 2004. 17 There is also the possibility of terrorists obtaining uranium or plutonium for use in an improvised nuclear device (IND). 18 </w:t>
      </w:r>
      <w:r w:rsidRPr="00441B43">
        <w:rPr>
          <w:rStyle w:val="StyleUnderline"/>
        </w:rPr>
        <w:t>The geographical location of North Africa and the nuclear research reactors and facilities located in this region presents this opportunity to the inhabiting terrorist groups. According to the International Atomic Energy Agency (IAEA), Algeria, Egypt, Libya, Morocco, Nigeria, Ghana, Democratic Republic of Congo, and South Africa all currently possess operational nuclear research reactors</w:t>
      </w:r>
      <w:r w:rsidRPr="00441B43">
        <w:rPr>
          <w:sz w:val="8"/>
        </w:rPr>
        <w:t xml:space="preserve">. The nuclear material would be implemented as an alternative energy source to be developed into nuclear power plants to generate electricity. </w:t>
      </w:r>
      <w:r w:rsidRPr="00441B43">
        <w:rPr>
          <w:rStyle w:val="StyleUnderline"/>
        </w:rPr>
        <w:t>The countries of Algeria, Egypt, Libya, Morocco, Kenya, Nigeria, and Tunisia, are all considering the possibility of nuclear energy and are currently receiving research assistance from the IAEA. 19</w:t>
      </w:r>
      <w:r w:rsidRPr="00441B43">
        <w:rPr>
          <w:sz w:val="8"/>
        </w:rPr>
        <w:t xml:space="preserve"> </w:t>
      </w:r>
      <w:r w:rsidRPr="00441B43">
        <w:rPr>
          <w:rStyle w:val="StyleUnderline"/>
        </w:rPr>
        <w:t>Many of these research reactors are located in highly populated cities. Most of them contain a much smaller amount of radioactive materials than nuclear power stations, hence lower security measures</w:t>
      </w:r>
      <w:r w:rsidRPr="00441B43">
        <w:rPr>
          <w:sz w:val="8"/>
        </w:rPr>
        <w:t xml:space="preserve">. Research reactors in the U.S. have lower security measures for this reason. It can be inferred that security at a majority of these sites in North Africa is rather limited, and may present an attractive target to terrorist groups. 20 The fissile materials contained at these sites are low enough that it is too small to be used to produce an explosive device. However, </w:t>
      </w:r>
      <w:r w:rsidRPr="00441B43">
        <w:rPr>
          <w:rStyle w:val="StyleUnderline"/>
        </w:rPr>
        <w:t>two or three thefts of such a material could yield enough to potentially create an IND</w:t>
      </w:r>
      <w:r w:rsidRPr="00441B43">
        <w:rPr>
          <w:sz w:val="8"/>
        </w:rPr>
        <w:t xml:space="preserve">. 21 The material contained in the nuclear power plants that may be built in this area in the future : enriched uranium, low-level radioactive waste, and spent nuclear fuel all present the potential to be used in an IND.22 The concern over the development of future nuclear power plants in this region presents a large step that could very well lead the world closer to the potential for nuclear terrorism. Africa also contains another source where illicit materials can be obtained. Most of Africa is rich in uranium ore deposits; Algeria, Mali, Mauritania, Morocco, Niger, Nigeria, and Somalia all possess these deposits. Uranium mining is a frequent event that is taking place in 33 African states. With the development of nuclear energy programs and mining uranium, it is important that African states begin to prioritize nuclear security. This task may be fairly difficult given the various security challenges that are faced. Most of Africa faces more pressing challenges that include; the proliferation of small arms and light weapons, the alleviation of poverty, the provision of basic goods and services, educational facilities and healthcare. Africa also faces the dilemma of a scarcity of food, unequal land distribution, and perceived corrupt practices of those in power. Implementing the proper security measures required to divert nonstate actors from obtaining nuclear materials will be challenging for these states whose main issues focus on the survivability of its inhabitants. Following the proper security measures seems unlikely. 23 Nuclear Terrorism According to information in the Center for Nonproliferation Studies’ WMD Terrorism Database, the number of terrorist incidents involving some type of CBRN has been growing in the past decade, even if the scale of each event remains low. While the probability of a large terrorist attack involving the use of this scale of materials is low, the chances of it occurring is becoming more likely due to the gaining popularity of peaceful nuclear programs facilitating their access to these materials. Terrorist acts with smaller consequences have a greater likelihood of occurring because they are easier to carry out. They are more likely to create an IND or RDD than attempt to create a nuclear weapon due to the lack of technological expertise and financial resources. However, if they were able to obtain highly enriched uranium, they would be able to create a devastating explosion using an IND. 24 According to Ferguson and Potter, there are four “faces” of nuclear terrorism. The environment in North Africa brings about the growing possibility that all but one may occur. These “faces” explain how a terrorist group may exploit military and civilian nuclear assets. The first expresses the theft and detonation of an intact nuclear weapon. Next, the theft and or purchase of fissile material may lead to the fabrication and detonation of an improvised nuclear device IND. Third, attacks against and sabotage of nuclear facilities, in particular nuclear power plants causing the release of large amounts of radioactivity. This point would be unlikely to occur in this region because these facilities are located in their homeland. If the targeted facility was located in the area of an adversary, this third point would carry a greater likelihood of occurring. The last point is the unauthorized acquisition of radioactive materials contributing to the fabrication and detonation of a radiological dispersion device (RDD) or dirty bomb. 25 Expanding nuclear technology in this area of unrest will pose an increased challenge to current non-proliferation efforts. Security in this area is then faced with threats that involve attacks on nuclear facilities and the diversion of nuclear material through trafficking or smuggling to state and non-state actors, and the increase in illicit trafficking cases. 26 Nuclear Smuggling To assist in the identification of potential nuclear smuggling routes, those used for the transport of goods, narcotics, arms, and people could be reasonably assessed. Such smuggling routes could provide transportation and opportunities for them to sustain themselves. It is difficult to detect and bring an end to nuclear trafficking because it is often difficult to tell that it is occurring. It often remains unknown until an incident is caught. The assessment of routes used for trafficking of other materials by AQIM and Al Shabaab could potentially shed light on possible nuclear trafficking routes. Nuclear trafficking routes may already exist due to the A.Q. Khan network, or they may have formed new routes after the network was discovered. North Africa presents a fertile environment for trafficking due to its porous borders, underdeveloped law enforcement institutions, and lack of export control and border security.27 According to the IAEA’s Illicit Trafficking Database ITDB, from January 1993 to December 2009, a total of 1773 global incidents have been reported by participating states and non-participating states. There were 500 incidents reported involving the theft of loss of nuclear or radioactive material.28 These events are continually occurring, and these are only the events that are known. It is a matter of time before nuclear smuggling begins throughout North Africa if it has not already done so. Both AQIM and Al Shabaab have engaged in the transport of contraband in order to sustain and better facilitate their goals. AQIM Trafficking The recent interventions and regime changes that have occurred in North Africa have facilitated AQIM’s trafficking network. AQIM benefited from the collapse of Muammar Qaddafi’s regime in Libya, and they now possess the arms and munitions that were moved out of this country. Libya has become a key area for trafficking, conflicts over the control of these routes is becoming more frequent. The uprising that took place in Mali in 2012 also provided AQIM the opportunity to establish relationships with groups in that region. The French intervention in January 2013 in northern Mali further facilitated this growth by degrading military capabilities and pushing AQIM into new territories, creating new safe havens for them to network in. Despite the French intervention, this mission has given way to AQIM growing into areas in Libya and providing them with potentially new trafficking networks in this region. 29 AQIM’s network has begun to reach into southern Tunisia, where arms trafficking and criminal networks connecting to Central Africa are known to exist. This region in Tunisia is becoming notoriously known for smuggling and drug trafficking, it is a key trafficking point connecting to the rest of the region. AQIM has been using this area as a safe haven in plotting attacks on eastern Algeria. The main goal of AQIM has been shown to be the overthrow of regimes in North Africa, particularly Algeria, and replacing them with an Islamic regime. Their main foreign enemy is France, and not the U.S., despite their anti-Western sentiment. 30 Their wellintegrated trafficking routes provide an outlet for the trafficking of nuclear materials. </w:t>
      </w:r>
      <w:r w:rsidRPr="00441B43">
        <w:rPr>
          <w:rStyle w:val="StyleUnderline"/>
        </w:rPr>
        <w:t xml:space="preserve">Al Shabaab Trafficking Al Shabaab was responsible for the recent terrorist attack at a shopping mall in Nairobi, Kenya. There were at least </w:t>
      </w:r>
      <w:r w:rsidRPr="00441B43">
        <w:rPr>
          <w:rStyle w:val="Emphasis"/>
        </w:rPr>
        <w:t>67 fatalities</w:t>
      </w:r>
      <w:r w:rsidRPr="00441B43">
        <w:rPr>
          <w:rStyle w:val="StyleUnderline"/>
        </w:rPr>
        <w:t xml:space="preserve">, the victims were targeted </w:t>
      </w:r>
      <w:r w:rsidRPr="00441B43">
        <w:rPr>
          <w:rStyle w:val="Emphasis"/>
        </w:rPr>
        <w:t>based on</w:t>
      </w:r>
      <w:r w:rsidRPr="00441B43">
        <w:rPr>
          <w:rStyle w:val="StyleUnderline"/>
        </w:rPr>
        <w:t xml:space="preserve"> their </w:t>
      </w:r>
      <w:r w:rsidRPr="00441B43">
        <w:rPr>
          <w:rStyle w:val="Emphasis"/>
        </w:rPr>
        <w:t>ideological beliefs</w:t>
      </w:r>
      <w:r w:rsidRPr="00441B43">
        <w:rPr>
          <w:rStyle w:val="StyleUnderline"/>
        </w:rPr>
        <w:t>, and those who were of Christian faith were murdered. 31 Al Shabaab is becoming one of the most feared militant groups in the Al Qaeda network. Their main focus is to overthrow the Somali government and they support Al Qaeda’s ideology of re-establishing a caliphate. The area that they currently maintain a stronghold in is East Africa</w:t>
      </w:r>
      <w:r w:rsidRPr="00441B43">
        <w:rPr>
          <w:sz w:val="8"/>
        </w:rPr>
        <w:t xml:space="preserve">. They currently do not appear to be plotting against the U.S. but </w:t>
      </w:r>
      <w:r w:rsidRPr="00441B43">
        <w:rPr>
          <w:rStyle w:val="StyleUnderline"/>
        </w:rPr>
        <w:t>they do present a potential threat in the future</w:t>
      </w:r>
      <w:r w:rsidRPr="00441B43">
        <w:rPr>
          <w:sz w:val="8"/>
        </w:rPr>
        <w:t xml:space="preserve">. However, their </w:t>
      </w:r>
      <w:r w:rsidRPr="00441B43">
        <w:rPr>
          <w:rStyle w:val="StyleUnderline"/>
        </w:rPr>
        <w:t xml:space="preserve">senior leadership has shown interest in </w:t>
      </w:r>
      <w:r w:rsidRPr="00441B43">
        <w:rPr>
          <w:rStyle w:val="Emphasis"/>
        </w:rPr>
        <w:t>targeting U.S.</w:t>
      </w:r>
      <w:r w:rsidRPr="00441B43">
        <w:rPr>
          <w:rStyle w:val="StyleUnderline"/>
        </w:rPr>
        <w:t xml:space="preserve"> and other foreign targets in East Africa.</w:t>
      </w:r>
      <w:r w:rsidRPr="00441B43">
        <w:rPr>
          <w:sz w:val="8"/>
        </w:rPr>
        <w:t xml:space="preserve"> An even more troubling concept is that </w:t>
      </w:r>
      <w:r w:rsidRPr="00441B43">
        <w:rPr>
          <w:rStyle w:val="StyleUnderline"/>
        </w:rPr>
        <w:t>many Americans have been recruited to join Al Shabaab’s efforts.</w:t>
      </w:r>
      <w:r w:rsidRPr="00441B43">
        <w:rPr>
          <w:sz w:val="8"/>
        </w:rPr>
        <w:t xml:space="preserve"> Furthermore, </w:t>
      </w:r>
      <w:r w:rsidRPr="00441B43">
        <w:rPr>
          <w:rStyle w:val="StyleUnderline"/>
        </w:rPr>
        <w:t>Al Shabaab is heavily involved in piracy off the coast of Somalia. Much of the cargo in ships that are attacked are then trafficked through the rest of Africa.</w:t>
      </w:r>
      <w:r w:rsidRPr="00441B43">
        <w:rPr>
          <w:sz w:val="8"/>
        </w:rPr>
        <w:t xml:space="preserve"> In 2008, globapiracy increased 11% with piracy up by 200 percent in East Africa. 32 </w:t>
      </w:r>
      <w:r w:rsidRPr="00441B43">
        <w:rPr>
          <w:rStyle w:val="StyleUnderline"/>
        </w:rPr>
        <w:t>This group takes full advantage of its position off the coast of Somalia. It is from this location that the group trafficks arms, ammunition, goods, and other items. This</w:t>
      </w:r>
      <w:r w:rsidRPr="00441B43">
        <w:rPr>
          <w:sz w:val="8"/>
        </w:rPr>
        <w:t xml:space="preserve"> group is a major participant of an international ivory smuggling network and makes a majority of its money from these trading activities; up to 40% of their financial backing comes from these sales. Given their location, present smuggling activities, and anti-Western sentiment,</w:t>
      </w:r>
      <w:r w:rsidRPr="00441B43">
        <w:rPr>
          <w:rStyle w:val="StyleUnderline"/>
        </w:rPr>
        <w:t xml:space="preserve"> they could </w:t>
      </w:r>
      <w:r w:rsidRPr="00441B43">
        <w:rPr>
          <w:sz w:val="8"/>
        </w:rPr>
        <w:t>potentially</w:t>
      </w:r>
      <w:r w:rsidRPr="00441B43">
        <w:rPr>
          <w:rStyle w:val="StyleUnderline"/>
        </w:rPr>
        <w:t xml:space="preserve"> </w:t>
      </w:r>
      <w:r w:rsidRPr="00441B43">
        <w:rPr>
          <w:rStyle w:val="Emphasis"/>
        </w:rPr>
        <w:t>participate in nuclear trafficking or nuclear terrorism in the future</w:t>
      </w:r>
      <w:r w:rsidRPr="00441B43">
        <w:rPr>
          <w:sz w:val="8"/>
        </w:rPr>
        <w:t>. 33</w:t>
      </w:r>
    </w:p>
    <w:p w:rsidR="007C672E" w:rsidRPr="00441B43" w:rsidRDefault="007C672E" w:rsidP="007C672E"/>
    <w:p w:rsidR="00A05BD0" w:rsidRPr="00441B43" w:rsidRDefault="0012036E" w:rsidP="0012036E">
      <w:pPr>
        <w:pStyle w:val="Heading3"/>
      </w:pPr>
      <w:bookmarkStart w:id="21" w:name="_Toc485818676"/>
      <w:bookmarkStart w:id="22" w:name="_Toc487870407"/>
      <w:r w:rsidRPr="00441B43">
        <w:t>---</w:t>
      </w:r>
      <w:r w:rsidR="00A05BD0" w:rsidRPr="00441B43">
        <w:t>Uniqueness Ext.</w:t>
      </w:r>
      <w:bookmarkEnd w:id="20"/>
      <w:bookmarkEnd w:id="21"/>
      <w:r w:rsidRPr="00441B43">
        <w:t>---</w:t>
      </w:r>
      <w:bookmarkEnd w:id="22"/>
    </w:p>
    <w:p w:rsidR="00B2393F" w:rsidRPr="00441B43" w:rsidRDefault="00B2393F" w:rsidP="00B2393F">
      <w:pPr>
        <w:pStyle w:val="Heading3"/>
      </w:pPr>
      <w:bookmarkStart w:id="23" w:name="_Toc485818677"/>
      <w:bookmarkStart w:id="24" w:name="_Toc487870408"/>
      <w:r w:rsidRPr="00441B43">
        <w:t>UQ: General / Trump</w:t>
      </w:r>
      <w:bookmarkEnd w:id="23"/>
      <w:bookmarkEnd w:id="24"/>
    </w:p>
    <w:p w:rsidR="00B2393F" w:rsidRPr="00441B43" w:rsidRDefault="00B2393F" w:rsidP="00B2393F">
      <w:pPr>
        <w:pStyle w:val="Heading4"/>
        <w:rPr>
          <w:u w:val="single"/>
        </w:rPr>
      </w:pPr>
      <w:r w:rsidRPr="00441B43">
        <w:t xml:space="preserve">Federalism is seen as </w:t>
      </w:r>
      <w:r w:rsidRPr="00441B43">
        <w:rPr>
          <w:u w:val="single"/>
        </w:rPr>
        <w:t>in balance now</w:t>
      </w:r>
      <w:r w:rsidRPr="00441B43">
        <w:t xml:space="preserve">---education reform remains largely under </w:t>
      </w:r>
      <w:r w:rsidRPr="00441B43">
        <w:rPr>
          <w:u w:val="single"/>
        </w:rPr>
        <w:t>state control</w:t>
      </w:r>
    </w:p>
    <w:p w:rsidR="00B2393F" w:rsidRPr="00441B43" w:rsidRDefault="00B2393F" w:rsidP="00B2393F">
      <w:r w:rsidRPr="00441B43">
        <w:rPr>
          <w:rStyle w:val="Style13ptBold"/>
        </w:rPr>
        <w:t xml:space="preserve">Jacob </w:t>
      </w:r>
      <w:r w:rsidR="0079705D" w:rsidRPr="00441B43">
        <w:rPr>
          <w:rStyle w:val="Style13ptBold"/>
        </w:rPr>
        <w:t>2/2</w:t>
      </w:r>
      <w:r w:rsidR="0079705D" w:rsidRPr="00441B43">
        <w:t>[</w:t>
      </w:r>
      <w:r w:rsidRPr="00441B43">
        <w:t>Brian A.</w:t>
      </w:r>
      <w:r w:rsidR="0079705D" w:rsidRPr="00441B43">
        <w:t>,</w:t>
      </w:r>
      <w:r w:rsidRPr="00441B43">
        <w:t xml:space="preserve"> </w:t>
      </w:r>
      <w:r w:rsidR="0079705D" w:rsidRPr="00441B43">
        <w:t>Nonresident Senior Fellow  of Economic Studies at the Brookings Institute</w:t>
      </w:r>
      <w:r w:rsidRPr="00441B43">
        <w:t xml:space="preserve"> </w:t>
      </w:r>
      <w:r w:rsidR="0079705D" w:rsidRPr="00441B43">
        <w:t>| “</w:t>
      </w:r>
      <w:r w:rsidRPr="00441B43">
        <w:t>How the U.S. Department of Education can foster education reform in the era of Trump and ESSA</w:t>
      </w:r>
      <w:r w:rsidR="0079705D" w:rsidRPr="00441B43">
        <w:t xml:space="preserve">” Brookings Institute, February 2, 2017 | </w:t>
      </w:r>
      <w:r w:rsidRPr="00441B43">
        <w:t>https://www.brookings.edu/research/how-the-u-s-department-of-education-can-foster-education-refor</w:t>
      </w:r>
      <w:r w:rsidR="0079705D" w:rsidRPr="00441B43">
        <w:t>m-in-the-era-of-trump-and-essa/]</w:t>
      </w:r>
    </w:p>
    <w:p w:rsidR="0079705D" w:rsidRPr="00441B43" w:rsidRDefault="0079705D" w:rsidP="0079705D">
      <w:pPr>
        <w:rPr>
          <w:sz w:val="16"/>
        </w:rPr>
      </w:pPr>
      <w:r w:rsidRPr="00441B43">
        <w:rPr>
          <w:sz w:val="16"/>
        </w:rPr>
        <w:t xml:space="preserve">On the campaign trail, President </w:t>
      </w:r>
      <w:r w:rsidRPr="00441B43">
        <w:rPr>
          <w:rStyle w:val="StyleUnderline"/>
        </w:rPr>
        <w:t>Trump</w:t>
      </w:r>
      <w:r w:rsidRPr="00441B43">
        <w:rPr>
          <w:sz w:val="16"/>
        </w:rPr>
        <w:t xml:space="preserve"> often </w:t>
      </w:r>
      <w:r w:rsidRPr="00441B43">
        <w:rPr>
          <w:rStyle w:val="StyleUnderline"/>
        </w:rPr>
        <w:t>called for giving more discretion over education policy to states and localities, critiquing</w:t>
      </w:r>
      <w:r w:rsidRPr="00441B43">
        <w:rPr>
          <w:sz w:val="16"/>
        </w:rPr>
        <w:t xml:space="preserve"> Common Core and what he viewed as other </w:t>
      </w:r>
      <w:r w:rsidRPr="00441B43">
        <w:rPr>
          <w:rStyle w:val="StyleUnderline"/>
        </w:rPr>
        <w:t>instances of federal overreach.</w:t>
      </w:r>
      <w:r w:rsidRPr="00441B43">
        <w:rPr>
          <w:sz w:val="16"/>
        </w:rPr>
        <w:t xml:space="preserve"> In her recent confirmation hearing, President Trump’s nominee for Education Secretary—</w:t>
      </w:r>
      <w:r w:rsidRPr="00441B43">
        <w:rPr>
          <w:rStyle w:val="StyleUnderline"/>
        </w:rPr>
        <w:t>Betsy DeVos</w:t>
      </w:r>
      <w:r w:rsidRPr="00441B43">
        <w:rPr>
          <w:sz w:val="16"/>
        </w:rPr>
        <w:t>—</w:t>
      </w:r>
      <w:r w:rsidRPr="00441B43">
        <w:rPr>
          <w:rStyle w:val="StyleUnderline"/>
        </w:rPr>
        <w:t>repeatedly argued for leaving education matters up to the states</w:t>
      </w:r>
      <w:r w:rsidRPr="00441B43">
        <w:rPr>
          <w:sz w:val="16"/>
        </w:rPr>
        <w:t xml:space="preserve">. </w:t>
      </w:r>
      <w:r w:rsidRPr="00441B43">
        <w:rPr>
          <w:rStyle w:val="StyleUnderline"/>
        </w:rPr>
        <w:t xml:space="preserve">And this desire for local control is not limited to the current administration. </w:t>
      </w:r>
      <w:r w:rsidRPr="00441B43">
        <w:rPr>
          <w:sz w:val="16"/>
        </w:rPr>
        <w:t xml:space="preserve">In 2015, Congress passed </w:t>
      </w:r>
      <w:r w:rsidRPr="00441B43">
        <w:rPr>
          <w:rStyle w:val="StyleUnderline"/>
        </w:rPr>
        <w:t>the</w:t>
      </w:r>
      <w:r w:rsidRPr="00441B43">
        <w:rPr>
          <w:sz w:val="16"/>
        </w:rPr>
        <w:t xml:space="preserve"> Every Student Succeeds Act (</w:t>
      </w:r>
      <w:r w:rsidRPr="00441B43">
        <w:rPr>
          <w:rStyle w:val="StyleUnderline"/>
        </w:rPr>
        <w:t>ESSA</w:t>
      </w:r>
      <w:r w:rsidRPr="00441B43">
        <w:rPr>
          <w:sz w:val="16"/>
        </w:rPr>
        <w:t xml:space="preserve">) with strong bipartisan support. This legislation </w:t>
      </w:r>
      <w:r w:rsidRPr="00441B43">
        <w:rPr>
          <w:rStyle w:val="StyleUnderline"/>
        </w:rPr>
        <w:t>replaced</w:t>
      </w:r>
      <w:r w:rsidRPr="00441B43">
        <w:rPr>
          <w:sz w:val="16"/>
        </w:rPr>
        <w:t xml:space="preserve"> the No Child Left Behind (</w:t>
      </w:r>
      <w:r w:rsidRPr="00441B43">
        <w:rPr>
          <w:rStyle w:val="StyleUnderline"/>
        </w:rPr>
        <w:t>NCLB</w:t>
      </w:r>
      <w:r w:rsidRPr="00441B43">
        <w:rPr>
          <w:sz w:val="16"/>
        </w:rPr>
        <w:t xml:space="preserve">) system of school accountability </w:t>
      </w:r>
      <w:r w:rsidRPr="00441B43">
        <w:rPr>
          <w:rStyle w:val="StyleUnderline"/>
        </w:rPr>
        <w:t>with a more</w:t>
      </w:r>
      <w:r w:rsidRPr="00441B43">
        <w:rPr>
          <w:sz w:val="16"/>
        </w:rPr>
        <w:t xml:space="preserve"> narrowly tailored and </w:t>
      </w:r>
      <w:r w:rsidRPr="00441B43">
        <w:rPr>
          <w:rStyle w:val="StyleUnderline"/>
        </w:rPr>
        <w:t>flexible approach to school reform.</w:t>
      </w:r>
      <w:r w:rsidRPr="00441B43">
        <w:rPr>
          <w:sz w:val="16"/>
        </w:rPr>
        <w:t xml:space="preserve"> Instead of requiring all schools to meet annual performance targets, </w:t>
      </w:r>
      <w:r w:rsidRPr="00441B43">
        <w:rPr>
          <w:rStyle w:val="StyleUnderline"/>
        </w:rPr>
        <w:t>ESSA requires states to focus on a small set of low-performing schools and gives them considerable latitude to design the interventions they deem appropriate.</w:t>
      </w:r>
    </w:p>
    <w:p w:rsidR="00B2393F" w:rsidRPr="00441B43" w:rsidRDefault="00B2393F" w:rsidP="00B2393F">
      <w:pPr>
        <w:pStyle w:val="Heading4"/>
      </w:pPr>
      <w:r w:rsidRPr="00441B43">
        <w:t xml:space="preserve">Trump Administration sets precedent; it’s a states issue </w:t>
      </w:r>
    </w:p>
    <w:p w:rsidR="00B2393F" w:rsidRPr="00441B43" w:rsidRDefault="00B2393F" w:rsidP="00B2393F">
      <w:pPr>
        <w:rPr>
          <w:rStyle w:val="Style13ptBold"/>
          <w:sz w:val="16"/>
          <w:szCs w:val="16"/>
        </w:rPr>
      </w:pPr>
      <w:r w:rsidRPr="00441B43">
        <w:rPr>
          <w:rStyle w:val="Style13ptBold"/>
        </w:rPr>
        <w:t xml:space="preserve">National Review 2/23/2017 </w:t>
      </w:r>
      <w:r w:rsidRPr="00441B43">
        <w:rPr>
          <w:rStyle w:val="Style13ptBold"/>
          <w:sz w:val="16"/>
          <w:szCs w:val="16"/>
        </w:rPr>
        <w:t xml:space="preserve">(February 23, 2017, “Returning Power to States and School Boards, </w:t>
      </w:r>
      <w:hyperlink r:id="rId21" w:history="1">
        <w:r w:rsidRPr="00441B43">
          <w:rPr>
            <w:rStyle w:val="Hyperlink"/>
            <w:sz w:val="16"/>
            <w:szCs w:val="16"/>
          </w:rPr>
          <w:t>http://www.nationalreview.com/article/445181/trump-transgender-guidelines-win-federalism</w:t>
        </w:r>
      </w:hyperlink>
      <w:r w:rsidRPr="00441B43">
        <w:rPr>
          <w:rStyle w:val="Style13ptBold"/>
          <w:sz w:val="16"/>
          <w:szCs w:val="16"/>
        </w:rPr>
        <w:t>)//PS</w:t>
      </w:r>
    </w:p>
    <w:p w:rsidR="00B2393F" w:rsidRPr="00441B43" w:rsidRDefault="00B2393F" w:rsidP="00B2393F">
      <w:pPr>
        <w:rPr>
          <w:sz w:val="16"/>
        </w:rPr>
      </w:pPr>
      <w:r w:rsidRPr="00441B43">
        <w:rPr>
          <w:rStyle w:val="Emphasis"/>
        </w:rPr>
        <w:t>Yesterday the Trump administration preserved federalism</w:t>
      </w:r>
      <w:r w:rsidRPr="00441B43">
        <w:rPr>
          <w:rStyle w:val="StyleUnderline"/>
        </w:rPr>
        <w:t>, respected the principle of local control over local schools, and corrected one of the Obama administration’s many lawless and radical executive actions.</w:t>
      </w:r>
      <w:r w:rsidRPr="00441B43">
        <w:rPr>
          <w:sz w:val="16"/>
        </w:rPr>
        <w:t xml:space="preserve"> With a simple, two-page letter, the Departments of Education and Justice withdrew and rescinded two Obama-administration letters that purported to unilaterally redefine Title IX of the Education Amendments of 1972. </w:t>
      </w:r>
      <w:r w:rsidRPr="00441B43">
        <w:rPr>
          <w:rStyle w:val="StyleUnderline"/>
        </w:rPr>
        <w:t>The Obama administration had expanded Title IX’s explicit ban on sex discrimination in federally funded educational institutions to encompass “gender identity” discrimination and then imposed intrusive “guidance” on every federally funded school in the nation, on matters ranging from pronoun usage to eligibility for sports teams and access to showers, bathrooms, and sleeping quarters on overnight trips.</w:t>
      </w:r>
      <w:r w:rsidRPr="00441B43">
        <w:rPr>
          <w:sz w:val="16"/>
        </w:rPr>
        <w:t xml:space="preserve"> Put plainly, the Obama administration used a letter to rewrite a statute and then applied that letter to every public school in the United States, from kindergarten through college. This is not how one makes law in our constitutional republic. New laws require new statutes, and presidents do not have the power to rewrite old laws at </w:t>
      </w:r>
      <w:r w:rsidRPr="00441B43">
        <w:rPr>
          <w:rStyle w:val="StyleUnderline"/>
        </w:rPr>
        <w:t>will. At the very least, the Administrative Procedure Act requires that new and substantive agency rules go through a notice-and-comment procedure that gives the public a voice in the regulatory rulemaking process. The Obama administration skipped each of these steps. Make no mistake, the actions of the Obama administration were both substantive and intrusive.</w:t>
      </w:r>
      <w:r w:rsidRPr="00441B43">
        <w:rPr>
          <w:sz w:val="16"/>
        </w:rPr>
        <w:t xml:space="preserve"> While media often characterize the letter as merely providing “bathroom” guidance, it has affected broad areas of school life and conduct. In requiring schools to create a “supportive” environment for transgender students, it directed, for example, that girls could be forced to shower or change clothes next to anatomically intact males, sleep in the same room as males on overnight trips, and compete against males in sporting events. There was no medical diagnosis or treatment requirement before schools were obligated to treat boys as girls or girls as boys. Instead, the legal requirements locked in the instant the student or the student’s parents notified the school that the student’s “gender identity” differed from his or her biological sex. The implications for free speech and school curricula were profound, raising a host of questions. If a school tolerated other students “misgendering” a trans student through “improper” use of names or pronouns, was it creating a hostile learning environment? Would the school use the Obama administration’s guidance to attempt to override students’ free-speech rights to dissent from the decree? Did biology textbooks and other educational materials have to change to reflect the new definition of “gender” as an identity distinct from a person’s biological sex? </w:t>
      </w:r>
      <w:r w:rsidRPr="00441B43">
        <w:rPr>
          <w:rStyle w:val="Emphasis"/>
        </w:rPr>
        <w:t>Critically, this federal guidance specifically instructed schools to ignore parental input or parental concerns if parents dissented from the new orthodoxy. The</w:t>
      </w:r>
      <w:r w:rsidRPr="00441B43">
        <w:rPr>
          <w:sz w:val="16"/>
        </w:rPr>
        <w:t xml:space="preserve"> letter was clear: Schools were to provide transgender children “equal access to educational programs and activities even in circumstances in which other students, parents, or community members raise objections or concerns.” This meant that parents who had legitimate concerns about safety, fairness, or even biological reality were left without a voice, even as the policy directly impacted their children’s educational experience. In our republic, letters are no substitute for lawmaking. Repealing the Obama administration’s letter leaves the difficult question of how to deal with gender-nonconforming students exactly where it belongs, with the states and local communities that traditionally control public education. Contrary to the claims of LGBT activists, preserving federalism does not leave transgender students to the mercy of bullies or bigots. As the Trump administration’s letter notes, “schools must ensure that all students, including LGBT students, are able to learn and thrive in a safe environment.” Additionally, it reiterated its legal obligation to “hear all claims of discrimination.” The Trump administration’s proper decision to rescind the Obama administration’s letter should send a clear signal to social-justice activists — what one president gives, the next president can take away. </w:t>
      </w:r>
      <w:r w:rsidRPr="00441B43">
        <w:rPr>
          <w:rStyle w:val="Emphasis"/>
        </w:rPr>
        <w:t>When it comes to serious matters like expanding federal nondiscrimination law, new laws should come only through constitutional process. If you want to change the law, persuade Congress to pass a statute. In our republic, letters are no substitute for lawmaking. If states or local school boards want to recreate the Obama administration’s standards and apply them to their own schools, they are free to do so. If other states or school boards want to leave the difficult decisions to principals and teachers, who know the individuals and parents involved, they are free to do so as well.</w:t>
      </w:r>
      <w:r w:rsidRPr="00441B43">
        <w:rPr>
          <w:sz w:val="16"/>
        </w:rPr>
        <w:t xml:space="preserve"> When it comes to the most delicate matters of student privacy and identity, one size most assuredly does not fit all.</w:t>
      </w:r>
    </w:p>
    <w:p w:rsidR="00B2393F" w:rsidRPr="00441B43" w:rsidRDefault="00B2393F" w:rsidP="00B2393F"/>
    <w:p w:rsidR="00EF7D67" w:rsidRPr="00441B43" w:rsidRDefault="00EF7D67" w:rsidP="00EF7D67">
      <w:pPr>
        <w:pStyle w:val="Heading3"/>
      </w:pPr>
      <w:bookmarkStart w:id="25" w:name="_Toc485818678"/>
      <w:bookmarkStart w:id="26" w:name="_Toc487870409"/>
      <w:r w:rsidRPr="00441B43">
        <w:t>UQ</w:t>
      </w:r>
      <w:r w:rsidR="00E736D6" w:rsidRPr="00441B43">
        <w:t xml:space="preserve">: </w:t>
      </w:r>
      <w:r w:rsidRPr="00441B43">
        <w:t>XO</w:t>
      </w:r>
      <w:bookmarkEnd w:id="25"/>
      <w:bookmarkEnd w:id="26"/>
      <w:r w:rsidRPr="00441B43">
        <w:t xml:space="preserve"> </w:t>
      </w:r>
    </w:p>
    <w:p w:rsidR="00A05BD0" w:rsidRPr="00441B43" w:rsidRDefault="00A05BD0" w:rsidP="009A2DA1">
      <w:pPr>
        <w:pStyle w:val="Heading4"/>
      </w:pPr>
      <w:r w:rsidRPr="00441B43">
        <w:t xml:space="preserve">Uniqueness – Executive Order </w:t>
      </w:r>
    </w:p>
    <w:p w:rsidR="00A05BD0" w:rsidRPr="00441B43" w:rsidRDefault="00A05BD0" w:rsidP="00A05BD0">
      <w:pPr>
        <w:rPr>
          <w:rStyle w:val="Style13ptBold"/>
          <w:rFonts w:cstheme="minorHAnsi"/>
        </w:rPr>
      </w:pPr>
      <w:r w:rsidRPr="00441B43">
        <w:rPr>
          <w:rStyle w:val="Author-Date"/>
        </w:rPr>
        <w:t>Lambert 4-26</w:t>
      </w:r>
      <w:r w:rsidRPr="00441B43">
        <w:t>-2017</w:t>
      </w:r>
      <w:r w:rsidRPr="00441B43">
        <w:rPr>
          <w:rStyle w:val="Style13ptBold"/>
          <w:rFonts w:cstheme="minorHAnsi"/>
        </w:rPr>
        <w:t xml:space="preserve"> (</w:t>
      </w:r>
      <w:r w:rsidRPr="00441B43">
        <w:rPr>
          <w:rFonts w:cstheme="minorHAnsi"/>
        </w:rPr>
        <w:t>Lisa, reporter at Reuters, “Trump seeks to shrink federal role in education with new order”, http://www.reuters.com/article/us-usa-education-trump-idUSKBN17S2U8</w:t>
      </w:r>
      <w:r w:rsidRPr="00441B43">
        <w:rPr>
          <w:rStyle w:val="Style13ptBold"/>
          <w:rFonts w:cstheme="minorHAnsi"/>
        </w:rPr>
        <w:t>)</w:t>
      </w:r>
    </w:p>
    <w:p w:rsidR="00A05BD0" w:rsidRPr="00441B43" w:rsidRDefault="00A05BD0" w:rsidP="00A05BD0">
      <w:pPr>
        <w:rPr>
          <w:rFonts w:cstheme="minorHAnsi"/>
          <w:sz w:val="16"/>
        </w:rPr>
      </w:pPr>
      <w:r w:rsidRPr="00441B43">
        <w:rPr>
          <w:rStyle w:val="StyleUnderline"/>
        </w:rPr>
        <w:t xml:space="preserve">President Donald Trump on Wednesday ordered Education Secretary Betsy DeVos to review the U.S. government's role in school policy, which supporters cheered as the first step in creating more local control in education and critics worried could lead to lower quality schools in poorer neighborhoods. </w:t>
      </w:r>
      <w:r w:rsidRPr="00441B43">
        <w:rPr>
          <w:rFonts w:cstheme="minorHAnsi"/>
          <w:sz w:val="16"/>
        </w:rPr>
        <w:t>DeVos has 300 days "</w:t>
      </w:r>
      <w:r w:rsidRPr="00441B43">
        <w:rPr>
          <w:rStyle w:val="StyleUnderline"/>
        </w:rPr>
        <w:t>to review and, if necessary, modify and repeal regulations and guidance issued by the Department of Education with a clear mandate to identify places where D.C. has overstepped its legal authority</w:t>
      </w:r>
      <w:r w:rsidRPr="00441B43">
        <w:rPr>
          <w:rFonts w:cstheme="minorHAnsi"/>
          <w:sz w:val="16"/>
        </w:rPr>
        <w:t xml:space="preserve">," said Rob Goad, a Department of Education official, according to a transcript of a White House call with reporters. The second most powerful Republican in the House of Representatives, California's Kevin McCarthy, said </w:t>
      </w:r>
      <w:r w:rsidRPr="00441B43">
        <w:rPr>
          <w:rStyle w:val="StyleUnderline"/>
        </w:rPr>
        <w:t xml:space="preserve">the federal government had in recent years exceeded its legal authority in creating regulations and guidance </w:t>
      </w:r>
      <w:r w:rsidRPr="00441B43">
        <w:rPr>
          <w:rFonts w:cstheme="minorHAnsi"/>
          <w:sz w:val="16"/>
        </w:rPr>
        <w:t>"</w:t>
      </w:r>
      <w:r w:rsidRPr="00441B43">
        <w:rPr>
          <w:rStyle w:val="StyleUnderline"/>
        </w:rPr>
        <w:t>Different people in different states and communities will have different goals and ways of achieving those goals. That is something we should celebrate and enable, not try to stop</w:t>
      </w:r>
      <w:r w:rsidRPr="00441B43">
        <w:rPr>
          <w:rFonts w:cstheme="minorHAnsi"/>
          <w:sz w:val="16"/>
        </w:rPr>
        <w:t xml:space="preserve">," he said in a statement. The Democratic National Committee, though, said the order was politically motivated, with Trump wanting something to show in school policy in his first 100 days. The head of the American Federation of Teachers union, Randi Weingarten, said </w:t>
      </w:r>
      <w:r w:rsidRPr="00441B43">
        <w:rPr>
          <w:rStyle w:val="StyleUnderline"/>
        </w:rPr>
        <w:t xml:space="preserve">the current education law, Every Student Succeeds Act, already reduces federal power over schools, especially when it comes to standards and teacher assessments. </w:t>
      </w:r>
      <w:r w:rsidRPr="00441B43">
        <w:rPr>
          <w:rFonts w:cstheme="minorHAnsi"/>
          <w:sz w:val="16"/>
        </w:rPr>
        <w:t>"</w:t>
      </w:r>
      <w:r w:rsidRPr="00441B43">
        <w:rPr>
          <w:rStyle w:val="StyleUnderline"/>
        </w:rPr>
        <w:t>What the new law doesn’t do is abandon the requirement for the federal government to protect the civil rights of our students, even if those rights run counter to what states and districts want to do</w:t>
      </w:r>
      <w:r w:rsidRPr="00441B43">
        <w:rPr>
          <w:rFonts w:cstheme="minorHAnsi"/>
          <w:sz w:val="16"/>
        </w:rPr>
        <w:t>," she said in a statement.</w:t>
      </w:r>
    </w:p>
    <w:p w:rsidR="00E736D6" w:rsidRPr="00441B43" w:rsidRDefault="00E736D6" w:rsidP="00E736D6">
      <w:bookmarkStart w:id="27" w:name="_Toc485717153"/>
    </w:p>
    <w:p w:rsidR="00E736D6" w:rsidRPr="00441B43" w:rsidRDefault="00E736D6" w:rsidP="00E736D6"/>
    <w:p w:rsidR="00A05BD0" w:rsidRPr="00441B43" w:rsidRDefault="00EF7D67" w:rsidP="00A05BD0">
      <w:pPr>
        <w:pStyle w:val="Heading3"/>
        <w:rPr>
          <w:rFonts w:cs="Times New Roman"/>
        </w:rPr>
      </w:pPr>
      <w:bookmarkStart w:id="28" w:name="_Toc485818679"/>
      <w:bookmarkStart w:id="29" w:name="_Toc487870410"/>
      <w:r w:rsidRPr="00441B43">
        <w:rPr>
          <w:rFonts w:cs="Times New Roman"/>
        </w:rPr>
        <w:t>UQ</w:t>
      </w:r>
      <w:r w:rsidR="00B2393F" w:rsidRPr="00441B43">
        <w:rPr>
          <w:rFonts w:cs="Times New Roman"/>
        </w:rPr>
        <w:t xml:space="preserve">: </w:t>
      </w:r>
      <w:r w:rsidR="00A05BD0" w:rsidRPr="00441B43">
        <w:rPr>
          <w:rFonts w:cs="Times New Roman"/>
        </w:rPr>
        <w:t>ESSA Amendment</w:t>
      </w:r>
      <w:bookmarkEnd w:id="27"/>
      <w:bookmarkEnd w:id="28"/>
      <w:bookmarkEnd w:id="29"/>
    </w:p>
    <w:p w:rsidR="00A05BD0" w:rsidRPr="00441B43" w:rsidRDefault="00A05BD0" w:rsidP="00A05BD0">
      <w:pPr>
        <w:pStyle w:val="Heading4"/>
        <w:rPr>
          <w:rFonts w:cs="Times New Roman"/>
        </w:rPr>
      </w:pPr>
      <w:r w:rsidRPr="00441B43">
        <w:rPr>
          <w:rFonts w:cs="Times New Roman"/>
        </w:rPr>
        <w:t xml:space="preserve">The Every Student Succeeds Act (ESSA) gave decision-making power back to the states, and shifted from educational federalism to a state-centered model. </w:t>
      </w:r>
    </w:p>
    <w:p w:rsidR="00A05BD0" w:rsidRPr="00441B43" w:rsidRDefault="00A05BD0" w:rsidP="00A05BD0">
      <w:r w:rsidRPr="00441B43">
        <w:rPr>
          <w:b/>
        </w:rPr>
        <w:t>McGuinn 2016</w:t>
      </w:r>
      <w:r w:rsidRPr="00441B43">
        <w:t xml:space="preserve"> (Patrick, Associate Professor of Political Science at Drew University,   “From No Child Left behind to the Every Student Succeeds Act: Federalism and the Education Legacy of the Obama Administration”, Publius: The Journal of Federalism volume 46 number 3, pp. 392^415, June 5</w:t>
      </w:r>
      <w:r w:rsidRPr="00441B43">
        <w:rPr>
          <w:vertAlign w:val="superscript"/>
        </w:rPr>
        <w:t>th</w:t>
      </w:r>
      <w:r w:rsidRPr="00441B43">
        <w:t xml:space="preserve"> 2016, accessed 6/9/17, jk)</w:t>
      </w:r>
    </w:p>
    <w:p w:rsidR="00A05BD0" w:rsidRPr="00441B43" w:rsidRDefault="00A05BD0" w:rsidP="00A05BD0">
      <w:r w:rsidRPr="00441B43">
        <w:rPr>
          <w:rStyle w:val="StyleUnderline"/>
        </w:rPr>
        <w:t>Political scientists Paul Peterson, Kenneth Wong, and Barry Rabe (1986) observed thirty years ago that federal education policy tends to go through cycles of overreach and consolidation. The Obama Administration embraced an expansive view of the federal role in education</w:t>
      </w:r>
      <w:r w:rsidRPr="00441B43">
        <w:t xml:space="preserve"> and one which built on the test-based accountability framework put into place by NCLB, even as it sought to push in some new directions (McDonnell 2010). Education reform is likely to be viewed, along with health care, as one of the most significant domestic policy legacies of the Obama Administration. While the Affordable Care Act was drafted by Congress and enacted through the ‘‘normal’’ legislative process, </w:t>
      </w:r>
      <w:r w:rsidRPr="00441B43">
        <w:rPr>
          <w:rStyle w:val="StyleUnderline"/>
        </w:rPr>
        <w:t>the Obama Administration opted to push its education agenda through unilateral executive branch action. The long-term impact of these actions on the separation of powers and federalism remains uncertain but may ultimately prove to be significant.</w:t>
      </w:r>
      <w:r w:rsidRPr="00441B43">
        <w:t xml:space="preserve"> Through the use of competitive grant programs such as Race to the Top (RTTT), Investing in Innovation (I3), and School Improvement Grants (SIG), and the NCLB waiver process, the administration was able to change the national conversation around education, move the Democratic Party to embrace reform, and push states to enact important policy changes, particularly around charter schools, common core standards and assessments, teacher evaluation processes and school turnarounds. </w:t>
      </w:r>
      <w:r w:rsidRPr="00441B43">
        <w:rPr>
          <w:rStyle w:val="StyleUnderline"/>
        </w:rPr>
        <w:t xml:space="preserve">The administration’s aggressive push on school reform, however, eventually led to a political backlash against those same reforms and against federal involvement in education more generally, which resulted in an ESEA reauthorization </w:t>
      </w:r>
      <w:r w:rsidRPr="00441B43">
        <w:t xml:space="preserve">(the ESSA) </w:t>
      </w:r>
      <w:r w:rsidRPr="00441B43">
        <w:rPr>
          <w:rStyle w:val="StyleUnderline"/>
        </w:rPr>
        <w:t xml:space="preserve">that rolls back the federal role in K-12 schooling in some important ways. </w:t>
      </w:r>
      <w:r w:rsidRPr="00441B43">
        <w:t xml:space="preserve">There is, to be sure, some debate about the extent to which ESSA undoes important elements of the Obama education agenda or in fact codifies them into law (Weiss 2015). Nevertheless, </w:t>
      </w:r>
      <w:r w:rsidRPr="00441B43">
        <w:rPr>
          <w:rStyle w:val="StyleUnderline"/>
        </w:rPr>
        <w:t>the legacy of the Obama Administration in education is bifurcated:</w:t>
      </w:r>
      <w:r w:rsidRPr="00441B43">
        <w:t xml:space="preserve"> on the one hand, </w:t>
      </w:r>
      <w:r w:rsidRPr="00441B43">
        <w:rPr>
          <w:rStyle w:val="StyleUnderline"/>
        </w:rPr>
        <w:t>federal activism</w:t>
      </w:r>
      <w:r w:rsidRPr="00441B43">
        <w:t xml:space="preserve"> effectively advanced the standards-based accountability movement in states, but it </w:t>
      </w:r>
      <w:r w:rsidRPr="00441B43">
        <w:rPr>
          <w:rStyle w:val="StyleUnderline"/>
        </w:rPr>
        <w:t>also mobilized opposition against ‘‘federal overreach’’ which helped to enact a law (ESSA) that will constrain the power of the national government in K-12 schooling in the future</w:t>
      </w:r>
      <w:r w:rsidRPr="00441B43">
        <w:t xml:space="preserve"> (Ujifusa 2015). However, </w:t>
      </w:r>
      <w:r w:rsidRPr="00441B43">
        <w:rPr>
          <w:rStyle w:val="StyleUnderline"/>
        </w:rPr>
        <w:t>ESSA</w:t>
      </w:r>
      <w:r w:rsidRPr="00441B43">
        <w:t xml:space="preserve"> for the most </w:t>
      </w:r>
      <w:r w:rsidRPr="00441B43">
        <w:rPr>
          <w:rStyle w:val="StyleUnderline"/>
        </w:rPr>
        <w:t>part is not likely to result in a return of education policymaking authority to the local level, but rather to the state level.</w:t>
      </w:r>
      <w:r w:rsidRPr="00441B43">
        <w:t xml:space="preserve"> A 2015 report from the Council of Chief State School Officers, for example, proclaimed that ‘‘Regardless of this uncertainty at the federal level, state education leaders remain firmly committed to state accountability systems that support educators, parents, and students by providing useful information that leads to improved outcomes for all students’’ (CCSSO 2015). While states have historically been relatively minor players in school reform, one of the enduring legacies of the Obama presidency may well be the invigoration and expansion of the state role in education (Anagnostopolous 2013). </w:t>
      </w:r>
      <w:r w:rsidRPr="00441B43">
        <w:rPr>
          <w:rStyle w:val="StyleUnderline"/>
        </w:rPr>
        <w:t>Going forward states will now have considerably more latitude to determine their own education agendas</w:t>
      </w:r>
      <w:r w:rsidRPr="00441B43">
        <w:t>, though also less political cover from federal mandates. What remains to be seen is if states have developed (or can develop) sufficient political will and administrative capacity to maintain the momentum that has built up behind education reform over the past two decades (Camera 2015). Precisely how states will utilize this newfound authority is unknown, but one thing is certain: flexibility from federal mandates will result in widely divergent state levels of commitment to school reform, a wide range of policy approaches, and widely varying levels of effectiveness in improving school outcomes across the fifty states (Weiss and McGuinn 2016). That is American federalism at work, for better or worse.</w:t>
      </w:r>
    </w:p>
    <w:p w:rsidR="00A05BD0" w:rsidRPr="00441B43" w:rsidRDefault="0012036E" w:rsidP="0012036E">
      <w:pPr>
        <w:pStyle w:val="Heading3"/>
      </w:pPr>
      <w:bookmarkStart w:id="30" w:name="_Toc485717154"/>
      <w:bookmarkStart w:id="31" w:name="_Toc485818680"/>
      <w:bookmarkStart w:id="32" w:name="_Toc487870411"/>
      <w:r w:rsidRPr="00441B43">
        <w:t>---</w:t>
      </w:r>
      <w:r w:rsidR="00A05BD0" w:rsidRPr="00441B43">
        <w:t>Links</w:t>
      </w:r>
      <w:bookmarkEnd w:id="30"/>
      <w:bookmarkEnd w:id="31"/>
      <w:r w:rsidRPr="00441B43">
        <w:t>----</w:t>
      </w:r>
      <w:bookmarkEnd w:id="32"/>
    </w:p>
    <w:p w:rsidR="00A05BD0" w:rsidRPr="00441B43" w:rsidRDefault="00DD1377" w:rsidP="00A05BD0">
      <w:pPr>
        <w:pStyle w:val="Heading3"/>
        <w:rPr>
          <w:rFonts w:cs="Times New Roman"/>
        </w:rPr>
      </w:pPr>
      <w:bookmarkStart w:id="33" w:name="_Toc485717155"/>
      <w:bookmarkStart w:id="34" w:name="_Toc485818681"/>
      <w:bookmarkStart w:id="35" w:name="_Toc487870412"/>
      <w:r w:rsidRPr="00441B43">
        <w:rPr>
          <w:rFonts w:cs="Times New Roman"/>
        </w:rPr>
        <w:t>Link: Generic</w:t>
      </w:r>
      <w:bookmarkEnd w:id="33"/>
      <w:bookmarkEnd w:id="34"/>
      <w:bookmarkEnd w:id="35"/>
    </w:p>
    <w:p w:rsidR="00DD1377" w:rsidRPr="00441B43" w:rsidRDefault="00DD1377" w:rsidP="00DD1377">
      <w:pPr>
        <w:pStyle w:val="Heading4"/>
      </w:pPr>
      <w:r w:rsidRPr="00441B43">
        <w:t>Federal policies overrule state courts defense of minorities and the poor through state’s rights to education, means that top-down policies end up hurting the educational opportunities of marginalized groups – Turns the aff</w:t>
      </w:r>
    </w:p>
    <w:p w:rsidR="00DD1377" w:rsidRPr="00441B43" w:rsidRDefault="00DD1377" w:rsidP="00DD1377">
      <w:r w:rsidRPr="00441B43">
        <w:rPr>
          <w:b/>
        </w:rPr>
        <w:t>Lawson 2013</w:t>
      </w:r>
      <w:r w:rsidRPr="00441B43">
        <w:t xml:space="preserve"> (Aaron,  J.D. 2013, University of Michigan Law School; B.A. 2010, Gettysburg College, “Educational Federalism: A New Case for Reduced Federal Involvement in K-12 Education”, Summer 2013, Volume 2013 issue 2, Brigham Young University Education and Law Journal, </w:t>
      </w:r>
      <w:hyperlink r:id="rId22" w:history="1">
        <w:r w:rsidRPr="00441B43">
          <w:rPr>
            <w:rStyle w:val="Hyperlink"/>
          </w:rPr>
          <w:t>http://digitalcommons.law.byu.edu/cgi/viewcontent.cgi?article=1333&amp;context=elj</w:t>
        </w:r>
      </w:hyperlink>
      <w:r w:rsidRPr="00441B43">
        <w:t>, accessed 6/10/17, jk)</w:t>
      </w:r>
    </w:p>
    <w:p w:rsidR="00A05BD0" w:rsidRPr="00441B43" w:rsidRDefault="00DD1377" w:rsidP="00DD1377">
      <w:r w:rsidRPr="00441B43">
        <w:rPr>
          <w:rStyle w:val="StyleUnderline"/>
        </w:rPr>
        <w:t>Every state constitution, in contrast with the Federal Constitution, contains some guarantee of education.</w:t>
      </w:r>
      <w:r w:rsidRPr="00441B43">
        <w:t xml:space="preserve">18 State courts split into two groups on how to give effect to these guarantees: (1) by evaluating education policy under Equal Protection by declaring education a fundamental right or by treating wealth as a suspect classification,19 or (2) by evaluating education policies under a framework of educational adequacy.20 In either case, these clauses establish substantive educational guarantees on the state level that do not exist at the federal level and provide the courts with a role in ensuring the fulfillment of these guarantees.21 </w:t>
      </w:r>
      <w:r w:rsidRPr="00441B43">
        <w:rPr>
          <w:rStyle w:val="StyleUnderline"/>
        </w:rPr>
        <w:t>These clauses also help to create a valuable political dynamic, which has inured to the benefit of children.</w:t>
      </w:r>
      <w:r w:rsidRPr="00441B43">
        <w:t xml:space="preserve"> </w:t>
      </w:r>
      <w:r w:rsidRPr="00441B43">
        <w:rPr>
          <w:rStyle w:val="StyleUnderline"/>
        </w:rPr>
        <w:t>As part of this political dynamic, courts define the contours of these affirmative guarantees, and the legislature fulfills its own constitutional duty by legislating between those boundaries.</w:t>
      </w:r>
      <w:r w:rsidRPr="00441B43">
        <w:t xml:space="preserve">22 However, </w:t>
      </w:r>
      <w:r w:rsidRPr="00441B43">
        <w:rPr>
          <w:rStyle w:val="Emphasis"/>
        </w:rPr>
        <w:t>when the federal government legislates or regulates in a given field, it necessarily constrains the ability of states to legislate in that same field</w:t>
      </w:r>
      <w:r w:rsidRPr="00441B43">
        <w:rPr>
          <w:rStyle w:val="StyleUnderline"/>
        </w:rPr>
        <w:t>.</w:t>
      </w:r>
      <w:r w:rsidRPr="00441B43">
        <w:t xml:space="preserve">23 </w:t>
      </w:r>
      <w:r w:rsidRPr="00441B43">
        <w:rPr>
          <w:rStyle w:val="StyleUnderline"/>
        </w:rPr>
        <w:t>In the field of education, the ability of courts to protect the rights of children is dependent on the ability of legislatures freely to react to courts. As such, anything that constrains state legislatures also constrains state courts and upsets this valuable political dynamic</w:t>
      </w:r>
      <w:r w:rsidRPr="00441B43">
        <w:t xml:space="preserve"> created by the interaction of state legislatures and state courts. </w:t>
      </w:r>
      <w:r w:rsidRPr="00441B43">
        <w:rPr>
          <w:rStyle w:val="Emphasis"/>
        </w:rPr>
        <w:t>An expansive federal role in educational policymaking is normatively undesirable when it threatens to interfere with this political dynamic.</w:t>
      </w:r>
      <w:r w:rsidRPr="00441B43">
        <w:t xml:space="preserve"> This dynamic receives scant attention in the literature described above. However, </w:t>
      </w:r>
      <w:r w:rsidRPr="00441B43">
        <w:rPr>
          <w:rStyle w:val="StyleUnderline"/>
        </w:rPr>
        <w:t xml:space="preserve">mindfulness of this dynamic is crucial to the proper placement of the educational policymaking and regulatory epicenter. </w:t>
      </w:r>
      <w:r w:rsidRPr="00441B43">
        <w:t xml:space="preserve">Constraints on state legislatures would not be as problematic if the federal government had proven itself adept at guaranteeing adequate educational opportunity for all students. However, </w:t>
      </w:r>
      <w:r w:rsidRPr="00441B43">
        <w:rPr>
          <w:rStyle w:val="StyleUnderline"/>
        </w:rPr>
        <w:t>RTTT and NCLB have, in some cases, proven remarkably unhelpful for poor and minority students.</w:t>
      </w:r>
      <w:r w:rsidRPr="00441B43">
        <w:t xml:space="preserve">24 These negative outcomes, of course, are not guaranteed. However, </w:t>
      </w:r>
      <w:r w:rsidRPr="00441B43">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rsidRPr="00441B43">
        <w:t xml:space="preserve"> This Comment argues that it is not.</w:t>
      </w:r>
    </w:p>
    <w:p w:rsidR="00A05BD0" w:rsidRPr="00441B43" w:rsidRDefault="00A05BD0" w:rsidP="00A05BD0"/>
    <w:p w:rsidR="00E736D6" w:rsidRPr="00441B43" w:rsidRDefault="00E736D6" w:rsidP="00E736D6">
      <w:pPr>
        <w:pStyle w:val="Heading3"/>
        <w:rPr>
          <w:rFonts w:eastAsia="Times New Roman"/>
        </w:rPr>
      </w:pPr>
      <w:bookmarkStart w:id="36" w:name="_Toc485717157"/>
      <w:bookmarkStart w:id="37" w:name="_Toc485818682"/>
      <w:bookmarkStart w:id="38" w:name="_Toc487870413"/>
      <w:bookmarkStart w:id="39" w:name="_Toc485717156"/>
      <w:r w:rsidRPr="00441B43">
        <w:rPr>
          <w:rFonts w:eastAsia="Times New Roman"/>
        </w:rPr>
        <w:t>Link: Conditional Funding</w:t>
      </w:r>
      <w:bookmarkEnd w:id="36"/>
      <w:bookmarkEnd w:id="37"/>
      <w:bookmarkEnd w:id="38"/>
    </w:p>
    <w:p w:rsidR="00E736D6" w:rsidRPr="00441B43" w:rsidRDefault="00E736D6" w:rsidP="00E736D6">
      <w:pPr>
        <w:pStyle w:val="Heading4"/>
      </w:pPr>
      <w:r w:rsidRPr="00441B43">
        <w:t>Funding with conditions prevents state action, and coerces states into certain unfair and possibly unattainable policies. The more federal intervention within a policy, the greater threat to federalism that policy is.</w:t>
      </w:r>
    </w:p>
    <w:p w:rsidR="00E736D6" w:rsidRPr="00441B43" w:rsidRDefault="00E736D6" w:rsidP="00E736D6">
      <w:r w:rsidRPr="00441B43">
        <w:rPr>
          <w:b/>
        </w:rPr>
        <w:t>Lawson 2013</w:t>
      </w:r>
      <w:r w:rsidRPr="00441B43">
        <w:t xml:space="preserve"> (Aaron,  J.D. 2013, University of Michigan Law School; B.A. 2010, Gettysburg College, “Educational Federalism: A New Case for Reduced Federal Involvement in K-12 Education”, Summer 2013, Volume 2013 issue 2, Brigham Young University Education and Law Journal, </w:t>
      </w:r>
      <w:hyperlink r:id="rId23" w:history="1">
        <w:r w:rsidRPr="00441B43">
          <w:rPr>
            <w:rStyle w:val="Hyperlink"/>
          </w:rPr>
          <w:t>http://digitalcommons.law.byu.edu/cgi/viewcontent.cgi?article=1333&amp;context=elj</w:t>
        </w:r>
      </w:hyperlink>
      <w:r w:rsidRPr="00441B43">
        <w:t>, accessed 6/10/17, jk)</w:t>
      </w:r>
    </w:p>
    <w:p w:rsidR="00E736D6" w:rsidRPr="00441B43" w:rsidRDefault="00E736D6" w:rsidP="00E736D6">
      <w:pPr>
        <w:rPr>
          <w:rStyle w:val="StyleUnderline"/>
        </w:rPr>
      </w:pPr>
      <w:r w:rsidRPr="00441B43">
        <w:t xml:space="preserve">As such, </w:t>
      </w:r>
      <w:r w:rsidRPr="00441B43">
        <w:rPr>
          <w:rStyle w:val="StyleUnderline"/>
        </w:rPr>
        <w:t xml:space="preserve">it remains true that in the mine run of cases it will be the legislature who is responsible in the first instance for fashioning the remedy for a constitutionally deficient educational system. It is for this reason that extensive and growing federal involvement in education is troubling. </w:t>
      </w:r>
      <w:r w:rsidRPr="00441B43">
        <w:rPr>
          <w:rStyle w:val="Emphasis"/>
        </w:rPr>
        <w:t>Both NCLB and RTTT attach significant strings to state acceptance and receipt of federal funds</w:t>
      </w:r>
      <w:r w:rsidRPr="00441B43">
        <w:t xml:space="preserve">,106 </w:t>
      </w:r>
      <w:r w:rsidRPr="00441B43">
        <w:rPr>
          <w:rStyle w:val="Emphasis"/>
        </w:rPr>
        <w:t xml:space="preserve">which are vitally important if a state is to create a constitutionally adequate education system. </w:t>
      </w:r>
      <w:r w:rsidRPr="00441B43">
        <w:rPr>
          <w:rStyle w:val="StyleUnderline"/>
        </w:rPr>
        <w:t>Although a state theoretically has a choice</w:t>
      </w:r>
      <w:r w:rsidRPr="00441B43">
        <w:t xml:space="preserve"> as to whether or not to accept the proffered federal funds,107 </w:t>
      </w:r>
      <w:r w:rsidRPr="00441B43">
        <w:rPr>
          <w:rStyle w:val="StyleUnderline"/>
        </w:rPr>
        <w:t>there is no other actor that can replace the funds that a state might otherwise receive from the federal government.</w:t>
      </w:r>
      <w:r w:rsidRPr="00441B43">
        <w:t xml:space="preserve">108 Given these budgetary realities, as well as the constitutional imperative of educating children, </w:t>
      </w:r>
      <w:r w:rsidRPr="00441B43">
        <w:rPr>
          <w:rStyle w:val="StyleUnderline"/>
        </w:rPr>
        <w:t xml:space="preserve">state legislatures are significantly limited in their ability to reject these federal funds. </w:t>
      </w:r>
      <w:r w:rsidRPr="00441B43">
        <w:t xml:space="preserve">Despite some initial resistance to NCLB,109 every state eventually chose to accept the federal money and the attached conditions, at least initially. Recently, however, due to a provision in the law that would have cut off federal funding if states failed to meet almost impossible goals,110 most states were granted waivers from some of the program’s more onerous requirements.111 However, these </w:t>
      </w:r>
      <w:r w:rsidRPr="00441B43">
        <w:rPr>
          <w:rStyle w:val="StyleUnderline"/>
        </w:rPr>
        <w:t>waivers themselves came with conditions attached, as the Obama Administration used the waivers to force states to adopt favored reforms.</w:t>
      </w:r>
      <w:r w:rsidRPr="00441B43">
        <w:t xml:space="preserve">112 </w:t>
      </w:r>
      <w:r w:rsidRPr="00441B43">
        <w:rPr>
          <w:rStyle w:val="StyleUnderline"/>
        </w:rPr>
        <w:t>Thus</w:t>
      </w:r>
      <w:r w:rsidRPr="00441B43">
        <w:t xml:space="preserve">, these </w:t>
      </w:r>
      <w:r w:rsidRPr="00441B43">
        <w:rPr>
          <w:rStyle w:val="StyleUnderline"/>
        </w:rPr>
        <w:t xml:space="preserve">waivers simply represent the shift from one federal policy to another. </w:t>
      </w:r>
      <w:r w:rsidRPr="00441B43">
        <w:t xml:space="preserve">On the one hand, attaching such limitations on the use of federal money is affirmatively good because it protects federal legislative priorities; federalism is a two-way street and “[c]oncern for protecting the states should not obscure the need to vindicate the authority of Congress to choose whether and how to spend its money.”113 But </w:t>
      </w:r>
      <w:r w:rsidRPr="00441B43">
        <w:rPr>
          <w:rStyle w:val="StyleUnderline"/>
        </w:rPr>
        <w:t>there is another side to this coin, which is that “[a] state’s freedom from federal interference . . . is a freedom to make choices, not just a freedom to choose wisely.”</w:t>
      </w:r>
      <w:r w:rsidRPr="00441B43">
        <w:t xml:space="preserve">114 As such, </w:t>
      </w:r>
      <w:r w:rsidRPr="00441B43">
        <w:rPr>
          <w:rStyle w:val="StyleUnderline"/>
        </w:rPr>
        <w:t>although “Congress may use its spending power to create incentives for states to act in accordance with federal policies[,] . . . when pressure turns into compulsion, the legislation runs contrary to our system of federalism.”</w:t>
      </w:r>
      <w:r w:rsidRPr="00441B43">
        <w:t xml:space="preserve">115 </w:t>
      </w:r>
      <w:r w:rsidRPr="00441B43">
        <w:rPr>
          <w:rStyle w:val="StyleUnderline"/>
        </w:rPr>
        <w:t>This is particularly important in the context of education. Where conditions on federal money are too restrictive, they limit the array of choices available to state legislatures in any given area of policy.</w:t>
      </w:r>
      <w:r w:rsidRPr="00441B43">
        <w:t xml:space="preserve"> In the context of education, where a court will establish limits on the exercise of legislative discretion but call upon the legislature to formulate a remedy in the first instance</w:t>
      </w:r>
      <w:r w:rsidRPr="00441B43">
        <w:rPr>
          <w:rStyle w:val="StyleUnderline"/>
        </w:rPr>
        <w:t>, a state court’s action will be less effective since the legislature is already constrained by conditions attached to the receipt of federal funds.</w:t>
      </w:r>
      <w:r w:rsidRPr="00441B43">
        <w:t xml:space="preserve"> Indeed, </w:t>
      </w:r>
      <w:r w:rsidRPr="00441B43">
        <w:rPr>
          <w:rStyle w:val="StyleUnderline"/>
        </w:rPr>
        <w:t>where the effect of the federal policy is as harmful as some policies may be,116 the court’s ability to vindicate the rights of students might be entirely ineffective. This possibility becomes more plausible as federal intervention grows.</w:t>
      </w:r>
    </w:p>
    <w:p w:rsidR="00E736D6" w:rsidRPr="00441B43" w:rsidRDefault="00E736D6" w:rsidP="00E736D6">
      <w:pPr>
        <w:rPr>
          <w:rStyle w:val="StyleUnderline"/>
        </w:rPr>
      </w:pPr>
    </w:p>
    <w:p w:rsidR="00E736D6" w:rsidRPr="00441B43" w:rsidRDefault="00E736D6" w:rsidP="00E736D6">
      <w:pPr>
        <w:pStyle w:val="Heading3"/>
      </w:pPr>
      <w:bookmarkStart w:id="40" w:name="_Toc485818683"/>
      <w:bookmarkStart w:id="41" w:name="_Toc487870414"/>
      <w:bookmarkEnd w:id="39"/>
      <w:r w:rsidRPr="00441B43">
        <w:t>Link: NSE Standards</w:t>
      </w:r>
      <w:bookmarkEnd w:id="40"/>
      <w:bookmarkEnd w:id="41"/>
    </w:p>
    <w:p w:rsidR="00E736D6" w:rsidRPr="00441B43" w:rsidRDefault="00E736D6" w:rsidP="00E736D6">
      <w:pPr>
        <w:pStyle w:val="Heading4"/>
        <w:rPr>
          <w:rStyle w:val="Style13ptBold"/>
          <w:b/>
        </w:rPr>
      </w:pPr>
      <w:r w:rsidRPr="00441B43">
        <w:rPr>
          <w:rStyle w:val="Style13ptBold"/>
          <w:b/>
        </w:rPr>
        <w:t>National Education Standards undermine democracy</w:t>
      </w:r>
    </w:p>
    <w:p w:rsidR="00E736D6" w:rsidRPr="00441B43" w:rsidRDefault="00E736D6" w:rsidP="00E736D6">
      <w:r w:rsidRPr="00441B43">
        <w:rPr>
          <w:rStyle w:val="Style13ptBold"/>
        </w:rPr>
        <w:t xml:space="preserve">Tampio 16 </w:t>
      </w:r>
      <w:r w:rsidRPr="00441B43">
        <w:rPr>
          <w:rStyle w:val="Style13ptBold"/>
          <w:b w:val="0"/>
          <w:sz w:val="16"/>
          <w:szCs w:val="16"/>
        </w:rPr>
        <w:t xml:space="preserve">[Nicholas. September 28, 2016. Associate professor of political science at Fordham University. “Democracy and National Education Standards.” </w:t>
      </w:r>
      <w:r w:rsidRPr="00441B43">
        <w:rPr>
          <w:rStyle w:val="Style13ptBold"/>
          <w:b w:val="0"/>
          <w:i/>
          <w:sz w:val="16"/>
          <w:szCs w:val="16"/>
        </w:rPr>
        <w:t xml:space="preserve">The Journal of Politics, </w:t>
      </w:r>
      <w:r w:rsidRPr="00441B43">
        <w:rPr>
          <w:sz w:val="16"/>
          <w:szCs w:val="16"/>
        </w:rPr>
        <w:t>volume 79, number 1. SH]</w:t>
      </w:r>
    </w:p>
    <w:p w:rsidR="00E736D6" w:rsidRPr="00441B43" w:rsidRDefault="00E736D6" w:rsidP="00E736D6">
      <w:pPr>
        <w:rPr>
          <w:rStyle w:val="StyleUnderline"/>
        </w:rPr>
      </w:pPr>
      <w:r w:rsidRPr="00441B43">
        <w:rPr>
          <w:sz w:val="16"/>
        </w:rPr>
        <w:t xml:space="preserve">Second, </w:t>
      </w:r>
      <w:r w:rsidRPr="00441B43">
        <w:rPr>
          <w:rStyle w:val="StyleUnderline"/>
        </w:rPr>
        <w:t>the national conversation about education standards may be an excuse to not adequately fund schools or address economic inequality more broadly</w:t>
      </w:r>
      <w:r w:rsidRPr="00441B43">
        <w:rPr>
          <w:sz w:val="16"/>
        </w:rPr>
        <w:t xml:space="preserve">. Chicago School economists and multinational corporations appreciate the human capital argument because it places the onus of success squarely on the individual who has or has not mastered the so-called marketable skills (Spring 2015). In this article, I have argued that democrats should be wary of the claim that standards-based reform will close opportunity or achievement gaps. If one takes seriously the problems of economic injustice or racism, </w:t>
      </w:r>
      <w:r w:rsidRPr="00441B43">
        <w:rPr>
          <w:rStyle w:val="StyleUnderline"/>
        </w:rPr>
        <w:t>one should address these problems more directly rather than go through the expensive detour of national education standards</w:t>
      </w:r>
      <w:r w:rsidRPr="00441B43">
        <w:rPr>
          <w:sz w:val="16"/>
        </w:rPr>
        <w:t xml:space="preserve">. Finally, </w:t>
      </w:r>
      <w:r w:rsidRPr="00441B43">
        <w:rPr>
          <w:rStyle w:val="StyleUnderline"/>
        </w:rPr>
        <w:t>democracy means rule by the people, including in the all-important task of running the schools</w:t>
      </w:r>
      <w:r w:rsidRPr="00441B43">
        <w:rPr>
          <w:sz w:val="16"/>
        </w:rPr>
        <w:t xml:space="preserve">. Allen and Reich (2013) observe that Dewey confronted problems a century ago that resemble ours, including the need of American workers to compete in a global economy, the challenges posed by migration to building a civic culture, and the injustice of gross economic inequality. Allen and Reich note that </w:t>
      </w:r>
      <w:r w:rsidRPr="00441B43">
        <w:rPr>
          <w:rStyle w:val="StyleUnderline"/>
        </w:rPr>
        <w:t>the federal government’s role in education policy has been steadily growing</w:t>
      </w:r>
      <w:r w:rsidRPr="00441B43">
        <w:rPr>
          <w:sz w:val="16"/>
        </w:rPr>
        <w:t xml:space="preserve"> since Brown v. Board of Education (1954) and applaud this trajectory away from localism and provincialism, as do many other contemporary education policy scholars (see Manna and McGuinn 2013). For Dewey, however, </w:t>
      </w:r>
      <w:r w:rsidRPr="00441B43">
        <w:rPr>
          <w:rStyle w:val="StyleUnderline"/>
        </w:rPr>
        <w:t>there is nothing inevitable about growing centralized power, and local publics should practice self-government, in part, so that they have the power to conjoin on larger scales to address bigger problems. “Unless local communal life can be restored, the public cannot adequately resolve its most urgent problem: to find and identify itself</w:t>
      </w:r>
      <w:r w:rsidRPr="00441B43">
        <w:rPr>
          <w:sz w:val="16"/>
        </w:rPr>
        <w:t xml:space="preserve">” ([1927] 2012, 159). Recent political science has also shown that </w:t>
      </w:r>
      <w:r w:rsidRPr="00441B43">
        <w:rPr>
          <w:rStyle w:val="StyleUnderline"/>
        </w:rPr>
        <w:t>topdown standards-based education reform tends to depress parental participation in the schools and other civic activities</w:t>
      </w:r>
      <w:r w:rsidRPr="00441B43">
        <w:rPr>
          <w:sz w:val="16"/>
        </w:rPr>
        <w:t xml:space="preserve"> (Rhodes 2015). Dewey’s work from a century ago is a message in a bottle reminding us that </w:t>
      </w:r>
      <w:r w:rsidRPr="00441B43">
        <w:rPr>
          <w:rStyle w:val="StyleUnderline"/>
        </w:rPr>
        <w:t>democracy means entrusting local communities to set aims and run schools.</w:t>
      </w:r>
    </w:p>
    <w:p w:rsidR="00E736D6" w:rsidRPr="00441B43" w:rsidRDefault="00E736D6" w:rsidP="00E736D6">
      <w:pPr>
        <w:rPr>
          <w:rStyle w:val="StyleUnderline"/>
        </w:rPr>
      </w:pPr>
    </w:p>
    <w:p w:rsidR="00E736D6" w:rsidRPr="00441B43" w:rsidRDefault="00E736D6" w:rsidP="00E736D6">
      <w:pPr>
        <w:pStyle w:val="Heading3"/>
        <w:rPr>
          <w:rFonts w:cs="Times New Roman"/>
        </w:rPr>
      </w:pPr>
      <w:bookmarkStart w:id="42" w:name="_Toc485818684"/>
      <w:bookmarkStart w:id="43" w:name="_Toc487870415"/>
      <w:r w:rsidRPr="00441B43">
        <w:rPr>
          <w:rFonts w:cs="Times New Roman"/>
        </w:rPr>
        <w:t>Link: Republican backlash/ rollback</w:t>
      </w:r>
      <w:bookmarkEnd w:id="42"/>
      <w:bookmarkEnd w:id="43"/>
    </w:p>
    <w:p w:rsidR="00E736D6" w:rsidRPr="00441B43" w:rsidRDefault="00E736D6" w:rsidP="00E736D6"/>
    <w:p w:rsidR="00E736D6" w:rsidRPr="00441B43" w:rsidRDefault="00E736D6" w:rsidP="00E736D6">
      <w:pPr>
        <w:pStyle w:val="Heading4"/>
      </w:pPr>
      <w:r w:rsidRPr="00441B43">
        <w:t>Federal education policy – republican control of the federal government means plan is likely to be seen as coercive and rolled back.</w:t>
      </w:r>
    </w:p>
    <w:p w:rsidR="00E736D6" w:rsidRPr="00441B43" w:rsidRDefault="00E736D6" w:rsidP="00E736D6">
      <w:r w:rsidRPr="00441B43">
        <w:rPr>
          <w:rStyle w:val="Style13ptBold"/>
        </w:rPr>
        <w:t>McGuinn 2015</w:t>
      </w:r>
      <w:r w:rsidRPr="00441B43">
        <w:t xml:space="preserve"> (Patrick, associate professor of political science and education at Drew University, “Schooling the State: ESEA and the Evolution of the U.S. Department of Education”, The Russell Sage Foundation Journal of the Social Sciences, 1(3), 77–94 (2015), Published December 17th 2015, </w:t>
      </w:r>
      <w:hyperlink r:id="rId24" w:history="1">
        <w:r w:rsidRPr="00441B43">
          <w:rPr>
            <w:rStyle w:val="Hyperlink"/>
          </w:rPr>
          <w:t>http://www.rsfjournal.org/doi/full/10.7758/RSF.2015.1.3.04</w:t>
        </w:r>
      </w:hyperlink>
      <w:r w:rsidRPr="00441B43">
        <w:t>, accessed 6/3/17, jk)</w:t>
      </w:r>
    </w:p>
    <w:p w:rsidR="00E736D6" w:rsidRPr="00441B43" w:rsidRDefault="00E736D6" w:rsidP="00E736D6">
      <w:pPr>
        <w:shd w:val="clear" w:color="auto" w:fill="FFFFFF"/>
        <w:spacing w:before="100" w:beforeAutospacing="1" w:after="100" w:afterAutospacing="1" w:line="240" w:lineRule="auto"/>
        <w:rPr>
          <w:rFonts w:eastAsia="Times New Roman"/>
          <w:color w:val="000000"/>
          <w:sz w:val="16"/>
          <w:szCs w:val="20"/>
        </w:rPr>
      </w:pPr>
      <w:r w:rsidRPr="00441B43">
        <w:rPr>
          <w:rStyle w:val="StyleUnderline"/>
        </w:rPr>
        <w:t>Federalism, and the lack of national constitutional authority to directly impose school reform on the states, has greatly complicated American politics and policymaking in education because it has forced the federal government to pursue its goals for school reform indirectly</w:t>
      </w:r>
      <w:r w:rsidRPr="00441B43">
        <w:rPr>
          <w:rFonts w:eastAsia="Times New Roman"/>
          <w:color w:val="000000"/>
          <w:sz w:val="16"/>
          <w:szCs w:val="20"/>
        </w:rPr>
        <w:t xml:space="preserve">—through the grant in aid system and state education agencies. </w:t>
      </w:r>
      <w:r w:rsidRPr="00441B43">
        <w:rPr>
          <w:rStyle w:val="StyleUnderline"/>
        </w:rPr>
        <w:t>The intergovernmental relationship in education in the United States in the contemporary era is both cooperative and coercive—a duality that makes it complex and contingent on broader political forces.</w:t>
      </w:r>
      <w:r w:rsidRPr="00441B43">
        <w:rPr>
          <w:rFonts w:eastAsia="Times New Roman"/>
          <w:color w:val="000000"/>
          <w:sz w:val="16"/>
          <w:szCs w:val="20"/>
        </w:rPr>
        <w:t xml:space="preserve"> The relationship has a cooperative element because the department must rely on state education agencies as a conduit for federal education spending and as the implementer of federal policies on the ground in school districts. </w:t>
      </w:r>
      <w:r w:rsidRPr="00441B43">
        <w:rPr>
          <w:rStyle w:val="StyleUnderline"/>
        </w:rPr>
        <w:t>It is</w:t>
      </w:r>
      <w:r w:rsidRPr="00441B43">
        <w:rPr>
          <w:rFonts w:eastAsia="Times New Roman"/>
          <w:color w:val="000000"/>
          <w:sz w:val="16"/>
          <w:szCs w:val="20"/>
        </w:rPr>
        <w:t xml:space="preserve"> also </w:t>
      </w:r>
      <w:r w:rsidRPr="00441B43">
        <w:rPr>
          <w:rStyle w:val="StyleUnderline"/>
        </w:rPr>
        <w:t>coercive</w:t>
      </w:r>
      <w:r w:rsidRPr="00441B43">
        <w:rPr>
          <w:rFonts w:eastAsia="Times New Roman"/>
          <w:color w:val="000000"/>
          <w:sz w:val="16"/>
          <w:szCs w:val="20"/>
        </w:rPr>
        <w:t xml:space="preserve">, however, </w:t>
      </w:r>
      <w:r w:rsidRPr="00441B43">
        <w:rPr>
          <w:rStyle w:val="StyleUnderline"/>
        </w:rPr>
        <w:t xml:space="preserve">because federal spending and policies have increasingly been used to push states to undertake politically unpopular changes they likely would not have undertaken in the absence of federal pressure. </w:t>
      </w:r>
      <w:r w:rsidRPr="00441B43">
        <w:rPr>
          <w:sz w:val="16"/>
        </w:rPr>
        <w:t>For the ED to be effective in gaining state compliance with federal edu-cation policies, it needs adequate statutory authority, administrative capacity, and political support. However, throughout most of the thirty-five year history of the department, these resources have been lacking.</w:t>
      </w:r>
      <w:r w:rsidRPr="00441B43">
        <w:rPr>
          <w:rStyle w:val="StyleUnderline"/>
        </w:rPr>
        <w:t xml:space="preserve"> </w:t>
      </w:r>
      <w:r w:rsidRPr="00441B43">
        <w:rPr>
          <w:rFonts w:eastAsia="Times New Roman"/>
          <w:color w:val="000000"/>
          <w:sz w:val="16"/>
          <w:szCs w:val="20"/>
        </w:rPr>
        <w:t xml:space="preserve">The 2001 No Child Left Behind Act represented a major shift in ESEA and an ambitious and controversial expansion of federal power over an educational system that has long been based on the principle of local control. With its prescriptive mandates, timetables, and aggressive enforcement, NCLB represents nothing less than a transformative shift in educational governance in the United States. However, the ultimate impact of the law—as well as recent Obama initiatives, such as Race to the Top and the Common Core—on schools is contingent on ongoing efforts to restructure state and federal departments of education to expand their administrative capacity and reconfigure intergovernmental relationships to adapt to the new demands placed on them. The Bush and Obama administrations initiated an unprecedented effort to empower and reorient the Department of Education to pressure states to embrace federal school assessment and accountability mandates and to support their preferred reform strategies. Nonetheless, </w:t>
      </w:r>
      <w:r w:rsidRPr="00441B43">
        <w:rPr>
          <w:rStyle w:val="StyleUnderline"/>
        </w:rPr>
        <w:t>ongoing administrative capacity deficits within federal, state, and local education departments present a formidable challenge to the current ambitious education reform agenda. The ED has long lacked the staff, resources, and technical expertise to provide sustained supervision and guidance of state compliance with federal education programs</w:t>
      </w:r>
      <w:r w:rsidRPr="00441B43">
        <w:rPr>
          <w:rFonts w:eastAsia="Times New Roman"/>
          <w:color w:val="000000"/>
          <w:sz w:val="16"/>
          <w:szCs w:val="20"/>
        </w:rPr>
        <w:t xml:space="preserve">. Although its programs and grant expenditures have grown dramatically in the past thirty years, the department itself has not. As its website notes, “In fact, with a planned fiscal year 2010 level of 4,199, ED's staff is 44 percent below the 7,528 employees who administered Federal education programs in several different agencies in 1980, when the Department was created” (U.S. Department of Education </w:t>
      </w:r>
      <w:hyperlink r:id="rId25" w:history="1">
        <w:r w:rsidRPr="00441B43">
          <w:rPr>
            <w:rFonts w:eastAsia="Times New Roman"/>
            <w:color w:val="336699"/>
            <w:sz w:val="20"/>
            <w:szCs w:val="20"/>
            <w:u w:val="single"/>
          </w:rPr>
          <w:t>2012</w:t>
        </w:r>
      </w:hyperlink>
      <w:r w:rsidRPr="00441B43">
        <w:rPr>
          <w:rFonts w:eastAsia="Times New Roman"/>
          <w:color w:val="000000"/>
          <w:sz w:val="16"/>
          <w:szCs w:val="20"/>
        </w:rPr>
        <w:t xml:space="preserve">). Ironically then, </w:t>
      </w:r>
      <w:r w:rsidRPr="00441B43">
        <w:rPr>
          <w:rStyle w:val="StyleUnderline"/>
        </w:rPr>
        <w:t>the department's push to expand states’ administrative capacity to implement education reform may ultimately be undone by the lack of adequate administrative capacity at the federal level. And as states have struggled to meet NCLB's ambitious goals and chafed at the reforms rewarded by RTT, some of the initial philosophical reservations</w:t>
      </w:r>
      <w:r w:rsidRPr="00441B43">
        <w:rPr>
          <w:rFonts w:eastAsia="Times New Roman"/>
          <w:color w:val="000000"/>
          <w:sz w:val="16"/>
          <w:szCs w:val="20"/>
        </w:rPr>
        <w:t xml:space="preserve"> within the Democratic and Republican Parties regarding the new federal emphasis on testing and accountability </w:t>
      </w:r>
      <w:r w:rsidRPr="00441B43">
        <w:rPr>
          <w:rStyle w:val="StyleUnderline"/>
        </w:rPr>
        <w:t>have come storming back to the surface. Many Republicans resent the coerciveness of the new federal role</w:t>
      </w:r>
      <w:r w:rsidRPr="00441B43">
        <w:rPr>
          <w:rFonts w:eastAsia="Times New Roman"/>
          <w:color w:val="000000"/>
          <w:sz w:val="16"/>
          <w:szCs w:val="20"/>
        </w:rPr>
        <w:t xml:space="preserve">, while many Democrats are concerned about the impact of standardized testing on instruction and teacher evaluation and the focus on schools over broader economic and social change (McGuinn </w:t>
      </w:r>
      <w:hyperlink r:id="rId26" w:history="1">
        <w:r w:rsidRPr="00441B43">
          <w:rPr>
            <w:rFonts w:eastAsia="Times New Roman"/>
            <w:color w:val="336699"/>
            <w:sz w:val="20"/>
            <w:szCs w:val="20"/>
            <w:u w:val="single"/>
          </w:rPr>
          <w:t>2012a</w:t>
        </w:r>
      </w:hyperlink>
      <w:r w:rsidRPr="00441B43">
        <w:rPr>
          <w:rFonts w:eastAsia="Times New Roman"/>
          <w:color w:val="000000"/>
          <w:sz w:val="16"/>
          <w:szCs w:val="20"/>
        </w:rPr>
        <w:t xml:space="preserve">). </w:t>
      </w:r>
      <w:r w:rsidRPr="00441B43">
        <w:rPr>
          <w:rStyle w:val="StyleUnderline"/>
        </w:rPr>
        <w:t>The November 2014 elections resulted in Republican control of both chambers of Congress, and the party has pledged to reduce federal activism in a variety of policy areas, including and especially in education.</w:t>
      </w:r>
      <w:r w:rsidRPr="00441B43">
        <w:rPr>
          <w:rFonts w:eastAsia="Times New Roman"/>
          <w:color w:val="000000"/>
          <w:sz w:val="16"/>
          <w:szCs w:val="20"/>
        </w:rPr>
        <w:t xml:space="preserve"> Led by Senator Lamar Alexander (TN), a former secretary of education, </w:t>
      </w:r>
      <w:r w:rsidRPr="00441B43">
        <w:rPr>
          <w:rStyle w:val="StyleUnderline"/>
        </w:rPr>
        <w:t xml:space="preserve">Republicans are pushing the long overdue congressional reauthorization of NCLB and early signs indicate that they will attempt to roll back the law's federal accountability provisions as well as rein in the authority of the ED. Republican presidential candidates campaigning in advance of the 2016 election have likewise indicated they would act vigorously to reduce federal authority over public education if elected, with several going so far as to call for the outright elimination of the ED. While the latter appears unlikely to occur and the outcome of the ESEA reauthorization remains unclear, it is possible that we may well have witnessed the apogee of federal power in education. </w:t>
      </w:r>
      <w:r w:rsidRPr="00441B43">
        <w:rPr>
          <w:rFonts w:eastAsia="Times New Roman"/>
          <w:color w:val="000000"/>
          <w:sz w:val="16"/>
          <w:szCs w:val="20"/>
        </w:rPr>
        <w:t>Even if true, ESEA and federal policy—and the way in which it was implemented by the ED—will have left an enormous legacy for education in the United States by pushing states to reorient their school systems around the principles of standards, assessment, accountability, and choice.</w:t>
      </w:r>
    </w:p>
    <w:p w:rsidR="00A02BFA" w:rsidRPr="00441B43" w:rsidRDefault="00E736D6" w:rsidP="00A02BFA">
      <w:pPr>
        <w:pStyle w:val="Heading3"/>
      </w:pPr>
      <w:bookmarkStart w:id="44" w:name="_Toc485818685"/>
      <w:bookmarkStart w:id="45" w:name="_Toc487870416"/>
      <w:r w:rsidRPr="00441B43">
        <w:t xml:space="preserve">Link: </w:t>
      </w:r>
      <w:r w:rsidR="00A02BFA" w:rsidRPr="00441B43">
        <w:t>Sex Ed</w:t>
      </w:r>
      <w:bookmarkEnd w:id="44"/>
      <w:bookmarkEnd w:id="45"/>
    </w:p>
    <w:p w:rsidR="00A02BFA" w:rsidRPr="00441B43" w:rsidRDefault="00A02BFA" w:rsidP="00A02BFA">
      <w:pPr>
        <w:pStyle w:val="Heading4"/>
      </w:pPr>
      <w:r w:rsidRPr="00441B43">
        <w:t xml:space="preserve">Federalism on sex ed threatens national unity; causes fissures in morality issues </w:t>
      </w:r>
    </w:p>
    <w:p w:rsidR="00A02BFA" w:rsidRPr="00441B43" w:rsidRDefault="00A02BFA" w:rsidP="00A02BFA">
      <w:pPr>
        <w:rPr>
          <w:rStyle w:val="Style13ptBold"/>
        </w:rPr>
      </w:pPr>
      <w:r w:rsidRPr="00441B43">
        <w:rPr>
          <w:rStyle w:val="Style13ptBold"/>
        </w:rPr>
        <w:t xml:space="preserve">Barr 2010 </w:t>
      </w:r>
      <w:r w:rsidRPr="00441B43">
        <w:rPr>
          <w:rStyle w:val="Style13ptBold"/>
          <w:sz w:val="16"/>
          <w:szCs w:val="16"/>
        </w:rPr>
        <w:t>(Sam Barr, February 4, 2010, “On Sex Ed, Who Should Decide?” &lt;</w:t>
      </w:r>
      <w:r w:rsidRPr="00441B43">
        <w:rPr>
          <w:sz w:val="16"/>
          <w:szCs w:val="16"/>
        </w:rPr>
        <w:t xml:space="preserve"> </w:t>
      </w:r>
      <w:hyperlink r:id="rId27" w:history="1">
        <w:r w:rsidRPr="00441B43">
          <w:rPr>
            <w:rStyle w:val="Hyperlink"/>
            <w:sz w:val="16"/>
            <w:szCs w:val="16"/>
          </w:rPr>
          <w:t>http://harvardpolitics.com/online/hprgument-blog/on-sex-ed-who-should-decide/</w:t>
        </w:r>
      </w:hyperlink>
      <w:r w:rsidRPr="00441B43">
        <w:rPr>
          <w:rStyle w:val="Style13ptBold"/>
          <w:sz w:val="16"/>
          <w:szCs w:val="16"/>
        </w:rPr>
        <w:t>&gt;)//PS</w:t>
      </w:r>
    </w:p>
    <w:p w:rsidR="00A02BFA" w:rsidRPr="00441B43" w:rsidRDefault="00A02BFA" w:rsidP="00A02BFA">
      <w:pPr>
        <w:rPr>
          <w:rStyle w:val="Emphasis"/>
        </w:rPr>
      </w:pPr>
      <w:r w:rsidRPr="00441B43">
        <w:t xml:space="preserve">Ross Douthat had an admirable column earlier this week arguing that, </w:t>
      </w:r>
      <w:r w:rsidRPr="00441B43">
        <w:rPr>
          <w:rStyle w:val="Emphasis"/>
        </w:rPr>
        <w:t>because we don’t really have strong evidence about the effectiveness of abstinence-only versus comprehensive sex-ed, we should just leave the issue to the states.</w:t>
      </w:r>
      <w:r w:rsidRPr="00441B43">
        <w:t xml:space="preserve"> Douthat says, accurately, that </w:t>
      </w:r>
      <w:r w:rsidRPr="00441B43">
        <w:rPr>
          <w:rStyle w:val="Emphasis"/>
        </w:rPr>
        <w:t xml:space="preserve">this battle is about “community values” more than public policy anyway. </w:t>
      </w:r>
      <w:r w:rsidRPr="00441B43">
        <w:t>And, he concludes</w:t>
      </w:r>
      <w:r w:rsidRPr="00441B43">
        <w:rPr>
          <w:rStyle w:val="Emphasis"/>
        </w:rPr>
        <w:t>, values should be imposed, when they have to be imposed, at the most local level possible</w:t>
      </w:r>
      <w:r w:rsidRPr="00441B43">
        <w:t xml:space="preserve"> </w:t>
      </w:r>
      <w:r w:rsidRPr="00441B43">
        <w:rPr>
          <w:rStyle w:val="StyleUnderline"/>
        </w:rPr>
        <w:t>— no Berkeley values in Alabama, no Alabama values in Berkeley. But was this ever really a debate about public policy? If it were shown that abstinence-only education actually reduced teen pregnancy, would Berkeley types change their minds, or would their belief in</w:t>
      </w:r>
      <w:r w:rsidRPr="00441B43">
        <w:t xml:space="preserve"> what Douthat calls the </w:t>
      </w:r>
      <w:r w:rsidRPr="00441B43">
        <w:rPr>
          <w:rStyle w:val="Emphasis"/>
        </w:rPr>
        <w:t>“naturalist” view of sex continue to guide them? I think the latter. My intuition is that people who like abstinence-only education like it because they really, really don’t want their kids having sex, period, and people who like comprehensive sex-ed like it because they think teen sexuality is acceptable, maybe even desirable. It seems to me that the public-policy debate was always a proxy. Should moral values be imposed on the most local level possible?</w:t>
      </w:r>
      <w:r w:rsidRPr="00441B43">
        <w:t xml:space="preserve"> (Douthat says the issue should be “intensely local.”) I’m pretty sympathetic to that argument, but note that </w:t>
      </w:r>
      <w:r w:rsidRPr="00441B43">
        <w:rPr>
          <w:rStyle w:val="StyleUnderline"/>
        </w:rPr>
        <w:t>this isn’t really an argument for federalism, but for localism. There are a lot of variations between towns in the same state; Austin residents are probably going to feel differently about sex-ed than many of their fellow Texans.</w:t>
      </w:r>
      <w:r w:rsidRPr="00441B43">
        <w:t xml:space="preserve"> So, what Douthat’s argument logically leads to is a very fine patchwork of different sex-ed policies (or marriage policies, or abortion policies, or what have you). That result might have the virtue that people will usually be ruled by laws they morally approve of. </w:t>
      </w:r>
      <w:r w:rsidRPr="00441B43">
        <w:rPr>
          <w:rStyle w:val="Emphasis"/>
        </w:rPr>
        <w:t>But it might also entail that people will self-segregate in communities that share their values, and thus contribute to the already-vast divide between social liberals and conservatives. It might contribute to the feeling, which I hear a lot from my liberal friends and family, that we don’t or shouldn’t really share a country with people who are so incredibly different from us. It’s harder to feel that way if you share a community with such people, and see that, in addition to favoring laws you disapprove of, they also make good Little League coaches and friendly neighbors. In other words, federalism, taken to its extreme, might just threaten our national unity. I realize this is a hyperbolic conclusion for a little blog post about sex-ed, but I do generally think that this is the divide: Do you prefer proximity in law-making, or e pluribus unum in culture?</w:t>
      </w:r>
    </w:p>
    <w:p w:rsidR="00A02BFA" w:rsidRPr="00441B43" w:rsidRDefault="00A02BFA" w:rsidP="00A02BFA"/>
    <w:p w:rsidR="00A02BFA" w:rsidRPr="00441B43" w:rsidRDefault="00A02BFA" w:rsidP="00A02BFA"/>
    <w:p w:rsidR="00E736D6" w:rsidRPr="00441B43" w:rsidRDefault="00E736D6" w:rsidP="00E736D6">
      <w:pPr>
        <w:pStyle w:val="Heading3"/>
        <w:rPr>
          <w:rFonts w:cs="Times New Roman"/>
        </w:rPr>
      </w:pPr>
      <w:bookmarkStart w:id="46" w:name="_Toc485818686"/>
      <w:bookmarkStart w:id="47" w:name="_Toc487870417"/>
      <w:bookmarkStart w:id="48" w:name="_Toc485717158"/>
      <w:r w:rsidRPr="00441B43">
        <w:rPr>
          <w:rFonts w:cs="Times New Roman"/>
        </w:rPr>
        <w:t>Link: Teacher Certification</w:t>
      </w:r>
      <w:bookmarkEnd w:id="46"/>
      <w:bookmarkEnd w:id="47"/>
    </w:p>
    <w:p w:rsidR="00E736D6" w:rsidRPr="00441B43" w:rsidRDefault="00E736D6" w:rsidP="00E736D6">
      <w:pPr>
        <w:pStyle w:val="Heading4"/>
      </w:pPr>
      <w:bookmarkStart w:id="49" w:name="_Hlk485760666"/>
      <w:r w:rsidRPr="00441B43">
        <w:t>Normal means funding for teacher certification is through competitive grants tied to evidence-based evaluation</w:t>
      </w:r>
    </w:p>
    <w:p w:rsidR="00E736D6" w:rsidRPr="00441B43" w:rsidRDefault="00E736D6" w:rsidP="00E736D6">
      <w:r w:rsidRPr="00441B43">
        <w:rPr>
          <w:rStyle w:val="Author-Date"/>
        </w:rPr>
        <w:t xml:space="preserve">ASCD 2016 </w:t>
      </w:r>
      <w:r w:rsidRPr="00441B43">
        <w:t xml:space="preserve">[Association for Supervision and Curriculum Development, membership-based nonprofit organization dedicated to excellence in learning, teaching, and leading| “ESSA Title II And Support for Educators Frequently Asked Questions” Publication by ASCD, March 22, 2016 | </w:t>
      </w:r>
      <w:hyperlink r:id="rId28" w:history="1">
        <w:r w:rsidRPr="00441B43">
          <w:rPr>
            <w:rStyle w:val="Hyperlink"/>
          </w:rPr>
          <w:t>http://www.ascd.org/ASCD/pdf/siteASCD/policy/ESSA-Title-II-FAQ_Mar222016.pdf</w:t>
        </w:r>
      </w:hyperlink>
      <w:r w:rsidRPr="00441B43">
        <w:t xml:space="preserve"> ] </w:t>
      </w:r>
    </w:p>
    <w:p w:rsidR="00E736D6" w:rsidRPr="00441B43" w:rsidRDefault="00E736D6" w:rsidP="00E736D6">
      <w:pPr>
        <w:rPr>
          <w:rStyle w:val="StyleUnderline"/>
        </w:rPr>
      </w:pPr>
      <w:r w:rsidRPr="00441B43">
        <w:rPr>
          <w:sz w:val="16"/>
        </w:rPr>
        <w:t xml:space="preserve">4. What Title II programs does ESSA maintain? • </w:t>
      </w:r>
      <w:r w:rsidRPr="00441B43">
        <w:rPr>
          <w:rStyle w:val="Emphasis"/>
        </w:rPr>
        <w:t>Teacher Quality Partnership Grants: provide competitive funding to states</w:t>
      </w:r>
      <w:r w:rsidRPr="00441B43">
        <w:rPr>
          <w:rStyle w:val="StyleUnderline"/>
        </w:rPr>
        <w:t>; intended to improve the quality of new teachers by creating partnerships among institutions of higher education and high-need districts</w:t>
      </w:r>
      <w:r w:rsidRPr="00441B43">
        <w:rPr>
          <w:sz w:val="16"/>
        </w:rPr>
        <w:t xml:space="preserve">. • Teacher and School Leader Incentive Grants (formerly the Teacher Incentive Fund): provide competitive grants to states, districts, and partnerships with nonprofit organizations; focus on funding performance-based programs, or human capital management systems. • Supporting Effective Educator Development (SEED) Grants: provide competitive funding to national nonprofit organizations and districts for projects to recruit, select, prepare, and provide professional development for teachers or school leaders. • School Leader Recruitment and Support program (formerly the School Leadership program): provides competitive grants to districts; designed to enhance educator preparation programs and encourage collaboration between schools of educator preparation and high-need districts. 5. Does ESSA create any new professional development opportunities for educators? Yes, ESSA allows states to create new teacher, principal, and school leadership academies to help meet the need for educators in high-need schools. Additionally, ESSA allows funds to be used for: • New teacher residency programs to enhance clinical training opportunities for teachers. • New STEM Master Teachers Corps to help train, recruit, and retain teachers in the fields of science, technology, engineering, and math. • New American history and civics program to provide enhanced learning opportunities for teachers of those disciplines. 6. Does ESSA help support recruitment of teachers? Yes, it allows states to create consortia to develop processes that enable recruitment across state lines so that teachers who are certified and licensed to teach in one state can be hired in other states. Recruitment efforts can also be supported with federal funds from the School Leader Recruitment and Support program mentioned above. 7. What requirements do professional development programs have to meet? </w:t>
      </w:r>
      <w:r w:rsidRPr="00441B43">
        <w:rPr>
          <w:rStyle w:val="StyleUnderline"/>
        </w:rPr>
        <w:t>Under ESSA, professional development programs and activities must be “evidence-based,”</w:t>
      </w:r>
      <w:r w:rsidRPr="00441B43">
        <w:rPr>
          <w:sz w:val="16"/>
        </w:rPr>
        <w:t xml:space="preserve"> as opposed to the more demanding “scientifically-based” requirement under NCLB. </w:t>
      </w:r>
      <w:r w:rsidRPr="00441B43">
        <w:rPr>
          <w:rStyle w:val="StyleUnderline"/>
        </w:rPr>
        <w:t>This means these programs have demonstrated a record of success and there is reliable, trustworthy, and valid evidence to suggest the program is effective.</w:t>
      </w:r>
    </w:p>
    <w:p w:rsidR="00E736D6" w:rsidRPr="00441B43" w:rsidRDefault="00E736D6" w:rsidP="00E736D6"/>
    <w:p w:rsidR="00E736D6" w:rsidRPr="00441B43" w:rsidRDefault="00E736D6" w:rsidP="00E736D6">
      <w:pPr>
        <w:pStyle w:val="Heading4"/>
      </w:pPr>
      <w:r w:rsidRPr="00441B43">
        <w:t>Competetive grants tied to evaluation expand federal control and limit uncompetitive states from formula grants</w:t>
      </w:r>
    </w:p>
    <w:p w:rsidR="00E736D6" w:rsidRPr="00441B43" w:rsidRDefault="00E736D6" w:rsidP="00E736D6">
      <w:r w:rsidRPr="00441B43">
        <w:rPr>
          <w:rStyle w:val="Author-Date"/>
        </w:rPr>
        <w:t>Manna &amp; Ryan 2011</w:t>
      </w:r>
      <w:r w:rsidRPr="00441B43">
        <w:t xml:space="preserve"> [Paul R., Verkuil associate professor of public policy and associate professor of government at the College of William &amp; Mary; Laura, Research Assistant |“Competitive Grants and Educational Federalism: President Obama's Race to the Top Program in Theory and Practice” </w:t>
      </w:r>
      <w:r w:rsidRPr="00441B43">
        <w:rPr>
          <w:i/>
        </w:rPr>
        <w:t>Publius</w:t>
      </w:r>
      <w:r w:rsidRPr="00441B43">
        <w:t>, Vol. 41, No. 3, The State of American Federalism 2010-2011 (Summer 2011), pp. 522-546]</w:t>
      </w:r>
    </w:p>
    <w:p w:rsidR="00E736D6" w:rsidRPr="00441B43" w:rsidRDefault="00E736D6" w:rsidP="00E736D6">
      <w:pPr>
        <w:rPr>
          <w:sz w:val="16"/>
        </w:rPr>
      </w:pPr>
      <w:r w:rsidRPr="00441B43">
        <w:rPr>
          <w:sz w:val="16"/>
        </w:rPr>
        <w:t xml:space="preserve">First, </w:t>
      </w:r>
      <w:r w:rsidRPr="00441B43">
        <w:rPr>
          <w:rStyle w:val="StyleUnderline"/>
        </w:rPr>
        <w:t>with RTTT the Obama administration has advanced an agenda that has the potential to further deepen federal involvement in elementary and secondary education.</w:t>
      </w:r>
      <w:r w:rsidRPr="00441B43">
        <w:rPr>
          <w:sz w:val="16"/>
        </w:rPr>
        <w:t xml:space="preserve"> That approach builds on NCLB, yet pushes forward in new and important ways. Perhaps most significant is the federal government's present willingness to make more assertive claims about matters related to educational quality. The strong endorsement in RTTT of the urgent need for states to adopt common standards in the core subjects of reading and math is one example. Although Obama and his team emphasize that these are state-developed rather than federally designed standards, the willingness of federal leaders to so directly assert a need for more common "national" standards has not received this much attention since the early 1990s, when similar arguments failed to gain support. </w:t>
      </w:r>
      <w:r w:rsidRPr="00441B43">
        <w:rPr>
          <w:rStyle w:val="StyleUnderline"/>
        </w:rPr>
        <w:t>A related sort of federal assertiveness also exists with the administration's new definitions of teacher quality that consider what students learn rather than just the mere credentialing of the nation's educators.</w:t>
      </w:r>
      <w:r w:rsidRPr="00441B43">
        <w:rPr>
          <w:sz w:val="16"/>
        </w:rPr>
        <w:t xml:space="preserve"> </w:t>
      </w:r>
      <w:r w:rsidRPr="00441B43">
        <w:rPr>
          <w:rStyle w:val="StyleUnderline"/>
        </w:rPr>
        <w:t>Those assertive federal moves have raised worries among some who see greater federal influence</w:t>
      </w:r>
      <w:r w:rsidRPr="00441B43">
        <w:rPr>
          <w:sz w:val="16"/>
        </w:rPr>
        <w:t xml:space="preserve">, especially in the wake of NCLB, as inappropriate. At the same time, these moves have provided political cover to state-level leaders who have used the RTTT contest to help advance agendas that are consistent with the administration's views on common standards, teacher quality, and charter schools, among other things. How those federal-state dynamics continue to play out and the ensuing political debates they stoke will be interesting to follow during the coming years, especially if Obama remains committed to initiating more grant competitions guided by principles like those contained in RTTT. Second, </w:t>
      </w:r>
      <w:r w:rsidRPr="00441B43">
        <w:rPr>
          <w:rStyle w:val="StyleUnderline"/>
        </w:rPr>
        <w:t>the key empirical finding from our statistical analysis is that state capacity is a powerful variable helping to predict which states applied for</w:t>
      </w:r>
      <w:r w:rsidRPr="00441B43">
        <w:rPr>
          <w:sz w:val="16"/>
        </w:rPr>
        <w:t xml:space="preserve"> RTTT </w:t>
      </w:r>
      <w:r w:rsidRPr="00441B43">
        <w:rPr>
          <w:rStyle w:val="StyleUnderline"/>
        </w:rPr>
        <w:t>funds and which states scored well in the competition.</w:t>
      </w:r>
      <w:r w:rsidRPr="00441B43">
        <w:rPr>
          <w:sz w:val="16"/>
        </w:rPr>
        <w:t xml:space="preserve"> This result is consistent with prior case studies and small-N work on grants administration (Gilbert and Specht 1974; Center on Education Policy 2007) and large-N quantitative studies that have examined grant competitions involving local governments (Collins and Gerber 2006, 2008). </w:t>
      </w:r>
      <w:r w:rsidRPr="00441B43">
        <w:rPr>
          <w:rStyle w:val="StyleUnderline"/>
        </w:rPr>
        <w:t>The finding underscores the important fact that state governments, especially their education agencies, possess varying capabilities that influence their ability to administer federal programs.</w:t>
      </w:r>
      <w:r w:rsidRPr="00441B43">
        <w:rPr>
          <w:sz w:val="16"/>
        </w:rPr>
        <w:t xml:space="preserve"> That claim will not surprise scholars of state politics, who generally are attentive to these issues. But, as others have cautioned (Meier and O'Toole 2006), it helps to remind researchers that assessing agency performance requires attending to agency characteristics rather than just the external preferences of agency principals or the environments in which agencies work. The results on capacity also should serve as a caution to federal officials who sometimes craft federal policies based on inaccurate assumptions about state capabilities. Finally,</w:t>
      </w:r>
      <w:r w:rsidRPr="00441B43">
        <w:rPr>
          <w:rStyle w:val="Emphasis"/>
        </w:rPr>
        <w:t xml:space="preserve"> the importance of state capacity suggests implications for those who see competitive grant programs as useful vehicles for developing innovative policies</w:t>
      </w:r>
      <w:r w:rsidRPr="00441B43">
        <w:rPr>
          <w:rStyle w:val="StyleUnderline"/>
        </w:rPr>
        <w:t>.</w:t>
      </w:r>
      <w:r w:rsidRPr="00441B43">
        <w:rPr>
          <w:sz w:val="16"/>
        </w:rPr>
        <w:t xml:space="preserve"> Federal education officials have explained that RTTT is valuable in part because it will identify a cadre of state educational leaders from whom federal and other state policymakers can gain insights as they develop their own initiatives. </w:t>
      </w:r>
      <w:r w:rsidRPr="00441B43">
        <w:rPr>
          <w:rStyle w:val="StyleUnderline"/>
        </w:rPr>
        <w:t>That view makes strong assumptions about the ease with which ideas may translate from winning states to losing ones. If capacity is a key variable that helps predict success</w:t>
      </w:r>
      <w:r w:rsidRPr="00441B43">
        <w:rPr>
          <w:sz w:val="16"/>
        </w:rPr>
        <w:t xml:space="preserve"> in RTTT </w:t>
      </w:r>
      <w:r w:rsidRPr="00441B43">
        <w:rPr>
          <w:rStyle w:val="StyleUnderline"/>
        </w:rPr>
        <w:t>and other similar competitions, then states losing those contests may not be well-positioned to adopt the winners' reforms in their own contexts. A practical suggestion that emerges from this reality may be that future grant competitions involving the states may benefit from allowing states to submit joint proposals rather than forcing individual states to compete on their own.</w:t>
      </w:r>
      <w:r w:rsidRPr="00441B43">
        <w:rPr>
          <w:sz w:val="16"/>
        </w:rPr>
        <w:t xml:space="preserve"> Prior empirical work has shown that local governments that work together tend to fare better in acquiring federal grants (Bickers and Stein 2004). One could imagine similar cooperative ventures involving the states. Such arrangements could help weaker states more easily benefit from the initiatives of more capable ones by helping them identify partners and providing them access to funds that may help valuable reforms gain traction</w:t>
      </w:r>
    </w:p>
    <w:p w:rsidR="00E736D6" w:rsidRPr="00441B43" w:rsidRDefault="00E736D6" w:rsidP="00E736D6">
      <w:pPr>
        <w:pStyle w:val="Heading4"/>
      </w:pPr>
      <w:r w:rsidRPr="00441B43">
        <w:t xml:space="preserve">Teacher certification and improvement funding jeapordizes state budgets—the aff increases state reliance on competitive grants </w:t>
      </w:r>
    </w:p>
    <w:p w:rsidR="00E736D6" w:rsidRPr="00441B43" w:rsidRDefault="00E736D6" w:rsidP="00E736D6">
      <w:pPr>
        <w:rPr>
          <w:rStyle w:val="StyleUnderline"/>
          <w:b/>
          <w:u w:val="none"/>
        </w:rPr>
      </w:pPr>
      <w:r w:rsidRPr="00441B43">
        <w:rPr>
          <w:rStyle w:val="Author-Date"/>
        </w:rPr>
        <w:t>Sawchuk 2010</w:t>
      </w:r>
      <w:r w:rsidRPr="00441B43">
        <w:t>[Stephen, reporter for Education Week |“Obama's Teacher Plans Stress Competitive Grants” Education Week, Pg. 1 Vol. 29 No. 22, February 24, 2010, lexis]</w:t>
      </w:r>
    </w:p>
    <w:p w:rsidR="00E736D6" w:rsidRPr="00441B43" w:rsidRDefault="00E736D6" w:rsidP="00E736D6">
      <w:pPr>
        <w:rPr>
          <w:sz w:val="16"/>
        </w:rPr>
      </w:pPr>
      <w:r w:rsidRPr="00441B43">
        <w:rPr>
          <w:rStyle w:val="StyleUnderline"/>
        </w:rPr>
        <w:t>In addition, the budget seeks</w:t>
      </w:r>
      <w:r w:rsidRPr="00441B43">
        <w:rPr>
          <w:sz w:val="16"/>
        </w:rPr>
        <w:t xml:space="preserve"> $405 million</w:t>
      </w:r>
      <w:r w:rsidRPr="00441B43">
        <w:rPr>
          <w:rStyle w:val="StyleUnderline"/>
        </w:rPr>
        <w:t xml:space="preserve"> to support different "pathways" into teaching, and three programs</w:t>
      </w:r>
      <w:r w:rsidRPr="00441B43">
        <w:rPr>
          <w:sz w:val="16"/>
        </w:rPr>
        <w:t xml:space="preserve"> totaling just over $1 billion </w:t>
      </w:r>
      <w:r w:rsidRPr="00441B43">
        <w:rPr>
          <w:rStyle w:val="StyleUnderline"/>
        </w:rPr>
        <w:t>focused on improving teacher instruction in core content areas.</w:t>
      </w:r>
      <w:r w:rsidRPr="00441B43">
        <w:rPr>
          <w:sz w:val="16"/>
        </w:rPr>
        <w:t xml:space="preserve"> In all, compared with the current fiscal year, the budget would add $530.5 million in federal teacher spending--all in competitive funding. It is a dramatic shift from how teacher funding was conceived under the current version of the ESEA, the No Child Left Behind Act. That 8-year-old law requires schools to staff all core academic courses with a "highly qualified" teacher--a standard mainly defined as holding full certification and demonstrating subject-matter competency. Title II of the law, in addition, authorizes Congress to provide $3 billion in flexible grants to states through a formula to meet the goal. Over the past decade, however, important findings from longitudinal research have found that teachers' influence on student achievement varies greatly and is only weakly correlated with traditional measures of effectiveness, such as credentials. The first federal program to concentrate on alternative measures of teacher effectiveness was the Teacher Incentive Fund, or TIF, a 2006 program created to seed local experiments with performance-based pay. More recently, the $4 billion federal Race to the Top competition, funded through the American Recovery and Reinvestment Act, has upped the ante by specifying that decisions about teacher promotion, retention, and evaluation should include consideration of students' academic growth. The administration's budget request reflects those changes and would prod all states and districts to continue examining measures of effectiveness, said Robin Chait, the associate director of teacher quality for the Center for American Progress, a Washington-based research and advocacy group, who has written extensively on federal teacher-quality policy. She highlighted the $950 million competitive fund for innovations in teacher and principal incentives as a logical successor to TIF. "We know there are a lot of other elements of teacher policy beyond compensation that are really important, like evaluation and career ladders and recruitment and tenure," Ms. Chait said. "If you can develop a competitive-grant program that focuses on all of these, and is focused on student outcomes, that's a promising approach." That strategy of using competitive grants to encourage change makes sense given that the Race to the Top caused states to take quick, aggressive action on their teacher-quality policies, said Eric Hirsch, the senior project director for the New Teacher Center, a Santa Cruz, Calif.-based nonprofit group that works to improve new-teacher induction. "I think [the administration] is being effective in starting to raise the floor across states in having some growth-based measures, improved evaluation systems, and the right data," he said. Decreases for States Decreases for States Even so, </w:t>
      </w:r>
      <w:r w:rsidRPr="00441B43">
        <w:rPr>
          <w:rStyle w:val="StyleUnderline"/>
        </w:rPr>
        <w:t>the new competitive programs would be financed in part by moving $500 million out of the now $3 billion Title II state formula grant.</w:t>
      </w:r>
      <w:r w:rsidRPr="00441B43">
        <w:rPr>
          <w:sz w:val="16"/>
        </w:rPr>
        <w:t xml:space="preserve"> </w:t>
      </w:r>
      <w:r w:rsidRPr="00441B43">
        <w:rPr>
          <w:rStyle w:val="StyleUnderline"/>
        </w:rPr>
        <w:t>In effect, the shift would cause most states to see a significant decrease in guaranteed federal formula funding</w:t>
      </w:r>
      <w:r w:rsidRPr="00441B43">
        <w:rPr>
          <w:sz w:val="16"/>
        </w:rPr>
        <w:t xml:space="preserve">, according to budget projections prepared by the Education Department. </w:t>
      </w:r>
      <w:r w:rsidRPr="00441B43">
        <w:rPr>
          <w:rStyle w:val="StyleUnderline"/>
        </w:rPr>
        <w:t>Not all states would stand to make up the difference through the competitive teacher grants. Getting</w:t>
      </w:r>
      <w:r w:rsidRPr="00441B43">
        <w:rPr>
          <w:sz w:val="16"/>
        </w:rPr>
        <w:t xml:space="preserve"> federal </w:t>
      </w:r>
      <w:r w:rsidRPr="00441B43">
        <w:rPr>
          <w:rStyle w:val="StyleUnderline"/>
        </w:rPr>
        <w:t>lawmakers to agree to a change that could jeopardize funding for their states</w:t>
      </w:r>
      <w:r w:rsidRPr="00441B43">
        <w:rPr>
          <w:sz w:val="16"/>
        </w:rPr>
        <w:t xml:space="preserve"> and districts </w:t>
      </w:r>
      <w:r w:rsidRPr="00441B43">
        <w:rPr>
          <w:rStyle w:val="StyleUnderline"/>
        </w:rPr>
        <w:t>is a</w:t>
      </w:r>
      <w:r w:rsidRPr="00441B43">
        <w:rPr>
          <w:sz w:val="16"/>
        </w:rPr>
        <w:t xml:space="preserve"> matter of </w:t>
      </w:r>
      <w:r w:rsidRPr="00441B43">
        <w:rPr>
          <w:rStyle w:val="StyleUnderline"/>
        </w:rPr>
        <w:t>delicate politics</w:t>
      </w:r>
      <w:r w:rsidRPr="00441B43">
        <w:rPr>
          <w:sz w:val="16"/>
        </w:rPr>
        <w:t>, according to Charles Barone, who helped craft the existing teacher-quality provisions in the NCLB law as an aide to Rep. George Miller, now the chairman of the House Education and Labor Committee.</w:t>
      </w:r>
    </w:p>
    <w:p w:rsidR="00A05BD0" w:rsidRPr="00441B43" w:rsidRDefault="0012036E" w:rsidP="0012036E">
      <w:pPr>
        <w:pStyle w:val="Heading3"/>
      </w:pPr>
      <w:bookmarkStart w:id="50" w:name="_Toc485818687"/>
      <w:bookmarkStart w:id="51" w:name="_Toc487870418"/>
      <w:bookmarkEnd w:id="49"/>
      <w:r w:rsidRPr="00441B43">
        <w:t>---</w:t>
      </w:r>
      <w:r w:rsidR="00A05BD0" w:rsidRPr="00441B43">
        <w:t>Internal Links</w:t>
      </w:r>
      <w:bookmarkEnd w:id="48"/>
      <w:bookmarkEnd w:id="50"/>
      <w:r w:rsidRPr="00441B43">
        <w:t>---</w:t>
      </w:r>
      <w:bookmarkEnd w:id="51"/>
    </w:p>
    <w:p w:rsidR="00A05BD0" w:rsidRPr="00441B43" w:rsidRDefault="00EF7D67" w:rsidP="00A05BD0">
      <w:pPr>
        <w:pStyle w:val="Heading3"/>
        <w:rPr>
          <w:rFonts w:cs="Times New Roman"/>
        </w:rPr>
      </w:pPr>
      <w:bookmarkStart w:id="52" w:name="_Toc485818688"/>
      <w:bookmarkStart w:id="53" w:name="_Toc487870419"/>
      <w:r w:rsidRPr="00441B43">
        <w:rPr>
          <w:rFonts w:cs="Times New Roman"/>
        </w:rPr>
        <w:t>I/L</w:t>
      </w:r>
      <w:r w:rsidR="004E60B2" w:rsidRPr="00441B43">
        <w:rPr>
          <w:rFonts w:cs="Times New Roman"/>
        </w:rPr>
        <w:t xml:space="preserve">: </w:t>
      </w:r>
      <w:r w:rsidRPr="00441B43">
        <w:rPr>
          <w:rFonts w:cs="Times New Roman"/>
        </w:rPr>
        <w:t>Plan collapses Federalism</w:t>
      </w:r>
      <w:bookmarkEnd w:id="52"/>
      <w:bookmarkEnd w:id="53"/>
    </w:p>
    <w:p w:rsidR="00A05BD0" w:rsidRPr="00441B43" w:rsidRDefault="00A05BD0" w:rsidP="00A05BD0">
      <w:pPr>
        <w:pStyle w:val="Heading4"/>
        <w:rPr>
          <w:rFonts w:cs="Times New Roman"/>
        </w:rPr>
      </w:pPr>
      <w:r w:rsidRPr="00441B43">
        <w:rPr>
          <w:rFonts w:cs="Times New Roman"/>
        </w:rPr>
        <w:t>Every instance of federalism is key – states are better at handling their own issues, and federalism as a structure needs to be upheld.</w:t>
      </w:r>
    </w:p>
    <w:p w:rsidR="00A05BD0" w:rsidRPr="00441B43" w:rsidRDefault="00A05BD0" w:rsidP="00A05BD0">
      <w:r w:rsidRPr="00441B43">
        <w:rPr>
          <w:b/>
        </w:rPr>
        <w:t>Hawkins 2017</w:t>
      </w:r>
      <w:r w:rsidRPr="00441B43">
        <w:t xml:space="preserve"> (Marcus, an award-winning journalist who spent more than a decade working the trenches at several different newspapers, “A Definition of Federalism: The Case for Reinvigorating State's Rights”, </w:t>
      </w:r>
      <w:hyperlink r:id="rId29" w:history="1">
        <w:r w:rsidRPr="00441B43">
          <w:rPr>
            <w:rStyle w:val="Hyperlink"/>
          </w:rPr>
          <w:t>https://www.thoughtco.com/a-definition-of-federalism-3303456</w:t>
        </w:r>
      </w:hyperlink>
      <w:r w:rsidRPr="00441B43">
        <w:t>, accessed 6/9/17, jk)</w:t>
      </w:r>
    </w:p>
    <w:p w:rsidR="00A05BD0" w:rsidRPr="00441B43" w:rsidRDefault="00A05BD0" w:rsidP="00A05BD0">
      <w:r w:rsidRPr="00441B43">
        <w:rPr>
          <w:rStyle w:val="StyleUnderline"/>
        </w:rPr>
        <w:t>An ongoing battle rages over the proper size and role of the federal government, especially as it relates to conflicts with state governments over legislative authority. Conservatives believe that state and local governments should be empowered to handle local issues such as</w:t>
      </w:r>
      <w:r w:rsidRPr="00441B43">
        <w:t xml:space="preserve"> health care, </w:t>
      </w:r>
      <w:r w:rsidRPr="00441B43">
        <w:rPr>
          <w:rStyle w:val="StyleUnderline"/>
        </w:rPr>
        <w:t>education</w:t>
      </w:r>
      <w:r w:rsidRPr="00441B43">
        <w:t xml:space="preserve">, immigration, and many other social and economic laws. This concept is known as federalism and it begs the question: Why do conservatives value a return to a decentralized government? ORIGINAL CONSTITUTIONAL ROLES </w:t>
      </w:r>
      <w:r w:rsidRPr="00441B43">
        <w:rPr>
          <w:rStyle w:val="StyleUnderline"/>
        </w:rPr>
        <w:t>There is little question that the current role of the federal government far exceeds anything ever imagined by the founders. It has clearly taken over many roles originally designated to individual states.</w:t>
      </w:r>
      <w:r w:rsidRPr="00441B43">
        <w:t xml:space="preserve"> Through the U.S. Constitution, the founding fathers sought to limit the possibility of a strong centralized government and, in fact, they gave the federal government a very limited list of responsibilities. </w:t>
      </w:r>
      <w:r w:rsidRPr="00441B43">
        <w:rPr>
          <w:rStyle w:val="StyleUnderline"/>
        </w:rPr>
        <w:t>They felt that the federal government should handle issues that it would be difficult or unreasonable for states to deal with, such as maintenance of the military and defense operations</w:t>
      </w:r>
      <w:r w:rsidRPr="00441B43">
        <w:t xml:space="preserve">, negotiating with foreign countries, creating currency, and regulating commerce with foreign countries. Ideally, individual states would then handle most matters that they reasonably could. The founders even went further in the U.S. Constitution’s Bill of Rights to prevent the federal government from grabbing too much power. BENEFITS OF STRONGER STATE GOVERNMENTS </w:t>
      </w:r>
      <w:r w:rsidRPr="00441B43">
        <w:rPr>
          <w:rStyle w:val="StyleUnderline"/>
        </w:rPr>
        <w:t>One of the clear benefits of a weaker federal government and stronger state governments is that the needs of each individual state are more easily managed. Alaska, Iowa, Rhode Island and Florida are all very different states with very different needs, populations, and values</w:t>
      </w:r>
      <w:r w:rsidRPr="00441B43">
        <w:t xml:space="preserve">. A law that may make sense in New York might make little sense in Alabama. For example, some states have determined that it's necessary to prohibit the use of fireworks due to an environment that is highly susceptible to wild fires. Others have no such problems and their laws allow fireworks. It would not be valuable for the federal government to make one standardized law for all states prohibiting fireworks when only a handful of states need such a law in place. </w:t>
      </w:r>
      <w:r w:rsidRPr="00441B43">
        <w:rPr>
          <w:rStyle w:val="StyleUnderline"/>
        </w:rPr>
        <w:t>State control also empowers states to make tough decisions for their own well-being rather than hope that the federal government will see the states’ problem as a priority. A strong state government empowers citizens in two ways. First, state governments are far more responsive to the needs of the residents of their state.</w:t>
      </w:r>
      <w:r w:rsidRPr="00441B43">
        <w:t xml:space="preserve"> If important issues are not addressed, voters can hold elections and vote in candidates who they feel are better suited to handle the problems</w:t>
      </w:r>
      <w:r w:rsidRPr="00441B43">
        <w:rPr>
          <w:rStyle w:val="StyleUnderline"/>
        </w:rPr>
        <w:t>. If an issue is only important to one state and the federal government has authority over that issue, then local voters have little influence to get the change they seek – they're just a small part of a larger electorate. Second, empowered state governments also allow individuals to choose the state that best fits their own personal values.</w:t>
      </w:r>
      <w:r w:rsidRPr="00441B43">
        <w:t xml:space="preserve"> Families and individuals are able to choose states that have no or low income taxes, or states with higher ones. They can opt for states with weak or strong guns laws, or with restrictions on marriage or without them. Some people may prefer to live in a state that offers a wide range of government programs and services while others may not. Just as the </w:t>
      </w:r>
      <w:hyperlink r:id="rId30" w:history="1">
        <w:r w:rsidRPr="00441B43">
          <w:rPr>
            <w:rStyle w:val="Hyperlink"/>
          </w:rPr>
          <w:t>free market</w:t>
        </w:r>
      </w:hyperlink>
      <w:r w:rsidRPr="00441B43">
        <w:t xml:space="preserve"> allows individuals to pick and choose products or services they like, so can they choose a state that best fits their lifestyle. An over-reaching federal government limits this option. </w:t>
      </w:r>
      <w:r w:rsidRPr="00441B43">
        <w:rPr>
          <w:rStyle w:val="StyleUnderline"/>
        </w:rPr>
        <w:t>Conflicts between state and federal governments are becoming more common. As the federal government grows larger and begins imposing costly measures on states, the states have begun to fight back. While there are many examples of federal-state conflicts, here are a few key incidents.</w:t>
      </w:r>
      <w:r w:rsidRPr="00441B43">
        <w:t xml:space="preserve"> THE HEALTH CARE AND EDUCATION RECONCILIATION ACT </w:t>
      </w:r>
      <w:r w:rsidRPr="00441B43">
        <w:rPr>
          <w:rStyle w:val="StyleUnderline"/>
        </w:rPr>
        <w:t>The federal government gave itself an incredible amount of power with the passage of the Health Care and Education Reconciliation Act in 2010, inflicting burdensome regulations on individuals, corporations and individual states.</w:t>
      </w:r>
      <w:r w:rsidRPr="00441B43">
        <w:t xml:space="preserve"> The passage of the law prompted 26 states to </w:t>
      </w:r>
      <w:hyperlink r:id="rId31" w:history="1">
        <w:r w:rsidRPr="00441B43">
          <w:rPr>
            <w:rStyle w:val="Hyperlink"/>
          </w:rPr>
          <w:t>file a lawsuit</w:t>
        </w:r>
      </w:hyperlink>
      <w:r w:rsidRPr="00441B43">
        <w:t xml:space="preserve"> seeking to overturn the law, and they argued that there were several thousand new laws that were nearly impossible to implement. However, the Act prevailed. Conservative lawmakers argue that states should have the most authority to determine laws regarding health care. Presidential candidate Mitt Romney passed a state-wide health care law when he was governor of Massachusetts that was not popular with conservatives, but the bill was popular with the people of Massachusetts. Romney argued that this is why </w:t>
      </w:r>
      <w:hyperlink r:id="rId32" w:history="1">
        <w:r w:rsidRPr="00441B43">
          <w:rPr>
            <w:rStyle w:val="Hyperlink"/>
          </w:rPr>
          <w:t>state governments</w:t>
        </w:r>
      </w:hyperlink>
      <w:r w:rsidRPr="00441B43">
        <w:t xml:space="preserve"> should have the power to implement laws that are right for their states. The American Health Care Reform Act of 2017 was introduced in the House of Representatives in January 2017. The House passed it by a narrow vote of 217 to 213 in May 2017. The bill was passed on to the Senate, and the Senate has indicated that it will write its own version. The Act would repeal the health care provisions of the Health Care and Education Reconciliation Act of 2010 if passed in its present form.</w:t>
      </w:r>
    </w:p>
    <w:p w:rsidR="00DD1377" w:rsidRPr="00441B43" w:rsidRDefault="00DD1377" w:rsidP="00DD1377">
      <w:pPr>
        <w:pStyle w:val="Heading3"/>
      </w:pPr>
      <w:bookmarkStart w:id="54" w:name="_Toc485818689"/>
      <w:bookmarkStart w:id="55" w:name="_Toc487870420"/>
      <w:r w:rsidRPr="00441B43">
        <w:t>I/L</w:t>
      </w:r>
      <w:r w:rsidR="004E60B2" w:rsidRPr="00441B43">
        <w:t xml:space="preserve">: </w:t>
      </w:r>
      <w:r w:rsidRPr="00441B43">
        <w:t>Federalism Modelled Globally</w:t>
      </w:r>
      <w:bookmarkEnd w:id="54"/>
      <w:bookmarkEnd w:id="55"/>
    </w:p>
    <w:p w:rsidR="0094070A" w:rsidRPr="00441B43" w:rsidRDefault="0094070A" w:rsidP="0094070A">
      <w:pPr>
        <w:pStyle w:val="Heading4"/>
      </w:pPr>
      <w:r w:rsidRPr="00441B43">
        <w:t>U.S. federalism is modeled globally.</w:t>
      </w:r>
    </w:p>
    <w:p w:rsidR="0094070A" w:rsidRPr="00441B43" w:rsidRDefault="0094070A" w:rsidP="0094070A">
      <w:pPr>
        <w:rPr>
          <w:rStyle w:val="Style13ptBold"/>
        </w:rPr>
      </w:pPr>
      <w:r w:rsidRPr="00441B43">
        <w:rPr>
          <w:rStyle w:val="Author-Date"/>
        </w:rPr>
        <w:t xml:space="preserve">Krotoszynski 2009 </w:t>
      </w:r>
      <w:r w:rsidRPr="00441B43">
        <w:rPr>
          <w:rStyle w:val="Style13ptBold"/>
        </w:rPr>
        <w:t>(</w:t>
      </w:r>
      <w:r w:rsidRPr="00441B43">
        <w:t>Ronald, Law Professor @ Alabama, 61 Ark. L. Rev. 603</w:t>
      </w:r>
      <w:r w:rsidRPr="00441B43">
        <w:rPr>
          <w:rStyle w:val="Style13ptBold"/>
        </w:rPr>
        <w:t>)</w:t>
      </w:r>
    </w:p>
    <w:p w:rsidR="004E60B2" w:rsidRPr="00441B43" w:rsidRDefault="0094070A" w:rsidP="00DD1377">
      <w:pPr>
        <w:rPr>
          <w:rFonts w:cstheme="minorHAnsi"/>
          <w:sz w:val="16"/>
        </w:rPr>
      </w:pPr>
      <w:r w:rsidRPr="00441B43">
        <w:rPr>
          <w:rStyle w:val="StyleUnderline"/>
        </w:rPr>
        <w:t>Federalism provides a</w:t>
      </w:r>
      <w:r w:rsidRPr="00441B43">
        <w:rPr>
          <w:rFonts w:cstheme="minorHAnsi"/>
          <w:sz w:val="16"/>
        </w:rPr>
        <w:t xml:space="preserve"> third </w:t>
      </w:r>
      <w:r w:rsidRPr="00441B43">
        <w:rPr>
          <w:rStyle w:val="StyleUnderline"/>
        </w:rPr>
        <w:t>major contribution to constitutionalism that the United States</w:t>
      </w:r>
      <w:r w:rsidRPr="00441B43">
        <w:rPr>
          <w:rFonts w:cstheme="minorHAnsi"/>
          <w:sz w:val="16"/>
        </w:rPr>
        <w:t xml:space="preserve"> </w:t>
      </w:r>
      <w:r w:rsidRPr="00441B43">
        <w:rPr>
          <w:rStyle w:val="StyleUnderline"/>
        </w:rPr>
        <w:t>pioneered and which has achieved substantial adoption abroad. In a nation featuring ethnic, religious, or cultural differences, federalism provides a means of securing some measure of local autonomy that can accommodate these differences</w:t>
      </w:r>
      <w:r w:rsidRPr="00441B43">
        <w:rPr>
          <w:rFonts w:cstheme="minorHAnsi"/>
          <w:sz w:val="16"/>
        </w:rPr>
        <w:t xml:space="preserve">. Additionally, even in the contemporary United Kingdom, federalism has found a foothold, with local parliaments now sitting for Scotland, Wales, and Northern Ireland, and plans for an English Parliament. </w:t>
      </w:r>
      <w:r w:rsidRPr="00441B43">
        <w:rPr>
          <w:rFonts w:cstheme="minorHAnsi"/>
          <w:sz w:val="16"/>
          <w:vertAlign w:val="superscript"/>
        </w:rPr>
        <w:t>n59</w:t>
      </w:r>
      <w:r w:rsidRPr="00441B43">
        <w:rPr>
          <w:rFonts w:cstheme="minorHAnsi"/>
          <w:sz w:val="16"/>
        </w:rPr>
        <w:t xml:space="preserve"> The European Union itself represents a federalism solution to </w:t>
      </w:r>
      <w:r w:rsidRPr="00441B43">
        <w:rPr>
          <w:rFonts w:cstheme="minorHAnsi"/>
          <w:b/>
          <w:sz w:val="16"/>
        </w:rPr>
        <w:t>[*619]</w:t>
      </w:r>
      <w:r w:rsidRPr="00441B43">
        <w:rPr>
          <w:rFonts w:cstheme="minorHAnsi"/>
          <w:sz w:val="16"/>
        </w:rPr>
        <w:t xml:space="preserve"> the problem of a divided, and less efficient, Europe. By dividing power among various levels of government, centralization can coexist with local autonomy and choice. Judicial review, the separation of powers, and </w:t>
      </w:r>
      <w:r w:rsidRPr="00441B43">
        <w:rPr>
          <w:rStyle w:val="StyleUnderline"/>
        </w:rPr>
        <w:t>federalism are all contributions that the United States has made to constitutional democracy. Indeed, it would not be an overstatement to suggest that the American model of constitutionalism is to modern government a</w:t>
      </w:r>
      <w:r w:rsidRPr="00441B43">
        <w:rPr>
          <w:rFonts w:cstheme="minorHAnsi"/>
          <w:u w:val="thick"/>
        </w:rPr>
        <w:t>s</w:t>
      </w:r>
      <w:r w:rsidRPr="00441B43">
        <w:rPr>
          <w:rFonts w:cstheme="minorHAnsi"/>
          <w:sz w:val="16"/>
        </w:rPr>
        <w:t xml:space="preserve"> the Microsoft Corporation's "</w:t>
      </w:r>
      <w:r w:rsidRPr="00441B43">
        <w:rPr>
          <w:rStyle w:val="StyleUnderline"/>
        </w:rPr>
        <w:t>Windows</w:t>
      </w:r>
      <w:r w:rsidRPr="00441B43">
        <w:rPr>
          <w:rFonts w:cstheme="minorHAnsi"/>
          <w:sz w:val="16"/>
        </w:rPr>
        <w:t xml:space="preserve">" operating system </w:t>
      </w:r>
      <w:r w:rsidRPr="00441B43">
        <w:rPr>
          <w:rStyle w:val="StyleUnderline"/>
        </w:rPr>
        <w:t>is to computing</w:t>
      </w:r>
      <w:r w:rsidRPr="00441B43">
        <w:rPr>
          <w:rFonts w:cstheme="minorHAnsi"/>
          <w:sz w:val="16"/>
        </w:rPr>
        <w:t xml:space="preserve">. Having had so much success in defining the institutions and structures of a just government with reference to the structures and doctrines reflected in our own Constitution, why should we fear the outcome of constructive engagement with the world? </w:t>
      </w:r>
      <w:r w:rsidRPr="00441B43">
        <w:rPr>
          <w:rFonts w:cstheme="minorHAnsi"/>
          <w:sz w:val="16"/>
          <w:vertAlign w:val="superscript"/>
        </w:rPr>
        <w:t>n60</w:t>
      </w:r>
    </w:p>
    <w:p w:rsidR="004E60B2" w:rsidRPr="00441B43" w:rsidRDefault="004E60B2" w:rsidP="004E60B2">
      <w:pPr>
        <w:pStyle w:val="Heading4"/>
      </w:pPr>
      <w:r w:rsidRPr="00441B43">
        <w:t>Interpretations of U.S. federalism are modeled globally</w:t>
      </w:r>
    </w:p>
    <w:p w:rsidR="004E60B2" w:rsidRPr="00441B43" w:rsidRDefault="004E60B2" w:rsidP="00DD1377">
      <w:r w:rsidRPr="00441B43">
        <w:rPr>
          <w:rStyle w:val="Author-Date"/>
        </w:rPr>
        <w:t>Rahdert 2007</w:t>
      </w:r>
      <w:r w:rsidRPr="00441B43">
        <w:t xml:space="preserve"> [Mark C., Professor of Law, Temple University Beasley School of Law | “ARTICLE: COMPARATIVE CONSTITUTIONAL ADVOCACY,” </w:t>
      </w:r>
      <w:r w:rsidRPr="00441B43">
        <w:rPr>
          <w:i/>
        </w:rPr>
        <w:t>The American University Law Review</w:t>
      </w:r>
      <w:r w:rsidRPr="00441B43">
        <w:t xml:space="preserve"> | 56 Am. U.L. Rev. 553] </w:t>
      </w:r>
    </w:p>
    <w:p w:rsidR="00DD1377" w:rsidRPr="00441B43" w:rsidRDefault="004E60B2" w:rsidP="00DD1377">
      <w:pPr>
        <w:rPr>
          <w:rStyle w:val="StyleUnderline"/>
        </w:rPr>
      </w:pPr>
      <w:r w:rsidRPr="00441B43">
        <w:rPr>
          <w:rStyle w:val="StyleUnderline"/>
        </w:rPr>
        <w:t>Many of the world's leading constitutional systems have been in business long enough to develop significant</w:t>
      </w:r>
      <w:r w:rsidRPr="00441B43">
        <w:rPr>
          <w:sz w:val="16"/>
        </w:rPr>
        <w:t xml:space="preserve"> and relatively mature </w:t>
      </w:r>
      <w:r w:rsidRPr="00441B43">
        <w:rPr>
          <w:rStyle w:val="StyleUnderline"/>
        </w:rPr>
        <w:t xml:space="preserve">law on constitutional questions that resonate with issues in the </w:t>
      </w:r>
      <w:r w:rsidRPr="00441B43">
        <w:rPr>
          <w:rStyle w:val="Emphasis"/>
        </w:rPr>
        <w:t>U</w:t>
      </w:r>
      <w:r w:rsidRPr="00441B43">
        <w:rPr>
          <w:sz w:val="16"/>
        </w:rPr>
        <w:t xml:space="preserve">nited </w:t>
      </w:r>
      <w:r w:rsidRPr="00441B43">
        <w:rPr>
          <w:rStyle w:val="Emphasis"/>
        </w:rPr>
        <w:t>S</w:t>
      </w:r>
      <w:r w:rsidRPr="00441B43">
        <w:rPr>
          <w:sz w:val="16"/>
        </w:rPr>
        <w:t xml:space="preserve">tates. There is, for example, a robust transnational jurisprudence on such issues as reproductive freedom, n52 freedom of speech, n53 [*565] freedom of religion, n54 racial and ethnic equality, n55 language rights of minorities, n56 gender equality, n57 sexual orientation equality, n58 privacy, n59 constitutional limits on punishment, n60 the right to counsel for the indigent, n61 and the rights of the accused. n62 </w:t>
      </w:r>
      <w:r w:rsidRPr="00441B43">
        <w:rPr>
          <w:rStyle w:val="StyleUnderline"/>
        </w:rPr>
        <w:t xml:space="preserve">An international jurisprudence is also developing on such structural issues as separation of powers and the rulemaking authority of government agencies, n63 war and emergency executive powers, n64 and even (to a limited degree) federalism. n65 </w:t>
      </w:r>
      <w:r w:rsidRPr="00441B43">
        <w:rPr>
          <w:sz w:val="16"/>
        </w:rPr>
        <w:t xml:space="preserve">[*566] Exploring the jurisprudence of other nations on these and other similar constitutional questions, one is struck by the similarity to U.S. constitutional law. </w:t>
      </w:r>
      <w:r w:rsidRPr="00441B43">
        <w:rPr>
          <w:rStyle w:val="StyleUnderline"/>
        </w:rPr>
        <w:t>This similarity has at least two sources: a commitment to common constitutional norms, and the need to apply them to comparable cultural, social, political, and economic developments</w:t>
      </w:r>
      <w:r w:rsidRPr="00441B43">
        <w:rPr>
          <w:sz w:val="16"/>
        </w:rPr>
        <w:t xml:space="preserve">. n66 While the various world constitutional systems reflect important differences in language, structure, and history, they are often committed to the same basic principles as the U.S. Constitution. This is especially true in the field of human rights n67 because the U.S. Constitution has served as a model for human rights guarantees around the world. n68 While more modern constitutions elsewhere have often expanded beyond the U.S. Constitution, including explicit guarantees that the U.S. Constitution lacks, n69 many have looked (often explicitly) to the U.S. Constitution for guidance when crafting their own Constitutions. n70 Because their constitutional [*567] law embraces comparable basic human rights, it encounters similar constitutional questions. While reliance on the U.S. model for structural issues has been less direct, other democracies also share some common structural ground, particularly in the delineation of separate spheres for legislative, executive/administrative, and judicial functions. n71 </w:t>
      </w:r>
      <w:r w:rsidRPr="00441B43">
        <w:rPr>
          <w:rStyle w:val="StyleUnderline"/>
        </w:rPr>
        <w:t>Like the U.S. Constitution, many foreign constitutions delineate legislative and executive powers and functions,</w:t>
      </w:r>
      <w:r w:rsidRPr="00441B43">
        <w:rPr>
          <w:sz w:val="16"/>
        </w:rPr>
        <w:t xml:space="preserve"> and their legal systems face instances of potential horizontal and </w:t>
      </w:r>
      <w:r w:rsidRPr="00441B43">
        <w:rPr>
          <w:rStyle w:val="StyleUnderline"/>
        </w:rPr>
        <w:t>vertical conflict among internal governmental structures.</w:t>
      </w:r>
    </w:p>
    <w:p w:rsidR="002074D6" w:rsidRPr="00441B43" w:rsidRDefault="002074D6" w:rsidP="002074D6">
      <w:pPr>
        <w:pStyle w:val="Heading3"/>
      </w:pPr>
      <w:bookmarkStart w:id="56" w:name="_Toc487870421"/>
      <w:r w:rsidRPr="00441B43">
        <w:t>AT: Can’t Democratize</w:t>
      </w:r>
      <w:bookmarkEnd w:id="56"/>
    </w:p>
    <w:p w:rsidR="002074D6" w:rsidRPr="00441B43" w:rsidRDefault="002074D6" w:rsidP="002074D6">
      <w:pPr>
        <w:pStyle w:val="Heading4"/>
      </w:pPr>
      <w:r w:rsidRPr="00441B43">
        <w:t>Don’t need to win global democracy promotion to solve the impact – promoting decentralized but stable governance is sufficient to check terrorism</w:t>
      </w:r>
    </w:p>
    <w:p w:rsidR="002074D6" w:rsidRPr="00441B43" w:rsidRDefault="002074D6" w:rsidP="002074D6">
      <w:r w:rsidRPr="00441B43">
        <w:rPr>
          <w:rStyle w:val="Style13ptBold"/>
        </w:rPr>
        <w:t>Krasner 15</w:t>
      </w:r>
      <w:r w:rsidRPr="00441B43">
        <w:t xml:space="preserve"> (Stephen Krasner is a senior fellow at the Hoover Institution. He is also a member of the political science department at Stanford University, where he holds the Graham H. Stuart Chair in International Relations and is a senior fellow in the Freeman Spogli Institute. From 2005 to 2007 he served under Secretary of State Condoleeza Rice as the director of policy planning at the State Departmen where he worked on foreign assistance reform and other projects. “Failed States And American National Security,” Thursday, April 16, 2015. http://www.hoover.org/research/failed-states-and-american-national-security)</w:t>
      </w:r>
    </w:p>
    <w:p w:rsidR="002074D6" w:rsidRPr="00441B43" w:rsidRDefault="002074D6" w:rsidP="002074D6">
      <w:pPr>
        <w:rPr>
          <w:rStyle w:val="StyleUnderline"/>
        </w:rPr>
      </w:pPr>
      <w:r w:rsidRPr="00441B43">
        <w:rPr>
          <w:rStyle w:val="StyleUnderline"/>
        </w:rPr>
        <w:t>If there were a nuclear or biological attack on a major city the number of deaths would be in the thousands or tens of thousands</w:t>
      </w:r>
      <w:r w:rsidRPr="00441B43">
        <w:rPr>
          <w:sz w:val="16"/>
        </w:rPr>
        <w:t xml:space="preserve">, </w:t>
      </w:r>
      <w:r w:rsidRPr="00441B43">
        <w:rPr>
          <w:rStyle w:val="StyleUnderline"/>
        </w:rPr>
        <w:t>and the existing rules of the international order would go out the window</w:t>
      </w:r>
      <w:r w:rsidRPr="00441B43">
        <w:rPr>
          <w:sz w:val="16"/>
        </w:rPr>
        <w:t xml:space="preserve">. The concept of </w:t>
      </w:r>
      <w:r w:rsidRPr="00441B43">
        <w:rPr>
          <w:rStyle w:val="StyleUnderline"/>
        </w:rPr>
        <w:t>sovereignty would be junked</w:t>
      </w:r>
      <w:r w:rsidRPr="00441B43">
        <w:rPr>
          <w:sz w:val="16"/>
        </w:rPr>
        <w:t xml:space="preserve">. There would be no presumption that policing, arrests, interrogations, judgments, and imprisonments would be limited by national boundaries. </w:t>
      </w:r>
      <w:r w:rsidRPr="00441B43">
        <w:rPr>
          <w:rStyle w:val="StyleUnderline"/>
        </w:rPr>
        <w:t>Military strikes, manned or unmanned, would be conducted without permission</w:t>
      </w:r>
      <w:r w:rsidRPr="00441B43">
        <w:rPr>
          <w:sz w:val="16"/>
        </w:rPr>
        <w:t xml:space="preserve"> from the government that nominally controlled the territory associated with a mass casualty attack. Colonialism, some form of direct control by more powerful states would be re-established. </w:t>
      </w:r>
      <w:r w:rsidRPr="00441B43">
        <w:rPr>
          <w:rStyle w:val="StyleUnderline"/>
        </w:rPr>
        <w:t xml:space="preserve">Defense budgets would dramatically expand. </w:t>
      </w:r>
      <w:r w:rsidRPr="00441B43">
        <w:rPr>
          <w:sz w:val="16"/>
        </w:rPr>
        <w:t xml:space="preserve">Civil rights in democracies would be curtailed. State surveillance would become more intrusive and pervasive. This would be a much less attractive world in which to live. A WMD attack from an ungoverned space in a weak or failing state might or might not happen. </w:t>
      </w:r>
      <w:r w:rsidRPr="00441B43">
        <w:rPr>
          <w:rStyle w:val="StyleUnderline"/>
        </w:rPr>
        <w:t>Better intelligence and domestic policing are the first best defense against such an attack</w:t>
      </w:r>
      <w:r w:rsidRPr="00441B43">
        <w:rPr>
          <w:sz w:val="16"/>
        </w:rPr>
        <w:t xml:space="preserve">. </w:t>
      </w:r>
      <w:r w:rsidRPr="00441B43">
        <w:rPr>
          <w:rStyle w:val="StyleUnderline"/>
        </w:rPr>
        <w:t xml:space="preserve">Internationally the goal of American policy should be to </w:t>
      </w:r>
      <w:r w:rsidRPr="00441B43">
        <w:rPr>
          <w:rStyle w:val="Emphasis"/>
        </w:rPr>
        <w:t>improve state authority structures</w:t>
      </w:r>
      <w:r w:rsidRPr="00441B43">
        <w:rPr>
          <w:rStyle w:val="StyleUnderline"/>
        </w:rPr>
        <w:t xml:space="preserve"> in countries with ungoverned spaces</w:t>
      </w:r>
      <w:r w:rsidRPr="00441B43">
        <w:rPr>
          <w:sz w:val="16"/>
        </w:rPr>
        <w:t xml:space="preserve">. </w:t>
      </w:r>
      <w:r w:rsidRPr="00441B43">
        <w:rPr>
          <w:rStyle w:val="StyleUnderline"/>
        </w:rPr>
        <w:t>The grandest policy option</w:t>
      </w:r>
      <w:r w:rsidRPr="00441B43">
        <w:rPr>
          <w:sz w:val="16"/>
        </w:rPr>
        <w:t xml:space="preserve">, the one pursued by the Bush administration, </w:t>
      </w:r>
      <w:r w:rsidRPr="00441B43">
        <w:rPr>
          <w:rStyle w:val="StyleUnderline"/>
        </w:rPr>
        <w:t>was to democratize these states</w:t>
      </w:r>
      <w:r w:rsidRPr="00441B43">
        <w:rPr>
          <w:sz w:val="16"/>
        </w:rPr>
        <w:t xml:space="preserve">. </w:t>
      </w:r>
      <w:r w:rsidRPr="00441B43">
        <w:rPr>
          <w:rStyle w:val="Emphasis"/>
        </w:rPr>
        <w:t>This is an impossibly ambitious objective</w:t>
      </w:r>
      <w:r w:rsidRPr="00441B43">
        <w:rPr>
          <w:sz w:val="16"/>
        </w:rPr>
        <w:t xml:space="preserve">, and one that as the last decade has demonstrated is extremely expensive. </w:t>
      </w:r>
      <w:r w:rsidRPr="00441B43">
        <w:rPr>
          <w:rStyle w:val="StyleUnderline"/>
        </w:rPr>
        <w:t xml:space="preserve">A more realistic policy option would be to aim for </w:t>
      </w:r>
      <w:r w:rsidRPr="00441B43">
        <w:rPr>
          <w:rStyle w:val="Emphasis"/>
        </w:rPr>
        <w:t>good enough governance</w:t>
      </w:r>
      <w:r w:rsidRPr="00441B43">
        <w:rPr>
          <w:rStyle w:val="StyleUnderline"/>
        </w:rPr>
        <w:t xml:space="preserve"> in failed and badly governed states</w:t>
      </w:r>
      <w:r w:rsidRPr="00441B43">
        <w:rPr>
          <w:sz w:val="16"/>
        </w:rPr>
        <w:t>. G</w:t>
      </w:r>
      <w:r w:rsidRPr="00441B43">
        <w:rPr>
          <w:rStyle w:val="StyleUnderline"/>
        </w:rPr>
        <w:t>ood enough governance means ensuring that a state is capable of keeping order within its own boundaries</w:t>
      </w:r>
      <w:r w:rsidRPr="00441B43">
        <w:rPr>
          <w:sz w:val="16"/>
        </w:rPr>
        <w:t xml:space="preserve">—at least enough order </w:t>
      </w:r>
      <w:r w:rsidRPr="00441B43">
        <w:rPr>
          <w:rStyle w:val="Emphasis"/>
        </w:rPr>
        <w:t>to contain transnational terrorists.</w:t>
      </w:r>
      <w:r w:rsidRPr="00441B43">
        <w:rPr>
          <w:sz w:val="16"/>
        </w:rPr>
        <w:t xml:space="preserve"> The provision of this order may sometimes be arbitrary and brutal. Maintaining order in some countries might require an American military whose primary mission would be to degrade transnational terrorist entities and perhaps intervene to maintain a balance of power among local strongmen. Where ethnic conflicts have eroded trust, </w:t>
      </w:r>
      <w:r w:rsidRPr="00441B43">
        <w:rPr>
          <w:rStyle w:val="Emphasis"/>
        </w:rPr>
        <w:t>we should encourage decentralization</w:t>
      </w:r>
      <w:r w:rsidRPr="00441B43">
        <w:rPr>
          <w:sz w:val="16"/>
        </w:rPr>
        <w:t xml:space="preserve">. Ideally, </w:t>
      </w:r>
      <w:r w:rsidRPr="00441B43">
        <w:rPr>
          <w:rStyle w:val="StyleUnderline"/>
        </w:rPr>
        <w:t>good enough governance would include providing some public services such as healthcare and primary education that would not threaten the local elite's ability to extract resources and stay in power. Some degree of economic growth might be possible provided we recognize that these rulers always require their cut of the profits.</w:t>
      </w:r>
    </w:p>
    <w:p w:rsidR="002074D6" w:rsidRPr="00441B43" w:rsidRDefault="002074D6" w:rsidP="00DD1377">
      <w:pPr>
        <w:rPr>
          <w:sz w:val="16"/>
        </w:rPr>
      </w:pPr>
    </w:p>
    <w:p w:rsidR="00A05BD0" w:rsidRPr="00441B43" w:rsidRDefault="0012036E" w:rsidP="0012036E">
      <w:pPr>
        <w:pStyle w:val="Heading3"/>
      </w:pPr>
      <w:bookmarkStart w:id="57" w:name="_Toc485717160"/>
      <w:bookmarkStart w:id="58" w:name="_Toc485818690"/>
      <w:bookmarkStart w:id="59" w:name="_Toc487870422"/>
      <w:r w:rsidRPr="00441B43">
        <w:t>---</w:t>
      </w:r>
      <w:r w:rsidR="00A42DEB" w:rsidRPr="00441B43">
        <w:t>Impacts [</w:t>
      </w:r>
      <w:r w:rsidR="00A05BD0" w:rsidRPr="00441B43">
        <w:t>Educational Federalism</w:t>
      </w:r>
      <w:bookmarkEnd w:id="57"/>
      <w:r w:rsidR="00A42DEB" w:rsidRPr="00441B43">
        <w:t>]</w:t>
      </w:r>
      <w:bookmarkEnd w:id="58"/>
      <w:r w:rsidRPr="00441B43">
        <w:t>---</w:t>
      </w:r>
      <w:bookmarkEnd w:id="59"/>
    </w:p>
    <w:p w:rsidR="00A05BD0" w:rsidRPr="00441B43" w:rsidRDefault="00DD1377" w:rsidP="00A05BD0">
      <w:pPr>
        <w:pStyle w:val="Heading3"/>
      </w:pPr>
      <w:bookmarkStart w:id="60" w:name="_Toc485818691"/>
      <w:bookmarkStart w:id="61" w:name="_Toc487870423"/>
      <w:r w:rsidRPr="00441B43">
        <w:t>Turns: Diversity</w:t>
      </w:r>
      <w:bookmarkEnd w:id="60"/>
      <w:bookmarkEnd w:id="61"/>
      <w:r w:rsidRPr="00441B43">
        <w:t xml:space="preserve"> </w:t>
      </w:r>
    </w:p>
    <w:p w:rsidR="00A05BD0" w:rsidRPr="00441B43" w:rsidRDefault="00A05BD0" w:rsidP="00A05BD0">
      <w:pPr>
        <w:pStyle w:val="Heading4"/>
      </w:pPr>
      <w:r w:rsidRPr="00441B43">
        <w:t>States have a right to education which the federal government lacks, which allows their courts to interfere with bad state policy to protect this right. Federal policy prevents state courts from acting, which leads to bad policies which hurt the poor and minority’s educations.</w:t>
      </w:r>
    </w:p>
    <w:p w:rsidR="00A05BD0" w:rsidRPr="00441B43" w:rsidRDefault="00A05BD0" w:rsidP="00A05BD0">
      <w:r w:rsidRPr="00441B43">
        <w:rPr>
          <w:b/>
        </w:rPr>
        <w:t>Lawson 2013</w:t>
      </w:r>
      <w:r w:rsidRPr="00441B43">
        <w:t xml:space="preserve"> (Aaron,  J.D. 2013, University of Michigan Law School; B.A. 2010, Gettysburg College, “Educational Federalism: A New Case for Reduced Federal Involvement in K-12 Education”, Summer 2013, Volume 2013 issue 2, Brigham Young University Education and Law Journal, </w:t>
      </w:r>
      <w:hyperlink r:id="rId33" w:history="1">
        <w:r w:rsidRPr="00441B43">
          <w:rPr>
            <w:rStyle w:val="Hyperlink"/>
          </w:rPr>
          <w:t>http://digitalcommons.law.byu.edu/cgi/viewcontent.cgi?article=1333&amp;context=elj</w:t>
        </w:r>
      </w:hyperlink>
      <w:r w:rsidRPr="00441B43">
        <w:t>, accessed 6/10/17, jk)</w:t>
      </w:r>
    </w:p>
    <w:p w:rsidR="00A05BD0" w:rsidRPr="00441B43" w:rsidRDefault="00A05BD0" w:rsidP="00A05BD0">
      <w:pPr>
        <w:rPr>
          <w:rStyle w:val="StyleUnderline"/>
        </w:rPr>
      </w:pPr>
      <w:r w:rsidRPr="00441B43">
        <w:rPr>
          <w:rStyle w:val="StyleUnderline"/>
        </w:rPr>
        <w:t>Every state constitution, in contrast with the Federal Constitution, contains some guarantee of education.</w:t>
      </w:r>
      <w:r w:rsidRPr="00441B43">
        <w:t xml:space="preserve">18 </w:t>
      </w:r>
      <w:r w:rsidRPr="00441B43">
        <w:rPr>
          <w:rStyle w:val="StyleUnderline"/>
        </w:rPr>
        <w:t>State courts split into two groups on how to give effect to these guarantees: (1) by evaluating education policy under Equal Protection by declaring education a fundamental right or by</w:t>
      </w:r>
      <w:r w:rsidRPr="00441B43">
        <w:t xml:space="preserve"> treating wealth as a suspect classification,19 or (2) by </w:t>
      </w:r>
      <w:r w:rsidRPr="00441B43">
        <w:rPr>
          <w:rStyle w:val="StyleUnderline"/>
        </w:rPr>
        <w:t>evaluating education policies under a framework of educational adequacy</w:t>
      </w:r>
      <w:r w:rsidRPr="00441B43">
        <w:t xml:space="preserve">.20 In either case, </w:t>
      </w:r>
      <w:r w:rsidRPr="00441B43">
        <w:rPr>
          <w:rStyle w:val="StyleUnderline"/>
        </w:rPr>
        <w:t>these clauses establish substantive educational guarantees on the state level that do not exist at the federal leve</w:t>
      </w:r>
      <w:r w:rsidRPr="00441B43">
        <w:t xml:space="preserve">l and provide the courts with a role in ensuring the fulfillment of these guarantees.21 </w:t>
      </w:r>
      <w:r w:rsidRPr="00441B43">
        <w:rPr>
          <w:rStyle w:val="StyleUnderline"/>
        </w:rPr>
        <w:t>These clauses also help to create a valuable political dynamic, which has inured to the benefit of children.</w:t>
      </w:r>
      <w:r w:rsidRPr="00441B43">
        <w:t xml:space="preserve"> </w:t>
      </w:r>
      <w:r w:rsidRPr="00441B43">
        <w:rPr>
          <w:rStyle w:val="StyleUnderline"/>
        </w:rPr>
        <w:t>As part of this political dynamic, courts define the contours of these affirmative guarantees, and the legislature fulfills its own constitutional duty by legislating between those boundaries.</w:t>
      </w:r>
      <w:r w:rsidRPr="00441B43">
        <w:t xml:space="preserve">22 However, </w:t>
      </w:r>
      <w:r w:rsidRPr="00441B43">
        <w:rPr>
          <w:rStyle w:val="StyleUnderline"/>
        </w:rPr>
        <w:t>when the federal government legislates or regulates in a given field, it necessarily constrains the ability of states to legislate in that same field.</w:t>
      </w:r>
      <w:r w:rsidRPr="00441B43">
        <w:t xml:space="preserve">23 </w:t>
      </w:r>
      <w:r w:rsidRPr="00441B43">
        <w:rPr>
          <w:rStyle w:val="StyleUnderline"/>
        </w:rPr>
        <w:t>In the field of education, the ability of courts to protect the rights of children is dependent on the ability of legislatures freely to react to courts. As such, anything that constrains state legislatures also constrains state courts and upsets this valuable political dynamic</w:t>
      </w:r>
      <w:r w:rsidRPr="00441B43">
        <w:t xml:space="preserve"> created by the interaction of state legislatures and state courts. </w:t>
      </w:r>
      <w:r w:rsidRPr="00441B43">
        <w:rPr>
          <w:rStyle w:val="StyleUnderline"/>
        </w:rPr>
        <w:t>An expansive federal role in educational policymaking is normatively undesirable when it threatens to interfere with this political dynamic.</w:t>
      </w:r>
      <w:r w:rsidRPr="00441B43">
        <w:t xml:space="preserve"> This dynamic receives scant attention in the literature described above. However, </w:t>
      </w:r>
      <w:r w:rsidRPr="00441B43">
        <w:rPr>
          <w:rStyle w:val="StyleUnderline"/>
        </w:rPr>
        <w:t xml:space="preserve">mindfulness of this dynamic is crucial to the proper placement of the educational policymaking and regulatory epicenter. </w:t>
      </w:r>
      <w:r w:rsidRPr="00441B43">
        <w:t xml:space="preserve">Constraints on state legislatures would not be as problematic if the federal government had proven itself adept at guaranteeing adequate educational opportunity for all students. However, </w:t>
      </w:r>
      <w:r w:rsidRPr="00441B43">
        <w:rPr>
          <w:rStyle w:val="StyleUnderline"/>
        </w:rPr>
        <w:t>RTTT and NCLB have, in some cases, proven remarkably unhelpful for poor and minority students.</w:t>
      </w:r>
      <w:r w:rsidRPr="00441B43">
        <w:t xml:space="preserve">24 These negative outcomes, of course, are not guaranteed. However, </w:t>
      </w:r>
      <w:r w:rsidRPr="00441B43">
        <w:rPr>
          <w:rStyle w:val="StyleUnderline"/>
        </w:rPr>
        <w:t>the fact that federal involvement in education has produced undesirable outcomes for poor and minority students should cause policymakers to reexamine whether it is most desirable for the federal government to play such a significant role in education.</w:t>
      </w:r>
      <w:r w:rsidRPr="00441B43">
        <w:t xml:space="preserve"> This Comment argues that it is not. Using policies adopted in New York State in response to RTTT as an example, this Comment argues that </w:t>
      </w:r>
      <w:r w:rsidRPr="00441B43">
        <w:rPr>
          <w:rStyle w:val="StyleUnderline"/>
        </w:rPr>
        <w:t>the federal government should step aside to the extent necessary to allow state courts more flexibility to protect the substantive educational rights of poor and minority children.</w:t>
      </w:r>
      <w:r w:rsidRPr="00441B43">
        <w:t xml:space="preserve"> Specifically, where federal constitutional rights are not at issue, </w:t>
      </w:r>
      <w:r w:rsidRPr="00441B43">
        <w:rPr>
          <w:rStyle w:val="StyleUnderline"/>
        </w:rPr>
        <w:t>federal involvement in education should be minimized to the point that state courts have an unrestrained ability to protect the educational needs of, and ensure adequate educational opportunity for, each state’s children.</w:t>
      </w:r>
      <w:r w:rsidRPr="00441B43">
        <w:t xml:space="preserve">25 This Comment does not argue for an end to all education policymaking at the federal level. Rather, it argues that the functioning of the state’s court-legislature dynamic should act as a limitation on the policies enacted at the federal level. </w:t>
      </w:r>
      <w:r w:rsidRPr="00441B43">
        <w:rPr>
          <w:rStyle w:val="StyleUnderline"/>
        </w:rPr>
        <w:t>The educational rights of poor and minority children in particular may be more efficiently safeguarded by putting the power in the hands of state courts and legislatures, whereas recent federal programs have taken that ability from the states in a way that may be detrimental to the nation’s youth. In particular, the expansion of the federal presence in the education arena has changed policymaking dramatically. Federal policy will be off limits to the remedial powers of state courts</w:t>
      </w:r>
      <w:r w:rsidRPr="00441B43">
        <w:t xml:space="preserve"> and legislatures, </w:t>
      </w:r>
      <w:r w:rsidRPr="00441B43">
        <w:rPr>
          <w:rStyle w:val="StyleUnderline"/>
        </w:rPr>
        <w:t xml:space="preserve">limiting the array of options they have when seeking to enforce constitutional guarantees of education. </w:t>
      </w:r>
      <w:r w:rsidRPr="00441B43">
        <w:t xml:space="preserve">Unless state courts prove themselves unwilling and unable to deal with the structural problems created by educational policies, </w:t>
      </w:r>
      <w:r w:rsidRPr="00441B43">
        <w:rPr>
          <w:rStyle w:val="StyleUnderline"/>
        </w:rPr>
        <w:t>the federal government should assume a role that leaves sufficient space for state courts to operate.</w:t>
      </w:r>
    </w:p>
    <w:p w:rsidR="0094070A" w:rsidRPr="00441B43" w:rsidRDefault="0094070A" w:rsidP="0094070A">
      <w:pPr>
        <w:pStyle w:val="Heading4"/>
      </w:pPr>
      <w:r w:rsidRPr="00441B43">
        <w:t>Federal involvement weakens subnational government cooperation, which causes educational disparity despite any regulation that federal governments try to impose.</w:t>
      </w:r>
    </w:p>
    <w:p w:rsidR="0094070A" w:rsidRPr="00441B43" w:rsidRDefault="0094070A" w:rsidP="0094070A">
      <w:r w:rsidRPr="00441B43">
        <w:rPr>
          <w:b/>
        </w:rPr>
        <w:t>Hills 2013</w:t>
      </w:r>
      <w:r w:rsidRPr="00441B43">
        <w:t xml:space="preserve"> (Roderick M. Hills Jr., a law professor at the New York University School of Law., “The Case for Educational Federalism: Protecting Educational Policy from the National Government's Diseconomies of Scale”, </w:t>
      </w:r>
      <w:hyperlink r:id="rId34" w:history="1">
        <w:r w:rsidRPr="00441B43">
          <w:rPr>
            <w:rStyle w:val="Hyperlink"/>
          </w:rPr>
          <w:t>http://scholarship.law.nd.edu/cgi/viewcontent.cgi?article=1042&amp;context=ndlr</w:t>
        </w:r>
      </w:hyperlink>
      <w:r w:rsidRPr="00441B43">
        <w:t>,  Notre Dame L. Review, 6/1/12, accessed 6/17/17, jk)</w:t>
      </w:r>
    </w:p>
    <w:p w:rsidR="0094070A" w:rsidRPr="00441B43" w:rsidRDefault="0094070A" w:rsidP="0094070A">
      <w:r w:rsidRPr="00441B43">
        <w:rPr>
          <w:rStyle w:val="StyleUnderline"/>
        </w:rPr>
        <w:t>The history of federal involvement in educational aid to indigent households is a history of federal scale diseconomies rendering ineffective the federal assistance</w:t>
      </w:r>
      <w:r w:rsidRPr="00441B43">
        <w:t xml:space="preserve">. The essential difficulty is that assistance was directed to service providers, the incentives of which were imperfectly aligned with federal goals. </w:t>
      </w:r>
      <w:r w:rsidRPr="00441B43">
        <w:rPr>
          <w:rStyle w:val="StyleUnderline"/>
        </w:rPr>
        <w:t xml:space="preserve">In effect, the federal government had chosen an unreliable “machine” to subsidize. If the beneficiaries of the money were politically well-organized or had well-organized allies, then they could have come to the assistance of the federal government </w:t>
      </w:r>
      <w:r w:rsidRPr="00441B43">
        <w:t>(and themselves</w:t>
      </w:r>
      <w:r w:rsidRPr="00441B43">
        <w:rPr>
          <w:rStyle w:val="StyleUnderline"/>
        </w:rPr>
        <w:t>). But indigent households lack the social capital of stably governed households, and the latter, far from wanting to assist the former in securing federal money, sought to appropriate that money for themselves.</w:t>
      </w:r>
      <w:r w:rsidRPr="00441B43">
        <w:t xml:space="preserve"> Moreover, the heterogeneity of the national population interfered with the federal government’s capacity to seek out more reliable allies: sectional controversy deterred federal use of religious education providers. </w:t>
      </w:r>
      <w:r w:rsidRPr="00441B43">
        <w:rPr>
          <w:rStyle w:val="StyleUnderline"/>
        </w:rPr>
        <w:t>The problems with misappropriation of federal aid began soon after Title I of the Elementary &amp; Secondary Education Act</w:t>
      </w:r>
      <w:r w:rsidRPr="00441B43">
        <w:t xml:space="preserve"> (ESEA)94 was enacted in 1965. </w:t>
      </w:r>
      <w:r w:rsidRPr="00441B43">
        <w:rPr>
          <w:rStyle w:val="StyleUnderline"/>
        </w:rPr>
        <w:t>The ESEA provided up to $3 billion of aid</w:t>
      </w:r>
      <w:r w:rsidRPr="00441B43">
        <w:t xml:space="preserve"> (by 1970) to aid “local education agencies serving areas with concentrations of children from low-income families.”95 </w:t>
      </w:r>
      <w:r w:rsidRPr="00441B43">
        <w:rPr>
          <w:rStyle w:val="StyleUnderline"/>
        </w:rPr>
        <w:t>Within four years, however, a reputable study found that the money given to school districts was not actually spent on the education of low-income children</w:t>
      </w:r>
      <w:r w:rsidRPr="00441B43">
        <w:t xml:space="preserve">.96 Moreover, the Martin-McClure study found that </w:t>
      </w:r>
      <w:r w:rsidRPr="00441B43">
        <w:rPr>
          <w:rStyle w:val="StyleUnderline"/>
        </w:rPr>
        <w:t>subnational governments made no effort to evaluate whether Title I money was being spent on classroom instruction that had any likelihood of improving socially disadvantaged students’ education</w:t>
      </w:r>
      <w:r w:rsidRPr="00441B43">
        <w:t xml:space="preserve">.97 This finding was repeated by later studies showing that school districts systematically spent more on middle-income children than children from low-income households, largely because teacher salaries vary lockstep with seniority and the education of the teacher, insuring that dollars are not targeted to the teachers serving the neediest students.98 Aside from not being well-targeted towards low-income students, Title I and Head Start expenditures have consistently under-performed in producing educational results. Since the publication of A Nation at Risk, the federal government has increasingly demanded that recipients of federal aid for compensatory education test their students to show improvements in their learning.99 Despite almost thirty decades of increasingly strict accountability measures, however, the results have been disappointing.100 </w:t>
      </w:r>
      <w:r w:rsidRPr="00441B43">
        <w:rPr>
          <w:rStyle w:val="StyleUnderline"/>
        </w:rPr>
        <w:t>The cause of the subnational misdirection of ESEA money was not subnational fraud but rather the usual difficulty with intergovernmental aid: all money being green, school districts could offset the federal aid they received by re-directing state and local funds to serve noisier constituencies</w:t>
      </w:r>
      <w:r w:rsidRPr="00441B43">
        <w:t xml:space="preserve">—middle-class parents in the suburbs and teachers in search of salary bumps unrelated to the teaching of low-income students. </w:t>
      </w:r>
      <w:r w:rsidRPr="00441B43">
        <w:rPr>
          <w:rStyle w:val="StyleUnderline"/>
        </w:rPr>
        <w:t>This pattern of subnational governments’ redirecting federal grants from assisting low-income households to local goals is not confined to educational grants: subnational agents ordinarily pursue local goals</w:t>
      </w:r>
      <w:r w:rsidRPr="00441B43">
        <w:t xml:space="preserve"> (for instance, economic development) with national resources unless carefully monitored by their national principal.101 Indeed, these local incentives to under-provide national goods are precisely the justification for the federal grant in the first place.102 </w:t>
      </w:r>
      <w:r w:rsidRPr="00441B43">
        <w:rPr>
          <w:rStyle w:val="StyleUnderline"/>
        </w:rPr>
        <w:t>The federal government has attempted to solve this problem</w:t>
      </w:r>
      <w:r w:rsidRPr="00441B43">
        <w:t xml:space="preserve"> of unfaithful subnational implementation </w:t>
      </w:r>
      <w:r w:rsidRPr="00441B43">
        <w:rPr>
          <w:rStyle w:val="StyleUnderline"/>
        </w:rPr>
        <w:t>by tightening national standards of curriculum and student evaluation. But the federal government itself is impeded by scale diseconomies that prevent it from controlling errant subnational behavior. The federal government lacks the fiscal tools available to subnational governments—in particular, capitalization of educational investments into property values— that could induce local voters to pay less attention to the fate of grant revenues than own-source revenues.</w:t>
      </w:r>
      <w:r w:rsidRPr="00441B43">
        <w:t xml:space="preserve"> That local voters focus less intensely on the fate of grant revenues than own-source revenues is a familiar point.103 By contrast with the parents and taxpayers of a school district, voters at the national scale pay little attention to federal reform efforts.104 Moreover, </w:t>
      </w:r>
      <w:r w:rsidRPr="00441B43">
        <w:rPr>
          <w:rStyle w:val="StyleUnderline"/>
        </w:rPr>
        <w:t>the federal governments’ threats to discipline the local school district for sluggish response to federal mandates are impeded by the small amounts of federal revenue at stake: threats to pull grants can be empty threats when the realization of the threat would injure the very constituencies that the feds are trying to aid</w:t>
      </w:r>
      <w:r w:rsidRPr="00441B43">
        <w:t xml:space="preserve">.105 Parental social networks that might work at the local level are less effective at the national level. </w:t>
      </w:r>
      <w:r w:rsidRPr="00441B43">
        <w:rPr>
          <w:rStyle w:val="StyleUnderline"/>
        </w:rPr>
        <w:t>Ideological gridlock is most intense at the national level, and such strife has impeded the federal government’s ability to impose accountability measures.</w:t>
      </w:r>
      <w:r w:rsidRPr="00441B43">
        <w:t xml:space="preserve"> The re-authorization of “No Child Left Behind” has languished in legislative limbo since 2007 as Congress is paralyzed by partisan gridlock, and ethnocultural conflict has prevented the federal government from using private educational providers to induce greater fidelity from local school districts.106</w:t>
      </w:r>
    </w:p>
    <w:p w:rsidR="00A05BD0" w:rsidRPr="00441B43" w:rsidRDefault="00A05BD0" w:rsidP="00A05BD0">
      <w:pPr>
        <w:rPr>
          <w:rStyle w:val="StyleUnderline"/>
        </w:rPr>
      </w:pPr>
    </w:p>
    <w:p w:rsidR="00A05BD0" w:rsidRPr="00441B43" w:rsidRDefault="00DD1377" w:rsidP="00A05BD0">
      <w:pPr>
        <w:pStyle w:val="Heading3"/>
      </w:pPr>
      <w:bookmarkStart w:id="62" w:name="_Toc485818692"/>
      <w:bookmarkStart w:id="63" w:name="_Toc487870424"/>
      <w:r w:rsidRPr="00441B43">
        <w:t>Turns: Solvnecy—No Spillover</w:t>
      </w:r>
      <w:bookmarkEnd w:id="62"/>
      <w:bookmarkEnd w:id="63"/>
    </w:p>
    <w:p w:rsidR="00A05BD0" w:rsidRPr="00441B43" w:rsidRDefault="00A05BD0" w:rsidP="00A05BD0">
      <w:pPr>
        <w:pStyle w:val="Heading4"/>
      </w:pPr>
      <w:r w:rsidRPr="00441B43">
        <w:t>Increased federal policy fails to mobilize change and only leads to increased backlash, making schools unstable and the impacts of the 1AC inevitable.</w:t>
      </w:r>
    </w:p>
    <w:p w:rsidR="00A05BD0" w:rsidRPr="00441B43" w:rsidRDefault="00A05BD0" w:rsidP="00A05BD0">
      <w:r w:rsidRPr="00441B43">
        <w:rPr>
          <w:b/>
        </w:rPr>
        <w:t>Hills 2013</w:t>
      </w:r>
      <w:r w:rsidRPr="00441B43">
        <w:t xml:space="preserve"> (Roderick M. Hills Jr., a law professor at the New York University School of Law., “The Case for Educational Federalism: Protecting Educational Policy from the National Government's Diseconomies of Scale”, </w:t>
      </w:r>
      <w:hyperlink r:id="rId35" w:history="1">
        <w:r w:rsidRPr="00441B43">
          <w:rPr>
            <w:rStyle w:val="Hyperlink"/>
          </w:rPr>
          <w:t>http://scholarship.law.nd.edu/cgi/viewcontent.cgi?article=1042&amp;context=ndlr</w:t>
        </w:r>
      </w:hyperlink>
      <w:r w:rsidRPr="00441B43">
        <w:t>,  Notre Dame L. Review, 6/1/12, accessed 6/17/17, jk)</w:t>
      </w:r>
    </w:p>
    <w:p w:rsidR="00A05BD0" w:rsidRPr="00441B43" w:rsidRDefault="00A05BD0" w:rsidP="00A05BD0">
      <w:r w:rsidRPr="00441B43">
        <w:rPr>
          <w:rStyle w:val="StyleUnderline"/>
        </w:rPr>
        <w:t>Household autonomy, in short, implies federalism. The national government’s role can be limited to supplementing households’ and subnational governments’ incentives</w:t>
      </w:r>
      <w:r w:rsidRPr="00441B43">
        <w:t xml:space="preserve"> where educational programs have spillover benefits not captured by parents and homeowners and where, as a result, subnational government will tend to under-supply the good in question—for instance, military science (e.g., West Point) or aid to the indigent (e.g., Head Start). </w:t>
      </w:r>
      <w:r w:rsidRPr="00441B43">
        <w:rPr>
          <w:rStyle w:val="StyleUnderline"/>
        </w:rPr>
        <w:t>On the pessimistic side</w:t>
      </w:r>
      <w:r w:rsidRPr="00441B43">
        <w:t xml:space="preserve">, I will suggest that </w:t>
      </w:r>
      <w:r w:rsidRPr="00441B43">
        <w:rPr>
          <w:rStyle w:val="StyleUnderline"/>
        </w:rPr>
        <w:t>the national government does not have a good track record of mobilizing households that lack stable governance to provide political support for its educational programs. Where the beneficiaries of federal educational programs have been stably governed households</w:t>
      </w:r>
      <w:r w:rsidRPr="00441B43">
        <w:t xml:space="preserve">—for instance, family farms or children with learning disabilities— </w:t>
      </w:r>
      <w:r w:rsidRPr="00441B43">
        <w:rPr>
          <w:rStyle w:val="StyleUnderline"/>
        </w:rPr>
        <w:t>then those beneficiaries control the program and maintain its funding.</w:t>
      </w:r>
      <w:r w:rsidRPr="00441B43">
        <w:t xml:space="preserve"> Unlike stably governed households, however, </w:t>
      </w:r>
      <w:r w:rsidRPr="00441B43">
        <w:rPr>
          <w:rStyle w:val="StyleUnderline"/>
        </w:rPr>
        <w:t>households headed by indigent or single parents do not have the organizational capacity to mount strong political support for federal initiatives. Federal reforms for the benefit of these households are, therefore, perpetually at risk of being overwhelmed by ethnocultural divisions or cartels of educational providers</w:t>
      </w:r>
      <w:r w:rsidRPr="00441B43">
        <w:t xml:space="preserve">—the same forces that stymie educational equality at the subnational level, but, at the federal level, </w:t>
      </w:r>
      <w:r w:rsidRPr="00441B43">
        <w:rPr>
          <w:rStyle w:val="StyleUnderline"/>
        </w:rPr>
        <w:t>further aided by the unwieldy bicameral and presidentialist legislative process that mires the national democracy in perennial gridlock</w:t>
      </w:r>
      <w:r w:rsidRPr="00441B43">
        <w:t>. National interventions to promote educational equality, therefore, face a paradox of what Paul Peterson has called the mismatch between “functional” and “political” federalism.</w:t>
      </w:r>
      <w:r w:rsidRPr="00441B43">
        <w:rPr>
          <w:rStyle w:val="StyleUnderline"/>
        </w:rPr>
        <w:t>2 If the federal government focuses on its functional advantage of aiding constituencies that subnational governments neglect, then the federal reform may lack sufficient political support.</w:t>
      </w:r>
      <w:r w:rsidRPr="00441B43">
        <w:t xml:space="preserve"> But</w:t>
      </w:r>
      <w:r w:rsidRPr="00441B43">
        <w:rPr>
          <w:rStyle w:val="StyleUnderline"/>
        </w:rPr>
        <w:t>, if the federal government broadens its mandate to pursue generalized reforms of the K-12 curriculum</w:t>
      </w:r>
      <w:r w:rsidRPr="00441B43">
        <w:t xml:space="preserve">, teacher evaluation, or testing of students, </w:t>
      </w:r>
      <w:r w:rsidRPr="00441B43">
        <w:rPr>
          <w:rStyle w:val="StyleUnderline"/>
        </w:rPr>
        <w:t>then they diffuse their revenue and regulatory effort in fixing that which is not broken—the subnational educational system catering to stably governed households.</w:t>
      </w:r>
      <w:r w:rsidRPr="00441B43">
        <w:t xml:space="preserve"> Worse yet, </w:t>
      </w:r>
      <w:r w:rsidRPr="00441B43">
        <w:rPr>
          <w:rStyle w:val="StyleUnderline"/>
        </w:rPr>
        <w:t>such federal reforms might break what does not need to be fixed, by eroding school districts’ reliance on local political networks and own-source revenue, characteristics that make those districts responsive to the demands of stably governed households.</w:t>
      </w:r>
      <w:r w:rsidRPr="00441B43">
        <w:t xml:space="preserve"> Uniform </w:t>
      </w:r>
      <w:r w:rsidRPr="00441B43">
        <w:rPr>
          <w:rStyle w:val="StyleUnderline"/>
        </w:rPr>
        <w:t>testing mandates</w:t>
      </w:r>
      <w:r w:rsidRPr="00441B43">
        <w:t xml:space="preserve"> or teacher evaluation standards </w:t>
      </w:r>
      <w:r w:rsidRPr="00441B43">
        <w:rPr>
          <w:rStyle w:val="StyleUnderline"/>
        </w:rPr>
        <w:t>may also provoke a backlash from middle-class suburban households who find federal reforms—for instance, testing mandates or curricular standards—to be a gratuitous impediment to what they regard as well-functioning schools.</w:t>
      </w:r>
      <w:r w:rsidRPr="00441B43">
        <w:t xml:space="preserve"> Like Plunkitt’s reforming “mornin’ glories,” reformers are not likely to have staying power unless they can find or create some “machine” with the political capacity to carry on the reform after the federal reformers have lost national power. Federal educational reformers, therefore, might be best advised to focus on the political over the technocratic: they might concentrate less on pedagogical reforms best designed to induce educational achievement and more on fostering subnational constituencies that will sustain federal reforms through the vicissitudes of national politics. </w:t>
      </w:r>
      <w:r w:rsidRPr="00441B43">
        <w:rPr>
          <w:rStyle w:val="StyleUnderline"/>
        </w:rPr>
        <w:t>Rather than anxiously specify pedagogical programs</w:t>
      </w:r>
      <w:r w:rsidRPr="00441B43">
        <w:t xml:space="preserve"> (“portfolio schools,” KIPP, Successful for All, etc.) to see which offers the best hopes for an upward tick in standardized test scores, </w:t>
      </w:r>
      <w:r w:rsidRPr="00441B43">
        <w:rPr>
          <w:rStyle w:val="StyleUnderline"/>
        </w:rPr>
        <w:t>reformers might instead focus on cultivating a constituency of grateful low-income parents by giving them the incentives and political skills to fight for their own educational interests. The ultimate goal should be to transform the beneficiaries of federal action into a constituency with the same political clout as the stably governed households that dominate subnational government. Otherwise, federal educational policy may become a recipe for policy-making ADD</w:t>
      </w:r>
      <w:r w:rsidRPr="00441B43">
        <w:t>—in Charles Payne’s pungent phrase: “so much reform, so little change.”3</w:t>
      </w:r>
    </w:p>
    <w:p w:rsidR="00A05BD0" w:rsidRPr="00441B43" w:rsidRDefault="0012036E" w:rsidP="0012036E">
      <w:pPr>
        <w:pStyle w:val="Heading3"/>
      </w:pPr>
      <w:bookmarkStart w:id="64" w:name="_Toc485717164"/>
      <w:bookmarkStart w:id="65" w:name="_Toc485818693"/>
      <w:bookmarkStart w:id="66" w:name="_Toc487870425"/>
      <w:r w:rsidRPr="00441B43">
        <w:t>---</w:t>
      </w:r>
      <w:r w:rsidR="00A05BD0" w:rsidRPr="00441B43">
        <w:t xml:space="preserve">Impacts </w:t>
      </w:r>
      <w:r w:rsidR="00A42DEB" w:rsidRPr="00441B43">
        <w:t>[</w:t>
      </w:r>
      <w:r w:rsidR="00A05BD0" w:rsidRPr="00441B43">
        <w:t>Federalism</w:t>
      </w:r>
      <w:bookmarkEnd w:id="64"/>
      <w:r w:rsidR="00A42DEB" w:rsidRPr="00441B43">
        <w:t>]</w:t>
      </w:r>
      <w:bookmarkEnd w:id="65"/>
      <w:r w:rsidRPr="00441B43">
        <w:t>---</w:t>
      </w:r>
      <w:bookmarkEnd w:id="66"/>
    </w:p>
    <w:p w:rsidR="004061B8" w:rsidRPr="00441B43" w:rsidRDefault="004061B8" w:rsidP="004061B8">
      <w:pPr>
        <w:pStyle w:val="Heading3"/>
      </w:pPr>
      <w:bookmarkStart w:id="67" w:name="_Toc485818694"/>
      <w:bookmarkStart w:id="68" w:name="_Toc487870426"/>
      <w:bookmarkStart w:id="69" w:name="_Toc485717165"/>
      <w:r w:rsidRPr="00441B43">
        <w:t>Impact—bioterror</w:t>
      </w:r>
      <w:bookmarkEnd w:id="67"/>
      <w:bookmarkEnd w:id="68"/>
    </w:p>
    <w:p w:rsidR="004061B8" w:rsidRPr="00441B43" w:rsidRDefault="004061B8" w:rsidP="004061B8">
      <w:pPr>
        <w:pStyle w:val="Heading4"/>
      </w:pPr>
      <w:r w:rsidRPr="00441B43">
        <w:t xml:space="preserve">Cooperative federalism is key to </w:t>
      </w:r>
      <w:r w:rsidRPr="00441B43">
        <w:rPr>
          <w:u w:val="single"/>
        </w:rPr>
        <w:t>respond effectively</w:t>
      </w:r>
      <w:r w:rsidRPr="00441B43">
        <w:t xml:space="preserve"> to a variety of crises, including natural disasters, pandemics, and bioweapons</w:t>
      </w:r>
    </w:p>
    <w:p w:rsidR="004061B8" w:rsidRPr="00441B43" w:rsidRDefault="004061B8" w:rsidP="004061B8">
      <w:r w:rsidRPr="00441B43">
        <w:rPr>
          <w:rStyle w:val="Style13ptBold"/>
        </w:rPr>
        <w:t>Kettl 06</w:t>
      </w:r>
      <w:r w:rsidRPr="00441B43">
        <w:t xml:space="preserve"> (Donald, professor at the School of Public Policy and a nonresident senior fellow at the Brookings Institution, “Is the Worst Yet to Come?” The ANNALS of the American Academy of Political and Social Science, accessed 8-27-14)</w:t>
      </w:r>
    </w:p>
    <w:p w:rsidR="004061B8" w:rsidRPr="00441B43" w:rsidRDefault="004061B8" w:rsidP="004061B8">
      <w:pPr>
        <w:rPr>
          <w:sz w:val="16"/>
        </w:rPr>
      </w:pPr>
      <w:r w:rsidRPr="00441B43">
        <w:rPr>
          <w:sz w:val="16"/>
        </w:rPr>
        <w:t xml:space="preserve">Following September 11, 2001, public officials everywhere promised that the nation would leani the painful lessons the terrorist attack taught. But Hurricane Katrina not only revealed that we have failed to learn, it also showed that we have vet to build the capacity to deal with costly, wicked problems that leave little time to react. </w:t>
      </w:r>
      <w:r w:rsidRPr="00441B43">
        <w:rPr>
          <w:rStyle w:val="StyleUnderline"/>
        </w:rPr>
        <w:t>More crises like September 11 and Katrina are inevitable.</w:t>
      </w:r>
      <w:r w:rsidRPr="00441B43">
        <w:rPr>
          <w:sz w:val="16"/>
        </w:rPr>
        <w:t xml:space="preserve"> </w:t>
      </w:r>
      <w:r w:rsidRPr="00441B43">
        <w:rPr>
          <w:rStyle w:val="StyleUnderline"/>
        </w:rPr>
        <w:t>The next event might be a major California earthquake or a nasty flu virus, a terrorist attack or a megastorm. We cannot be sure what will happen; we can be certain that something will</w:t>
      </w:r>
      <w:r w:rsidRPr="00441B43">
        <w:rPr>
          <w:sz w:val="16"/>
        </w:rPr>
        <w:t xml:space="preserve">. And what </w:t>
      </w:r>
      <w:r w:rsidRPr="00441B43">
        <w:rPr>
          <w:rStyle w:val="StyleUnderline"/>
        </w:rPr>
        <w:t xml:space="preserve">each of these problems share is a common feature: </w:t>
      </w:r>
      <w:r w:rsidRPr="00441B43">
        <w:rPr>
          <w:rStyle w:val="Emphasis"/>
        </w:rPr>
        <w:t>they slop over the boundaries</w:t>
      </w:r>
      <w:r w:rsidRPr="00441B43">
        <w:rPr>
          <w:rStyle w:val="StyleUnderline"/>
        </w:rPr>
        <w:t>, in both public policy and public organizations, that the nation has created to deal with them</w:t>
      </w:r>
      <w:r w:rsidRPr="00441B43">
        <w:rPr>
          <w:sz w:val="16"/>
        </w:rPr>
        <w:t xml:space="preserve">. Nevertheless, the instinct is the same: to repeatedly draw boxes around problems that defy boundaries. If the nation does not learn the lessons that both Katrina and September 11 teach, we will suffer the same consequences, over and over. In that case, the worst is vet to come. When President Bush addressed the nation in the aftermath of Hurricane Katrina s devastating attack on the Gull Coast, he promised the government would build on the lessons the storm taught, 'This government will leani the lessons ol Hurricane Katrina. We're going to review every* action and make necessary changes, so that we are better prepared for any challenge of nature, or act of evil men, that could threaten our people" (Bush 2005b). Of course, after the September 11 terrorist attacks, top government officials also pledged that the nation would be far better prepared for crisis. Democrats pressed for the creation of a new department for homeland securitv. Bush embraced it and shaped it to his liking. Everyone promised the government would work better. The 9/11 Commission, which spent months poring through the government's records on the attack, pointed to a "failure of imagination" as perhaps the most important underlying cause of the governments poor response to the attacks (National Commission on Terrorist Attacks 2004,344,350). Since then, that failure of imagination has continued. Top federal officials said in Katrina s wake that thev had no idea that Katrina could cause such damage or that thousands of New Orleansians were marooned for days without food, water, shelter, or medical care. Local officials were marooned for days without telephone communication, while state officials could not connect to the federal officials about the help they needed. The governments staggering recovery efforts in the Gulf raise deep, real worries about its ability to respond to other large-scale, high-consequence events. </w:t>
      </w:r>
      <w:r w:rsidRPr="00441B43">
        <w:rPr>
          <w:rStyle w:val="StyleUnderline"/>
        </w:rPr>
        <w:t>Disaster planners have a long list of possible events: a</w:t>
      </w:r>
      <w:r w:rsidRPr="00441B43">
        <w:rPr>
          <w:sz w:val="16"/>
        </w:rPr>
        <w:t xml:space="preserve"> flu </w:t>
      </w:r>
      <w:r w:rsidRPr="00441B43">
        <w:rPr>
          <w:rStyle w:val="Emphasis"/>
        </w:rPr>
        <w:t>pandemic</w:t>
      </w:r>
      <w:r w:rsidRPr="00441B43">
        <w:rPr>
          <w:sz w:val="16"/>
        </w:rPr>
        <w:t xml:space="preserve">, a </w:t>
      </w:r>
      <w:r w:rsidRPr="00441B43">
        <w:rPr>
          <w:rStyle w:val="Emphasis"/>
        </w:rPr>
        <w:t>major</w:t>
      </w:r>
      <w:r w:rsidRPr="00441B43">
        <w:rPr>
          <w:sz w:val="16"/>
        </w:rPr>
        <w:t xml:space="preserve"> California </w:t>
      </w:r>
      <w:r w:rsidRPr="00441B43">
        <w:rPr>
          <w:rStyle w:val="Emphasis"/>
        </w:rPr>
        <w:t>earthquake</w:t>
      </w:r>
      <w:r w:rsidRPr="00441B43">
        <w:rPr>
          <w:sz w:val="16"/>
        </w:rPr>
        <w:t xml:space="preserve">, a </w:t>
      </w:r>
      <w:r w:rsidRPr="00441B43">
        <w:rPr>
          <w:rStyle w:val="Emphasis"/>
        </w:rPr>
        <w:t>dirty bomb</w:t>
      </w:r>
      <w:r w:rsidRPr="00441B43">
        <w:rPr>
          <w:sz w:val="16"/>
        </w:rPr>
        <w:t xml:space="preserve"> attack, a second </w:t>
      </w:r>
      <w:r w:rsidRPr="00441B43">
        <w:rPr>
          <w:rStyle w:val="Emphasis"/>
        </w:rPr>
        <w:t>megahurricane</w:t>
      </w:r>
      <w:r w:rsidRPr="00441B43">
        <w:rPr>
          <w:sz w:val="16"/>
        </w:rPr>
        <w:t xml:space="preserve"> hit on the Gulf Coast or a major hurricane strike on Miami, </w:t>
      </w:r>
      <w:r w:rsidRPr="00441B43">
        <w:rPr>
          <w:rStyle w:val="Emphasis"/>
        </w:rPr>
        <w:t>or bioterrorism.</w:t>
      </w:r>
      <w:r w:rsidRPr="00441B43">
        <w:rPr>
          <w:rStyle w:val="StyleUnderline"/>
        </w:rPr>
        <w:t xml:space="preserve"> </w:t>
      </w:r>
      <w:r w:rsidRPr="00441B43">
        <w:rPr>
          <w:sz w:val="16"/>
        </w:rPr>
        <w:t xml:space="preserve">Some of these things are possibilities. Some are probable. But </w:t>
      </w:r>
      <w:r w:rsidRPr="00441B43">
        <w:rPr>
          <w:rStyle w:val="Emphasis"/>
        </w:rPr>
        <w:t>some major event like this is a certainty</w:t>
      </w:r>
      <w:r w:rsidRPr="00441B43">
        <w:rPr>
          <w:sz w:val="16"/>
        </w:rPr>
        <w:t xml:space="preserve">, and it is possible that the scale and impact could be even greater than for Katrina. Unless the nation, and especially its governments, quickly learn far better how to deal with such events, the consequences could well lie even worse. Think alxmt the stress test that cardiologists administer to their patients. In day-to-day life, even diseased hearts often show little sign of problems. Cardiologists haw discovered that, il they subject the heart to stress, they can discover—and treat—problems before they prove fatal. So the cardiologist wires up the patient with electrodes, (ires up the treadmill, and gradually increases the speed and the incline to see how well the patient's heart responds to stress. II the patient fails the test—il it reveals blockages that weaken the heart's response—the doctor stops the test and prescril)es treatment. If the patient collapses, there is nurse, a stretcher, and a bottle of oxygen at the read)'. Twice, the nation's homeland security system has been subjected to a stress test. Twice—first with September 11, second with Katrina—the patient has collapsed. So far, however, the nation has failed to learn the lessons the tests have taught—and has failed to treat the patient. That failure has unquestionably caused some Americans to die and others to suffer, and a third failed test might prove even more damaging. Most cardiac patients do not recover from heart damage that builds up over time. The core of the problem lies in three puzzles: wicked problems, messy boundaries, and depleted intellectual capital. First, the nation is increasingly lacing problems that, by their very nature, are wicked (see Kittel 1973). From megastorms to terrorist attacks, from nasty flu viruses to earthquakes, we face the virtual certainty of big events that provide little time to react, and where the cost of failure is enormous. </w:t>
      </w:r>
      <w:r w:rsidRPr="00441B43">
        <w:rPr>
          <w:rStyle w:val="StyleUnderline"/>
        </w:rPr>
        <w:t>The failure to respond</w:t>
      </w:r>
      <w:r w:rsidRPr="00441B43">
        <w:rPr>
          <w:sz w:val="16"/>
        </w:rPr>
        <w:t xml:space="preserve"> to such problems </w:t>
      </w:r>
      <w:r w:rsidRPr="00441B43">
        <w:rPr>
          <w:rStyle w:val="StyleUnderline"/>
        </w:rPr>
        <w:t>can pose</w:t>
      </w:r>
      <w:r w:rsidRPr="00441B43">
        <w:rPr>
          <w:sz w:val="16"/>
        </w:rPr>
        <w:t xml:space="preserve"> enormous, sometimes </w:t>
      </w:r>
      <w:r w:rsidRPr="00441B43">
        <w:rPr>
          <w:rStyle w:val="Emphasis"/>
        </w:rPr>
        <w:t>unthinkable, consequences</w:t>
      </w:r>
      <w:r w:rsidRPr="00441B43">
        <w:rPr>
          <w:sz w:val="16"/>
        </w:rPr>
        <w:t xml:space="preserve">. Second, </w:t>
      </w:r>
      <w:r w:rsidRPr="00441B43">
        <w:rPr>
          <w:rStyle w:val="StyleUnderline"/>
        </w:rPr>
        <w:t>although we design standard bureaucracies to deal with routine problems, more of the problems</w:t>
      </w:r>
      <w:r w:rsidRPr="00441B43">
        <w:rPr>
          <w:sz w:val="16"/>
        </w:rPr>
        <w:t xml:space="preserve"> we lace </w:t>
      </w:r>
      <w:r w:rsidRPr="00441B43">
        <w:rPr>
          <w:rStyle w:val="StyleUnderline"/>
        </w:rPr>
        <w:t>fail to match these boundaries. Our large bureaucracies deal with routine problems, from mailing social security checks to managing air-traffic control, and they are pretty good at it</w:t>
      </w:r>
      <w:r w:rsidRPr="00441B43">
        <w:rPr>
          <w:sz w:val="16"/>
        </w:rPr>
        <w:t xml:space="preserve">. The wicked problems we increasingly face, however, fall outside normal routines. By their very nature, they slop over any boundary—political or organizational—that we can draw. </w:t>
      </w:r>
      <w:r w:rsidRPr="00441B43">
        <w:rPr>
          <w:rStyle w:val="Emphasis"/>
        </w:rPr>
        <w:t>Hurricanes pay no attention to the jurisdictional lines</w:t>
      </w:r>
      <w:r w:rsidRPr="00441B43">
        <w:rPr>
          <w:rStyle w:val="StyleUnderline"/>
        </w:rPr>
        <w:t xml:space="preserve"> between Louisiana parishes. They ignore the boundary separating</w:t>
      </w:r>
      <w:r w:rsidRPr="00441B43">
        <w:rPr>
          <w:sz w:val="16"/>
        </w:rPr>
        <w:t xml:space="preserve"> Louisiana from Mississippi and, for that matter, between the </w:t>
      </w:r>
      <w:r w:rsidRPr="00441B43">
        <w:rPr>
          <w:rStyle w:val="StyleUnderline"/>
        </w:rPr>
        <w:t>federal, state, and local governments</w:t>
      </w:r>
      <w:r w:rsidRPr="00441B43">
        <w:rPr>
          <w:sz w:val="16"/>
        </w:rPr>
        <w:t xml:space="preserve">. In Katrina, the governmental response was crippled by the instinct of government officials to stay within their Imundaries while thev tried to cope with problems that paid no attention to those iMiundaries. Moreover, terrorists certainly were watching the government's chaotic response and have learned. They know alxmt the fragmentation of our system and are surelv planning to exploit it. More problems slop over the boundaries we have created to deal with them. For the really wicked problems, it is impossible to draw a box around them. Moreover, any 1h&gt;x we draw for a current problem is certain to prove a poor match for future problems. The mismatch between ourboundaries and the problems we are trying to solve invites repeated failure and unacceptable consequences. Third, the nation's intellectual capital for understanding, yet alone solving, these problems is seriously depleted. When thev face big problems that demand quick responses, policy makers understandably retreat back to what they know or, at least, what they find comfortable. It is easy to blame terrorists in other countries, to suggest that other nations are either for us or against us, to rely on well-traveled governmental reorganization. For wicked problems that defy our organizational and policy boundaries, these past models provide a poor guide for future action. Attacking such problems with old, outdated tools is like trying to change a tire with a screwdriver and a ham mer—while the car is moving down the highway at seventy miles per hour. If we cannot design new" tools for society's toollxw, future failures are inevitable. Without a new toollmx for new problems, the nation will be constantly out maneuvered bv events—and by combatants who seek to exploit our weaknesses. Learning Pathologies Why (lid the nation (ail to leani from Septemlier 11—and why are we likely to fail to learn yet again from Katrina? In brief, policy instincts are hardwired for obsolete approaches. That makes the system hardwired for failure. Better learning requires rewiring. What are these obsolete strategies? Consider the following five pathologies. 1. An instinct to lookback instead of looking forward In oliserving the American response to the September 11 terrorist attacks, a European diplomat was puzzled. In its 2002 proposal for the new Department of Homeland Security (DHS), the Bush administration pointed backwards to the creation of the Department of Defense in 1947: a model of merging multiple organizations into one megadepartment. "I'm struck," the diplomat said, "that in charting a strategy for the future the nation focused on a model from the past" (interview with the author). In devising a new strategy' for the most important problem of the twenty-first century, the nation relied on the lx*st of 1940s technology'. When Katrina put the new system to a stress test, it responded alxmt as well as a 1947 Nash would respond on a twenty-first-centiiry interstate highway. Not only are many of the most important problems we face inherently wicked, many of them are asymmetric, broad and unpredictable events that, deliberately or not, take advantage of points of vulnerability in the system. On September 11, terrorists cleverly discovered and exploited weaknesses in the airline security system. Eour vears later. Hurricane Katrina inflicted enormous damage because of weaknesses in New Orleans's levee system. It is one thing to deal with events that play to our strengths. That is why the battlefield engagements of Ixrth Gulf Wars lasted mere weeks. But when asymmetric events occur, backward-looking strategies doom us to enormous damage and injury. The nation needs to get much smarter, very quickly, in learning how to deal with asymmetric threats. Without learning in advance about how to deal with such threats, we tend to pull old game plans of I the shelf todeal with new problems. If all we have are backward-looking plans, we doom ourselves to repeated failure. 2. An instinct to reform instead of to govern The single most important fact alxmt the creation of DHS in 2002 is that it emerged from political, not administrative, imperatives. MemlxTS of Congress worried alxmt "connecting the (kits"—bridging the gaps in the system to prevent such attacks from ever (Kenning again. In 2002, Sen. Chuck Grassley (K-Iowa) bluntly asked, "What will it take to 'connect the dots' necessary to piece together obscure clues and pursue leads to prevent another September 11 from devastating America all over again?" (Grassley 2002). The conclusion: merge twenty-two agencies into a single new department. The Bush administration did not w:ant to create a large new bureaucracy, and its top officials did everything they could to stop the plan. Not until it Ix'came clear that Congress was alx&gt;ut to pass it did the administration embrace it. And in what proved one of the most brilliant tactical gambits of the George W. Bush years, the president then used the homeland security proposal to force congressional Democrats to accept a massive change in the new departments personnel system. They had little choice but to accept a department they had pressed on the president; in return, the president undermined a key part of the Democratic constituency. The debate over creating the department in the end turned much less on how best to secure the homeland than on how to balance executive and legislative power. Bush turned the congressional initiative for the department into a clever tactic to shift the balance of power to the executive branch. Most broadly, the creation of the new department became a symbol of the nation's response to Septemlier 11, of the need to Ix? seen to Ix? responding, (mite apart from the effectiveness of the response. Despite the creation of the new department, key dots remained unconnected. Driving the debate was the need to coordinate intelligence, but the intelligence agencies successfully fought to remain outside the new department. How to make the new department work was largely an afterthought. It was huge, unwieldy, and beset by cross-pressures and bureaucratic turf wars. To make things worse, the Bush administration did not pay sufficient attention to stalling key positions, including KEMA, with officials skilled in emergency management. The department did not build skilled career administrators into key support positions, and too much of the departments intellectual capital was contracted out. Devising communication strategies linking federal, state, and local officials was largely an afterthought. It was little surprise, then, that when Katrina hit and DHS needed key people with the right instincts, no one was home at Homeland. Some of these problems were inevitable, for any reorganization effort that vast was certain to face growing pains. Given the enormous breadth of the homeland security issue, the new department could onlv be viewed as a work in progress, and it was sure to take years for the department to settle into established routines. But Katrina revealed that a slow learning curve could impose enormous costs. The people of the Gull Coast paid a price for FEMA's inability to respond effectively. "When in doubt, reorganize!" is the usual catchphrase. Too often, elected officials declare victory as soon as the ink of the presidents signature is dry and they win the symbol for which they were searching. Too often, elected officials neglect the job of making things work. Political candidates often put so much emphasis on the race that they forget to stop to ask themselves what they are going to do with the prize when they get it. Much of governments work is governing; Katrina demonstrates that periodic-ally there are times when problems of capacity create serious problems. When we settle for bright political symbols instead of efficient public organizations, we inevitably pay the price. 3. An instinct to think vertically instead of 'horizontally Buttles over the chain of command enipted in the days after Katrina hit. New Orleans Mayor Ray Nagin complained that federal officials "don't have a clue what's going on down here" (CNN.com 2(KI5b). Louisiana Governor Kathleen Bahineaux Blanco said she could not get federal officials to respond. Army officials said they were on the scene with thirty-six hundred troops from the 82nd Airlx&gt;rne Division within eight hours of getting the request to respond—but that it took three days for that request to arrive. "If the first Cav and 82nd Airborne had gotten there on time, I think we would have saved some lives," explained Army Gen. (Ret.) Julius Becton Jr., who had served as KEMA director under Ronald Reagan. "We recognized we had to get people out, and they had helicopters to do that" (Brown, Borenstein, and Young2005). All along the vertical line, from Iwal officials through the states to federal officials at the highest level, battles enipted. Officials were clearly confused alxmt who ought, could, and should do what. The long vertical chain of command provided political cover, for in a tall hierarchy- the problem (and blame) always lies somewhere else. The debate since has confused the inescapable need for a "unified command"— ensuring that the key decision makers are all on the same page—with the "chain of command"—the vertical links among decision makers, from top to Ixrttom of the system. </w:t>
      </w:r>
      <w:r w:rsidRPr="00441B43">
        <w:rPr>
          <w:rStyle w:val="StyleUnderline"/>
        </w:rPr>
        <w:t>Someone has to be in charge of the response to events like Katrina. But that does not require a civil war among levels of government and between government organizations over just who that ought to be.</w:t>
      </w:r>
      <w:r w:rsidRPr="00441B43">
        <w:rPr>
          <w:sz w:val="16"/>
        </w:rPr>
        <w:t xml:space="preserve"> Indeed, </w:t>
      </w:r>
      <w:r w:rsidRPr="00441B43">
        <w:rPr>
          <w:rStyle w:val="StyleUnderline"/>
        </w:rPr>
        <w:t>as long as we have a system of federalism, even thinking</w:t>
      </w:r>
      <w:r w:rsidRPr="00441B43">
        <w:rPr>
          <w:sz w:val="16"/>
        </w:rPr>
        <w:t xml:space="preserve"> about </w:t>
      </w:r>
      <w:r w:rsidRPr="00441B43">
        <w:rPr>
          <w:rStyle w:val="StyleUnderline"/>
        </w:rPr>
        <w:t xml:space="preserve">"top" and "bottom" makes no sense. A coordinated response requires the </w:t>
      </w:r>
      <w:r w:rsidRPr="00441B43">
        <w:rPr>
          <w:rStyle w:val="Emphasis"/>
        </w:rPr>
        <w:t>subtle weaving together of forces</w:t>
      </w:r>
      <w:r w:rsidRPr="00441B43">
        <w:rPr>
          <w:rStyle w:val="StyleUnderline"/>
        </w:rPr>
        <w:t xml:space="preserve"> from a vast array of functional areas and from different levels of government, </w:t>
      </w:r>
      <w:r w:rsidRPr="00441B43">
        <w:rPr>
          <w:sz w:val="16"/>
        </w:rPr>
        <w:t xml:space="preserve">not hierarchical control. </w:t>
      </w:r>
      <w:r w:rsidRPr="00441B43">
        <w:rPr>
          <w:rStyle w:val="StyleUnderline"/>
        </w:rPr>
        <w:t xml:space="preserve">American federalism preserves autonomy for officials at each level. </w:t>
      </w:r>
      <w:r w:rsidRPr="00441B43">
        <w:rPr>
          <w:rStyle w:val="Emphasis"/>
        </w:rPr>
        <w:t>They need to coordinate</w:t>
      </w:r>
      <w:r w:rsidRPr="00441B43">
        <w:rPr>
          <w:sz w:val="16"/>
        </w:rPr>
        <w:t xml:space="preserve"> with each other. They surely do not need to fight over who is in charge. In the aftermath of Septemlxr 11, New York Mayor Rudolph Giuliani eventually established himself as the frontline spokesman. He gathered around him the resources lie needed, from all levels of government. And New York's response began to emerge. It did not develop because Giuliani clawed to the top of a pyramid. It emerged because he became the conductor of a large and hugely complex symphony. He built a network of horizontal partnerships. That, indeed, is the lesson of the first respondent who worked so effectively together at the Pentagon on September 11. </w:t>
      </w:r>
      <w:r w:rsidRPr="00441B43">
        <w:rPr>
          <w:rStyle w:val="StyleUnderline"/>
        </w:rPr>
        <w:t>The jurisdictions that surrounded the Pentagon, and the government agencies that worked within them, agreed far in advance of the attack who would be in charge at the scene of any major problem. What happened? It worked. Bv deciding—and practicing—the incident command system in advance, the area governments were ready when the terrorists struck</w:t>
      </w:r>
      <w:r w:rsidRPr="00441B43">
        <w:rPr>
          <w:sz w:val="16"/>
        </w:rPr>
        <w:t xml:space="preserve"> (Arlington County n.d.). </w:t>
      </w:r>
      <w:r w:rsidRPr="00441B43">
        <w:rPr>
          <w:rStyle w:val="StyleUnderline"/>
        </w:rPr>
        <w:t xml:space="preserve">They did not magnify the disaster by creating a bureaucratic disaster of their own. They worked effectively in a tightly knit horizontal network instead of struggling over a vertical chain of command. </w:t>
      </w:r>
      <w:r w:rsidRPr="00441B43">
        <w:rPr>
          <w:sz w:val="16"/>
        </w:rPr>
        <w:t xml:space="preserve">Former congressman Lee Hamilton, who served as vice-chairman of the 9/11 Commission, put it bluntly in the davs after Katrina struck. On creating a unified command, he concluded, "we're falling far short of where we would like to be four years after 9/11." He added that what has to Iw done "as quickly as possible after a disaster has struck is to have a unified command so that the hundreds of decisions—and hundreds of them have to Iw made quickly alxmt personnel and equipment and rescuing people and alleviating suffering and all of the rest—can Ix' made quickly. There was not a unified command in New York in 9/11. There was not a unified command quickly enough after Katrina." If the tough decisions are not made in advance, Hamilton concluded, "You have a disaster that will impact far more people then if you had the plan in place" (PBS Newshour 2(K)5). Effective response requires strong vertical lines in our organizations. Hierarchy provides the critical, unifying structure to the capacity of complex organizations. But </w:t>
      </w:r>
      <w:r w:rsidRPr="00441B43">
        <w:rPr>
          <w:rStyle w:val="StyleUnderline"/>
        </w:rPr>
        <w:t>effective response</w:t>
      </w:r>
      <w:r w:rsidRPr="00441B43">
        <w:rPr>
          <w:sz w:val="16"/>
        </w:rPr>
        <w:t xml:space="preserve"> also </w:t>
      </w:r>
      <w:r w:rsidRPr="00441B43">
        <w:rPr>
          <w:rStyle w:val="StyleUnderline"/>
        </w:rPr>
        <w:t xml:space="preserve">requires strong horizontal relationships to put that capacity to work. We need to organize vertically and to work horizontally. </w:t>
      </w:r>
      <w:r w:rsidRPr="00441B43">
        <w:rPr>
          <w:rStyle w:val="Emphasis"/>
        </w:rPr>
        <w:t>If government officials fight over the baton instead of finding an effective orchestra conductor, Americans will needlessly suffer</w:t>
      </w:r>
      <w:r w:rsidRPr="00441B43">
        <w:rPr>
          <w:sz w:val="16"/>
        </w:rPr>
        <w:t xml:space="preserve"> in any wicked problem.</w:t>
      </w:r>
    </w:p>
    <w:p w:rsidR="004061B8" w:rsidRPr="00441B43" w:rsidRDefault="004061B8" w:rsidP="004061B8">
      <w:pPr>
        <w:pStyle w:val="Heading4"/>
      </w:pPr>
      <w:r w:rsidRPr="00441B43">
        <w:t>Successful bioterror attack causes extinction</w:t>
      </w:r>
    </w:p>
    <w:p w:rsidR="004061B8" w:rsidRPr="00441B43" w:rsidRDefault="004061B8" w:rsidP="004061B8">
      <w:r w:rsidRPr="00441B43">
        <w:t xml:space="preserve">Anders </w:t>
      </w:r>
      <w:r w:rsidRPr="00441B43">
        <w:rPr>
          <w:b/>
          <w:bCs/>
          <w:u w:val="single"/>
        </w:rPr>
        <w:t>Sandberg</w:t>
      </w:r>
      <w:r w:rsidRPr="00441B43">
        <w:t xml:space="preserve"> et al., James Martin Research Fellow, Future of Humanity Institute, Oxford University, "How Can We Reduce the Risk of Human Extinction?" BULLETIN OF THE ATOMIC SCIENTISTS, 9-9-</w:t>
      </w:r>
      <w:r w:rsidRPr="00441B43">
        <w:rPr>
          <w:b/>
          <w:bCs/>
          <w:u w:val="single"/>
        </w:rPr>
        <w:t>08</w:t>
      </w:r>
      <w:r w:rsidRPr="00441B43">
        <w:t>, http://www.thebulletin.org/web-edition/features/how-can-we-reduce-the-risk-of-human-extinction, accessed 5-2-10.</w:t>
      </w:r>
    </w:p>
    <w:p w:rsidR="004061B8" w:rsidRPr="00441B43" w:rsidRDefault="004061B8" w:rsidP="004061B8">
      <w:r w:rsidRPr="00441B43">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441B43">
        <w:rPr>
          <w:b/>
          <w:sz w:val="20"/>
          <w:u w:val="thick"/>
        </w:rPr>
        <w:t xml:space="preserve">Advances in synthetic biology might make it possible to engineer pathogens </w:t>
      </w:r>
      <w:r w:rsidRPr="00441B43">
        <w:rPr>
          <w:b/>
          <w:iCs/>
          <w:sz w:val="20"/>
          <w:u w:val="thick"/>
          <w:bdr w:val="single" w:sz="12" w:space="0" w:color="auto"/>
        </w:rPr>
        <w:t>capable of extinction-</w:t>
      </w:r>
      <w:r w:rsidRPr="00441B43">
        <w:rPr>
          <w:b/>
          <w:sz w:val="20"/>
          <w:u w:val="thick"/>
        </w:rPr>
        <w:t xml:space="preserve">level pandemics. The knowledge, equipment, and materials needed to engineer pathogens are more accessible than those needed to build nuclear weapons. And unlike other weapons, pathogens are </w:t>
      </w:r>
      <w:r w:rsidRPr="00441B43">
        <w:rPr>
          <w:b/>
          <w:iCs/>
          <w:sz w:val="20"/>
          <w:u w:val="thick"/>
          <w:bdr w:val="single" w:sz="12" w:space="0" w:color="auto"/>
        </w:rPr>
        <w:t>self-replicating</w:t>
      </w:r>
      <w:r w:rsidRPr="00441B43">
        <w:rPr>
          <w:b/>
          <w:sz w:val="20"/>
          <w:u w:val="thick"/>
        </w:rPr>
        <w:t xml:space="preserve">, allowing a small arsenal to become </w:t>
      </w:r>
      <w:r w:rsidRPr="00441B43">
        <w:rPr>
          <w:b/>
          <w:iCs/>
          <w:sz w:val="20"/>
          <w:u w:val="thick"/>
          <w:bdr w:val="single" w:sz="12" w:space="0" w:color="auto"/>
        </w:rPr>
        <w:t>exponentially destructive</w:t>
      </w:r>
      <w:r w:rsidRPr="00441B43">
        <w:rPr>
          <w:b/>
          <w:sz w:val="20"/>
          <w:u w:val="thick"/>
        </w:rPr>
        <w:t>. Pathogens have been implicated in the extinctions of many wild species.</w:t>
      </w:r>
      <w:r w:rsidRPr="00441B43">
        <w:t xml:space="preserve"> Although most pandemics "fade out" by reducing the density of susceptible populations, pathogens with wide host ranges in multiple species can reach even isolated individuals</w:t>
      </w:r>
      <w:r w:rsidRPr="00441B43">
        <w:rPr>
          <w:b/>
          <w:sz w:val="20"/>
          <w:u w:val="thick"/>
        </w:rPr>
        <w:t>. The intentional or unintentional release of engineered pathogens with high transmissibility, latency, and lethality might be capable of causing human extinction.</w:t>
      </w:r>
      <w:r w:rsidRPr="00441B43">
        <w:t xml:space="preserve"> While such an event seems unlikely today, the likelihood may increase as biotechnologies continue to improve at a rate rivaling Moore's Law.</w:t>
      </w:r>
    </w:p>
    <w:p w:rsidR="004061B8" w:rsidRPr="00441B43" w:rsidRDefault="004061B8" w:rsidP="004061B8"/>
    <w:p w:rsidR="00A05BD0" w:rsidRPr="00441B43" w:rsidRDefault="002261B9" w:rsidP="00A05BD0">
      <w:pPr>
        <w:pStyle w:val="Heading3"/>
        <w:rPr>
          <w:rFonts w:cs="Times New Roman"/>
        </w:rPr>
      </w:pPr>
      <w:bookmarkStart w:id="70" w:name="_Toc485818695"/>
      <w:bookmarkStart w:id="71" w:name="_Toc487870427"/>
      <w:r w:rsidRPr="00441B43">
        <w:rPr>
          <w:rFonts w:cs="Times New Roman"/>
        </w:rPr>
        <w:t>Impact—</w:t>
      </w:r>
      <w:r w:rsidR="00A05BD0" w:rsidRPr="00441B43">
        <w:rPr>
          <w:rFonts w:cs="Times New Roman"/>
        </w:rPr>
        <w:t>D</w:t>
      </w:r>
      <w:r w:rsidRPr="00441B43">
        <w:rPr>
          <w:rFonts w:cs="Times New Roman"/>
        </w:rPr>
        <w:t>emocracy</w:t>
      </w:r>
      <w:r w:rsidR="00A05BD0" w:rsidRPr="00441B43">
        <w:rPr>
          <w:rFonts w:cs="Times New Roman"/>
        </w:rPr>
        <w:t xml:space="preserve"> Promotion</w:t>
      </w:r>
      <w:bookmarkEnd w:id="69"/>
      <w:bookmarkEnd w:id="70"/>
      <w:bookmarkEnd w:id="71"/>
    </w:p>
    <w:p w:rsidR="00A05BD0" w:rsidRPr="00441B43" w:rsidRDefault="00A05BD0" w:rsidP="00A05BD0">
      <w:pPr>
        <w:pStyle w:val="Heading4"/>
        <w:rPr>
          <w:rFonts w:cs="Times New Roman"/>
        </w:rPr>
      </w:pPr>
      <w:r w:rsidRPr="00441B43">
        <w:rPr>
          <w:rFonts w:cs="Times New Roman"/>
        </w:rPr>
        <w:t>Federalism is key to democracy promotion</w:t>
      </w:r>
    </w:p>
    <w:p w:rsidR="00A05BD0" w:rsidRPr="00441B43" w:rsidRDefault="00A05BD0" w:rsidP="00A05BD0">
      <w:r w:rsidRPr="00441B43">
        <w:t xml:space="preserve">David </w:t>
      </w:r>
      <w:r w:rsidRPr="00441B43">
        <w:rPr>
          <w:rStyle w:val="Style13ptBold"/>
        </w:rPr>
        <w:t>Broder</w:t>
      </w:r>
      <w:r w:rsidRPr="00441B43">
        <w:t xml:space="preserve">, Washington Post, June 24, </w:t>
      </w:r>
      <w:r w:rsidRPr="00441B43">
        <w:rPr>
          <w:rStyle w:val="Style13ptBold"/>
        </w:rPr>
        <w:t>2001</w:t>
      </w:r>
      <w:r w:rsidRPr="00441B43">
        <w:t>, “Lessons On Freedom.”</w:t>
      </w:r>
    </w:p>
    <w:p w:rsidR="00A05BD0" w:rsidRPr="00441B43" w:rsidRDefault="00A05BD0" w:rsidP="00A05BD0">
      <w:pPr>
        <w:rPr>
          <w:rStyle w:val="StyleUnderline"/>
        </w:rPr>
      </w:pPr>
      <w:r w:rsidRPr="00441B43">
        <w:rPr>
          <w:rStyle w:val="StyleUnderline"/>
        </w:rPr>
        <w:t>Even more persistent were the questions about the role the United States would play, under this new administration, in supporting democratic movements around the world</w:t>
      </w:r>
      <w:r w:rsidRPr="00441B43">
        <w:rPr>
          <w:sz w:val="16"/>
        </w:rPr>
        <w:t xml:space="preserve">. It is sobering to be reminded how often, during the long decades of the Cold War, this country backed (and in some cases, created) undemocratic regimes, simply because we thought military rulers and other autocrats were more reliable allies against communism. The week of the Salzburg Seminar coincided with President Bush's first tour of Europe. He was a target of jokes and ridicule for many of the fellows as the  week began. But the coverage of his meetings and, especially, his major address  in Poland on his vision of Europe's future and America's role in it, earned him  grudging respect, even though it remains uncertain how high a priority human rights and promotion of democracy will have in the Bush foreign policy.  Another great lesson for an American reporter is that </w:t>
      </w:r>
      <w:r w:rsidRPr="00441B43">
        <w:rPr>
          <w:rStyle w:val="StyleUnderline"/>
        </w:rPr>
        <w:t>the struggle to maintain the legitimacy of representative government in the eyes of the public is a worldwide battle</w:t>
      </w:r>
      <w:r w:rsidRPr="00441B43">
        <w:rPr>
          <w:sz w:val="16"/>
        </w:rPr>
        <w:t xml:space="preserve">. Election turnouts are dropping in almost all the established democracies, so much so that seminar participants seriously discussed the advisability of compulsory voting, before most of them rejected it as smacking too much of authoritarian regimes.  Political parties -- which most of us have regarded as essential agents of democracy -- are in decline everywhere. They are viewed by more and more of the  national publics as being tied to special interests or locked in increasingly irrelevant or petty rivalries -- anything but effective instruments for tackling current challenges. One large but unresolved question throughout the week: Can you organize and sustain representative government without strong parties? The single most impressive visitor to the seminar was Vaira Vike-Freiberga, the president of Latvia, a woman of Thatcherite determination when it comes to pressing for her country's admission to NATO, but a democrat who has gone through exile four times in her quest for freedom. She is a member of no party,  chosen unanimously by a parliament of eight parties, and bolstered by her popular support. But how many such leaders are there?  Meantime, even as democracy is tested everywhere from Venezuela to Romania to the Philippines, a new and perhaps tougher accountability examination awaits in  the supranational organizations. The European Union has operated so far with a strong council, where each nation has a veto, and a weak parliament, with majority rule. But with its membership seemingly certain to expand, </w:t>
      </w:r>
      <w:r w:rsidRPr="00441B43">
        <w:rPr>
          <w:rStyle w:val="StyleUnderline"/>
        </w:rPr>
        <w:t>the age-old dilemma of democracy -- majority rule vs. minority and individual rights -- is bound to come to the fore.  The principle of  federalism  will be vital to its success. And, once again, the United States has important lessons to teach. But only if we can keep democracy strong and vital in our own country.</w:t>
      </w:r>
    </w:p>
    <w:p w:rsidR="00A05BD0" w:rsidRPr="00441B43" w:rsidRDefault="00A05BD0" w:rsidP="00A05BD0">
      <w:pPr>
        <w:rPr>
          <w:rStyle w:val="StyleUnderline"/>
        </w:rPr>
      </w:pPr>
    </w:p>
    <w:p w:rsidR="00A05BD0" w:rsidRPr="00441B43" w:rsidRDefault="00A05BD0" w:rsidP="00A05BD0">
      <w:pPr>
        <w:pStyle w:val="Heading4"/>
        <w:rPr>
          <w:rFonts w:cs="Times New Roman"/>
        </w:rPr>
      </w:pPr>
      <w:r w:rsidRPr="00441B43">
        <w:rPr>
          <w:rFonts w:cs="Times New Roman"/>
        </w:rPr>
        <w:t>Democracy Promotion is key to prevent great power war.</w:t>
      </w:r>
    </w:p>
    <w:p w:rsidR="00A05BD0" w:rsidRPr="00441B43" w:rsidRDefault="00A05BD0" w:rsidP="00A05BD0">
      <w:r w:rsidRPr="00441B43">
        <w:rPr>
          <w:rStyle w:val="Style13ptBold"/>
        </w:rPr>
        <w:t>Gat 11</w:t>
      </w:r>
      <w:r w:rsidRPr="00441B43">
        <w:t xml:space="preserve"> (Azar- the Ezer Weizman Professor of National Security at Tel Aviv University, 2011, “The Changing Character of War,” in The Changing Character of War, ed. Hew Strachan and Sibylle Scheipers, p. 30-32)</w:t>
      </w:r>
    </w:p>
    <w:p w:rsidR="00A05BD0" w:rsidRPr="00441B43" w:rsidRDefault="00A05BD0" w:rsidP="00A05BD0">
      <w:pPr>
        <w:pStyle w:val="cardtext"/>
        <w:ind w:left="0"/>
        <w:rPr>
          <w:rFonts w:cs="Times New Roman"/>
          <w:sz w:val="16"/>
        </w:rPr>
      </w:pPr>
      <w:r w:rsidRPr="00441B43">
        <w:rPr>
          <w:rFonts w:cs="Times New Roman"/>
          <w:sz w:val="16"/>
        </w:rPr>
        <w:t xml:space="preserve">Since 1945, </w:t>
      </w:r>
      <w:r w:rsidRPr="00441B43">
        <w:rPr>
          <w:rStyle w:val="StyleUnderline"/>
          <w:rFonts w:cs="Times New Roman"/>
        </w:rPr>
        <w:t>the decline of major great power war has deepened</w:t>
      </w:r>
      <w:r w:rsidRPr="00441B43">
        <w:rPr>
          <w:rFonts w:cs="Times New Roman"/>
          <w:sz w:val="16"/>
        </w:rPr>
        <w:t xml:space="preserve"> further. Nuclear weapons have concentrated the minds of all concerned wonderfully, but no less important have been the institutionalization of free trade and the closely related process of rapid and sustained economic growth throughout the capitalist world. The communist bloc did not participate in the system of free trade, but at least initially it too experienced substantial growth, and, unlike Germany and Japan, it was always sufﬁciently large and rich in natural resources to maintain an autarky of sorts. With the Soviet collapse and with the integration of the former communist powers into the global capitalist economy, the prospect of a major war within the developed world seems to have become very remote indeed. This is one of the main sources for the feeling that war has been transformed: its geopolitical centre of gravity has shifted radically. The modernized, economically developed parts of the world constitute a ‘zone of peace’. </w:t>
      </w:r>
      <w:r w:rsidRPr="00441B43">
        <w:rPr>
          <w:rStyle w:val="StyleUnderline"/>
          <w:rFonts w:cs="Times New Roman"/>
        </w:rPr>
        <w:t>War now seems to be conﬁned to the less-developed parts of the globe, the world’s ‘zone of war’,</w:t>
      </w:r>
      <w:r w:rsidRPr="00441B43">
        <w:rPr>
          <w:rFonts w:cs="Times New Roman"/>
          <w:sz w:val="16"/>
        </w:rPr>
        <w:t xml:space="preserve"> </w:t>
      </w:r>
      <w:r w:rsidRPr="00441B43">
        <w:rPr>
          <w:rStyle w:val="StyleUnderline"/>
          <w:rFonts w:cs="Times New Roman"/>
        </w:rPr>
        <w:t>where countries that have</w:t>
      </w:r>
      <w:r w:rsidRPr="00441B43">
        <w:rPr>
          <w:rFonts w:cs="Times New Roman"/>
          <w:sz w:val="16"/>
        </w:rPr>
        <w:t xml:space="preserve"> so far </w:t>
      </w:r>
      <w:r w:rsidRPr="00441B43">
        <w:rPr>
          <w:rStyle w:val="StyleUnderline"/>
          <w:rFonts w:cs="Times New Roman"/>
        </w:rPr>
        <w:t>failed to embrace modernization and its pacifying spin-off effects continue to be engaged in wars</w:t>
      </w:r>
      <w:r w:rsidRPr="00441B43">
        <w:rPr>
          <w:rFonts w:cs="Times New Roman"/>
          <w:sz w:val="16"/>
        </w:rPr>
        <w:t xml:space="preserve"> among themselves, as well as with developed countries.</w:t>
      </w:r>
      <w:r w:rsidRPr="00441B43">
        <w:rPr>
          <w:rFonts w:cs="Times New Roman"/>
          <w:sz w:val="12"/>
        </w:rPr>
        <w:t>¶</w:t>
      </w:r>
      <w:r w:rsidRPr="00441B43">
        <w:rPr>
          <w:rFonts w:cs="Times New Roman"/>
          <w:sz w:val="16"/>
        </w:rPr>
        <w:t xml:space="preserve"> While the trend is very real, </w:t>
      </w:r>
      <w:r w:rsidRPr="00441B43">
        <w:rPr>
          <w:rStyle w:val="StyleUnderline"/>
          <w:rFonts w:cs="Times New Roman"/>
        </w:rPr>
        <w:t>one wonders if the</w:t>
      </w:r>
      <w:r w:rsidRPr="00441B43">
        <w:rPr>
          <w:rFonts w:cs="Times New Roman"/>
          <w:sz w:val="16"/>
        </w:rPr>
        <w:t xml:space="preserve"> near </w:t>
      </w:r>
      <w:r w:rsidRPr="00441B43">
        <w:rPr>
          <w:rStyle w:val="StyleUnderline"/>
          <w:rFonts w:cs="Times New Roman"/>
        </w:rPr>
        <w:t>disappearance of armed conﬂict within the developed world is likely to</w:t>
      </w:r>
      <w:r w:rsidRPr="00441B43">
        <w:rPr>
          <w:rFonts w:cs="Times New Roman"/>
          <w:sz w:val="16"/>
        </w:rPr>
        <w:t xml:space="preserve"> </w:t>
      </w:r>
      <w:r w:rsidRPr="00441B43">
        <w:rPr>
          <w:rStyle w:val="Emphasis"/>
        </w:rPr>
        <w:t>remain as stark</w:t>
      </w:r>
      <w:r w:rsidRPr="00441B43">
        <w:rPr>
          <w:rFonts w:cs="Times New Roman"/>
          <w:sz w:val="16"/>
        </w:rPr>
        <w:t xml:space="preserve"> </w:t>
      </w:r>
      <w:r w:rsidRPr="00441B43">
        <w:rPr>
          <w:rStyle w:val="StyleUnderline"/>
          <w:rFonts w:cs="Times New Roman"/>
        </w:rPr>
        <w:t>as it has been since the collapse of communism</w:t>
      </w:r>
      <w:r w:rsidRPr="00441B43">
        <w:rPr>
          <w:rFonts w:cs="Times New Roman"/>
          <w:sz w:val="16"/>
        </w:rPr>
        <w:t xml:space="preserve">. </w:t>
      </w:r>
      <w:r w:rsidRPr="00441B43">
        <w:rPr>
          <w:rStyle w:val="StyleUnderline"/>
          <w:rFonts w:cs="Times New Roman"/>
        </w:rPr>
        <w:t>The post-Cold War moment</w:t>
      </w:r>
      <w:r w:rsidRPr="00441B43">
        <w:rPr>
          <w:rFonts w:cs="Times New Roman"/>
          <w:sz w:val="16"/>
        </w:rPr>
        <w:t xml:space="preserve"> may turn out to </w:t>
      </w:r>
      <w:r w:rsidRPr="00441B43">
        <w:rPr>
          <w:rStyle w:val="StyleUnderline"/>
          <w:rFonts w:cs="Times New Roman"/>
        </w:rPr>
        <w:t>be</w:t>
      </w:r>
      <w:r w:rsidRPr="00441B43">
        <w:rPr>
          <w:rFonts w:cs="Times New Roman"/>
          <w:sz w:val="16"/>
        </w:rPr>
        <w:t xml:space="preserve"> a </w:t>
      </w:r>
      <w:r w:rsidRPr="00441B43">
        <w:rPr>
          <w:rStyle w:val="Emphasis"/>
        </w:rPr>
        <w:t>ﬂeeting</w:t>
      </w:r>
      <w:r w:rsidRPr="00441B43">
        <w:rPr>
          <w:rFonts w:cs="Times New Roman"/>
          <w:sz w:val="16"/>
        </w:rPr>
        <w:t xml:space="preserve"> one. </w:t>
      </w:r>
      <w:r w:rsidRPr="00441B43">
        <w:rPr>
          <w:rStyle w:val="StyleUnderline"/>
          <w:rFonts w:cs="Times New Roman"/>
        </w:rPr>
        <w:t>The probability of major wars within the developed world remains low</w:t>
      </w:r>
      <w:r w:rsidRPr="00441B43">
        <w:rPr>
          <w:rFonts w:cs="Times New Roman"/>
          <w:sz w:val="16"/>
        </w:rPr>
        <w:t xml:space="preserve">—because of the factors already mentioned: increasing wealth, economic openness and interdependence, and nuclear deterrence. </w:t>
      </w:r>
      <w:r w:rsidRPr="00441B43">
        <w:rPr>
          <w:rStyle w:val="StyleUnderline"/>
          <w:rFonts w:cs="Times New Roman"/>
        </w:rPr>
        <w:t>But the deep sense of change</w:t>
      </w:r>
      <w:r w:rsidRPr="00441B43">
        <w:rPr>
          <w:rFonts w:cs="Times New Roman"/>
          <w:sz w:val="16"/>
        </w:rPr>
        <w:t xml:space="preserve"> prevailing since 1989 </w:t>
      </w:r>
      <w:r w:rsidRPr="00441B43">
        <w:rPr>
          <w:rStyle w:val="StyleUnderline"/>
          <w:rFonts w:cs="Times New Roman"/>
        </w:rPr>
        <w:t>has been based on the far more radical notion that the triumph of capitalism</w:t>
      </w:r>
      <w:r w:rsidRPr="00441B43">
        <w:rPr>
          <w:rFonts w:cs="Times New Roman"/>
          <w:sz w:val="16"/>
        </w:rPr>
        <w:t xml:space="preserve"> also </w:t>
      </w:r>
      <w:r w:rsidRPr="00441B43">
        <w:rPr>
          <w:rStyle w:val="StyleUnderline"/>
          <w:rFonts w:cs="Times New Roman"/>
        </w:rPr>
        <w:t>spelled the irresistible ultimate victory of democracy</w:t>
      </w:r>
      <w:r w:rsidRPr="00441B43">
        <w:rPr>
          <w:rFonts w:cs="Times New Roman"/>
          <w:sz w:val="16"/>
        </w:rPr>
        <w:t xml:space="preserve">; and that in an afﬂuent and democratic world, major conﬂict no longer needs to be feared or seriously prepared for. </w:t>
      </w:r>
      <w:r w:rsidRPr="00441B43">
        <w:rPr>
          <w:rStyle w:val="StyleUnderline"/>
          <w:rFonts w:cs="Times New Roman"/>
        </w:rPr>
        <w:t>This notion</w:t>
      </w:r>
      <w:r w:rsidRPr="00441B43">
        <w:rPr>
          <w:rFonts w:cs="Times New Roman"/>
          <w:sz w:val="16"/>
        </w:rPr>
        <w:t xml:space="preserve">, however, </w:t>
      </w:r>
      <w:r w:rsidRPr="00441B43">
        <w:rPr>
          <w:rStyle w:val="StyleUnderline"/>
          <w:rFonts w:cs="Times New Roman"/>
        </w:rPr>
        <w:t>is</w:t>
      </w:r>
      <w:r w:rsidRPr="00441B43">
        <w:rPr>
          <w:rFonts w:cs="Times New Roman"/>
          <w:sz w:val="16"/>
        </w:rPr>
        <w:t xml:space="preserve"> </w:t>
      </w:r>
      <w:r w:rsidRPr="00441B43">
        <w:rPr>
          <w:rStyle w:val="Emphasis"/>
        </w:rPr>
        <w:t>fast eroding</w:t>
      </w:r>
      <w:r w:rsidRPr="00441B43">
        <w:rPr>
          <w:rFonts w:cs="Times New Roman"/>
          <w:sz w:val="16"/>
        </w:rPr>
        <w:t xml:space="preserve"> </w:t>
      </w:r>
      <w:r w:rsidRPr="00441B43">
        <w:rPr>
          <w:rStyle w:val="StyleUnderline"/>
          <w:rFonts w:cs="Times New Roman"/>
        </w:rPr>
        <w:t>with the return of capitalist non-democratic great powers that have been absent from the international system since 1945</w:t>
      </w:r>
      <w:r w:rsidRPr="00441B43">
        <w:rPr>
          <w:rFonts w:cs="Times New Roman"/>
          <w:sz w:val="16"/>
        </w:rPr>
        <w:t xml:space="preserve">. Above all, there is the formerly communist and fast industrializing authoritarian-capitalist </w:t>
      </w:r>
      <w:r w:rsidRPr="00441B43">
        <w:rPr>
          <w:rStyle w:val="StyleUnderline"/>
          <w:rFonts w:cs="Times New Roman"/>
        </w:rPr>
        <w:t>China</w:t>
      </w:r>
      <w:r w:rsidRPr="00441B43">
        <w:rPr>
          <w:rFonts w:cs="Times New Roman"/>
          <w:sz w:val="16"/>
        </w:rPr>
        <w:t xml:space="preserve">, whose massive growth </w:t>
      </w:r>
      <w:r w:rsidRPr="00441B43">
        <w:rPr>
          <w:rStyle w:val="StyleUnderline"/>
          <w:rFonts w:cs="Times New Roman"/>
        </w:rPr>
        <w:t>represents the greatest change in the global balance of power. Russia</w:t>
      </w:r>
      <w:r w:rsidRPr="00441B43">
        <w:rPr>
          <w:rFonts w:cs="Times New Roman"/>
          <w:sz w:val="16"/>
        </w:rPr>
        <w:t xml:space="preserve">, too, </w:t>
      </w:r>
      <w:r w:rsidRPr="00441B43">
        <w:rPr>
          <w:rStyle w:val="StyleUnderline"/>
          <w:rFonts w:cs="Times New Roman"/>
        </w:rPr>
        <w:t>is retreating from its postcommunist liberalism and assuming an increasingly authoritarian character</w:t>
      </w:r>
      <w:r w:rsidRPr="00441B43">
        <w:rPr>
          <w:rFonts w:cs="Times New Roman"/>
          <w:sz w:val="16"/>
        </w:rPr>
        <w:t>.</w:t>
      </w:r>
      <w:r w:rsidRPr="00441B43">
        <w:rPr>
          <w:rFonts w:cs="Times New Roman"/>
          <w:sz w:val="12"/>
        </w:rPr>
        <w:t>¶</w:t>
      </w:r>
      <w:r w:rsidRPr="00441B43">
        <w:rPr>
          <w:rFonts w:cs="Times New Roman"/>
          <w:sz w:val="16"/>
        </w:rPr>
        <w:t xml:space="preserve"> </w:t>
      </w:r>
      <w:r w:rsidRPr="00441B43">
        <w:rPr>
          <w:rStyle w:val="StyleUnderline"/>
          <w:rFonts w:cs="Times New Roman"/>
        </w:rPr>
        <w:t xml:space="preserve">Authoritarian capitalism may be </w:t>
      </w:r>
      <w:r w:rsidRPr="00441B43">
        <w:rPr>
          <w:rStyle w:val="Emphasis"/>
        </w:rPr>
        <w:t>more viable than people tend to assume</w:t>
      </w:r>
      <w:r w:rsidRPr="00441B43">
        <w:rPr>
          <w:rFonts w:cs="Times New Roman"/>
          <w:sz w:val="16"/>
        </w:rPr>
        <w:t xml:space="preserve">. 8 The communist great powers failed even though they were potentially larger than the democracies, because their economic systems failed them. By contrast, the </w:t>
      </w:r>
      <w:r w:rsidRPr="00441B43">
        <w:rPr>
          <w:rStyle w:val="StyleUnderline"/>
          <w:rFonts w:cs="Times New Roman"/>
        </w:rPr>
        <w:t>capitalist authoritarian/totalitarian powers during the ﬁrst half of the twentieth century, Germany and Japan</w:t>
      </w:r>
      <w:r w:rsidRPr="00441B43">
        <w:rPr>
          <w:rFonts w:cs="Times New Roman"/>
          <w:sz w:val="16"/>
        </w:rPr>
        <w:t xml:space="preserve">, particularly the former, </w:t>
      </w:r>
      <w:r w:rsidRPr="00441B43">
        <w:rPr>
          <w:rStyle w:val="StyleUnderline"/>
          <w:rFonts w:cs="Times New Roman"/>
        </w:rPr>
        <w:t>were as efﬁcient economically as</w:t>
      </w:r>
      <w:r w:rsidRPr="00441B43">
        <w:rPr>
          <w:rFonts w:cs="Times New Roman"/>
          <w:sz w:val="16"/>
        </w:rPr>
        <w:t xml:space="preserve">, </w:t>
      </w:r>
      <w:r w:rsidRPr="00441B43">
        <w:rPr>
          <w:rStyle w:val="StyleUnderline"/>
          <w:rFonts w:cs="Times New Roman"/>
        </w:rPr>
        <w:t>and</w:t>
      </w:r>
      <w:r w:rsidRPr="00441B43">
        <w:rPr>
          <w:rFonts w:cs="Times New Roman"/>
          <w:sz w:val="16"/>
        </w:rPr>
        <w:t xml:space="preserve"> if anything </w:t>
      </w:r>
      <w:r w:rsidRPr="00441B43">
        <w:rPr>
          <w:rStyle w:val="StyleUnderline"/>
          <w:rFonts w:cs="Times New Roman"/>
        </w:rPr>
        <w:t>more successful militarily than,</w:t>
      </w:r>
      <w:r w:rsidRPr="00441B43">
        <w:rPr>
          <w:rFonts w:cs="Times New Roman"/>
          <w:sz w:val="16"/>
        </w:rPr>
        <w:t xml:space="preserve"> </w:t>
      </w:r>
      <w:r w:rsidRPr="00441B43">
        <w:rPr>
          <w:rStyle w:val="StyleUnderline"/>
          <w:rFonts w:cs="Times New Roman"/>
        </w:rPr>
        <w:t>their democratic counterparts</w:t>
      </w:r>
      <w:r w:rsidRPr="00441B43">
        <w:rPr>
          <w:rFonts w:cs="Times New Roman"/>
          <w:sz w:val="16"/>
        </w:rPr>
        <w:t xml:space="preserve">. They were defeated in war mainly because they were too small and ultimately succumbed to the exceptional continental size of the United States (in alliance with the communist Soviet Union during the Second World War). However, the </w:t>
      </w:r>
      <w:r w:rsidRPr="00441B43">
        <w:rPr>
          <w:rStyle w:val="StyleUnderline"/>
          <w:rFonts w:cs="Times New Roman"/>
        </w:rPr>
        <w:t>new non-democratic powers are both</w:t>
      </w:r>
      <w:r w:rsidRPr="00441B43">
        <w:rPr>
          <w:rFonts w:cs="Times New Roman"/>
          <w:sz w:val="16"/>
        </w:rPr>
        <w:t xml:space="preserve"> </w:t>
      </w:r>
      <w:r w:rsidRPr="00441B43">
        <w:rPr>
          <w:rStyle w:val="StyleUnderline"/>
          <w:rFonts w:cs="Times New Roman"/>
        </w:rPr>
        <w:t>large and capitalist.</w:t>
      </w:r>
      <w:r w:rsidRPr="00441B43">
        <w:rPr>
          <w:rFonts w:cs="Times New Roman"/>
          <w:sz w:val="16"/>
        </w:rPr>
        <w:t xml:space="preserve"> </w:t>
      </w:r>
      <w:r w:rsidRPr="00441B43">
        <w:rPr>
          <w:rStyle w:val="StyleUnderline"/>
          <w:rFonts w:cs="Times New Roman"/>
        </w:rPr>
        <w:t>China</w:t>
      </w:r>
      <w:r w:rsidRPr="00441B43">
        <w:rPr>
          <w:rFonts w:cs="Times New Roman"/>
          <w:sz w:val="16"/>
        </w:rPr>
        <w:t xml:space="preserve"> in particular </w:t>
      </w:r>
      <w:r w:rsidRPr="00441B43">
        <w:rPr>
          <w:rStyle w:val="StyleUnderline"/>
          <w:rFonts w:cs="Times New Roman"/>
        </w:rPr>
        <w:t>is the largest player in the international system in terms of population and is showing spectacular economic growth</w:t>
      </w:r>
      <w:r w:rsidRPr="00441B43">
        <w:rPr>
          <w:rFonts w:cs="Times New Roman"/>
          <w:sz w:val="16"/>
        </w:rPr>
        <w:t xml:space="preserve"> that within a generation or two is likely to make it a true non-democratic superpower.</w:t>
      </w:r>
      <w:r w:rsidRPr="00441B43">
        <w:rPr>
          <w:rFonts w:cs="Times New Roman"/>
          <w:sz w:val="12"/>
        </w:rPr>
        <w:t>¶</w:t>
      </w:r>
      <w:r w:rsidRPr="00441B43">
        <w:rPr>
          <w:rFonts w:cs="Times New Roman"/>
          <w:sz w:val="16"/>
        </w:rPr>
        <w:t xml:space="preserve"> Although </w:t>
      </w:r>
      <w:r w:rsidRPr="00441B43">
        <w:rPr>
          <w:rStyle w:val="StyleUnderline"/>
          <w:rFonts w:cs="Times New Roman"/>
        </w:rPr>
        <w:t>the return of capitalist non-democratic great powers</w:t>
      </w:r>
      <w:r w:rsidRPr="00441B43">
        <w:rPr>
          <w:rFonts w:cs="Times New Roman"/>
          <w:sz w:val="16"/>
        </w:rPr>
        <w:t xml:space="preserve"> does not necessarily imply open conﬂict or war, it </w:t>
      </w:r>
      <w:r w:rsidRPr="00441B43">
        <w:rPr>
          <w:rStyle w:val="StyleUnderline"/>
          <w:rFonts w:cs="Times New Roman"/>
        </w:rPr>
        <w:t>might indicate that the democratic hegemony since the Soviet Union’s collapse could be</w:t>
      </w:r>
      <w:r w:rsidRPr="00441B43">
        <w:rPr>
          <w:rFonts w:cs="Times New Roman"/>
          <w:sz w:val="16"/>
        </w:rPr>
        <w:t xml:space="preserve"> </w:t>
      </w:r>
      <w:r w:rsidRPr="00441B43">
        <w:rPr>
          <w:rStyle w:val="Emphasis"/>
        </w:rPr>
        <w:t>short-lived</w:t>
      </w:r>
      <w:r w:rsidRPr="00441B43">
        <w:rPr>
          <w:rFonts w:cs="Times New Roman"/>
          <w:sz w:val="16"/>
        </w:rPr>
        <w:t xml:space="preserve"> </w:t>
      </w:r>
      <w:r w:rsidRPr="00441B43">
        <w:rPr>
          <w:rStyle w:val="StyleUnderline"/>
          <w:rFonts w:cs="Times New Roman"/>
        </w:rPr>
        <w:t>and that</w:t>
      </w:r>
      <w:r w:rsidRPr="00441B43">
        <w:rPr>
          <w:rFonts w:cs="Times New Roman"/>
          <w:sz w:val="16"/>
        </w:rPr>
        <w:t xml:space="preserve"> </w:t>
      </w:r>
      <w:r w:rsidRPr="00441B43">
        <w:rPr>
          <w:rStyle w:val="Emphasis"/>
        </w:rPr>
        <w:t>a universal ‘democratic peace’ may still be far off</w:t>
      </w:r>
      <w:r w:rsidRPr="00441B43">
        <w:rPr>
          <w:rFonts w:cs="Times New Roman"/>
          <w:sz w:val="16"/>
        </w:rPr>
        <w:t>. The new capitalist authoritarian powers are deeply integrated into the world economy. They partake of the development-open-trade-capitalist cause of peace, but not of the liberal democratic cause. Thus, it is crucially important that any protectionist turn in the system is avoided so as to prevent a grab for markets and raw materials such as that which followed the disastrous slide into imperial protectionism and conﬂict during the ﬁrst part of the twentieth century. Of course, the openness of the world economy does not depend exclusively on the democracies. In time, China itself might become more protectionist, as it grows wealthier, its labour costs rise, and its current competitive edge diminishes.</w:t>
      </w:r>
      <w:r w:rsidRPr="00441B43">
        <w:rPr>
          <w:rFonts w:cs="Times New Roman"/>
          <w:sz w:val="12"/>
        </w:rPr>
        <w:t>¶</w:t>
      </w:r>
      <w:r w:rsidRPr="00441B43">
        <w:rPr>
          <w:rFonts w:cs="Times New Roman"/>
          <w:sz w:val="16"/>
        </w:rPr>
        <w:t xml:space="preserve"> With the possible exception of the sore Taiwan problem, China is likely to be less restless and revisionist than the territorially conﬁned Germany and Japan were. Russia, which is still reeling from having lost an empire, may be more problematic. However, </w:t>
      </w:r>
      <w:r w:rsidRPr="00441B43">
        <w:rPr>
          <w:rStyle w:val="StyleUnderline"/>
          <w:rFonts w:cs="Times New Roman"/>
        </w:rPr>
        <w:t>as China grows in power, it is likely to become more assertive,</w:t>
      </w:r>
      <w:r w:rsidRPr="00441B43">
        <w:rPr>
          <w:rFonts w:cs="Times New Roman"/>
          <w:sz w:val="16"/>
        </w:rPr>
        <w:t xml:space="preserve"> </w:t>
      </w:r>
      <w:r w:rsidRPr="00441B43">
        <w:rPr>
          <w:rStyle w:val="StyleUnderline"/>
          <w:rFonts w:cs="Times New Roman"/>
        </w:rPr>
        <w:t>ﬂex its muscles, and behave like a superpower</w:t>
      </w:r>
      <w:r w:rsidRPr="00441B43">
        <w:rPr>
          <w:rFonts w:cs="Times New Roman"/>
          <w:sz w:val="16"/>
        </w:rPr>
        <w:t xml:space="preserve">, even if it does not become particularly aggressive. The </w:t>
      </w:r>
      <w:r w:rsidRPr="00441B43">
        <w:rPr>
          <w:rStyle w:val="StyleUnderline"/>
          <w:rFonts w:cs="Times New Roman"/>
        </w:rPr>
        <w:t>democratic and non-democratic powers may coexist more or less peacefully</w:t>
      </w:r>
      <w:r w:rsidRPr="00441B43">
        <w:rPr>
          <w:rFonts w:cs="Times New Roman"/>
          <w:sz w:val="16"/>
        </w:rPr>
        <w:t xml:space="preserve">, albeit warily, side by side, armed because of mutual fear and suspicion, as a result of the so-called ‘security dilemma’, and against worst-case scenarios. </w:t>
      </w:r>
      <w:r w:rsidRPr="00441B43">
        <w:rPr>
          <w:rStyle w:val="StyleUnderline"/>
          <w:rFonts w:cs="Times New Roman"/>
        </w:rPr>
        <w:t>But there is</w:t>
      </w:r>
      <w:r w:rsidRPr="00441B43">
        <w:rPr>
          <w:rFonts w:cs="Times New Roman"/>
          <w:sz w:val="16"/>
        </w:rPr>
        <w:t xml:space="preserve"> also </w:t>
      </w:r>
      <w:r w:rsidRPr="00441B43">
        <w:rPr>
          <w:rStyle w:val="StyleUnderline"/>
          <w:rFonts w:cs="Times New Roman"/>
        </w:rPr>
        <w:t>the prospect of</w:t>
      </w:r>
      <w:r w:rsidRPr="00441B43">
        <w:rPr>
          <w:rFonts w:cs="Times New Roman"/>
          <w:sz w:val="16"/>
        </w:rPr>
        <w:t xml:space="preserve"> </w:t>
      </w:r>
      <w:r w:rsidRPr="00441B43">
        <w:rPr>
          <w:rStyle w:val="StyleUnderline"/>
          <w:rFonts w:cs="Times New Roman"/>
        </w:rPr>
        <w:t>more antagonistic relations</w:t>
      </w:r>
      <w:r w:rsidRPr="00441B43">
        <w:rPr>
          <w:rFonts w:cs="Times New Roman"/>
          <w:sz w:val="16"/>
        </w:rPr>
        <w:t xml:space="preserve">, </w:t>
      </w:r>
      <w:r w:rsidRPr="00441B43">
        <w:rPr>
          <w:rStyle w:val="StyleUnderline"/>
          <w:rFonts w:cs="Times New Roman"/>
        </w:rPr>
        <w:t>accentuated ideological rivalry</w:t>
      </w:r>
      <w:r w:rsidRPr="00441B43">
        <w:rPr>
          <w:rFonts w:cs="Times New Roman"/>
          <w:sz w:val="16"/>
        </w:rPr>
        <w:t xml:space="preserve">, </w:t>
      </w:r>
      <w:r w:rsidRPr="00441B43">
        <w:rPr>
          <w:rStyle w:val="Emphasis"/>
        </w:rPr>
        <w:t>potential and actual conﬂict,</w:t>
      </w:r>
      <w:r w:rsidRPr="00441B43">
        <w:rPr>
          <w:rFonts w:cs="Times New Roman"/>
          <w:sz w:val="16"/>
        </w:rPr>
        <w:t xml:space="preserve"> </w:t>
      </w:r>
      <w:r w:rsidRPr="00441B43">
        <w:rPr>
          <w:rStyle w:val="StyleUnderline"/>
          <w:rFonts w:cs="Times New Roman"/>
        </w:rPr>
        <w:t>intensiﬁed arms races</w:t>
      </w:r>
      <w:r w:rsidRPr="00441B43">
        <w:rPr>
          <w:rFonts w:cs="Times New Roman"/>
          <w:sz w:val="16"/>
        </w:rPr>
        <w:t>, and even new cold wars, with spheres of inﬂuence and opposing coalitions. Although great power relations will probably vary from those that prevailed during any of the great twentieth-century conﬂicts, as conditions are never quite the same, they may vary less than seemed likely only a short while ago.</w:t>
      </w:r>
    </w:p>
    <w:p w:rsidR="00C4018F" w:rsidRPr="00441B43" w:rsidRDefault="00C4018F" w:rsidP="00C4018F">
      <w:pPr>
        <w:pStyle w:val="Heading3"/>
      </w:pPr>
      <w:bookmarkStart w:id="72" w:name="_Toc485818696"/>
      <w:bookmarkStart w:id="73" w:name="_Toc487870428"/>
      <w:r w:rsidRPr="00441B43">
        <w:t>Turns Economy</w:t>
      </w:r>
      <w:bookmarkEnd w:id="72"/>
      <w:bookmarkEnd w:id="73"/>
    </w:p>
    <w:p w:rsidR="00C4018F" w:rsidRPr="00441B43" w:rsidRDefault="00C4018F" w:rsidP="00C4018F">
      <w:pPr>
        <w:pStyle w:val="Heading4"/>
        <w:rPr>
          <w:rFonts w:cstheme="minorHAnsi"/>
          <w:szCs w:val="26"/>
        </w:rPr>
      </w:pPr>
      <w:r w:rsidRPr="00441B43">
        <w:rPr>
          <w:rFonts w:cstheme="minorHAnsi"/>
          <w:szCs w:val="26"/>
        </w:rPr>
        <w:t>Federalism is key to the economy</w:t>
      </w:r>
    </w:p>
    <w:p w:rsidR="00C4018F" w:rsidRPr="00441B43" w:rsidRDefault="00C4018F" w:rsidP="00C4018F">
      <w:pPr>
        <w:rPr>
          <w:b/>
          <w:bCs/>
          <w:sz w:val="26"/>
        </w:rPr>
      </w:pPr>
      <w:r w:rsidRPr="00441B43">
        <w:rPr>
          <w:rStyle w:val="Style13ptBold"/>
        </w:rPr>
        <w:t>Katz 2012 (</w:t>
      </w:r>
      <w:r w:rsidRPr="00441B43">
        <w:t>Bruce, VP @ Brookings Institute, “Remaking Federalism to Remake the American Economy, http://www.brookings.edu/research/papers/2012/02/16-federalism-katz</w:t>
      </w:r>
      <w:r w:rsidRPr="00441B43">
        <w:rPr>
          <w:rStyle w:val="Style13ptBold"/>
        </w:rPr>
        <w:t>)</w:t>
      </w:r>
    </w:p>
    <w:p w:rsidR="00C4018F" w:rsidRPr="00441B43" w:rsidRDefault="00C4018F" w:rsidP="00C4018F">
      <w:pPr>
        <w:rPr>
          <w:rFonts w:cstheme="minorHAnsi"/>
          <w:sz w:val="16"/>
        </w:rPr>
      </w:pPr>
      <w:r w:rsidRPr="00441B43">
        <w:rPr>
          <w:rStyle w:val="StyleUnderline"/>
          <w:rFonts w:cstheme="minorHAnsi"/>
        </w:rPr>
        <w:t>With the</w:t>
      </w:r>
      <w:r w:rsidRPr="00441B43">
        <w:rPr>
          <w:rFonts w:cstheme="minorHAnsi"/>
          <w:sz w:val="16"/>
        </w:rPr>
        <w:t xml:space="preserve"> national and </w:t>
      </w:r>
      <w:r w:rsidRPr="00441B43">
        <w:rPr>
          <w:rStyle w:val="StyleUnderline"/>
          <w:rFonts w:cstheme="minorHAnsi"/>
        </w:rPr>
        <w:t>global economy in a period of disruptive change, now is a good time to challenge states</w:t>
      </w:r>
      <w:r w:rsidRPr="00441B43">
        <w:rPr>
          <w:rFonts w:cstheme="minorHAnsi"/>
          <w:sz w:val="16"/>
        </w:rPr>
        <w:t xml:space="preserve"> and metropolitan areas </w:t>
      </w:r>
      <w:r w:rsidRPr="00441B43">
        <w:rPr>
          <w:rStyle w:val="StyleUnderline"/>
          <w:rFonts w:cstheme="minorHAnsi"/>
        </w:rPr>
        <w:t>to invent the next growth model.</w:t>
      </w:r>
      <w:r w:rsidRPr="00441B43">
        <w:rPr>
          <w:rFonts w:cstheme="minorHAnsi"/>
          <w:sz w:val="16"/>
        </w:rPr>
        <w:t xml:space="preserve"> Several states and metro areas might, for example, pioneer a new way of supporting advanced manufacturing. Others might do the same with exports and attracting investment from foreign firms or with upgrading the skills of key advanced-industry workers. With federal direction, this could be a golden era of state and metropolitan innovation. </w:t>
      </w:r>
      <w:r w:rsidRPr="00441B43">
        <w:rPr>
          <w:rStyle w:val="StyleUnderline"/>
          <w:rFonts w:cstheme="minorHAnsi"/>
        </w:rPr>
        <w:t>Federalism is</w:t>
      </w:r>
      <w:r w:rsidRPr="00441B43">
        <w:rPr>
          <w:rFonts w:cstheme="minorHAnsi"/>
          <w:sz w:val="16"/>
        </w:rPr>
        <w:t xml:space="preserve"> not a gift that Washington bestows on statehouses and city halls. Rather, it is </w:t>
      </w:r>
      <w:r w:rsidRPr="00441B43">
        <w:rPr>
          <w:rStyle w:val="StyleUnderline"/>
          <w:rFonts w:cstheme="minorHAnsi"/>
        </w:rPr>
        <w:t>a special,</w:t>
      </w:r>
      <w:r w:rsidRPr="00441B43">
        <w:rPr>
          <w:rFonts w:cstheme="minorHAnsi"/>
          <w:sz w:val="16"/>
        </w:rPr>
        <w:t xml:space="preserve"> often dormant </w:t>
      </w:r>
      <w:r w:rsidRPr="00441B43">
        <w:rPr>
          <w:rStyle w:val="StyleUnderline"/>
          <w:rFonts w:cstheme="minorHAnsi"/>
        </w:rPr>
        <w:t>vehicle for galvanizing and unleashing the talents and energies of an entrepreneurial nation.</w:t>
      </w:r>
      <w:r w:rsidRPr="00441B43">
        <w:rPr>
          <w:rFonts w:cstheme="minorHAnsi"/>
          <w:sz w:val="16"/>
        </w:rPr>
        <w:t xml:space="preserve"> The next president has a historic opportunity to usher in a new era of pragmatic, collaborative </w:t>
      </w:r>
      <w:r w:rsidRPr="00441B43">
        <w:rPr>
          <w:rStyle w:val="StyleUnderline"/>
          <w:rFonts w:cstheme="minorHAnsi"/>
        </w:rPr>
        <w:t>federalism</w:t>
      </w:r>
      <w:r w:rsidRPr="00441B43">
        <w:rPr>
          <w:rFonts w:cstheme="minorHAnsi"/>
          <w:sz w:val="16"/>
        </w:rPr>
        <w:t xml:space="preserve"> that </w:t>
      </w:r>
      <w:r w:rsidRPr="00441B43">
        <w:rPr>
          <w:rStyle w:val="StyleUnderline"/>
          <w:rFonts w:cstheme="minorHAnsi"/>
        </w:rPr>
        <w:t>capitalizes on the economic power of metropolitan areas and the policy creativity of state</w:t>
      </w:r>
      <w:r w:rsidRPr="00441B43">
        <w:rPr>
          <w:rFonts w:cstheme="minorHAnsi"/>
          <w:sz w:val="16"/>
        </w:rPr>
        <w:t xml:space="preserve"> and local </w:t>
      </w:r>
      <w:r w:rsidRPr="00441B43">
        <w:rPr>
          <w:rStyle w:val="StyleUnderline"/>
          <w:rFonts w:cstheme="minorHAnsi"/>
        </w:rPr>
        <w:t>leaders.</w:t>
      </w:r>
      <w:r w:rsidRPr="00441B43">
        <w:rPr>
          <w:rFonts w:cstheme="minorHAnsi"/>
          <w:sz w:val="16"/>
        </w:rPr>
        <w:t xml:space="preserve"> Remaking </w:t>
      </w:r>
      <w:r w:rsidRPr="00441B43">
        <w:rPr>
          <w:rStyle w:val="StyleUnderline"/>
          <w:rFonts w:cstheme="minorHAnsi"/>
        </w:rPr>
        <w:t>federalism is the path toward an economy that is productive, sustainable and inclusive.</w:t>
      </w:r>
      <w:r w:rsidRPr="00441B43">
        <w:rPr>
          <w:rFonts w:cstheme="minorHAnsi"/>
          <w:sz w:val="16"/>
        </w:rPr>
        <w:t xml:space="preserve"> More broadly, it can be a vehicle for economic prosperity, fiscal solvency and political comity - if the next president is willing to take it.</w:t>
      </w:r>
    </w:p>
    <w:p w:rsidR="00C4018F" w:rsidRPr="00441B43" w:rsidRDefault="00C4018F" w:rsidP="00C4018F">
      <w:pPr>
        <w:pStyle w:val="Heading3"/>
      </w:pPr>
      <w:bookmarkStart w:id="74" w:name="_Toc485818697"/>
      <w:bookmarkStart w:id="75" w:name="_Toc487870429"/>
      <w:r w:rsidRPr="00441B43">
        <w:t>Turns Heg</w:t>
      </w:r>
      <w:bookmarkEnd w:id="74"/>
      <w:bookmarkEnd w:id="75"/>
    </w:p>
    <w:p w:rsidR="00C4018F" w:rsidRPr="00441B43" w:rsidRDefault="00C4018F" w:rsidP="00C4018F">
      <w:pPr>
        <w:pStyle w:val="Heading4"/>
        <w:rPr>
          <w:rFonts w:cstheme="minorHAnsi"/>
        </w:rPr>
      </w:pPr>
      <w:r w:rsidRPr="00441B43">
        <w:rPr>
          <w:rFonts w:cstheme="minorHAnsi"/>
        </w:rPr>
        <w:t>Federalism is key to sustainable US hegemony</w:t>
      </w:r>
    </w:p>
    <w:p w:rsidR="00C4018F" w:rsidRPr="00441B43" w:rsidRDefault="00C4018F" w:rsidP="00C4018F">
      <w:pPr>
        <w:rPr>
          <w:rStyle w:val="Style13ptBold"/>
        </w:rPr>
      </w:pPr>
      <w:r w:rsidRPr="00441B43">
        <w:rPr>
          <w:rStyle w:val="Style13ptBold"/>
        </w:rPr>
        <w:t>Gaddis 2001 (</w:t>
      </w:r>
      <w:r w:rsidRPr="00441B43">
        <w:t xml:space="preserve">John, professor of history @ Yale, “Hoover Digest no.4” </w:t>
      </w:r>
      <w:hyperlink r:id="rId36" w:history="1">
        <w:r w:rsidRPr="00441B43">
          <w:rPr>
            <w:rStyle w:val="Hyperlink"/>
          </w:rPr>
          <w:t>http://www-hoover.stanford.edu/publications/digest/014/gaddis.html</w:t>
        </w:r>
      </w:hyperlink>
      <w:r w:rsidRPr="00441B43">
        <w:rPr>
          <w:rStyle w:val="Style13ptBold"/>
        </w:rPr>
        <w:t>)</w:t>
      </w:r>
    </w:p>
    <w:p w:rsidR="00C4018F" w:rsidRPr="00441B43" w:rsidRDefault="00C4018F" w:rsidP="00C4018F">
      <w:pPr>
        <w:rPr>
          <w:rFonts w:cstheme="minorHAnsi"/>
          <w:sz w:val="16"/>
        </w:rPr>
      </w:pPr>
      <w:r w:rsidRPr="00441B43">
        <w:rPr>
          <w:rFonts w:cstheme="minorHAnsi"/>
          <w:sz w:val="16"/>
        </w:rPr>
        <w:t xml:space="preserve">So we’re back to my paraphrase of Dean Acheson: </w:t>
      </w:r>
      <w:r w:rsidRPr="00441B43">
        <w:rPr>
          <w:rStyle w:val="StyleUnderline"/>
          <w:rFonts w:cstheme="minorHAnsi"/>
        </w:rPr>
        <w:t>the U</w:t>
      </w:r>
      <w:r w:rsidRPr="00441B43">
        <w:rPr>
          <w:rFonts w:cstheme="minorHAnsi"/>
          <w:sz w:val="16"/>
        </w:rPr>
        <w:t>nited</w:t>
      </w:r>
      <w:r w:rsidRPr="00441B43">
        <w:rPr>
          <w:rStyle w:val="StyleUnderline"/>
          <w:rFonts w:cstheme="minorHAnsi"/>
        </w:rPr>
        <w:t xml:space="preserve"> S</w:t>
      </w:r>
      <w:r w:rsidRPr="00441B43">
        <w:rPr>
          <w:rFonts w:cstheme="minorHAnsi"/>
          <w:sz w:val="16"/>
        </w:rPr>
        <w:t xml:space="preserve">tates </w:t>
      </w:r>
      <w:r w:rsidRPr="00441B43">
        <w:rPr>
          <w:rStyle w:val="StyleUnderline"/>
          <w:rFonts w:cstheme="minorHAnsi"/>
        </w:rPr>
        <w:t xml:space="preserve">retains an empire, has lost a role, but must find one again. </w:t>
      </w:r>
      <w:r w:rsidRPr="00441B43">
        <w:rPr>
          <w:rFonts w:cstheme="minorHAnsi"/>
          <w:sz w:val="16"/>
        </w:rPr>
        <w:t xml:space="preserve">It needs to do so by means that are truly conservative, by which I mean sustainable over a long period of time. </w:t>
      </w:r>
      <w:r w:rsidRPr="00441B43">
        <w:rPr>
          <w:rStyle w:val="StyleUnderline"/>
          <w:rFonts w:cstheme="minorHAnsi"/>
        </w:rPr>
        <w:t>That</w:t>
      </w:r>
      <w:r w:rsidRPr="00441B43">
        <w:rPr>
          <w:rFonts w:cstheme="minorHAnsi"/>
          <w:sz w:val="16"/>
        </w:rPr>
        <w:t xml:space="preserve">, in turn, </w:t>
      </w:r>
      <w:r w:rsidRPr="00441B43">
        <w:rPr>
          <w:rStyle w:val="StyleUnderline"/>
          <w:rFonts w:cstheme="minorHAnsi"/>
        </w:rPr>
        <w:t>will require proceeding within the traditions of federalism</w:t>
      </w:r>
      <w:r w:rsidRPr="00441B43">
        <w:rPr>
          <w:rFonts w:cstheme="minorHAnsi"/>
          <w:sz w:val="16"/>
        </w:rPr>
        <w:t xml:space="preserve">: the recognition that disparities of power do not necessarily correlate with disparities in wisdom; that the first obligation of those who have disproportionate power is to respect the interests of those who lack it. That, in turn, suggests that </w:t>
      </w:r>
      <w:r w:rsidRPr="00441B43">
        <w:rPr>
          <w:rStyle w:val="StyleUnderline"/>
          <w:rFonts w:cstheme="minorHAnsi"/>
        </w:rPr>
        <w:t>the only way to maintain an empire these days is to run it democratically,</w:t>
      </w:r>
      <w:r w:rsidRPr="00441B43">
        <w:rPr>
          <w:rFonts w:cstheme="minorHAnsi"/>
          <w:sz w:val="16"/>
        </w:rPr>
        <w:t xml:space="preserve"> in such a way </w:t>
      </w:r>
      <w:r w:rsidRPr="00441B43">
        <w:rPr>
          <w:rStyle w:val="StyleUnderline"/>
          <w:rFonts w:cstheme="minorHAnsi"/>
        </w:rPr>
        <w:t>as to combine leadership with listening</w:t>
      </w:r>
      <w:r w:rsidRPr="00441B43">
        <w:rPr>
          <w:rFonts w:cstheme="minorHAnsi"/>
          <w:sz w:val="16"/>
        </w:rPr>
        <w:t xml:space="preserve">. Even </w:t>
      </w:r>
      <w:r w:rsidRPr="00441B43">
        <w:rPr>
          <w:rStyle w:val="StyleUnderline"/>
          <w:rFonts w:cstheme="minorHAnsi"/>
        </w:rPr>
        <w:t>Americans</w:t>
      </w:r>
      <w:r w:rsidRPr="00441B43">
        <w:rPr>
          <w:rFonts w:cstheme="minorHAnsi"/>
          <w:sz w:val="16"/>
        </w:rPr>
        <w:t xml:space="preserve"> do not normally associate that latter quality with themselves. And yet the </w:t>
      </w:r>
      <w:r w:rsidRPr="00441B43">
        <w:rPr>
          <w:rStyle w:val="StyleUnderline"/>
          <w:rFonts w:cstheme="minorHAnsi"/>
        </w:rPr>
        <w:t>ability to listen turned out to be one of our most effective weapons in winning the Cold War</w:t>
      </w:r>
      <w:r w:rsidRPr="00441B43">
        <w:rPr>
          <w:rFonts w:cstheme="minorHAnsi"/>
          <w:sz w:val="16"/>
        </w:rPr>
        <w:t xml:space="preserve">. </w:t>
      </w:r>
      <w:r w:rsidRPr="00441B43">
        <w:rPr>
          <w:rStyle w:val="StyleUnderline"/>
          <w:rFonts w:cstheme="minorHAnsi"/>
        </w:rPr>
        <w:t>The single greatest threat to the preservation of American hegemony in the twenty-first century</w:t>
      </w:r>
      <w:r w:rsidRPr="00441B43">
        <w:rPr>
          <w:rFonts w:cstheme="minorHAnsi"/>
          <w:sz w:val="16"/>
        </w:rPr>
        <w:t xml:space="preserve">, it seems to me, </w:t>
      </w:r>
      <w:r w:rsidRPr="00441B43">
        <w:rPr>
          <w:rStyle w:val="StyleUnderline"/>
          <w:rFonts w:cstheme="minorHAnsi"/>
        </w:rPr>
        <w:t>comes</w:t>
      </w:r>
      <w:r w:rsidRPr="00441B43">
        <w:rPr>
          <w:rFonts w:cstheme="minorHAnsi"/>
          <w:sz w:val="16"/>
        </w:rPr>
        <w:t xml:space="preserve"> not </w:t>
      </w:r>
      <w:r w:rsidRPr="00441B43">
        <w:rPr>
          <w:rStyle w:val="StyleUnderline"/>
          <w:rFonts w:cstheme="minorHAnsi"/>
        </w:rPr>
        <w:t>from</w:t>
      </w:r>
      <w:r w:rsidRPr="00441B43">
        <w:rPr>
          <w:rFonts w:cstheme="minorHAnsi"/>
          <w:sz w:val="16"/>
        </w:rPr>
        <w:t xml:space="preserve"> our external adversaries, whoever they may turn out to be, but rather from </w:t>
      </w:r>
      <w:r w:rsidRPr="00441B43">
        <w:rPr>
          <w:rStyle w:val="StyleUnderline"/>
          <w:rFonts w:cstheme="minorHAnsi"/>
        </w:rPr>
        <w:t>our own loss of proficiency in a skill that ought to seem familiar enough to us.</w:t>
      </w:r>
      <w:r w:rsidRPr="00441B43">
        <w:rPr>
          <w:rFonts w:cstheme="minorHAnsi"/>
          <w:sz w:val="16"/>
        </w:rPr>
        <w:t xml:space="preserve"> It is that of maintaining a "decent respect to the opinions of (sic)kind."</w:t>
      </w:r>
    </w:p>
    <w:p w:rsidR="00C4018F" w:rsidRPr="00441B43" w:rsidRDefault="00C4018F" w:rsidP="00C4018F">
      <w:pPr>
        <w:rPr>
          <w:rFonts w:cstheme="minorHAnsi"/>
        </w:rPr>
      </w:pPr>
    </w:p>
    <w:p w:rsidR="00C4018F" w:rsidRPr="00441B43" w:rsidRDefault="00C4018F" w:rsidP="00C4018F">
      <w:pPr>
        <w:pStyle w:val="Heading4"/>
        <w:rPr>
          <w:rFonts w:cstheme="minorHAnsi"/>
          <w:sz w:val="16"/>
        </w:rPr>
      </w:pPr>
      <w:r w:rsidRPr="00441B43">
        <w:rPr>
          <w:rFonts w:cstheme="minorHAnsi"/>
          <w:szCs w:val="26"/>
        </w:rPr>
        <w:t xml:space="preserve">Strong federalism is key to military strength </w:t>
      </w:r>
    </w:p>
    <w:p w:rsidR="00C4018F" w:rsidRPr="00441B43" w:rsidRDefault="00C4018F" w:rsidP="00C4018F">
      <w:pPr>
        <w:rPr>
          <w:rStyle w:val="Style13ptBold"/>
        </w:rPr>
      </w:pPr>
      <w:r w:rsidRPr="00441B43">
        <w:rPr>
          <w:rStyle w:val="Style13ptBold"/>
        </w:rPr>
        <w:t>Bednar 5 (</w:t>
      </w:r>
      <w:r w:rsidRPr="00441B43">
        <w:t>Jenna, political science @ mich, “Constituional Political Economy”, june 2005</w:t>
      </w:r>
      <w:r w:rsidRPr="00441B43">
        <w:rPr>
          <w:rStyle w:val="Style13ptBold"/>
        </w:rPr>
        <w:t>)</w:t>
      </w:r>
    </w:p>
    <w:p w:rsidR="00C4018F" w:rsidRPr="00441B43" w:rsidRDefault="00C4018F" w:rsidP="00C4018F">
      <w:pPr>
        <w:rPr>
          <w:rFonts w:cstheme="minorHAnsi"/>
          <w:sz w:val="16"/>
        </w:rPr>
      </w:pPr>
      <w:r w:rsidRPr="00441B43">
        <w:rPr>
          <w:rFonts w:cstheme="minorHAnsi"/>
          <w:sz w:val="16"/>
        </w:rPr>
        <w:t>In the section that follows, I describe the functionalities that guarantee robustness in detail. I identify opportunism as the chief perturbation that threatens the performance of federations</w:t>
      </w:r>
      <w:r w:rsidRPr="00441B43">
        <w:rPr>
          <w:rStyle w:val="StyleUnderline"/>
          <w:rFonts w:cstheme="minorHAnsi"/>
        </w:rPr>
        <w:t>. A robust federation minimizes opportunism to maximize productivity</w:t>
      </w:r>
      <w:r w:rsidRPr="00441B43">
        <w:rPr>
          <w:rFonts w:cstheme="minorHAnsi"/>
          <w:sz w:val="16"/>
        </w:rPr>
        <w:t xml:space="preserve">. For empirical veriﬁcation, since opportunism is not observable, and not measurable, we deﬁne a robust federation as one that performs well. </w:t>
      </w:r>
      <w:r w:rsidRPr="00441B43">
        <w:rPr>
          <w:rStyle w:val="StyleUnderline"/>
          <w:rFonts w:cstheme="minorHAnsi"/>
        </w:rPr>
        <w:t>Federalism may provide a variety of beneﬁts</w:t>
      </w:r>
      <w:r w:rsidRPr="00441B43">
        <w:rPr>
          <w:rFonts w:cstheme="minorHAnsi"/>
          <w:sz w:val="16"/>
        </w:rPr>
        <w:t xml:space="preserve">; </w:t>
      </w:r>
      <w:r w:rsidRPr="00441B43">
        <w:rPr>
          <w:rStyle w:val="StyleUnderline"/>
          <w:rFonts w:cstheme="minorHAnsi"/>
        </w:rPr>
        <w:t>it is populations that seek</w:t>
      </w:r>
      <w:r w:rsidRPr="00441B43">
        <w:rPr>
          <w:rFonts w:cstheme="minorHAnsi"/>
          <w:sz w:val="16"/>
        </w:rPr>
        <w:t xml:space="preserve"> one or more of these </w:t>
      </w:r>
      <w:r w:rsidRPr="00441B43">
        <w:rPr>
          <w:rStyle w:val="StyleUnderline"/>
          <w:rFonts w:cstheme="minorHAnsi"/>
        </w:rPr>
        <w:t>beneﬁts who choose federalism as their governmental form</w:t>
      </w:r>
      <w:r w:rsidRPr="00441B43">
        <w:rPr>
          <w:rFonts w:cstheme="minorHAnsi"/>
          <w:sz w:val="16"/>
        </w:rPr>
        <w:t>. Federalism’s performance at meeting these objectives determines its robustness. The potential beneﬁts from federating, and their logic, follow</w:t>
      </w:r>
      <w:r w:rsidRPr="00441B43">
        <w:rPr>
          <w:rStyle w:val="StyleUnderline"/>
          <w:rFonts w:cstheme="minorHAnsi"/>
        </w:rPr>
        <w:t xml:space="preserve">. A federal union is better able to defend itself than a confederation or looser alliance of states. The strength that comes from an expanded territory and resources, as well as the improved coordination of eﬀort, makes members of the federal union more secure against foreign invasion than they are on their own </w:t>
      </w:r>
      <w:r w:rsidRPr="00441B43">
        <w:rPr>
          <w:rFonts w:cstheme="minorHAnsi"/>
          <w:sz w:val="16"/>
        </w:rPr>
        <w:t xml:space="preserve">(the Federalist; Riker 1964; Ostrom 1971). </w:t>
      </w:r>
    </w:p>
    <w:p w:rsidR="00A05BD0" w:rsidRPr="00441B43" w:rsidRDefault="00A05BD0" w:rsidP="00C4018F"/>
    <w:p w:rsidR="00A05BD0" w:rsidRPr="00441B43" w:rsidRDefault="0012036E" w:rsidP="0012036E">
      <w:pPr>
        <w:pStyle w:val="Heading3"/>
      </w:pPr>
      <w:bookmarkStart w:id="76" w:name="_Toc485717166"/>
      <w:bookmarkStart w:id="77" w:name="_Toc485818698"/>
      <w:bookmarkStart w:id="78" w:name="_Toc487870430"/>
      <w:r w:rsidRPr="00441B43">
        <w:t>---</w:t>
      </w:r>
      <w:r w:rsidR="00A05BD0" w:rsidRPr="00441B43">
        <w:t>NB to States CP</w:t>
      </w:r>
      <w:bookmarkEnd w:id="76"/>
      <w:bookmarkEnd w:id="77"/>
      <w:r w:rsidRPr="00441B43">
        <w:t>---</w:t>
      </w:r>
      <w:bookmarkEnd w:id="78"/>
    </w:p>
    <w:p w:rsidR="00A05BD0" w:rsidRPr="00441B43" w:rsidRDefault="00A05BD0" w:rsidP="00A05BD0">
      <w:pPr>
        <w:pStyle w:val="Heading3"/>
      </w:pPr>
      <w:bookmarkStart w:id="79" w:name="_Toc485818699"/>
      <w:bookmarkStart w:id="80" w:name="_Toc487870431"/>
      <w:bookmarkStart w:id="81" w:name="_Toc485717167"/>
      <w:r w:rsidRPr="00441B43">
        <w:t>States solve &amp; preserve federalism</w:t>
      </w:r>
      <w:bookmarkEnd w:id="79"/>
      <w:bookmarkEnd w:id="80"/>
      <w:r w:rsidRPr="00441B43">
        <w:t xml:space="preserve"> </w:t>
      </w:r>
      <w:bookmarkEnd w:id="81"/>
    </w:p>
    <w:p w:rsidR="00A05BD0" w:rsidRPr="00441B43" w:rsidRDefault="00A05BD0" w:rsidP="00A05BD0"/>
    <w:p w:rsidR="00A05BD0" w:rsidRPr="00441B43" w:rsidRDefault="00A05BD0" w:rsidP="00A05BD0">
      <w:pPr>
        <w:pStyle w:val="Heading4"/>
      </w:pPr>
      <w:r w:rsidRPr="00441B43">
        <w:t>Federal involvement is inevitable – and monetary incentives are a good way to allow states to be creative while still keeping federalism stable.</w:t>
      </w:r>
    </w:p>
    <w:p w:rsidR="00A05BD0" w:rsidRPr="00441B43" w:rsidRDefault="00A05BD0" w:rsidP="00A05BD0">
      <w:pPr>
        <w:rPr>
          <w:rStyle w:val="StyleUnderline"/>
        </w:rPr>
      </w:pPr>
      <w:r w:rsidRPr="00441B43">
        <w:rPr>
          <w:b/>
        </w:rPr>
        <w:t>Gregory and Kaufman 2010</w:t>
      </w:r>
      <w:r w:rsidRPr="00441B43">
        <w:t xml:space="preserve"> (Erin Gregory, Dean Kaufman, received his J.D. from the University of Michigan Law School, Education Law &amp; Policy, Spring 2010, “EDUCATION AND FEDERALISM: THE ROLE FOR THE FEDERAL GOVERNMENT IN EDUCATION REFORM”, </w:t>
      </w:r>
      <w:hyperlink r:id="rId37" w:history="1">
        <w:r w:rsidRPr="00441B43">
          <w:rPr>
            <w:rStyle w:val="Hyperlink"/>
          </w:rPr>
          <w:t>https://pdfs.semanticscholar.org/290b/cdfdb2cc2cdab7c352063eaad7d9216d372e.pdf</w:t>
        </w:r>
      </w:hyperlink>
      <w:r w:rsidRPr="00441B43">
        <w:t>, accessed 6/10/17, jk)</w:t>
      </w:r>
      <w:r w:rsidRPr="00441B43">
        <w:rPr>
          <w:rStyle w:val="StyleUnderline"/>
        </w:rPr>
        <w:t>States provide ideal laboratories for devising solutions to waning educational achievements.</w:t>
      </w:r>
      <w:r w:rsidRPr="00441B43">
        <w:t xml:space="preserve"> Even strong proponents of national control over education recognize that individual states are in the best position to determine what incentives or disincentives will most effectively accomplish academic improvement within that district.</w:t>
      </w:r>
      <w:r w:rsidRPr="00441B43">
        <w:rPr>
          <w:rStyle w:val="StyleUnderline"/>
        </w:rPr>
        <w:t>21 On several occasions, the Supreme Court has also noted that states are in a unique position to deal with the challenges presented by undertaking to provide education to its citizens.</w:t>
      </w:r>
      <w:r w:rsidRPr="00441B43">
        <w:t xml:space="preserve">22 </w:t>
      </w:r>
      <w:r w:rsidRPr="00441B43">
        <w:rPr>
          <w:rStyle w:val="StyleUnderline"/>
        </w:rPr>
        <w:t>Now</w:t>
      </w:r>
      <w:r w:rsidRPr="00441B43">
        <w:t xml:space="preserve">, perhaps </w:t>
      </w:r>
      <w:r w:rsidRPr="00441B43">
        <w:rPr>
          <w:rStyle w:val="StyleUnderline"/>
        </w:rPr>
        <w:t>more than ever, the United States must take advantage of its unique political structure and tap into local resources to respond to this growing and significant problem. The strongest advantage of permitting states and especially local governments to control education is that each entity will be able to develop programs that are responsive to individual needs.</w:t>
      </w:r>
      <w:r w:rsidRPr="00441B43">
        <w:t xml:space="preserve">23 As Justice Powell remarked, “No area of social concern stands to profit more from a multiplicity of viewpoints and from a diversity of approaches than does public education.”24 </w:t>
      </w:r>
      <w:r w:rsidRPr="00441B43">
        <w:rPr>
          <w:rStyle w:val="StyleUnderline"/>
        </w:rPr>
        <w:t>The problems affecting educational achievement vary from state to state and from district to district. Not only are local school districts in the best position to assess and respond to these problems, they are also in the best position to develop a curriculum tailored to the unique needs of their community.</w:t>
      </w:r>
      <w:r w:rsidRPr="00441B43">
        <w:t xml:space="preserve"> Because the problems are often individualized, the solution must be as well. </w:t>
      </w:r>
      <w:r w:rsidRPr="00441B43">
        <w:rPr>
          <w:rStyle w:val="StyleUnderline"/>
        </w:rPr>
        <w:t>Similarly, the majority of funding for education comes from state and local sources.</w:t>
      </w:r>
      <w:r w:rsidRPr="00441B43">
        <w:t xml:space="preserve">25 Although the federal role in funding education has increased in recent years, </w:t>
      </w:r>
      <w:r w:rsidRPr="00441B43">
        <w:rPr>
          <w:rStyle w:val="StyleUnderline"/>
        </w:rPr>
        <w:t>schools are still primarily funded by the communities in which they are located. Community members are much more likely to be invested in the success of their schools if they are also directly invested in the schools through tax dollars</w:t>
      </w:r>
      <w:r w:rsidRPr="00441B43">
        <w:rPr>
          <w:rStyle w:val="Emphasis"/>
        </w:rPr>
        <w:t xml:space="preserve">. Shifting more control over schools to the federal government while still leaving state and local governments with the responsibility to fund schools will only produce frustration and hinder innovation. </w:t>
      </w:r>
      <w:r w:rsidRPr="00441B43">
        <w:t xml:space="preserve">On a different level, parents should be able to control the education of their children through participation in local school programs and boards without federal officials dictating curriculum requirements. As the federal government’s role in controlling education increases, the opportunity for parents to have input into and participate meaningfully in their children’s education decreases. As Justice Stevens pointed out in Mergens, from an ethical standpoint the wishes of parents regarding their children’s education should be respected. </w:t>
      </w:r>
      <w:r w:rsidRPr="00441B43">
        <w:rPr>
          <w:rStyle w:val="StyleUnderline"/>
        </w:rPr>
        <w:t xml:space="preserve">Officials responsible for the school system can better be held accountable at the local level as well. </w:t>
      </w:r>
      <w:r w:rsidRPr="00441B43">
        <w:t xml:space="preserve">When the responsibility for education’s success is delegated to a group of local community members, not only are they in the best position to determine the needs of their specific community but the community is also able to remove or replace officials whom they feel have been unresponsive to their needs. </w:t>
      </w:r>
      <w:r w:rsidRPr="00441B43">
        <w:rPr>
          <w:rStyle w:val="StyleUnderline"/>
        </w:rPr>
        <w:t>While members of Congress are also subject to political accountability, it is much more difficult to hold Congress accountable for the failure of individual, local schools.</w:t>
      </w:r>
      <w:r w:rsidRPr="00441B43">
        <w:t xml:space="preserve"> Parents and communities must have recourse to change directions when their school system has failed their students. </w:t>
      </w:r>
      <w:r w:rsidRPr="00441B43">
        <w:rPr>
          <w:rStyle w:val="StyleUnderline"/>
        </w:rPr>
        <w:t xml:space="preserve">As the federal government has taken on a more active role in regulating education, the power struggle between state or local governments and the federal government has grown. </w:t>
      </w:r>
      <w:r w:rsidRPr="00441B43">
        <w:t xml:space="preserve">For example, prior to the passage of NCLB, Connecticut developed a system of assessment which included multiple choice questions as well as short answer and essay questions in the areas of reading, writing and mathematics.26 Connecticut’s program also made significant accommodations for special education students and students for whom English was not their primary language.27 Although the state’s education system is not without its shortcomings, specifically the District Court referenced an NAACP report indicating that Connecticut had not successfully remedied a “poor to non-poor achievement gap, ”Connecticut students are among the highest achieving students in the country.28 Following the passage of NCLB, Connecticut requested a waiver of the NCLB requirement to administer a yearly assessment test, arguing that their current form of assessment was superior.29 The waiver was denied and Connecticut filed suit challenging several provisions of NCLB. While Connecticut v. Spellings provides an interesting look into the shortcomings of NCLB and the judicial response to these challenges, this case importantly highlights the problems with the current federal stance toward education.31 </w:t>
      </w:r>
      <w:r w:rsidRPr="00441B43">
        <w:rPr>
          <w:rStyle w:val="StyleUnderline"/>
        </w:rPr>
        <w:t>Connecticut has developed a system by which to measure student achievement but its efforts to improve an already successful school system are hindered by the imposition of federal requirements. Rather than discouraging different approaches, the federal government should encourage states like Connecticut to build upon already successful programs.</w:t>
      </w:r>
    </w:p>
    <w:p w:rsidR="00A05BD0" w:rsidRPr="00441B43" w:rsidRDefault="00A05BD0" w:rsidP="00A05BD0"/>
    <w:p w:rsidR="00A05BD0" w:rsidRPr="00441B43" w:rsidRDefault="00A05BD0" w:rsidP="00A05BD0"/>
    <w:p w:rsidR="00A05BD0" w:rsidRPr="00441B43" w:rsidRDefault="00A05BD0" w:rsidP="0012036E">
      <w:pPr>
        <w:pStyle w:val="Heading2"/>
      </w:pPr>
      <w:bookmarkStart w:id="82" w:name="_Toc485717173"/>
      <w:bookmarkStart w:id="83" w:name="_Toc485818700"/>
      <w:bookmarkStart w:id="84" w:name="_Toc487870432"/>
      <w:r w:rsidRPr="00441B43">
        <w:t>Aff Answers</w:t>
      </w:r>
      <w:bookmarkEnd w:id="82"/>
      <w:bookmarkEnd w:id="83"/>
      <w:bookmarkEnd w:id="84"/>
    </w:p>
    <w:p w:rsidR="00A05BD0" w:rsidRPr="00441B43" w:rsidRDefault="00DB7956" w:rsidP="00A05BD0">
      <w:pPr>
        <w:pStyle w:val="Heading3"/>
      </w:pPr>
      <w:bookmarkStart w:id="85" w:name="_Toc485717176"/>
      <w:bookmarkStart w:id="86" w:name="_Toc485818701"/>
      <w:bookmarkStart w:id="87" w:name="_Toc487870433"/>
      <w:r w:rsidRPr="00441B43">
        <w:t xml:space="preserve">Case Turns DA: </w:t>
      </w:r>
      <w:r w:rsidR="00A05BD0" w:rsidRPr="00441B43">
        <w:t>Economic Decline</w:t>
      </w:r>
      <w:bookmarkEnd w:id="85"/>
      <w:bookmarkEnd w:id="86"/>
      <w:bookmarkEnd w:id="87"/>
    </w:p>
    <w:p w:rsidR="00A05BD0" w:rsidRPr="00441B43" w:rsidRDefault="00A05BD0" w:rsidP="00A05BD0">
      <w:pPr>
        <w:pStyle w:val="Heading4"/>
      </w:pPr>
      <w:r w:rsidRPr="00441B43">
        <w:t>Economic decline turns federalism – fractures political cooperation and increases tensions in Federal systems.</w:t>
      </w:r>
    </w:p>
    <w:p w:rsidR="00A05BD0" w:rsidRPr="00441B43" w:rsidRDefault="00A05BD0" w:rsidP="00A05BD0">
      <w:r w:rsidRPr="00441B43">
        <w:rPr>
          <w:b/>
        </w:rPr>
        <w:t>Eccleston et all 2016</w:t>
      </w:r>
      <w:r w:rsidRPr="00441B43">
        <w:t xml:space="preserve"> (Richard Eccleston, Professor of Political Science and founding Director of the Institute for the Study of Social Change at the University of Tasmania,  Richard Krever, a professor and head of the Department of Business Law and Taxation at Monash University,  Perer Mellor, a lecturer in information technology at the Centre for Software Reliability at the City University, London,  “The Future of Federalism: Intergovernmental financial relations in an age of austerity: implications for the future of federalism”, </w:t>
      </w:r>
      <w:hyperlink r:id="rId38" w:history="1">
        <w:r w:rsidRPr="00441B43">
          <w:rPr>
            <w:rStyle w:val="Hyperlink"/>
          </w:rPr>
          <w:t>https://ecpr.eu/Filestore/PaperProposal/e307923d-0384-4ed9-9050-94b617c39137.pdf</w:t>
        </w:r>
      </w:hyperlink>
      <w:r w:rsidRPr="00441B43">
        <w:t>, ECPR Conference, September 2016, accessed 6/17/17, jk)</w:t>
      </w:r>
    </w:p>
    <w:p w:rsidR="00A05BD0" w:rsidRPr="00441B43" w:rsidRDefault="00A05BD0" w:rsidP="00A05BD0">
      <w:r w:rsidRPr="00441B43">
        <w:rPr>
          <w:rStyle w:val="StyleUnderline"/>
        </w:rPr>
        <w:t xml:space="preserve">What do the empirical developments and their theoretical implications mean for the future of federalism? </w:t>
      </w:r>
      <w:r w:rsidRPr="00441B43">
        <w:t xml:space="preserve">While the answer to this question inevitably involves a degree of speculation, the research presented in this study provides a solid foundation for starting the process. </w:t>
      </w:r>
      <w:r w:rsidRPr="00441B43">
        <w:rPr>
          <w:rStyle w:val="StyleUnderline"/>
        </w:rPr>
        <w:t>The financial crisis and its aftermath represent a fundamental challenge for democratic governance.</w:t>
      </w:r>
      <w:r w:rsidRPr="00441B43">
        <w:t xml:space="preserve"> Yet while its influence on federal practices has been significant, it is but one dimension of a broader dynamic. </w:t>
      </w:r>
      <w:r w:rsidRPr="00441B43">
        <w:rPr>
          <w:rStyle w:val="StyleUnderline"/>
        </w:rPr>
        <w:t>Polarization, de-alignment and regionalism all make the challenge of sustaining a federal union more challenging. This is evident at a national level in federal jurisdictions from the United States to Spain and also at the supra-national level in the European Union</w:t>
      </w:r>
      <w:r w:rsidRPr="00441B43">
        <w:t xml:space="preserve"> (although not a major focus of the study). Political parties serve a key role in aggregating interests and, when they represent national movements, can exert a powerful centralizing force in federations. Moreover, the traditional rationales for centralisation – including fiscal equality and harmonisation – remain powerful. However, </w:t>
      </w:r>
      <w:r w:rsidRPr="00441B43">
        <w:rPr>
          <w:rStyle w:val="StyleUnderline"/>
        </w:rPr>
        <w:t>mounting fiscal pressures and regional variations in economic performance noted above have intensified established trends towards political dealignment and fragmentation, contributing to increased tensions in federal systems.</w:t>
      </w:r>
      <w:r w:rsidRPr="00441B43">
        <w:t xml:space="preserve"> </w:t>
      </w:r>
      <w:r w:rsidRPr="00441B43">
        <w:rPr>
          <w:rStyle w:val="StyleUnderline"/>
        </w:rPr>
        <w:t>In the US this manifests itself as increased polarization and hostility between tiers of government, which hinders intergovernmental cooperation. Variations in economic performance has driven horizontal tensions in other regions</w:t>
      </w:r>
      <w:r w:rsidRPr="00441B43">
        <w:t xml:space="preserve"> – the fiscal pact in Australia and Germany, for example, is under threat from the growing disquiet of wealthier regions that object to shouldering more of the fiscal burden in the aftermath of the crisis. Yet other case studies have demonstrated the impact of cultural regionalism – in Europe, identity parties in Scotland (the Scottish National Party) and Spain (the Catalan Independence Coalition) have actively encouraged political independence movements, gaining traction from the fraught fiscal environment. The precise implications of these developments are unclear but the changing nature of parties and party systems are threatening federal unions and represent an important factor shaping federal dynamics.</w:t>
      </w:r>
    </w:p>
    <w:p w:rsidR="00A05BD0" w:rsidRPr="00441B43" w:rsidRDefault="00A05BD0" w:rsidP="00A05BD0"/>
    <w:p w:rsidR="00B8280D" w:rsidRPr="00441B43" w:rsidRDefault="00B8280D" w:rsidP="00A05BD0">
      <w:pPr>
        <w:pStyle w:val="Heading3"/>
      </w:pPr>
      <w:bookmarkStart w:id="88" w:name="_Toc485818702"/>
      <w:bookmarkStart w:id="89" w:name="_Toc487870434"/>
      <w:bookmarkStart w:id="90" w:name="_Toc485717178"/>
      <w:r w:rsidRPr="00441B43">
        <w:t>N/U—Sanctuary Cities</w:t>
      </w:r>
      <w:bookmarkEnd w:id="88"/>
      <w:bookmarkEnd w:id="89"/>
    </w:p>
    <w:p w:rsidR="005E604E" w:rsidRPr="00441B43" w:rsidRDefault="005E604E" w:rsidP="005E604E">
      <w:pPr>
        <w:pStyle w:val="Heading4"/>
      </w:pPr>
      <w:r w:rsidRPr="00441B43">
        <w:t>Trumps Sanctuary Cities XO collapses federalism</w:t>
      </w:r>
      <w:r w:rsidR="00A72F80" w:rsidRPr="00441B43">
        <w:t xml:space="preserve">—executive overreach and conditional funding </w:t>
      </w:r>
    </w:p>
    <w:p w:rsidR="005E604E" w:rsidRPr="00441B43" w:rsidRDefault="005E604E" w:rsidP="00B8280D">
      <w:r w:rsidRPr="00441B43">
        <w:rPr>
          <w:rStyle w:val="Author-Date"/>
        </w:rPr>
        <w:t>Somin 1/26</w:t>
      </w:r>
      <w:r w:rsidRPr="00441B43">
        <w:t xml:space="preserve"> [Ilya,  law professor at George Mason University, an adjunct scholar at the Cato Institute | “Why Trump’s executive order on sanctuary cities is unconstitutional” https://www.washingtonpost.com/news/volokh-conspiracy/wp/2017/01/26/constitutional-problems-with-trumps-executive-order-on-sanctuary-cities/?utm_term=.9c3a54226122]</w:t>
      </w:r>
    </w:p>
    <w:p w:rsidR="005E604E" w:rsidRPr="00441B43" w:rsidRDefault="005E604E" w:rsidP="00B8280D">
      <w:pPr>
        <w:rPr>
          <w:sz w:val="16"/>
        </w:rPr>
      </w:pPr>
      <w:r w:rsidRPr="00441B43">
        <w:rPr>
          <w:sz w:val="16"/>
        </w:rPr>
        <w:t xml:space="preserve">Yesterday, President Donald </w:t>
      </w:r>
      <w:r w:rsidRPr="00441B43">
        <w:rPr>
          <w:rStyle w:val="StyleUnderline"/>
        </w:rPr>
        <w:t>Trump signed an executive order denying federal funding to sanctuary cities</w:t>
      </w:r>
      <w:r w:rsidRPr="00441B43">
        <w:rPr>
          <w:sz w:val="16"/>
        </w:rPr>
        <w:t xml:space="preserve"> – jurisdictions that choose not to cooperate with federal efforts to deport undocumented immigrants. </w:t>
      </w:r>
      <w:r w:rsidRPr="00441B43">
        <w:rPr>
          <w:rStyle w:val="StyleUnderline"/>
        </w:rPr>
        <w:t>The order has serious constitutional problems.</w:t>
      </w:r>
      <w:r w:rsidRPr="00441B43">
        <w:rPr>
          <w:sz w:val="16"/>
        </w:rPr>
        <w:t xml:space="preserve"> Unless interpreted very narrowly, it is both unconstitutional and a very dangerous precedent. </w:t>
      </w:r>
      <w:r w:rsidRPr="00441B43">
        <w:rPr>
          <w:rStyle w:val="StyleUnderline"/>
        </w:rPr>
        <w:t>Trump</w:t>
      </w:r>
      <w:r w:rsidRPr="00441B43">
        <w:rPr>
          <w:sz w:val="16"/>
        </w:rPr>
        <w:t xml:space="preserve"> and future presidents </w:t>
      </w:r>
      <w:r w:rsidRPr="00441B43">
        <w:rPr>
          <w:rStyle w:val="StyleUnderline"/>
        </w:rPr>
        <w:t>could</w:t>
      </w:r>
      <w:r w:rsidRPr="00441B43">
        <w:rPr>
          <w:sz w:val="16"/>
        </w:rPr>
        <w:t xml:space="preserve"> use it to </w:t>
      </w:r>
      <w:r w:rsidRPr="00441B43">
        <w:rPr>
          <w:rStyle w:val="StyleUnderline"/>
        </w:rPr>
        <w:t>seriously undermine constitutional federalism by forcing dissenting cities and states to obey presidential dictates, even without authorization from Congress.</w:t>
      </w:r>
      <w:r w:rsidRPr="00441B43">
        <w:rPr>
          <w:sz w:val="16"/>
        </w:rPr>
        <w:t xml:space="preserve"> The circumvention of Congress makes the order a threat to separation of powers, as well. </w:t>
      </w:r>
      <w:r w:rsidRPr="00441B43">
        <w:rPr>
          <w:rStyle w:val="StyleUnderline"/>
        </w:rPr>
        <w:t>The order indicates that sanctuary cities “that fail to comply with applicable Federal law do not receive Federal funds,</w:t>
      </w:r>
      <w:r w:rsidRPr="00441B43">
        <w:rPr>
          <w:sz w:val="16"/>
        </w:rPr>
        <w:t xml:space="preserve"> except as mandated by law.” More specifically, </w:t>
      </w:r>
      <w:r w:rsidRPr="00441B43">
        <w:rPr>
          <w:rStyle w:val="StyleUnderline"/>
        </w:rPr>
        <w:t>it mandates that “the Attorney General</w:t>
      </w:r>
      <w:r w:rsidRPr="00441B43">
        <w:rPr>
          <w:sz w:val="16"/>
        </w:rPr>
        <w:t xml:space="preserve"> and the [Homeland Security] Secretary, </w:t>
      </w:r>
      <w:r w:rsidRPr="00441B43">
        <w:rPr>
          <w:rStyle w:val="StyleUnderline"/>
        </w:rPr>
        <w:t>in their discretion</w:t>
      </w:r>
      <w:r w:rsidRPr="00441B43">
        <w:rPr>
          <w:sz w:val="16"/>
        </w:rPr>
        <w:t xml:space="preserve"> and to the extent consistent with law, shall </w:t>
      </w:r>
      <w:r w:rsidRPr="00441B43">
        <w:rPr>
          <w:rStyle w:val="StyleUnderline"/>
        </w:rPr>
        <w:t>ensure that jurisdictions that willfully refuse to comply with</w:t>
      </w:r>
      <w:r w:rsidRPr="00441B43">
        <w:rPr>
          <w:sz w:val="16"/>
        </w:rPr>
        <w:t xml:space="preserve"> 8 </w:t>
      </w:r>
      <w:r w:rsidRPr="00441B43">
        <w:rPr>
          <w:rStyle w:val="StyleUnderline"/>
        </w:rPr>
        <w:t>U.S.C. 1373</w:t>
      </w:r>
      <w:r w:rsidRPr="00441B43">
        <w:rPr>
          <w:sz w:val="16"/>
        </w:rPr>
        <w:t xml:space="preserve"> (sanctuary jurisdictions) </w:t>
      </w:r>
      <w:r w:rsidRPr="00441B43">
        <w:rPr>
          <w:rStyle w:val="StyleUnderline"/>
        </w:rPr>
        <w:t>are not eligible to receive Federal grants, except as deemed necessary for law enforcement purposes</w:t>
      </w:r>
      <w:r w:rsidRPr="00441B43">
        <w:rPr>
          <w:sz w:val="16"/>
        </w:rPr>
        <w:t xml:space="preserve"> by the Attorney General or the Secretary.” Section 1373 mandates that “a Federal, State, or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 </w:t>
      </w:r>
      <w:r w:rsidRPr="00441B43">
        <w:rPr>
          <w:rStyle w:val="StyleUnderline"/>
        </w:rPr>
        <w:t>There are two</w:t>
      </w:r>
      <w:r w:rsidRPr="00441B43">
        <w:rPr>
          <w:sz w:val="16"/>
        </w:rPr>
        <w:t xml:space="preserve"> serious </w:t>
      </w:r>
      <w:r w:rsidRPr="00441B43">
        <w:rPr>
          <w:rStyle w:val="StyleUnderline"/>
        </w:rPr>
        <w:t>constitutional problems with conditioning federal grants to sanctuary cities on compliance with Section 1373. First</w:t>
      </w:r>
      <w:r w:rsidRPr="00441B43">
        <w:rPr>
          <w:sz w:val="16"/>
        </w:rPr>
        <w:t xml:space="preserve">, longstanding </w:t>
      </w:r>
      <w:r w:rsidRPr="00441B43">
        <w:rPr>
          <w:rStyle w:val="StyleUnderline"/>
        </w:rPr>
        <w:t>Supreme Court precedent mandates that the federal government may not impose conditions on grants</w:t>
      </w:r>
      <w:r w:rsidRPr="00441B43">
        <w:rPr>
          <w:sz w:val="16"/>
        </w:rPr>
        <w:t xml:space="preserve"> to states and localities </w:t>
      </w:r>
      <w:r w:rsidRPr="00441B43">
        <w:rPr>
          <w:rStyle w:val="StyleUnderline"/>
        </w:rPr>
        <w:t>unless the conditions are “unambiguously” stated in the text of the law</w:t>
      </w:r>
      <w:r w:rsidRPr="00441B43">
        <w:rPr>
          <w:sz w:val="16"/>
        </w:rPr>
        <w:t xml:space="preserve"> “so that the States can knowingly decide whether or not to accept those funds.” </w:t>
      </w:r>
      <w:r w:rsidRPr="00441B43">
        <w:rPr>
          <w:rStyle w:val="StyleUnderline"/>
        </w:rPr>
        <w:t>Few if any federal grants to sanctuary cities are explicitly conditioned on compliance with Section 1373.</w:t>
      </w:r>
      <w:r w:rsidRPr="00441B43">
        <w:rPr>
          <w:sz w:val="16"/>
        </w:rPr>
        <w:t xml:space="preserve"> Any such condition must be passed by Congress, and may only apply to new grants, not ones that have already been appropriated. </w:t>
      </w:r>
      <w:r w:rsidRPr="00441B43">
        <w:rPr>
          <w:rStyle w:val="StyleUnderline"/>
        </w:rPr>
        <w:t>The executive cannot simply make up new conditions</w:t>
      </w:r>
      <w:r w:rsidRPr="00441B43">
        <w:rPr>
          <w:sz w:val="16"/>
        </w:rPr>
        <w:t xml:space="preserve"> on its own </w:t>
      </w:r>
      <w:r w:rsidRPr="00441B43">
        <w:rPr>
          <w:rStyle w:val="StyleUnderline"/>
        </w:rPr>
        <w:t>and impose them on state and local governments. Doing so undermines</w:t>
      </w:r>
      <w:r w:rsidRPr="00441B43">
        <w:rPr>
          <w:sz w:val="16"/>
        </w:rPr>
        <w:t xml:space="preserve"> both the separation of powers and </w:t>
      </w:r>
      <w:r w:rsidRPr="00441B43">
        <w:rPr>
          <w:rStyle w:val="StyleUnderline"/>
        </w:rPr>
        <w:t>federalism</w:t>
      </w:r>
      <w:r w:rsidRPr="00441B43">
        <w:rPr>
          <w:sz w:val="16"/>
        </w:rPr>
        <w:t xml:space="preserve">. Even aside from Trump’s dubious effort to tie it to federal grants, Section 1373 is itself unconstitutional. The Supreme Court has repeatedly ruled that the federal government may not “commandeer” state and local officials by compelling them to enforce federal law. Such policies violate the Tenth Amendment. Section 1373 attempts to circumvent this prohibition by forbidding higher-level state and local officials from mandating that lower-level ones refuse to help in enforcing federal policy. But the same principle that forbids direct commandeering also counts against Section 1373. As the late conservative Justice Antonin Scalia explained in Printz v. United States, the purpose of the anti-commandeering doctrine is the “[p]reservation of the States as independent and autonomous political entities.” That independence and autonomy is massively undermined if the federal government can take away the states’ power to decide what state and local officials may do while on the job. As Scalia put it in the same opinion, federal law violates the Tenth Amendment if it “requires [state employees] to provide information that belongs to the State and is available to them only in their official capacity.” The same is true if, as in the case of Section 1373, the federal government tries to prevent states from controlling their employees’ use of information that “is available to them only in their official capacity.” Some defenders of Trump’s policy claim that the anti-commandeering rule does not apply to federal laws that mandate disclosure of information. I addressed that argument here. Quite simply, there is no information-disclosure exception to the Tenth Amendment, and it would be very dangerous for the courts to create one. The Trump administration might try to push a more expansive interpretation of Section 1373 that goes beyond information-sharing and extends to actual detention of undocumented immigrants targeted for deportation. That would only make the law more clearly unconstitutional than if it were limited to information. Pushing state officials to detain people is an even greater interference with state “independence and autonomy” than pressuring them to disclose information. Unlike the question raised by Trump’s attempt to impose grant conditions not authorized by Congress, the anti-commandeering issue raised by Section 1373 has not yet been directly addressed by the Supreme Court (though the law was upheld in a badly flawed lower court decision back in 1999). We cannot be certain what will happen when and if the justices take up this issue. But the principles underlying the Court’s anti-commandeering cases should lead it to strike down this law. </w:t>
      </w:r>
      <w:r w:rsidRPr="00441B43">
        <w:rPr>
          <w:rStyle w:val="StyleUnderline"/>
        </w:rPr>
        <w:t>The constitutional issues raised by Trump’s executive order are not mere technicalities. If the president can make up new conditions on federal grants to the states and impose them without specific, advance congressional authorization, he would have a powerful tool for bullying states and localities into submission on a wide range of issues.</w:t>
      </w:r>
      <w:r w:rsidRPr="00441B43">
        <w:rPr>
          <w:sz w:val="16"/>
        </w:rPr>
        <w:t xml:space="preserve"> Such an executive power-grab also undermines separation of powers. Congress, not the president, has the constitutional authority to attach conditions to federal grants to state governments.</w:t>
      </w:r>
    </w:p>
    <w:p w:rsidR="003A68B5" w:rsidRPr="00441B43" w:rsidRDefault="003A68B5" w:rsidP="00B8280D">
      <w:pPr>
        <w:rPr>
          <w:sz w:val="16"/>
        </w:rPr>
      </w:pPr>
    </w:p>
    <w:p w:rsidR="00BC4329" w:rsidRPr="00441B43" w:rsidRDefault="00BC4329" w:rsidP="00BC4329">
      <w:pPr>
        <w:pStyle w:val="Heading4"/>
      </w:pPr>
      <w:r w:rsidRPr="00441B43">
        <w:t xml:space="preserve">Regardless of legalit, Trump’s Sanctuary City order threw federalism into uncertainty </w:t>
      </w:r>
    </w:p>
    <w:p w:rsidR="00BC4329" w:rsidRPr="00441B43" w:rsidRDefault="00BC4329" w:rsidP="00BC4329">
      <w:r w:rsidRPr="00441B43">
        <w:rPr>
          <w:rStyle w:val="Author-Date"/>
        </w:rPr>
        <w:t>Greabe 4/23</w:t>
      </w:r>
      <w:r w:rsidRPr="00441B43">
        <w:t xml:space="preserve"> [John M., professor of law at the University of New Hampshire |“Trump, Federalism and the Punishment of Sanctuary Cities,” Concord Monitor 4/23/17 | </w:t>
      </w:r>
      <w:hyperlink r:id="rId39" w:history="1">
        <w:r w:rsidRPr="00441B43">
          <w:rPr>
            <w:rStyle w:val="Hyperlink"/>
          </w:rPr>
          <w:t>http://scholars.unh.edu/cgi/viewcontent.cgi?article=1269&amp;context=law_facpub</w:t>
        </w:r>
      </w:hyperlink>
      <w:r w:rsidRPr="00441B43">
        <w:t xml:space="preserve"> ]</w:t>
      </w:r>
    </w:p>
    <w:p w:rsidR="003A68B5" w:rsidRPr="00441B43" w:rsidRDefault="003A68B5" w:rsidP="003A68B5">
      <w:pPr>
        <w:rPr>
          <w:rStyle w:val="StyleUnderline"/>
        </w:rPr>
      </w:pPr>
      <w:r w:rsidRPr="00441B43">
        <w:rPr>
          <w:rStyle w:val="StyleUnderline"/>
        </w:rPr>
        <w:t>The success of these arguments</w:t>
      </w:r>
      <w:r w:rsidR="00BC4329" w:rsidRPr="00441B43">
        <w:rPr>
          <w:rStyle w:val="StyleUnderline"/>
        </w:rPr>
        <w:t xml:space="preserve"> </w:t>
      </w:r>
      <w:r w:rsidRPr="00441B43">
        <w:rPr>
          <w:rStyle w:val="StyleUnderline"/>
        </w:rPr>
        <w:t>will</w:t>
      </w:r>
      <w:r w:rsidRPr="00441B43">
        <w:rPr>
          <w:sz w:val="16"/>
        </w:rPr>
        <w:t xml:space="preserve"> likely </w:t>
      </w:r>
      <w:r w:rsidRPr="00441B43">
        <w:rPr>
          <w:rStyle w:val="StyleUnderline"/>
        </w:rPr>
        <w:t>depend on</w:t>
      </w:r>
      <w:r w:rsidR="00BC4329" w:rsidRPr="00441B43">
        <w:rPr>
          <w:rStyle w:val="StyleUnderline"/>
        </w:rPr>
        <w:t xml:space="preserve"> </w:t>
      </w:r>
      <w:r w:rsidRPr="00441B43">
        <w:rPr>
          <w:rStyle w:val="StyleUnderline"/>
        </w:rPr>
        <w:t>how courts apply two</w:t>
      </w:r>
      <w:r w:rsidR="00BC4329" w:rsidRPr="00441B43">
        <w:rPr>
          <w:rStyle w:val="StyleUnderline"/>
        </w:rPr>
        <w:t xml:space="preserve"> </w:t>
      </w:r>
      <w:r w:rsidRPr="00441B43">
        <w:rPr>
          <w:rStyle w:val="StyleUnderline"/>
        </w:rPr>
        <w:t>Supreme Court federalism</w:t>
      </w:r>
      <w:r w:rsidR="00BC4329" w:rsidRPr="00441B43">
        <w:rPr>
          <w:rStyle w:val="StyleUnderline"/>
        </w:rPr>
        <w:t xml:space="preserve"> </w:t>
      </w:r>
      <w:r w:rsidRPr="00441B43">
        <w:rPr>
          <w:rStyle w:val="StyleUnderline"/>
        </w:rPr>
        <w:t>precedents</w:t>
      </w:r>
      <w:r w:rsidRPr="00441B43">
        <w:rPr>
          <w:sz w:val="16"/>
        </w:rPr>
        <w:t xml:space="preserve"> created in the</w:t>
      </w:r>
      <w:r w:rsidR="00BC4329" w:rsidRPr="00441B43">
        <w:rPr>
          <w:sz w:val="16"/>
        </w:rPr>
        <w:t xml:space="preserve"> </w:t>
      </w:r>
      <w:r w:rsidRPr="00441B43">
        <w:rPr>
          <w:sz w:val="16"/>
        </w:rPr>
        <w:t>context of conservative challenges</w:t>
      </w:r>
      <w:r w:rsidR="00BC4329" w:rsidRPr="00441B43">
        <w:rPr>
          <w:sz w:val="16"/>
        </w:rPr>
        <w:t xml:space="preserve"> </w:t>
      </w:r>
      <w:r w:rsidRPr="00441B43">
        <w:rPr>
          <w:sz w:val="16"/>
        </w:rPr>
        <w:t>to liberal federal regulatory</w:t>
      </w:r>
      <w:r w:rsidR="00BC4329" w:rsidRPr="00441B43">
        <w:rPr>
          <w:sz w:val="16"/>
        </w:rPr>
        <w:t xml:space="preserve"> </w:t>
      </w:r>
      <w:r w:rsidRPr="00441B43">
        <w:rPr>
          <w:sz w:val="16"/>
        </w:rPr>
        <w:t>programs.</w:t>
      </w:r>
      <w:r w:rsidR="00BC4329" w:rsidRPr="00441B43">
        <w:rPr>
          <w:sz w:val="16"/>
        </w:rPr>
        <w:t xml:space="preserve"> </w:t>
      </w:r>
      <w:r w:rsidRPr="00441B43">
        <w:rPr>
          <w:sz w:val="16"/>
        </w:rPr>
        <w:t xml:space="preserve">'l'he </w:t>
      </w:r>
      <w:r w:rsidRPr="00441B43">
        <w:rPr>
          <w:rStyle w:val="StyleUnderline"/>
        </w:rPr>
        <w:t>first</w:t>
      </w:r>
      <w:r w:rsidRPr="00441B43">
        <w:rPr>
          <w:sz w:val="16"/>
        </w:rPr>
        <w:t xml:space="preserve"> precedent arose</w:t>
      </w:r>
      <w:r w:rsidR="00BC4329" w:rsidRPr="00441B43">
        <w:rPr>
          <w:sz w:val="16"/>
        </w:rPr>
        <w:t xml:space="preserve"> </w:t>
      </w:r>
      <w:r w:rsidRPr="00441B43">
        <w:rPr>
          <w:rStyle w:val="StyleUnderline"/>
        </w:rPr>
        <w:t>from the fight over Obamacare.</w:t>
      </w:r>
      <w:r w:rsidR="00BC4329" w:rsidRPr="00441B43">
        <w:rPr>
          <w:sz w:val="16"/>
        </w:rPr>
        <w:t xml:space="preserve"> </w:t>
      </w:r>
      <w:r w:rsidRPr="00441B43">
        <w:rPr>
          <w:sz w:val="16"/>
        </w:rPr>
        <w:t>Recall that, after</w:t>
      </w:r>
      <w:r w:rsidR="00BC4329" w:rsidRPr="00441B43">
        <w:rPr>
          <w:sz w:val="16"/>
        </w:rPr>
        <w:t xml:space="preserve"> </w:t>
      </w:r>
      <w:r w:rsidRPr="00441B43">
        <w:rPr>
          <w:sz w:val="16"/>
        </w:rPr>
        <w:t>Obamacare was enacted, a</w:t>
      </w:r>
      <w:r w:rsidR="00BC4329" w:rsidRPr="00441B43">
        <w:rPr>
          <w:sz w:val="16"/>
        </w:rPr>
        <w:t xml:space="preserve"> </w:t>
      </w:r>
      <w:r w:rsidRPr="00441B43">
        <w:rPr>
          <w:sz w:val="16"/>
        </w:rPr>
        <w:t>number of states sued to halt</w:t>
      </w:r>
      <w:r w:rsidR="00BC4329" w:rsidRPr="00441B43">
        <w:rPr>
          <w:sz w:val="16"/>
        </w:rPr>
        <w:t xml:space="preserve"> </w:t>
      </w:r>
      <w:r w:rsidRPr="00441B43">
        <w:rPr>
          <w:sz w:val="16"/>
        </w:rPr>
        <w:t>its implementation. While the</w:t>
      </w:r>
      <w:r w:rsidR="00BC4329" w:rsidRPr="00441B43">
        <w:rPr>
          <w:sz w:val="16"/>
        </w:rPr>
        <w:t xml:space="preserve"> </w:t>
      </w:r>
      <w:r w:rsidRPr="00441B43">
        <w:rPr>
          <w:sz w:val="16"/>
        </w:rPr>
        <w:t>Supreme Court upheld the</w:t>
      </w:r>
      <w:r w:rsidR="00BC4329" w:rsidRPr="00441B43">
        <w:rPr>
          <w:sz w:val="16"/>
        </w:rPr>
        <w:t xml:space="preserve"> </w:t>
      </w:r>
      <w:r w:rsidRPr="00441B43">
        <w:rPr>
          <w:sz w:val="16"/>
        </w:rPr>
        <w:t>core of statute against constitutional</w:t>
      </w:r>
      <w:r w:rsidR="00BC4329" w:rsidRPr="00441B43">
        <w:rPr>
          <w:sz w:val="16"/>
        </w:rPr>
        <w:t xml:space="preserve"> </w:t>
      </w:r>
      <w:r w:rsidRPr="00441B43">
        <w:rPr>
          <w:sz w:val="16"/>
        </w:rPr>
        <w:t>challenge, the lawsuits</w:t>
      </w:r>
      <w:r w:rsidR="00BC4329" w:rsidRPr="00441B43">
        <w:rPr>
          <w:sz w:val="16"/>
        </w:rPr>
        <w:t xml:space="preserve"> </w:t>
      </w:r>
      <w:r w:rsidRPr="00441B43">
        <w:rPr>
          <w:sz w:val="16"/>
        </w:rPr>
        <w:t>succeeded in part.</w:t>
      </w:r>
      <w:r w:rsidR="00BC4329" w:rsidRPr="00441B43">
        <w:rPr>
          <w:sz w:val="16"/>
        </w:rPr>
        <w:t xml:space="preserve"> </w:t>
      </w:r>
      <w:r w:rsidRPr="00441B43">
        <w:rPr>
          <w:sz w:val="16"/>
        </w:rPr>
        <w:t>In 2012, in National Federation</w:t>
      </w:r>
      <w:r w:rsidR="00BC4329" w:rsidRPr="00441B43">
        <w:rPr>
          <w:sz w:val="16"/>
        </w:rPr>
        <w:t xml:space="preserve"> </w:t>
      </w:r>
      <w:r w:rsidRPr="00441B43">
        <w:rPr>
          <w:sz w:val="16"/>
        </w:rPr>
        <w:t>ofIndependent Business</w:t>
      </w:r>
      <w:r w:rsidR="00BC4329" w:rsidRPr="00441B43">
        <w:rPr>
          <w:sz w:val="16"/>
        </w:rPr>
        <w:t xml:space="preserve"> </w:t>
      </w:r>
      <w:r w:rsidRPr="00441B43">
        <w:rPr>
          <w:sz w:val="16"/>
        </w:rPr>
        <w:t>v. Sebelius, the Supreme</w:t>
      </w:r>
      <w:r w:rsidR="00BC4329" w:rsidRPr="00441B43">
        <w:rPr>
          <w:sz w:val="16"/>
        </w:rPr>
        <w:t xml:space="preserve"> </w:t>
      </w:r>
      <w:r w:rsidRPr="00441B43">
        <w:rPr>
          <w:sz w:val="16"/>
        </w:rPr>
        <w:t>Court held that Congress</w:t>
      </w:r>
      <w:r w:rsidR="00BC4329" w:rsidRPr="00441B43">
        <w:rPr>
          <w:sz w:val="16"/>
        </w:rPr>
        <w:t xml:space="preserve"> </w:t>
      </w:r>
      <w:r w:rsidRPr="00441B43">
        <w:rPr>
          <w:sz w:val="16"/>
        </w:rPr>
        <w:t>could not coerce a state to accept</w:t>
      </w:r>
      <w:r w:rsidR="00BC4329" w:rsidRPr="00441B43">
        <w:rPr>
          <w:sz w:val="16"/>
        </w:rPr>
        <w:t xml:space="preserve"> </w:t>
      </w:r>
      <w:r w:rsidRPr="00441B43">
        <w:rPr>
          <w:sz w:val="16"/>
        </w:rPr>
        <w:t>Obamacare's Medicaid</w:t>
      </w:r>
      <w:r w:rsidR="00BC4329" w:rsidRPr="00441B43">
        <w:rPr>
          <w:sz w:val="16"/>
        </w:rPr>
        <w:t xml:space="preserve"> </w:t>
      </w:r>
      <w:r w:rsidRPr="00441B43">
        <w:rPr>
          <w:sz w:val="16"/>
        </w:rPr>
        <w:t>expansion provisions by conditioning</w:t>
      </w:r>
      <w:r w:rsidR="00BC4329" w:rsidRPr="00441B43">
        <w:rPr>
          <w:sz w:val="16"/>
        </w:rPr>
        <w:t xml:space="preserve"> </w:t>
      </w:r>
      <w:r w:rsidRPr="00441B43">
        <w:rPr>
          <w:sz w:val="16"/>
        </w:rPr>
        <w:t>all of the state's future</w:t>
      </w:r>
      <w:r w:rsidR="00BC4329" w:rsidRPr="00441B43">
        <w:rPr>
          <w:sz w:val="16"/>
        </w:rPr>
        <w:t xml:space="preserve"> </w:t>
      </w:r>
      <w:r w:rsidRPr="00441B43">
        <w:rPr>
          <w:sz w:val="16"/>
        </w:rPr>
        <w:t>Medicaid funding on its</w:t>
      </w:r>
      <w:r w:rsidR="00BC4329" w:rsidRPr="00441B43">
        <w:rPr>
          <w:sz w:val="16"/>
        </w:rPr>
        <w:t xml:space="preserve"> </w:t>
      </w:r>
      <w:r w:rsidRPr="00441B43">
        <w:rPr>
          <w:sz w:val="16"/>
        </w:rPr>
        <w:t>acquiescence to the new provisions.</w:t>
      </w:r>
      <w:r w:rsidR="00BC4329" w:rsidRPr="00441B43">
        <w:rPr>
          <w:sz w:val="16"/>
        </w:rPr>
        <w:t xml:space="preserve"> </w:t>
      </w:r>
      <w:r w:rsidRPr="00441B43">
        <w:rPr>
          <w:sz w:val="16"/>
        </w:rPr>
        <w:t>Writing for a 7-2 court</w:t>
      </w:r>
      <w:r w:rsidR="00BC4329" w:rsidRPr="00441B43">
        <w:rPr>
          <w:sz w:val="16"/>
        </w:rPr>
        <w:t xml:space="preserve"> </w:t>
      </w:r>
      <w:r w:rsidRPr="00441B43">
        <w:rPr>
          <w:sz w:val="16"/>
        </w:rPr>
        <w:t>majority, Chief Justice John</w:t>
      </w:r>
      <w:r w:rsidR="00BC4329" w:rsidRPr="00441B43">
        <w:rPr>
          <w:sz w:val="16"/>
        </w:rPr>
        <w:t xml:space="preserve"> </w:t>
      </w:r>
      <w:r w:rsidRPr="00441B43">
        <w:rPr>
          <w:sz w:val="16"/>
        </w:rPr>
        <w:t>Roberts described these provisions</w:t>
      </w:r>
      <w:r w:rsidR="00BC4329" w:rsidRPr="00441B43">
        <w:rPr>
          <w:sz w:val="16"/>
        </w:rPr>
        <w:t xml:space="preserve"> </w:t>
      </w:r>
      <w:r w:rsidRPr="00441B43">
        <w:rPr>
          <w:sz w:val="16"/>
        </w:rPr>
        <w:t>as a gun to the head of</w:t>
      </w:r>
      <w:r w:rsidR="00BC4329" w:rsidRPr="00441B43">
        <w:rPr>
          <w:sz w:val="16"/>
        </w:rPr>
        <w:t xml:space="preserve"> </w:t>
      </w:r>
      <w:r w:rsidRPr="00441B43">
        <w:rPr>
          <w:sz w:val="16"/>
        </w:rPr>
        <w:t>the states.</w:t>
      </w:r>
      <w:r w:rsidR="00BC4329" w:rsidRPr="00441B43">
        <w:rPr>
          <w:sz w:val="16"/>
        </w:rPr>
        <w:t xml:space="preserve"> </w:t>
      </w:r>
      <w:r w:rsidRPr="00441B43">
        <w:rPr>
          <w:sz w:val="16"/>
        </w:rPr>
        <w:t>While Congress has wide</w:t>
      </w:r>
      <w:r w:rsidR="00BC4329" w:rsidRPr="00441B43">
        <w:rPr>
          <w:sz w:val="16"/>
        </w:rPr>
        <w:t xml:space="preserve"> </w:t>
      </w:r>
      <w:r w:rsidRPr="00441B43">
        <w:rPr>
          <w:sz w:val="16"/>
        </w:rPr>
        <w:t>latitude to impose conditions</w:t>
      </w:r>
      <w:r w:rsidR="00BC4329" w:rsidRPr="00441B43">
        <w:rPr>
          <w:sz w:val="16"/>
        </w:rPr>
        <w:t xml:space="preserve"> </w:t>
      </w:r>
      <w:r w:rsidRPr="00441B43">
        <w:rPr>
          <w:sz w:val="16"/>
        </w:rPr>
        <w:t>on federal funds made available</w:t>
      </w:r>
      <w:r w:rsidR="00BC4329" w:rsidRPr="00441B43">
        <w:rPr>
          <w:sz w:val="16"/>
        </w:rPr>
        <w:t xml:space="preserve"> </w:t>
      </w:r>
      <w:r w:rsidRPr="00441B43">
        <w:rPr>
          <w:sz w:val="16"/>
        </w:rPr>
        <w:t>to state and local governments,</w:t>
      </w:r>
      <w:r w:rsidR="00BC4329" w:rsidRPr="00441B43">
        <w:rPr>
          <w:sz w:val="16"/>
        </w:rPr>
        <w:t xml:space="preserve"> </w:t>
      </w:r>
      <w:r w:rsidRPr="00441B43">
        <w:rPr>
          <w:sz w:val="16"/>
        </w:rPr>
        <w:t>Roberts wrote, it cannot</w:t>
      </w:r>
      <w:r w:rsidR="00BC4329" w:rsidRPr="00441B43">
        <w:rPr>
          <w:sz w:val="16"/>
        </w:rPr>
        <w:t xml:space="preserve"> </w:t>
      </w:r>
      <w:r w:rsidRPr="00441B43">
        <w:rPr>
          <w:sz w:val="16"/>
        </w:rPr>
        <w:t>use its spending power to</w:t>
      </w:r>
      <w:r w:rsidR="00BC4329" w:rsidRPr="00441B43">
        <w:rPr>
          <w:sz w:val="16"/>
        </w:rPr>
        <w:t xml:space="preserve"> </w:t>
      </w:r>
      <w:r w:rsidRPr="00441B43">
        <w:rPr>
          <w:sz w:val="16"/>
        </w:rPr>
        <w:t>coerce state and local governments</w:t>
      </w:r>
      <w:r w:rsidR="00BC4329" w:rsidRPr="00441B43">
        <w:rPr>
          <w:sz w:val="16"/>
        </w:rPr>
        <w:t xml:space="preserve"> </w:t>
      </w:r>
      <w:r w:rsidRPr="00441B43">
        <w:rPr>
          <w:sz w:val="16"/>
        </w:rPr>
        <w:t>to participate in a federal</w:t>
      </w:r>
      <w:r w:rsidR="00BC4329" w:rsidRPr="00441B43">
        <w:rPr>
          <w:sz w:val="16"/>
        </w:rPr>
        <w:t xml:space="preserve"> </w:t>
      </w:r>
      <w:r w:rsidRPr="00441B43">
        <w:rPr>
          <w:sz w:val="16"/>
        </w:rPr>
        <w:t>regulatory program.</w:t>
      </w:r>
      <w:r w:rsidR="00BC4329" w:rsidRPr="00441B43">
        <w:rPr>
          <w:sz w:val="16"/>
        </w:rPr>
        <w:t xml:space="preserve"> </w:t>
      </w:r>
      <w:r w:rsidRPr="00441B43">
        <w:rPr>
          <w:rStyle w:val="StyleUnderline"/>
        </w:rPr>
        <w:t>By threatening to withhold</w:t>
      </w:r>
      <w:r w:rsidR="00BC4329" w:rsidRPr="00441B43">
        <w:rPr>
          <w:rStyle w:val="StyleUnderline"/>
        </w:rPr>
        <w:t xml:space="preserve"> </w:t>
      </w:r>
      <w:r w:rsidRPr="00441B43">
        <w:rPr>
          <w:rStyle w:val="StyleUnderline"/>
        </w:rPr>
        <w:t>all of a state's Medicaid funding</w:t>
      </w:r>
      <w:r w:rsidR="00BC4329" w:rsidRPr="00441B43">
        <w:rPr>
          <w:rStyle w:val="StyleUnderline"/>
        </w:rPr>
        <w:t xml:space="preserve"> </w:t>
      </w:r>
      <w:r w:rsidRPr="00441B43">
        <w:rPr>
          <w:rStyle w:val="StyleUnderline"/>
        </w:rPr>
        <w:t>if the state did not accept</w:t>
      </w:r>
      <w:r w:rsidR="00BC4329" w:rsidRPr="00441B43">
        <w:rPr>
          <w:rStyle w:val="StyleUnderline"/>
        </w:rPr>
        <w:t xml:space="preserve"> </w:t>
      </w:r>
      <w:r w:rsidRPr="00441B43">
        <w:rPr>
          <w:rStyle w:val="StyleUnderline"/>
        </w:rPr>
        <w:t>the Medicaid expansion,</w:t>
      </w:r>
      <w:r w:rsidR="00BC4329" w:rsidRPr="00441B43">
        <w:rPr>
          <w:rStyle w:val="StyleUnderline"/>
        </w:rPr>
        <w:t xml:space="preserve"> </w:t>
      </w:r>
      <w:r w:rsidRPr="00441B43">
        <w:rPr>
          <w:rStyle w:val="StyleUnderline"/>
        </w:rPr>
        <w:t>Congress was effectively making</w:t>
      </w:r>
      <w:r w:rsidR="00BC4329" w:rsidRPr="00441B43">
        <w:rPr>
          <w:rStyle w:val="StyleUnderline"/>
        </w:rPr>
        <w:t xml:space="preserve"> </w:t>
      </w:r>
      <w:r w:rsidRPr="00441B43">
        <w:rPr>
          <w:rStyle w:val="StyleUnderline"/>
        </w:rPr>
        <w:t>the states an offer that</w:t>
      </w:r>
      <w:r w:rsidR="00BC4329" w:rsidRPr="00441B43">
        <w:rPr>
          <w:rStyle w:val="StyleUnderline"/>
        </w:rPr>
        <w:t xml:space="preserve"> </w:t>
      </w:r>
      <w:r w:rsidRPr="00441B43">
        <w:rPr>
          <w:rStyle w:val="StyleUnderline"/>
        </w:rPr>
        <w:t>they could not refuse. Federalism</w:t>
      </w:r>
      <w:r w:rsidR="00BC4329" w:rsidRPr="00441B43">
        <w:rPr>
          <w:rStyle w:val="StyleUnderline"/>
        </w:rPr>
        <w:t xml:space="preserve"> </w:t>
      </w:r>
      <w:r w:rsidRPr="00441B43">
        <w:rPr>
          <w:rStyle w:val="StyleUnderline"/>
        </w:rPr>
        <w:t>does not permit this.</w:t>
      </w:r>
      <w:r w:rsidR="00BC4329" w:rsidRPr="00441B43">
        <w:rPr>
          <w:rStyle w:val="StyleUnderline"/>
        </w:rPr>
        <w:t xml:space="preserve"> </w:t>
      </w:r>
      <w:r w:rsidRPr="00441B43">
        <w:rPr>
          <w:sz w:val="16"/>
        </w:rPr>
        <w:t xml:space="preserve">The </w:t>
      </w:r>
      <w:r w:rsidRPr="00441B43">
        <w:rPr>
          <w:rStyle w:val="StyleUnderline"/>
        </w:rPr>
        <w:t>second</w:t>
      </w:r>
      <w:r w:rsidRPr="00441B43">
        <w:rPr>
          <w:sz w:val="16"/>
        </w:rPr>
        <w:t xml:space="preserve"> precedent</w:t>
      </w:r>
      <w:r w:rsidR="00BC4329" w:rsidRPr="00441B43">
        <w:rPr>
          <w:sz w:val="16"/>
        </w:rPr>
        <w:t xml:space="preserve"> </w:t>
      </w:r>
      <w:r w:rsidRPr="00441B43">
        <w:rPr>
          <w:sz w:val="16"/>
        </w:rPr>
        <w:t xml:space="preserve">arose </w:t>
      </w:r>
      <w:r w:rsidRPr="00441B43">
        <w:rPr>
          <w:rStyle w:val="StyleUnderline"/>
        </w:rPr>
        <w:t>from litigation over provisions</w:t>
      </w:r>
      <w:r w:rsidR="00BC4329" w:rsidRPr="00441B43">
        <w:rPr>
          <w:rStyle w:val="StyleUnderline"/>
        </w:rPr>
        <w:t xml:space="preserve"> </w:t>
      </w:r>
      <w:r w:rsidRPr="00441B43">
        <w:rPr>
          <w:rStyle w:val="StyleUnderline"/>
        </w:rPr>
        <w:t>of a 1993 federal guncontrol</w:t>
      </w:r>
      <w:r w:rsidR="00BC4329" w:rsidRPr="00441B43">
        <w:rPr>
          <w:rStyle w:val="StyleUnderline"/>
        </w:rPr>
        <w:t xml:space="preserve"> </w:t>
      </w:r>
      <w:r w:rsidRPr="00441B43">
        <w:rPr>
          <w:rStyle w:val="StyleUnderline"/>
        </w:rPr>
        <w:t>statute named for</w:t>
      </w:r>
      <w:r w:rsidR="00BC4329" w:rsidRPr="00441B43">
        <w:rPr>
          <w:rStyle w:val="StyleUnderline"/>
        </w:rPr>
        <w:t xml:space="preserve"> </w:t>
      </w:r>
      <w:r w:rsidRPr="00441B43">
        <w:rPr>
          <w:rStyle w:val="StyleUnderline"/>
        </w:rPr>
        <w:t>James Brady</w:t>
      </w:r>
      <w:r w:rsidRPr="00441B43">
        <w:rPr>
          <w:sz w:val="16"/>
        </w:rPr>
        <w:t>, President</w:t>
      </w:r>
      <w:r w:rsidR="00BC4329" w:rsidRPr="00441B43">
        <w:rPr>
          <w:sz w:val="16"/>
        </w:rPr>
        <w:t xml:space="preserve"> </w:t>
      </w:r>
      <w:r w:rsidRPr="00441B43">
        <w:rPr>
          <w:sz w:val="16"/>
        </w:rPr>
        <w:t>Ronald Reagan's press secretary</w:t>
      </w:r>
      <w:r w:rsidR="00BC4329" w:rsidRPr="00441B43">
        <w:rPr>
          <w:sz w:val="16"/>
        </w:rPr>
        <w:t xml:space="preserve"> </w:t>
      </w:r>
      <w:r w:rsidRPr="00441B43">
        <w:rPr>
          <w:sz w:val="16"/>
        </w:rPr>
        <w:t>who was badly wounded</w:t>
      </w:r>
      <w:r w:rsidR="00BC4329" w:rsidRPr="00441B43">
        <w:rPr>
          <w:sz w:val="16"/>
        </w:rPr>
        <w:t xml:space="preserve"> </w:t>
      </w:r>
      <w:r w:rsidRPr="00441B43">
        <w:rPr>
          <w:sz w:val="16"/>
        </w:rPr>
        <w:t>in a 1981 assassination attempt</w:t>
      </w:r>
      <w:r w:rsidR="00BC4329" w:rsidRPr="00441B43">
        <w:rPr>
          <w:sz w:val="16"/>
        </w:rPr>
        <w:t xml:space="preserve"> </w:t>
      </w:r>
      <w:r w:rsidRPr="00441B43">
        <w:rPr>
          <w:sz w:val="16"/>
        </w:rPr>
        <w:t>on the president.</w:t>
      </w:r>
      <w:r w:rsidR="00BC4329" w:rsidRPr="00441B43">
        <w:rPr>
          <w:sz w:val="16"/>
        </w:rPr>
        <w:t xml:space="preserve"> </w:t>
      </w:r>
      <w:r w:rsidRPr="00441B43">
        <w:rPr>
          <w:rStyle w:val="StyleUnderline"/>
        </w:rPr>
        <w:t>The "Brady Bill" sought to</w:t>
      </w:r>
      <w:r w:rsidR="00BC4329" w:rsidRPr="00441B43">
        <w:rPr>
          <w:rStyle w:val="StyleUnderline"/>
        </w:rPr>
        <w:t xml:space="preserve"> </w:t>
      </w:r>
      <w:r w:rsidRPr="00441B43">
        <w:rPr>
          <w:rStyle w:val="StyleUnderline"/>
        </w:rPr>
        <w:t>prevent the sale of guns to</w:t>
      </w:r>
      <w:r w:rsidR="00BC4329" w:rsidRPr="00441B43">
        <w:rPr>
          <w:rStyle w:val="StyleUnderline"/>
        </w:rPr>
        <w:t xml:space="preserve"> </w:t>
      </w:r>
      <w:r w:rsidRPr="00441B43">
        <w:rPr>
          <w:rStyle w:val="StyleUnderline"/>
        </w:rPr>
        <w:t>persons who are barred by</w:t>
      </w:r>
      <w:r w:rsidR="00BC4329" w:rsidRPr="00441B43">
        <w:rPr>
          <w:rStyle w:val="StyleUnderline"/>
        </w:rPr>
        <w:t xml:space="preserve"> </w:t>
      </w:r>
      <w:r w:rsidRPr="00441B43">
        <w:rPr>
          <w:rStyle w:val="StyleUnderline"/>
        </w:rPr>
        <w:t>law from owning them because</w:t>
      </w:r>
      <w:r w:rsidR="00BC4329" w:rsidRPr="00441B43">
        <w:rPr>
          <w:rStyle w:val="StyleUnderline"/>
        </w:rPr>
        <w:t xml:space="preserve"> </w:t>
      </w:r>
      <w:r w:rsidRPr="00441B43">
        <w:rPr>
          <w:rStyle w:val="StyleUnderline"/>
        </w:rPr>
        <w:t>of, for example, their</w:t>
      </w:r>
      <w:r w:rsidR="00BC4329" w:rsidRPr="00441B43">
        <w:rPr>
          <w:rStyle w:val="StyleUnderline"/>
        </w:rPr>
        <w:t xml:space="preserve"> </w:t>
      </w:r>
      <w:r w:rsidRPr="00441B43">
        <w:rPr>
          <w:rStyle w:val="StyleUnderline"/>
        </w:rPr>
        <w:t>criminal history.</w:t>
      </w:r>
      <w:r w:rsidR="00BC4329" w:rsidRPr="00441B43">
        <w:rPr>
          <w:sz w:val="16"/>
        </w:rPr>
        <w:t xml:space="preserve"> </w:t>
      </w:r>
      <w:r w:rsidRPr="00441B43">
        <w:rPr>
          <w:sz w:val="16"/>
        </w:rPr>
        <w:t>In furtherance of this objective,</w:t>
      </w:r>
      <w:r w:rsidR="00BC4329" w:rsidRPr="00441B43">
        <w:rPr>
          <w:sz w:val="16"/>
        </w:rPr>
        <w:t xml:space="preserve"> </w:t>
      </w:r>
      <w:r w:rsidRPr="00441B43">
        <w:rPr>
          <w:sz w:val="16"/>
        </w:rPr>
        <w:t>the Brady Bill authorized</w:t>
      </w:r>
      <w:r w:rsidR="00BC4329" w:rsidRPr="00441B43">
        <w:rPr>
          <w:sz w:val="16"/>
        </w:rPr>
        <w:t xml:space="preserve"> </w:t>
      </w:r>
      <w:r w:rsidRPr="00441B43">
        <w:rPr>
          <w:sz w:val="16"/>
        </w:rPr>
        <w:t>development of a federal</w:t>
      </w:r>
      <w:r w:rsidR="00BC4329" w:rsidRPr="00441B43">
        <w:rPr>
          <w:sz w:val="16"/>
        </w:rPr>
        <w:t xml:space="preserve"> </w:t>
      </w:r>
      <w:r w:rsidRPr="00441B43">
        <w:rPr>
          <w:sz w:val="16"/>
        </w:rPr>
        <w:t>database that would be used</w:t>
      </w:r>
      <w:r w:rsidR="00BC4329" w:rsidRPr="00441B43">
        <w:rPr>
          <w:sz w:val="16"/>
        </w:rPr>
        <w:t xml:space="preserve"> </w:t>
      </w:r>
      <w:r w:rsidRPr="00441B43">
        <w:rPr>
          <w:sz w:val="16"/>
        </w:rPr>
        <w:t>to determine whether potential</w:t>
      </w:r>
      <w:r w:rsidR="00BC4329" w:rsidRPr="00441B43">
        <w:rPr>
          <w:sz w:val="16"/>
        </w:rPr>
        <w:t xml:space="preserve"> </w:t>
      </w:r>
      <w:r w:rsidRPr="00441B43">
        <w:rPr>
          <w:sz w:val="16"/>
        </w:rPr>
        <w:t>purchasers were indeed</w:t>
      </w:r>
      <w:r w:rsidR="00BC4329" w:rsidRPr="00441B43">
        <w:rPr>
          <w:sz w:val="16"/>
        </w:rPr>
        <w:t xml:space="preserve"> </w:t>
      </w:r>
      <w:r w:rsidRPr="00441B43">
        <w:rPr>
          <w:sz w:val="16"/>
        </w:rPr>
        <w:t>eligible to buy guns. But because</w:t>
      </w:r>
      <w:r w:rsidR="00BC4329" w:rsidRPr="00441B43">
        <w:rPr>
          <w:sz w:val="16"/>
        </w:rPr>
        <w:t xml:space="preserve"> </w:t>
      </w:r>
      <w:r w:rsidRPr="00441B43">
        <w:rPr>
          <w:sz w:val="16"/>
        </w:rPr>
        <w:t>constructing the</w:t>
      </w:r>
      <w:r w:rsidR="00BC4329" w:rsidRPr="00441B43">
        <w:rPr>
          <w:sz w:val="16"/>
        </w:rPr>
        <w:t xml:space="preserve"> </w:t>
      </w:r>
      <w:r w:rsidRPr="00441B43">
        <w:rPr>
          <w:sz w:val="16"/>
        </w:rPr>
        <w:t>database would take several</w:t>
      </w:r>
      <w:r w:rsidR="00BC4329" w:rsidRPr="00441B43">
        <w:rPr>
          <w:sz w:val="16"/>
        </w:rPr>
        <w:t xml:space="preserve"> </w:t>
      </w:r>
      <w:r w:rsidRPr="00441B43">
        <w:rPr>
          <w:sz w:val="16"/>
        </w:rPr>
        <w:t xml:space="preserve">years, </w:t>
      </w:r>
      <w:r w:rsidRPr="00441B43">
        <w:rPr>
          <w:rStyle w:val="StyleUnderline"/>
        </w:rPr>
        <w:t>the law also contained</w:t>
      </w:r>
      <w:r w:rsidR="00BC4329" w:rsidRPr="00441B43">
        <w:rPr>
          <w:rStyle w:val="StyleUnderline"/>
        </w:rPr>
        <w:t xml:space="preserve"> </w:t>
      </w:r>
      <w:r w:rsidRPr="00441B43">
        <w:rPr>
          <w:rStyle w:val="StyleUnderline"/>
        </w:rPr>
        <w:t>interim provisions requiring</w:t>
      </w:r>
      <w:r w:rsidR="00BC4329" w:rsidRPr="00441B43">
        <w:rPr>
          <w:rStyle w:val="StyleUnderline"/>
        </w:rPr>
        <w:t xml:space="preserve"> </w:t>
      </w:r>
      <w:r w:rsidRPr="00441B43">
        <w:rPr>
          <w:rStyle w:val="StyleUnderline"/>
        </w:rPr>
        <w:t>local law enforcement officers</w:t>
      </w:r>
      <w:r w:rsidR="00BC4329" w:rsidRPr="00441B43">
        <w:rPr>
          <w:rStyle w:val="StyleUnderline"/>
        </w:rPr>
        <w:t xml:space="preserve"> </w:t>
      </w:r>
      <w:r w:rsidRPr="00441B43">
        <w:rPr>
          <w:rStyle w:val="StyleUnderline"/>
        </w:rPr>
        <w:t>to conduct background checks</w:t>
      </w:r>
      <w:r w:rsidR="00BC4329" w:rsidRPr="00441B43">
        <w:rPr>
          <w:rStyle w:val="StyleUnderline"/>
        </w:rPr>
        <w:t xml:space="preserve"> </w:t>
      </w:r>
      <w:r w:rsidRPr="00441B43">
        <w:rPr>
          <w:rStyle w:val="StyleUnderline"/>
        </w:rPr>
        <w:t>in connection with proposed</w:t>
      </w:r>
      <w:r w:rsidR="00BC4329" w:rsidRPr="00441B43">
        <w:rPr>
          <w:rStyle w:val="StyleUnderline"/>
        </w:rPr>
        <w:t xml:space="preserve"> </w:t>
      </w:r>
      <w:r w:rsidRPr="00441B43">
        <w:rPr>
          <w:rStyle w:val="StyleUnderline"/>
        </w:rPr>
        <w:t>gun sales until the database</w:t>
      </w:r>
      <w:r w:rsidR="00BC4329" w:rsidRPr="00441B43">
        <w:rPr>
          <w:rStyle w:val="StyleUnderline"/>
        </w:rPr>
        <w:t xml:space="preserve"> </w:t>
      </w:r>
      <w:r w:rsidRPr="00441B43">
        <w:rPr>
          <w:rStyle w:val="StyleUnderline"/>
        </w:rPr>
        <w:t>was completed.</w:t>
      </w:r>
      <w:r w:rsidR="00BC4329" w:rsidRPr="00441B43">
        <w:rPr>
          <w:rStyle w:val="StyleUnderline"/>
        </w:rPr>
        <w:t xml:space="preserve"> </w:t>
      </w:r>
      <w:r w:rsidRPr="00441B43">
        <w:rPr>
          <w:sz w:val="16"/>
        </w:rPr>
        <w:t>Two local sheriffs who objected</w:t>
      </w:r>
      <w:r w:rsidR="00BC4329" w:rsidRPr="00441B43">
        <w:rPr>
          <w:sz w:val="16"/>
        </w:rPr>
        <w:t xml:space="preserve"> </w:t>
      </w:r>
      <w:r w:rsidRPr="00441B43">
        <w:rPr>
          <w:sz w:val="16"/>
        </w:rPr>
        <w:t>to being temporarily</w:t>
      </w:r>
      <w:r w:rsidR="00BC4329" w:rsidRPr="00441B43">
        <w:rPr>
          <w:sz w:val="16"/>
        </w:rPr>
        <w:t xml:space="preserve"> </w:t>
      </w:r>
      <w:r w:rsidRPr="00441B43">
        <w:rPr>
          <w:sz w:val="16"/>
        </w:rPr>
        <w:t>commandeered into federal</w:t>
      </w:r>
      <w:r w:rsidR="00BC4329" w:rsidRPr="00441B43">
        <w:rPr>
          <w:sz w:val="16"/>
        </w:rPr>
        <w:t xml:space="preserve"> </w:t>
      </w:r>
      <w:r w:rsidRPr="00441B43">
        <w:rPr>
          <w:sz w:val="16"/>
        </w:rPr>
        <w:t>service under the Brady Bill</w:t>
      </w:r>
      <w:r w:rsidR="00BC4329" w:rsidRPr="00441B43">
        <w:rPr>
          <w:sz w:val="16"/>
        </w:rPr>
        <w:t xml:space="preserve"> </w:t>
      </w:r>
      <w:r w:rsidRPr="00441B43">
        <w:rPr>
          <w:sz w:val="16"/>
        </w:rPr>
        <w:t>brought lawsuits claiming</w:t>
      </w:r>
      <w:r w:rsidR="00BC4329" w:rsidRPr="00441B43">
        <w:rPr>
          <w:sz w:val="16"/>
        </w:rPr>
        <w:t xml:space="preserve"> </w:t>
      </w:r>
      <w:r w:rsidRPr="00441B43">
        <w:rPr>
          <w:sz w:val="16"/>
        </w:rPr>
        <w:t>that these interim provisions</w:t>
      </w:r>
      <w:r w:rsidR="00BC4329" w:rsidRPr="00441B43">
        <w:rPr>
          <w:sz w:val="16"/>
        </w:rPr>
        <w:t xml:space="preserve"> </w:t>
      </w:r>
      <w:r w:rsidRPr="00441B43">
        <w:rPr>
          <w:sz w:val="16"/>
        </w:rPr>
        <w:t>violated the Constitution. And</w:t>
      </w:r>
      <w:r w:rsidR="00BC4329" w:rsidRPr="00441B43">
        <w:rPr>
          <w:sz w:val="16"/>
        </w:rPr>
        <w:t xml:space="preserve"> </w:t>
      </w:r>
      <w:r w:rsidRPr="00441B43">
        <w:rPr>
          <w:sz w:val="16"/>
        </w:rPr>
        <w:t>they won.</w:t>
      </w:r>
      <w:r w:rsidR="00BC4329" w:rsidRPr="00441B43">
        <w:rPr>
          <w:sz w:val="16"/>
        </w:rPr>
        <w:t xml:space="preserve"> </w:t>
      </w:r>
      <w:r w:rsidRPr="00441B43">
        <w:rPr>
          <w:sz w:val="16"/>
        </w:rPr>
        <w:t>In 1997, in Printz v. United</w:t>
      </w:r>
      <w:r w:rsidR="00BC4329" w:rsidRPr="00441B43">
        <w:rPr>
          <w:sz w:val="16"/>
        </w:rPr>
        <w:t xml:space="preserve"> </w:t>
      </w:r>
      <w:r w:rsidRPr="00441B43">
        <w:rPr>
          <w:sz w:val="16"/>
        </w:rPr>
        <w:t>States, the Supreme Court</w:t>
      </w:r>
      <w:r w:rsidR="00BC4329" w:rsidRPr="00441B43">
        <w:rPr>
          <w:sz w:val="16"/>
        </w:rPr>
        <w:t xml:space="preserve"> </w:t>
      </w:r>
      <w:r w:rsidRPr="00441B43">
        <w:rPr>
          <w:sz w:val="16"/>
        </w:rPr>
        <w:t>held that the commandeering</w:t>
      </w:r>
      <w:r w:rsidR="00BC4329" w:rsidRPr="00441B43">
        <w:rPr>
          <w:sz w:val="16"/>
        </w:rPr>
        <w:t xml:space="preserve"> </w:t>
      </w:r>
      <w:r w:rsidRPr="00441B43">
        <w:rPr>
          <w:sz w:val="16"/>
        </w:rPr>
        <w:t>of local law enforcement officials</w:t>
      </w:r>
      <w:r w:rsidR="00BC4329" w:rsidRPr="00441B43">
        <w:rPr>
          <w:sz w:val="16"/>
        </w:rPr>
        <w:t xml:space="preserve"> </w:t>
      </w:r>
      <w:r w:rsidRPr="00441B43">
        <w:rPr>
          <w:sz w:val="16"/>
        </w:rPr>
        <w:t>worked by the Brady</w:t>
      </w:r>
      <w:r w:rsidR="00BC4329" w:rsidRPr="00441B43">
        <w:rPr>
          <w:sz w:val="16"/>
        </w:rPr>
        <w:t xml:space="preserve"> </w:t>
      </w:r>
      <w:r w:rsidRPr="00441B43">
        <w:rPr>
          <w:sz w:val="16"/>
        </w:rPr>
        <w:t>Bill's interim provisions is not</w:t>
      </w:r>
      <w:r w:rsidR="00BC4329" w:rsidRPr="00441B43">
        <w:rPr>
          <w:sz w:val="16"/>
        </w:rPr>
        <w:t xml:space="preserve"> </w:t>
      </w:r>
      <w:r w:rsidRPr="00441B43">
        <w:rPr>
          <w:sz w:val="16"/>
        </w:rPr>
        <w:t>permitted under our federalist</w:t>
      </w:r>
      <w:r w:rsidR="00BC4329" w:rsidRPr="00441B43">
        <w:rPr>
          <w:sz w:val="16"/>
        </w:rPr>
        <w:t xml:space="preserve"> </w:t>
      </w:r>
      <w:r w:rsidRPr="00441B43">
        <w:rPr>
          <w:sz w:val="16"/>
        </w:rPr>
        <w:t>structure of government,</w:t>
      </w:r>
      <w:r w:rsidR="00BC4329" w:rsidRPr="00441B43">
        <w:rPr>
          <w:sz w:val="16"/>
        </w:rPr>
        <w:t xml:space="preserve"> </w:t>
      </w:r>
      <w:r w:rsidRPr="00441B43">
        <w:rPr>
          <w:sz w:val="16"/>
        </w:rPr>
        <w:t>as described in the 10th</w:t>
      </w:r>
      <w:r w:rsidR="00BC4329" w:rsidRPr="00441B43">
        <w:rPr>
          <w:sz w:val="16"/>
        </w:rPr>
        <w:t xml:space="preserve"> </w:t>
      </w:r>
      <w:r w:rsidRPr="00441B43">
        <w:rPr>
          <w:sz w:val="16"/>
        </w:rPr>
        <w:t>Amendment.</w:t>
      </w:r>
      <w:r w:rsidR="00BC4329" w:rsidRPr="00441B43">
        <w:rPr>
          <w:sz w:val="16"/>
        </w:rPr>
        <w:t xml:space="preserve"> </w:t>
      </w:r>
      <w:r w:rsidRPr="00441B43">
        <w:rPr>
          <w:rStyle w:val="StyleUnderline"/>
        </w:rPr>
        <w:t>Writing for a 5-4 majority,</w:t>
      </w:r>
      <w:r w:rsidR="00BC4329" w:rsidRPr="00441B43">
        <w:rPr>
          <w:rStyle w:val="StyleUnderline"/>
        </w:rPr>
        <w:t xml:space="preserve"> </w:t>
      </w:r>
      <w:r w:rsidRPr="00441B43">
        <w:rPr>
          <w:rStyle w:val="StyleUnderline"/>
        </w:rPr>
        <w:t>Justice Antonin Scalia stated</w:t>
      </w:r>
      <w:r w:rsidR="00BC4329" w:rsidRPr="00441B43">
        <w:rPr>
          <w:rStyle w:val="StyleUnderline"/>
        </w:rPr>
        <w:t xml:space="preserve"> </w:t>
      </w:r>
      <w:r w:rsidRPr="00441B43">
        <w:rPr>
          <w:rStyle w:val="StyleUnderline"/>
        </w:rPr>
        <w:t>that such legislation could</w:t>
      </w:r>
      <w:r w:rsidR="00BC4329" w:rsidRPr="00441B43">
        <w:rPr>
          <w:rStyle w:val="StyleUnderline"/>
        </w:rPr>
        <w:t xml:space="preserve"> </w:t>
      </w:r>
      <w:r w:rsidRPr="00441B43">
        <w:rPr>
          <w:rStyle w:val="StyleUnderline"/>
        </w:rPr>
        <w:t>blur lines of political accountability,</w:t>
      </w:r>
      <w:r w:rsidR="00BC4329" w:rsidRPr="00441B43">
        <w:rPr>
          <w:rStyle w:val="StyleUnderline"/>
        </w:rPr>
        <w:t xml:space="preserve"> </w:t>
      </w:r>
      <w:r w:rsidRPr="00441B43">
        <w:rPr>
          <w:rStyle w:val="StyleUnderline"/>
        </w:rPr>
        <w:t>as voters who do not</w:t>
      </w:r>
      <w:r w:rsidR="00BC4329" w:rsidRPr="00441B43">
        <w:rPr>
          <w:rStyle w:val="StyleUnderline"/>
        </w:rPr>
        <w:t xml:space="preserve"> </w:t>
      </w:r>
      <w:r w:rsidRPr="00441B43">
        <w:rPr>
          <w:rStyle w:val="StyleUnderline"/>
        </w:rPr>
        <w:t>want their local elected officials</w:t>
      </w:r>
      <w:r w:rsidR="00BC4329" w:rsidRPr="00441B43">
        <w:rPr>
          <w:rStyle w:val="StyleUnderline"/>
        </w:rPr>
        <w:t xml:space="preserve"> </w:t>
      </w:r>
      <w:r w:rsidRPr="00441B43">
        <w:rPr>
          <w:rStyle w:val="StyleUnderline"/>
        </w:rPr>
        <w:t>doing federal background</w:t>
      </w:r>
      <w:r w:rsidR="00BC4329" w:rsidRPr="00441B43">
        <w:rPr>
          <w:rStyle w:val="StyleUnderline"/>
        </w:rPr>
        <w:t xml:space="preserve"> </w:t>
      </w:r>
      <w:r w:rsidRPr="00441B43">
        <w:rPr>
          <w:rStyle w:val="StyleUnderline"/>
        </w:rPr>
        <w:t>checks might not realize</w:t>
      </w:r>
      <w:r w:rsidR="00BC4329" w:rsidRPr="00441B43">
        <w:rPr>
          <w:rStyle w:val="StyleUnderline"/>
        </w:rPr>
        <w:t xml:space="preserve"> </w:t>
      </w:r>
      <w:r w:rsidRPr="00441B43">
        <w:rPr>
          <w:rStyle w:val="StyleUnderline"/>
        </w:rPr>
        <w:t>that the officials were</w:t>
      </w:r>
      <w:r w:rsidR="00BC4329" w:rsidRPr="00441B43">
        <w:rPr>
          <w:rStyle w:val="StyleUnderline"/>
        </w:rPr>
        <w:t xml:space="preserve"> </w:t>
      </w:r>
      <w:r w:rsidRPr="00441B43">
        <w:rPr>
          <w:rStyle w:val="StyleUnderline"/>
        </w:rPr>
        <w:t>obliged to do so under federal</w:t>
      </w:r>
      <w:r w:rsidR="00BC4329" w:rsidRPr="00441B43">
        <w:rPr>
          <w:rStyle w:val="StyleUnderline"/>
        </w:rPr>
        <w:t xml:space="preserve"> </w:t>
      </w:r>
      <w:r w:rsidRPr="00441B43">
        <w:rPr>
          <w:rStyle w:val="StyleUnderline"/>
        </w:rPr>
        <w:t>law</w:t>
      </w:r>
      <w:r w:rsidRPr="00441B43">
        <w:rPr>
          <w:sz w:val="16"/>
        </w:rPr>
        <w:t>. Also, upholding such legislation</w:t>
      </w:r>
      <w:r w:rsidR="00BC4329" w:rsidRPr="00441B43">
        <w:rPr>
          <w:sz w:val="16"/>
        </w:rPr>
        <w:t xml:space="preserve"> </w:t>
      </w:r>
      <w:r w:rsidRPr="00441B43">
        <w:rPr>
          <w:sz w:val="16"/>
        </w:rPr>
        <w:t>would invite the federal</w:t>
      </w:r>
      <w:r w:rsidR="00BC4329" w:rsidRPr="00441B43">
        <w:rPr>
          <w:sz w:val="16"/>
        </w:rPr>
        <w:t xml:space="preserve"> </w:t>
      </w:r>
      <w:r w:rsidRPr="00441B43">
        <w:rPr>
          <w:sz w:val="16"/>
        </w:rPr>
        <w:t>government to treat state</w:t>
      </w:r>
      <w:r w:rsidR="00BC4329" w:rsidRPr="00441B43">
        <w:rPr>
          <w:sz w:val="16"/>
        </w:rPr>
        <w:t xml:space="preserve"> </w:t>
      </w:r>
      <w:r w:rsidRPr="00441B43">
        <w:rPr>
          <w:sz w:val="16"/>
        </w:rPr>
        <w:t>governments as its subordinate</w:t>
      </w:r>
      <w:r w:rsidR="00BC4329" w:rsidRPr="00441B43">
        <w:rPr>
          <w:sz w:val="16"/>
        </w:rPr>
        <w:t xml:space="preserve"> </w:t>
      </w:r>
      <w:r w:rsidRPr="00441B43">
        <w:rPr>
          <w:sz w:val="16"/>
        </w:rPr>
        <w:t>agents instead of as separate</w:t>
      </w:r>
      <w:r w:rsidR="00BC4329" w:rsidRPr="00441B43">
        <w:rPr>
          <w:sz w:val="16"/>
        </w:rPr>
        <w:t xml:space="preserve"> </w:t>
      </w:r>
      <w:r w:rsidRPr="00441B43">
        <w:rPr>
          <w:sz w:val="16"/>
        </w:rPr>
        <w:t>sovereigns.</w:t>
      </w:r>
      <w:r w:rsidR="00BC4329" w:rsidRPr="00441B43">
        <w:rPr>
          <w:sz w:val="16"/>
        </w:rPr>
        <w:t xml:space="preserve"> </w:t>
      </w:r>
      <w:r w:rsidRPr="00441B43">
        <w:rPr>
          <w:sz w:val="16"/>
        </w:rPr>
        <w:t>So do these precedents</w:t>
      </w:r>
      <w:r w:rsidR="00BC4329" w:rsidRPr="00441B43">
        <w:rPr>
          <w:sz w:val="16"/>
        </w:rPr>
        <w:t xml:space="preserve"> </w:t>
      </w:r>
      <w:r w:rsidRPr="00441B43">
        <w:rPr>
          <w:sz w:val="16"/>
        </w:rPr>
        <w:t>spell the doom of Trump's executive</w:t>
      </w:r>
      <w:r w:rsidR="00BC4329" w:rsidRPr="00441B43">
        <w:rPr>
          <w:sz w:val="16"/>
        </w:rPr>
        <w:t xml:space="preserve"> </w:t>
      </w:r>
      <w:r w:rsidRPr="00441B43">
        <w:rPr>
          <w:sz w:val="16"/>
        </w:rPr>
        <w:t>order targeting sanctuary</w:t>
      </w:r>
      <w:r w:rsidR="00BC4329" w:rsidRPr="00441B43">
        <w:rPr>
          <w:sz w:val="16"/>
        </w:rPr>
        <w:t xml:space="preserve"> </w:t>
      </w:r>
      <w:r w:rsidRPr="00441B43">
        <w:rPr>
          <w:sz w:val="16"/>
        </w:rPr>
        <w:t>cities? Does withholding</w:t>
      </w:r>
      <w:r w:rsidR="00BC4329" w:rsidRPr="00441B43">
        <w:rPr>
          <w:sz w:val="16"/>
        </w:rPr>
        <w:t xml:space="preserve"> </w:t>
      </w:r>
      <w:r w:rsidRPr="00441B43">
        <w:rPr>
          <w:sz w:val="16"/>
        </w:rPr>
        <w:t>federal funds to force</w:t>
      </w:r>
      <w:r w:rsidR="00BC4329" w:rsidRPr="00441B43">
        <w:rPr>
          <w:sz w:val="16"/>
        </w:rPr>
        <w:t xml:space="preserve"> </w:t>
      </w:r>
      <w:r w:rsidRPr="00441B43">
        <w:rPr>
          <w:sz w:val="16"/>
        </w:rPr>
        <w:t>sanctuary. cities to cooperate</w:t>
      </w:r>
      <w:r w:rsidR="00BC4329" w:rsidRPr="00441B43">
        <w:rPr>
          <w:sz w:val="16"/>
        </w:rPr>
        <w:t xml:space="preserve"> </w:t>
      </w:r>
      <w:r w:rsidRPr="00441B43">
        <w:rPr>
          <w:sz w:val="16"/>
        </w:rPr>
        <w:t>with federal immigration authorities</w:t>
      </w:r>
      <w:r w:rsidR="00BC4329" w:rsidRPr="00441B43">
        <w:rPr>
          <w:sz w:val="16"/>
        </w:rPr>
        <w:t xml:space="preserve"> </w:t>
      </w:r>
      <w:r w:rsidRPr="00441B43">
        <w:rPr>
          <w:sz w:val="16"/>
        </w:rPr>
        <w:t>unconstitutionally</w:t>
      </w:r>
      <w:r w:rsidR="00BC4329" w:rsidRPr="00441B43">
        <w:rPr>
          <w:sz w:val="16"/>
        </w:rPr>
        <w:t xml:space="preserve"> </w:t>
      </w:r>
      <w:r w:rsidRPr="00441B43">
        <w:rPr>
          <w:sz w:val="16"/>
        </w:rPr>
        <w:t>coerce and commandeer local</w:t>
      </w:r>
      <w:r w:rsidR="00BC4329" w:rsidRPr="00441B43">
        <w:rPr>
          <w:sz w:val="16"/>
        </w:rPr>
        <w:t xml:space="preserve"> </w:t>
      </w:r>
      <w:r w:rsidRPr="00441B43">
        <w:rPr>
          <w:sz w:val="16"/>
        </w:rPr>
        <w:t>officials in violation of the</w:t>
      </w:r>
      <w:r w:rsidR="00BC4329" w:rsidRPr="00441B43">
        <w:rPr>
          <w:sz w:val="16"/>
        </w:rPr>
        <w:t xml:space="preserve"> lOth</w:t>
      </w:r>
      <w:r w:rsidRPr="00441B43">
        <w:rPr>
          <w:sz w:val="16"/>
        </w:rPr>
        <w:t xml:space="preserve"> Amendment?</w:t>
      </w:r>
      <w:r w:rsidR="00BC4329" w:rsidRPr="00441B43">
        <w:rPr>
          <w:sz w:val="16"/>
        </w:rPr>
        <w:t xml:space="preserve"> </w:t>
      </w:r>
      <w:r w:rsidRPr="00441B43">
        <w:rPr>
          <w:rStyle w:val="Emphasis"/>
        </w:rPr>
        <w:t>Federalism experts are divided</w:t>
      </w:r>
      <w:r w:rsidR="00BC4329" w:rsidRPr="00441B43">
        <w:rPr>
          <w:rStyle w:val="Emphasis"/>
        </w:rPr>
        <w:t xml:space="preserve"> </w:t>
      </w:r>
      <w:r w:rsidRPr="00441B43">
        <w:rPr>
          <w:rStyle w:val="Emphasis"/>
        </w:rPr>
        <w:t>on these questions, and</w:t>
      </w:r>
      <w:r w:rsidR="00BC4329" w:rsidRPr="00441B43">
        <w:rPr>
          <w:rStyle w:val="Emphasis"/>
        </w:rPr>
        <w:t xml:space="preserve"> </w:t>
      </w:r>
      <w:r w:rsidRPr="00441B43">
        <w:rPr>
          <w:rStyle w:val="Emphasis"/>
        </w:rPr>
        <w:t>the courts entertaining lawsuits</w:t>
      </w:r>
      <w:r w:rsidR="00BC4329" w:rsidRPr="00441B43">
        <w:rPr>
          <w:rStyle w:val="Emphasis"/>
        </w:rPr>
        <w:t xml:space="preserve"> </w:t>
      </w:r>
      <w:r w:rsidRPr="00441B43">
        <w:rPr>
          <w:rStyle w:val="Emphasis"/>
        </w:rPr>
        <w:t>by sanctuary cities may</w:t>
      </w:r>
      <w:r w:rsidR="00BC4329" w:rsidRPr="00441B43">
        <w:rPr>
          <w:rStyle w:val="Emphasis"/>
        </w:rPr>
        <w:t xml:space="preserve"> </w:t>
      </w:r>
      <w:r w:rsidRPr="00441B43">
        <w:rPr>
          <w:rStyle w:val="Emphasis"/>
        </w:rPr>
        <w:t>well split over them, too.</w:t>
      </w:r>
    </w:p>
    <w:p w:rsidR="003A68B5" w:rsidRPr="00441B43" w:rsidRDefault="003A68B5" w:rsidP="003A68B5"/>
    <w:p w:rsidR="00A05BD0" w:rsidRPr="00441B43" w:rsidRDefault="00A05BD0" w:rsidP="00A05BD0">
      <w:pPr>
        <w:pStyle w:val="Heading3"/>
      </w:pPr>
      <w:bookmarkStart w:id="91" w:name="_Toc485818703"/>
      <w:bookmarkStart w:id="92" w:name="_Toc487870435"/>
      <w:r w:rsidRPr="00441B43">
        <w:t>N</w:t>
      </w:r>
      <w:r w:rsidR="00B2393F" w:rsidRPr="00441B43">
        <w:t>o Link:  Monetary I</w:t>
      </w:r>
      <w:r w:rsidRPr="00441B43">
        <w:t>ncentives</w:t>
      </w:r>
      <w:bookmarkEnd w:id="90"/>
      <w:bookmarkEnd w:id="91"/>
      <w:bookmarkEnd w:id="92"/>
    </w:p>
    <w:p w:rsidR="00A05BD0" w:rsidRPr="00441B43" w:rsidRDefault="00A05BD0" w:rsidP="00A05BD0">
      <w:pPr>
        <w:pStyle w:val="Heading4"/>
      </w:pPr>
      <w:r w:rsidRPr="00441B43">
        <w:t>Federal involvement is inevitable – and monetary incentives are a good way to allow states to be creative while still keeping federalism stable.</w:t>
      </w:r>
    </w:p>
    <w:p w:rsidR="00A05BD0" w:rsidRPr="00441B43" w:rsidRDefault="00A05BD0" w:rsidP="00A05BD0">
      <w:r w:rsidRPr="00441B43">
        <w:rPr>
          <w:b/>
        </w:rPr>
        <w:t>Gregory and Kaufman 2010</w:t>
      </w:r>
      <w:r w:rsidRPr="00441B43">
        <w:t xml:space="preserve"> (Erin Gregory, Dean Kaufman, received his J.D. from the University of Michigan Law School, Education Law &amp; Policy, Spring 2010, “EDUCATION AND FEDERALISM: THE ROLE FOR THE FEDERAL GOVERNMENT IN EDUCATION REFORM”, </w:t>
      </w:r>
      <w:hyperlink r:id="rId40" w:history="1">
        <w:r w:rsidRPr="00441B43">
          <w:rPr>
            <w:rStyle w:val="Hyperlink"/>
          </w:rPr>
          <w:t>https://pdfs.semanticscholar.org/290b/cdfdb2cc2cdab7c352063eaad7d9216d372e.pdf</w:t>
        </w:r>
      </w:hyperlink>
      <w:r w:rsidRPr="00441B43">
        <w:t>, accessed 6/10/17, jk)</w:t>
      </w:r>
    </w:p>
    <w:p w:rsidR="00A05BD0" w:rsidRPr="00441B43" w:rsidRDefault="00A05BD0" w:rsidP="00A05BD0">
      <w:r w:rsidRPr="00441B43">
        <w:rPr>
          <w:rStyle w:val="StyleUnderline"/>
        </w:rPr>
        <w:t>Federal government involvement in education policy is inevitable as education continues to be at the forefront of national issues due to the United States’ declining global rankings.</w:t>
      </w:r>
      <w:r w:rsidRPr="00441B43">
        <w:t xml:space="preserve">32 </w:t>
      </w:r>
      <w:r w:rsidRPr="00441B43">
        <w:rPr>
          <w:rStyle w:val="StyleUnderline"/>
        </w:rPr>
        <w:t>However, the role of the federal government should be limited to establishing national goals for education and providing funding in the form of incentives to states</w:t>
      </w:r>
      <w:r w:rsidRPr="00441B43">
        <w:t xml:space="preserve"> that are capable of meeting those standards as well as ensuring compliance with civil rights. </w:t>
      </w:r>
      <w:r w:rsidRPr="00441B43">
        <w:rPr>
          <w:rStyle w:val="StyleUnderline"/>
        </w:rPr>
        <w:t>The ideal role for the federal government, then, is to encourage states to come up with creative, practical solutions to improve education through rewarding success rather than punishing failures</w:t>
      </w:r>
      <w:r w:rsidRPr="00441B43">
        <w:t xml:space="preserve">. Such a plan would require evaluation of progress through national testing and development of standards by the federal government rather than allowing states to come up with their own educational standards.33 </w:t>
      </w:r>
      <w:r w:rsidRPr="00441B43">
        <w:rPr>
          <w:rStyle w:val="StyleUnderline"/>
        </w:rPr>
        <w:t>An incentive program would not be coercive but would instead encourage states to develop innovative ways of meeting the national goals,</w:t>
      </w:r>
      <w:r w:rsidRPr="00441B43">
        <w:t xml:space="preserve"> rather than the NCLB system which encourages states to lower standards and avoid federal penalties. </w:t>
      </w:r>
      <w:r w:rsidRPr="00441B43">
        <w:rPr>
          <w:rStyle w:val="StyleUnderline"/>
        </w:rPr>
        <w:t xml:space="preserve">This type of incentive based answer to the education problem is entirely consistent with constitutional principles of federalism. Such a program would allow states to do what they do best—devising creative strategies to solve pervasive problems and tailoring the solutions to the unique needs of the population of that state—while the federal government facilitates innovation through deregulation. </w:t>
      </w:r>
      <w:r w:rsidRPr="00441B43">
        <w:t xml:space="preserve">Under the Obama Administration, the Department of Education has developed a new proposal to reform the educational system through the reauthorization of the Elementary and Secondary Education Act.34 </w:t>
      </w:r>
      <w:r w:rsidRPr="00441B43">
        <w:rPr>
          <w:rStyle w:val="StyleUnderline"/>
        </w:rPr>
        <w:t>Among the goals of ‘Race to the Top’ is for every student to graduate from high school prepared for college and a career, restructuring the lowest performing schools and creating an Investing in Innovation fund which would reward successful existing programs and encourage the development of new programs.35 This proposal takes an important step towards changing the course of federal involvement in day to day</w:t>
      </w:r>
    </w:p>
    <w:p w:rsidR="00C546E7" w:rsidRPr="00441B43" w:rsidRDefault="00C546E7" w:rsidP="00AA3489">
      <w:pPr>
        <w:pStyle w:val="Heading3"/>
      </w:pPr>
      <w:bookmarkStart w:id="93" w:name="_Toc485818704"/>
      <w:bookmarkStart w:id="94" w:name="_Toc487870436"/>
      <w:bookmarkStart w:id="95" w:name="_Toc485717179"/>
      <w:r w:rsidRPr="00441B43">
        <w:t>Link Turn: Competitive Grants</w:t>
      </w:r>
      <w:r w:rsidR="00105619" w:rsidRPr="00441B43">
        <w:t xml:space="preserve"> / Certification</w:t>
      </w:r>
      <w:bookmarkEnd w:id="93"/>
      <w:bookmarkEnd w:id="94"/>
    </w:p>
    <w:p w:rsidR="00892BAE" w:rsidRPr="00441B43" w:rsidRDefault="00892BAE" w:rsidP="00892BAE">
      <w:pPr>
        <w:pStyle w:val="Heading4"/>
      </w:pPr>
      <w:r w:rsidRPr="00441B43">
        <w:t>Normal means funding for teacher certification is through competitive grants tied to evidence-based evaluation</w:t>
      </w:r>
    </w:p>
    <w:p w:rsidR="00892BAE" w:rsidRPr="00441B43" w:rsidRDefault="00892BAE" w:rsidP="00892BAE">
      <w:r w:rsidRPr="00441B43">
        <w:rPr>
          <w:rStyle w:val="Author-Date"/>
        </w:rPr>
        <w:t xml:space="preserve">ASCD 2016 </w:t>
      </w:r>
      <w:r w:rsidRPr="00441B43">
        <w:t xml:space="preserve">[Association for Supervision and Curriculum Development, membership-based nonprofit organization dedicated to excellence in learning, teaching, and leading| “ESSA Title II And Support for Educators Frequently Asked Questions” Publication by ASCD, March 22, 2016 | </w:t>
      </w:r>
      <w:hyperlink r:id="rId41" w:history="1">
        <w:r w:rsidRPr="00441B43">
          <w:rPr>
            <w:rStyle w:val="Hyperlink"/>
          </w:rPr>
          <w:t>http://www.ascd.org/ASCD/pdf/siteASCD/policy/ESSA-Title-II-FAQ_Mar222016.pdf</w:t>
        </w:r>
      </w:hyperlink>
      <w:r w:rsidRPr="00441B43">
        <w:t xml:space="preserve"> ] </w:t>
      </w:r>
    </w:p>
    <w:p w:rsidR="00892BAE" w:rsidRPr="00441B43" w:rsidRDefault="00892BAE" w:rsidP="00892BAE">
      <w:pPr>
        <w:rPr>
          <w:rStyle w:val="StyleUnderline"/>
        </w:rPr>
      </w:pPr>
      <w:r w:rsidRPr="00441B43">
        <w:rPr>
          <w:sz w:val="16"/>
        </w:rPr>
        <w:t xml:space="preserve">4. What Title II programs does ESSA maintain? • </w:t>
      </w:r>
      <w:r w:rsidRPr="00441B43">
        <w:rPr>
          <w:rStyle w:val="Emphasis"/>
        </w:rPr>
        <w:t>Teacher Quality Partnership Grants: provide competitive funding to states</w:t>
      </w:r>
      <w:r w:rsidRPr="00441B43">
        <w:rPr>
          <w:rStyle w:val="StyleUnderline"/>
        </w:rPr>
        <w:t>; intended to improve the quality of new teachers by creating partnerships among institutions of higher education and high-need districts</w:t>
      </w:r>
      <w:r w:rsidRPr="00441B43">
        <w:rPr>
          <w:sz w:val="16"/>
        </w:rPr>
        <w:t xml:space="preserve">. • Teacher and School Leader Incentive Grants (formerly the Teacher Incentive Fund): provide competitive grants to states, districts, and partnerships with nonprofit organizations; focus on funding performance-based programs, or human capital management systems. • Supporting Effective Educator Development (SEED) Grants: provide competitive funding to national nonprofit organizations and districts for projects to recruit, select, prepare, and provide professional development for teachers or school leaders. • School Leader Recruitment and Support program (formerly the School Leadership program): provides competitive grants to districts; designed to enhance educator preparation programs and encourage collaboration between schools of educator preparation and high-need districts. 5. Does ESSA create any new professional development opportunities for educators? Yes, ESSA allows states to create new teacher, principal, and school leadership academies to help meet the need for educators in high-need schools. Additionally, ESSA allows funds to be used for: • New teacher residency programs to enhance clinical training opportunities for teachers. • New STEM Master Teachers Corps to help train, recruit, and retain teachers in the fields of science, technology, engineering, and math. • New American history and civics program to provide enhanced learning opportunities for teachers of those disciplines. 6. Does ESSA help support recruitment of teachers? Yes, it allows states to create consortia to develop processes that enable recruitment across state lines so that teachers who are certified and licensed to teach in one state can be hired in other states. Recruitment efforts can also be supported with federal funds from the School Leader Recruitment and Support program mentioned above. 7. What requirements do professional development programs have to meet? </w:t>
      </w:r>
      <w:r w:rsidRPr="00441B43">
        <w:rPr>
          <w:rStyle w:val="StyleUnderline"/>
        </w:rPr>
        <w:t>Under ESSA, professional development programs and activities must be “evidence-based,”</w:t>
      </w:r>
      <w:r w:rsidRPr="00441B43">
        <w:rPr>
          <w:sz w:val="16"/>
        </w:rPr>
        <w:t xml:space="preserve"> as opposed to the more demanding “scientifically-based” requirement under NCLB. </w:t>
      </w:r>
      <w:r w:rsidRPr="00441B43">
        <w:rPr>
          <w:rStyle w:val="StyleUnderline"/>
        </w:rPr>
        <w:t>This means these programs have demonstrated a record of success and there is reliable, trustworthy, and valid evidence to suggest the program is effective.</w:t>
      </w:r>
    </w:p>
    <w:p w:rsidR="00892BAE" w:rsidRPr="00441B43" w:rsidRDefault="00892BAE" w:rsidP="00B231E3"/>
    <w:p w:rsidR="002A0A04" w:rsidRPr="00441B43" w:rsidRDefault="002A0A04" w:rsidP="002A0A04">
      <w:pPr>
        <w:pStyle w:val="Heading4"/>
      </w:pPr>
      <w:r w:rsidRPr="00441B43">
        <w:t>Competitive grants bala</w:t>
      </w:r>
      <w:r w:rsidR="00892BAE" w:rsidRPr="00441B43">
        <w:t>n</w:t>
      </w:r>
      <w:r w:rsidRPr="00441B43">
        <w:t xml:space="preserve">ce federalism—state flexibility in implementation and federal evaluation spur innovation </w:t>
      </w:r>
    </w:p>
    <w:p w:rsidR="00C546E7" w:rsidRPr="00441B43" w:rsidRDefault="00C546E7" w:rsidP="00C546E7">
      <w:r w:rsidRPr="00441B43">
        <w:rPr>
          <w:rStyle w:val="Author-Date"/>
        </w:rPr>
        <w:t>Ralston 2010</w:t>
      </w:r>
      <w:r w:rsidRPr="00441B43">
        <w:t xml:space="preserve"> [Sonja, judicial law clerk to the Hon. Guido Calabresi of the United States Court of Appeals for the Second Circuit | “Race to the Top Embraces Federalism,” American Constitution Society, August 27, 2010 |https://www.acslaw.org/acsblog/race-to-the-top-embraces-federalism ]</w:t>
      </w:r>
    </w:p>
    <w:p w:rsidR="00C546E7" w:rsidRPr="00441B43" w:rsidRDefault="00C546E7" w:rsidP="00C546E7">
      <w:pPr>
        <w:rPr>
          <w:rStyle w:val="StyleUnderline"/>
        </w:rPr>
      </w:pPr>
      <w:r w:rsidRPr="00441B43">
        <w:rPr>
          <w:rStyle w:val="StyleUnderline"/>
        </w:rPr>
        <w:t>Though prizes are not an entirely new means of governing</w:t>
      </w:r>
      <w:r w:rsidRPr="00441B43">
        <w:rPr>
          <w:sz w:val="16"/>
        </w:rPr>
        <w:t xml:space="preserve"> (in 1714, Parliament established the Longitude Prize to develop accurate measures of longitude on the open water and awarded £100,000 over fifty years), the Obama administration has </w:t>
      </w:r>
      <w:r w:rsidRPr="00441B43">
        <w:rPr>
          <w:rStyle w:val="StyleUnderline"/>
        </w:rPr>
        <w:t>newly emphasized competitive grants</w:t>
      </w:r>
      <w:r w:rsidRPr="00441B43">
        <w:rPr>
          <w:sz w:val="16"/>
        </w:rPr>
        <w:t xml:space="preserve">. But even among the administration's prize programs, Race to the Top is special: unlike the Longitude Prize or the Department of Energy's prizes for energy-efficient light bulbs and better batteries, the goal is to </w:t>
      </w:r>
      <w:r w:rsidRPr="00441B43">
        <w:rPr>
          <w:rStyle w:val="StyleUnderline"/>
        </w:rPr>
        <w:t>spur policy rather than technological innovation. Therefore, it invites states rather than individuals, companies, universities, or cities to compete.</w:t>
      </w:r>
      <w:r w:rsidR="002A0A04" w:rsidRPr="00441B43">
        <w:rPr>
          <w:rStyle w:val="StyleUnderline"/>
        </w:rPr>
        <w:t xml:space="preserve"> </w:t>
      </w:r>
      <w:r w:rsidRPr="00441B43">
        <w:rPr>
          <w:rStyle w:val="StyleUnderline"/>
        </w:rPr>
        <w:t>Race to the Top represents a new approach to federalism: one that strikes a better state/federal balance in substantive policymaking than traditional spending programs while simultaneously doing more to leverage the impact of federal dollars.</w:t>
      </w:r>
      <w:r w:rsidR="002A0A04" w:rsidRPr="00441B43">
        <w:rPr>
          <w:rStyle w:val="StyleUnderline"/>
        </w:rPr>
        <w:t xml:space="preserve"> </w:t>
      </w:r>
      <w:r w:rsidRPr="00441B43">
        <w:rPr>
          <w:rStyle w:val="StyleUnderline"/>
        </w:rPr>
        <w:t>In terms of the balance of policymaking, Race to the Top puts more power in the hands of states than other federal education programs.</w:t>
      </w:r>
      <w:r w:rsidRPr="00441B43">
        <w:rPr>
          <w:sz w:val="16"/>
        </w:rPr>
        <w:t xml:space="preserve"> Overall, the federal government provides around 10 percent of K-12 public education spending each year, but that funding is overwhelmingly concentrated in two areas: aid to high-poverty school districts under Title I of the Elementary and Secondary Education Act (ESEA) and aid to school districts for the education of students with disabilities under the Individuals with Disabilities Education Act (IDEA). In each of these block grant programs, Congress, not the states, decides how the money will be spent. For example, IDEA sets very specific standards for what counts as a disability, how students with disabilities must be accommodated in schools, and what procedures schools must follow.</w:t>
      </w:r>
      <w:r w:rsidR="002A0A04" w:rsidRPr="00441B43">
        <w:rPr>
          <w:sz w:val="16"/>
        </w:rPr>
        <w:t xml:space="preserve"> </w:t>
      </w:r>
      <w:r w:rsidRPr="00441B43">
        <w:rPr>
          <w:sz w:val="16"/>
        </w:rPr>
        <w:t>In contrast,</w:t>
      </w:r>
      <w:r w:rsidRPr="00441B43">
        <w:rPr>
          <w:rStyle w:val="StyleUnderline"/>
        </w:rPr>
        <w:t xml:space="preserve"> </w:t>
      </w:r>
      <w:r w:rsidRPr="00441B43">
        <w:rPr>
          <w:sz w:val="16"/>
        </w:rPr>
        <w:t xml:space="preserve">Race to the Top gives states greater discretion over how to spend the funds. Fifty percent of any Race to the Top award can be distributed as the state sees fit, within guidelines that are so loose that a state could comply by spending the money on essentially any education program. Additionally, the 500-point rubric for awarding Race to the Top grants has dozens of subcategories, allowing states to pick what reform issues to focus on. As a result, </w:t>
      </w:r>
      <w:r w:rsidRPr="00441B43">
        <w:rPr>
          <w:rStyle w:val="StyleUnderline"/>
        </w:rPr>
        <w:t>each state's application proposes a different approach to improving education. Race to the Top thus gives real meaning to the cliché, "laboratories of democracy."</w:t>
      </w:r>
      <w:r w:rsidR="002A0A04" w:rsidRPr="00441B43">
        <w:rPr>
          <w:rStyle w:val="StyleUnderline"/>
        </w:rPr>
        <w:t xml:space="preserve"> </w:t>
      </w:r>
      <w:r w:rsidRPr="00441B43">
        <w:rPr>
          <w:rStyle w:val="StyleUnderline"/>
        </w:rPr>
        <w:t>Under Race to the Top, states</w:t>
      </w:r>
      <w:r w:rsidRPr="00441B43">
        <w:rPr>
          <w:sz w:val="16"/>
        </w:rPr>
        <w:t xml:space="preserve">, not the federal government, </w:t>
      </w:r>
      <w:r w:rsidRPr="00441B43">
        <w:rPr>
          <w:rStyle w:val="StyleUnderline"/>
        </w:rPr>
        <w:t>set policy even when uniformity is important, as it is for learning standards.</w:t>
      </w:r>
      <w:r w:rsidRPr="00441B43">
        <w:rPr>
          <w:sz w:val="16"/>
        </w:rPr>
        <w:t xml:space="preserve"> Under the Race to the Top rubric, a state received up to 40 points for joining "a consortium of States that . . . develop[s] and adopt[s] a common set of K-12 standards." The federal Department of Education did not write the standards; it didn't even establish the group that wrote the standards. The National Governors' Association took the lead, starting last summer, and published the Common Core Standards this June, which forty-eight states (and the District of Columbia) helped develop and thirty-five (and the District) have already adopted.</w:t>
      </w:r>
      <w:r w:rsidR="002A0A04" w:rsidRPr="00441B43">
        <w:rPr>
          <w:sz w:val="16"/>
        </w:rPr>
        <w:t xml:space="preserve"> </w:t>
      </w:r>
      <w:r w:rsidRPr="00441B43">
        <w:rPr>
          <w:sz w:val="16"/>
        </w:rPr>
        <w:t>Prizes also have the potential to leverage federal dollars. Consider the now-familiar Ansari X Prize. It awarded $10 million to the company that first produced a private manned spacecraft, whereas competitors spent over $100 million. The $4 billion the federal government is spending on Race to the Top is only around 25 percent of what it spends every year on Title I. Yet unlike other small programs, which are pilot projects only implemented in a small percentage of schools or districts, the process of merely applying for Race to the Top led to changes in the laws of nearly every state, from lifting caps on the number of charter schools to eliminating data firewalls.</w:t>
      </w:r>
      <w:r w:rsidR="002A0A04" w:rsidRPr="00441B43">
        <w:rPr>
          <w:sz w:val="16"/>
        </w:rPr>
        <w:t xml:space="preserve"> </w:t>
      </w:r>
      <w:r w:rsidRPr="00441B43">
        <w:rPr>
          <w:sz w:val="16"/>
        </w:rPr>
        <w:t>Race to the Top gives the federal government more bang for its buck than most education spending. Unlike, for example, Title I (a block grant program the Department of Education administers according to a congressional formula), Race to the Top is a discretionary - and therefore flexible - funding program. Funds are awarded by the agency, not by Congress, so there's no push for pork, the program need not spend a proportionate amount in every state, and it is not the kind of block-grant pre-requisite that might lead to contentious congressional votes - like when attempts to add national standards to annual ESEA funding were repeatedly defeated.</w:t>
      </w:r>
      <w:r w:rsidR="002A0A04" w:rsidRPr="00441B43">
        <w:rPr>
          <w:sz w:val="16"/>
        </w:rPr>
        <w:t xml:space="preserve"> </w:t>
      </w:r>
      <w:r w:rsidRPr="00441B43">
        <w:rPr>
          <w:sz w:val="16"/>
        </w:rPr>
        <w:t xml:space="preserve">Finally, Race to the Top is special because its competitors are states - and only states. </w:t>
      </w:r>
      <w:r w:rsidRPr="00441B43">
        <w:rPr>
          <w:rStyle w:val="StyleUnderline"/>
        </w:rPr>
        <w:t xml:space="preserve">This focus on states in the first two rounds has policy benefits: making the states the competitors is the most direct way to prod states to change course on </w:t>
      </w:r>
      <w:r w:rsidRPr="00441B43">
        <w:rPr>
          <w:sz w:val="16"/>
        </w:rPr>
        <w:t>alternative school structures like charters or autonomous schools,</w:t>
      </w:r>
      <w:r w:rsidRPr="00441B43">
        <w:rPr>
          <w:rStyle w:val="StyleUnderline"/>
        </w:rPr>
        <w:t xml:space="preserve"> teacher </w:t>
      </w:r>
      <w:r w:rsidRPr="00441B43">
        <w:rPr>
          <w:sz w:val="16"/>
        </w:rPr>
        <w:t>tenure, and</w:t>
      </w:r>
      <w:r w:rsidRPr="00441B43">
        <w:rPr>
          <w:rStyle w:val="StyleUnderline"/>
        </w:rPr>
        <w:t xml:space="preserve"> standards. But it also embraces a larger virtue: federalism. By giving the states real choices about how to accomplish federal policy priorities rather than just making them administrative go-betweens that cut checks and write reports, Race to the Top reaffirms states' status as sovereigns with authority over - and responsibility for - their citizens' welfare.</w:t>
      </w:r>
    </w:p>
    <w:p w:rsidR="00C546E7" w:rsidRPr="00441B43" w:rsidRDefault="00C546E7" w:rsidP="00C546E7"/>
    <w:p w:rsidR="00AA3489" w:rsidRPr="00441B43" w:rsidRDefault="00AA3489" w:rsidP="00AA3489">
      <w:pPr>
        <w:pStyle w:val="Heading3"/>
      </w:pPr>
      <w:bookmarkStart w:id="96" w:name="_Toc485818705"/>
      <w:bookmarkStart w:id="97" w:name="_Toc487870437"/>
      <w:r w:rsidRPr="00441B43">
        <w:t>No Modelling</w:t>
      </w:r>
      <w:bookmarkEnd w:id="96"/>
      <w:bookmarkEnd w:id="97"/>
    </w:p>
    <w:p w:rsidR="00DB7956" w:rsidRPr="00441B43" w:rsidRDefault="00AC2E26" w:rsidP="00DB7956">
      <w:pPr>
        <w:pStyle w:val="Heading4"/>
        <w:rPr>
          <w:rFonts w:cs="Times New Roman"/>
        </w:rPr>
      </w:pPr>
      <w:r w:rsidRPr="00441B43">
        <w:rPr>
          <w:rFonts w:cs="Times New Roman"/>
        </w:rPr>
        <w:t>No Modelling—there are a plurality of federalisms</w:t>
      </w:r>
    </w:p>
    <w:p w:rsidR="00DB7956" w:rsidRPr="00441B43" w:rsidRDefault="00AC2E26" w:rsidP="00DB7956">
      <w:pPr>
        <w:rPr>
          <w:sz w:val="16"/>
        </w:rPr>
      </w:pPr>
      <w:r w:rsidRPr="00441B43">
        <w:rPr>
          <w:rStyle w:val="Style13ptBold"/>
        </w:rPr>
        <w:t>Habisso 20</w:t>
      </w:r>
      <w:r w:rsidR="00DB7956" w:rsidRPr="00441B43">
        <w:rPr>
          <w:rStyle w:val="Style13ptBold"/>
        </w:rPr>
        <w:t>12</w:t>
      </w:r>
      <w:r w:rsidR="00DB7956" w:rsidRPr="00441B43">
        <w:t xml:space="preserve"> </w:t>
      </w:r>
      <w:r w:rsidRPr="00441B43">
        <w:t>[</w:t>
      </w:r>
      <w:r w:rsidR="00DB7956" w:rsidRPr="00441B43">
        <w:t>Tesfaye Habisso</w:t>
      </w:r>
      <w:r w:rsidRPr="00441B43">
        <w:t>,</w:t>
      </w:r>
      <w:r w:rsidR="00DB7956" w:rsidRPr="00441B43">
        <w:t xml:space="preserve"> former Ethio</w:t>
      </w:r>
      <w:r w:rsidRPr="00441B43">
        <w:t>pian ambassador to South Africa |</w:t>
      </w:r>
      <w:r w:rsidR="00DB7956" w:rsidRPr="00441B43">
        <w:t xml:space="preserve"> “Can Ethnic Federalism Help to Manage Ethnic Conflicts and Accommodate National Diversity?”, </w:t>
      </w:r>
      <w:r w:rsidRPr="00441B43">
        <w:t>Tigrai Online, Ethiopian Daily News</w:t>
      </w:r>
      <w:r w:rsidR="00DB7956" w:rsidRPr="00441B43">
        <w:t xml:space="preserve"> 10/11/</w:t>
      </w:r>
      <w:r w:rsidRPr="00441B43">
        <w:t xml:space="preserve">2012 </w:t>
      </w:r>
      <w:r w:rsidR="00DB7956" w:rsidRPr="00441B43">
        <w:t xml:space="preserve"> </w:t>
      </w:r>
      <w:hyperlink r:id="rId42" w:history="1">
        <w:r w:rsidR="00DB7956" w:rsidRPr="00441B43">
          <w:rPr>
            <w:rStyle w:val="Hyperlink"/>
          </w:rPr>
          <w:t>http://www.tigraionline.com/articles/article121023.html</w:t>
        </w:r>
      </w:hyperlink>
      <w:r w:rsidRPr="00441B43">
        <w:t>]</w:t>
      </w:r>
    </w:p>
    <w:p w:rsidR="00DB7956" w:rsidRPr="00441B43" w:rsidRDefault="00AC2E26" w:rsidP="00AC2E26">
      <w:pPr>
        <w:rPr>
          <w:sz w:val="16"/>
        </w:rPr>
      </w:pPr>
      <w:r w:rsidRPr="00441B43">
        <w:rPr>
          <w:sz w:val="16"/>
        </w:rPr>
        <w:t xml:space="preserve">Apart from the defining characteristics mentioned above, </w:t>
      </w:r>
      <w:r w:rsidRPr="00441B43">
        <w:rPr>
          <w:rStyle w:val="StyleUnderline"/>
        </w:rPr>
        <w:t>federal systems can take a variety of shapes and there is no single “model” of federalism</w:t>
      </w:r>
      <w:r w:rsidRPr="00441B43">
        <w:rPr>
          <w:sz w:val="16"/>
        </w:rPr>
        <w:t xml:space="preserve">! The qualifying adjectives, which are added to the word, such as </w:t>
      </w:r>
      <w:r w:rsidRPr="00441B43">
        <w:rPr>
          <w:rStyle w:val="StyleUnderline"/>
        </w:rPr>
        <w:t xml:space="preserve">“quasi-federalism”, “centralized federalism”, “decentralized federalism”, “symmetrical federalism”, ”asymmetrical federalism”, “cooperative federalism” or “executive federalism” give </w:t>
      </w:r>
      <w:r w:rsidRPr="00441B43">
        <w:rPr>
          <w:sz w:val="16"/>
        </w:rPr>
        <w:t xml:space="preserve">a first glance at </w:t>
      </w:r>
      <w:r w:rsidRPr="00441B43">
        <w:rPr>
          <w:rStyle w:val="StyleUnderline"/>
        </w:rPr>
        <w:t>this diversity</w:t>
      </w:r>
      <w:r w:rsidRPr="00441B43">
        <w:rPr>
          <w:sz w:val="16"/>
        </w:rPr>
        <w:t xml:space="preserve">. If we have a look at the existing, real federal systems around the world (for example, Australia, Belgium, Canada, Germany, India, Malaysia, Nigeria, Ethiopia, Switzerland and the United States), we realize that </w:t>
      </w:r>
      <w:r w:rsidRPr="00441B43">
        <w:rPr>
          <w:rStyle w:val="StyleUnderline"/>
        </w:rPr>
        <w:t>each federal system is</w:t>
      </w:r>
      <w:r w:rsidRPr="00441B43">
        <w:rPr>
          <w:sz w:val="16"/>
        </w:rPr>
        <w:t xml:space="preserve"> a system sui generis (or </w:t>
      </w:r>
      <w:r w:rsidRPr="00441B43">
        <w:rPr>
          <w:rStyle w:val="StyleUnderline"/>
        </w:rPr>
        <w:t>unique to each</w:t>
      </w:r>
      <w:r w:rsidRPr="00441B43">
        <w:rPr>
          <w:sz w:val="16"/>
        </w:rPr>
        <w:t xml:space="preserve"> country or </w:t>
      </w:r>
      <w:r w:rsidRPr="00441B43">
        <w:rPr>
          <w:rStyle w:val="StyleUnderline"/>
        </w:rPr>
        <w:t>state), both in circumstances which gave birth to it and in the forms that it takes: the relation between the governments on the different levels, the degree to which the subunits are represented within central institutions and the allocation of powers</w:t>
      </w:r>
      <w:r w:rsidRPr="00441B43">
        <w:rPr>
          <w:sz w:val="16"/>
        </w:rPr>
        <w:t xml:space="preserve"> and competencies, </w:t>
      </w:r>
      <w:r w:rsidRPr="00441B43">
        <w:rPr>
          <w:rStyle w:val="StyleUnderline"/>
        </w:rPr>
        <w:t>differ tremendously between those federal systems.</w:t>
      </w:r>
      <w:r w:rsidR="00C542C0" w:rsidRPr="00441B43">
        <w:rPr>
          <w:sz w:val="16"/>
        </w:rPr>
        <w:t xml:space="preserve"> </w:t>
      </w:r>
      <w:r w:rsidRPr="00441B43">
        <w:rPr>
          <w:sz w:val="16"/>
        </w:rPr>
        <w:t>Some federations emerged from a voluntary contract between previously autonomous states, such as the United States, Switzerland and Canada. In these cases, autonomous states transferred part of their powers to a new central authority. In other cases, unitary states undertook a constitutional reform and restructured as federal systems, so powers were given from an existing national government to the newly created subunits. The second mechanism, which is rather seldom, holds true for Ethiopia and Belgium.</w:t>
      </w:r>
      <w:r w:rsidR="00C542C0" w:rsidRPr="00441B43">
        <w:rPr>
          <w:sz w:val="16"/>
        </w:rPr>
        <w:t xml:space="preserve"> </w:t>
      </w:r>
      <w:r w:rsidRPr="00441B43">
        <w:rPr>
          <w:rStyle w:val="StyleUnderline"/>
        </w:rPr>
        <w:t>The existing federal systems</w:t>
      </w:r>
      <w:r w:rsidRPr="00441B43">
        <w:rPr>
          <w:sz w:val="16"/>
        </w:rPr>
        <w:t xml:space="preserve"> also </w:t>
      </w:r>
      <w:r w:rsidRPr="00441B43">
        <w:rPr>
          <w:rStyle w:val="StyleUnderline"/>
        </w:rPr>
        <w:t>differ with regard to their formation.</w:t>
      </w:r>
      <w:r w:rsidRPr="00441B43">
        <w:rPr>
          <w:sz w:val="16"/>
        </w:rPr>
        <w:t xml:space="preserve"> Federalism, when considered as a principle, can be realized in highly different institutional arrangements and political mechanisms. </w:t>
      </w:r>
      <w:r w:rsidRPr="00441B43">
        <w:rPr>
          <w:rStyle w:val="StyleUnderline"/>
        </w:rPr>
        <w:t>In fact, there is a wide range of federal types and no federal system can be simply adopted and introduced in another state because each institutional design has to consider the specific ethnic composition of a country,</w:t>
      </w:r>
      <w:r w:rsidRPr="00441B43">
        <w:rPr>
          <w:sz w:val="16"/>
        </w:rPr>
        <w:t xml:space="preserve"> the existing identities, the political cleavage structure, its socio-economic state and its history, in short, the “spirit and soul of the people”, as the great 18th century French philosopher Montesquieu, stated a long time ago.</w:t>
      </w:r>
      <w:r w:rsidR="00C542C0" w:rsidRPr="00441B43">
        <w:rPr>
          <w:sz w:val="16"/>
        </w:rPr>
        <w:t xml:space="preserve"> </w:t>
      </w:r>
      <w:r w:rsidRPr="00441B43">
        <w:rPr>
          <w:sz w:val="16"/>
        </w:rPr>
        <w:t>Thus any federal institutional system in Ethiopia may borrow features from existing federal systems but in its overall structure it is likely to be unique to Ethiopia. Ethnic federalism, it is widely believed among social elites in Ethiopia, was adopted as a response to the age-long aspirations of Ethiopia’s diverse “nations, nationalities and peoples” (more than eighty cultural-linguistic communities or ethnic groups) as forcefully propagated by the Ethiopian Student Movement and all progressive forces of the country since the 1960s and 1970s for self-rule and shared-rule and vehemently opposed to the policy of centralization and assimilation pursued by the past successive regimes of the country. Thus, the programme of ethnic federalism undoubtedly reflected the “soul and spirit” of the Ethiopian “nations, nationalities and peoples”, and today ethnic federalism just works well for them, even though some advocates of the nation-state model of nation-building do not support it at all whereas some political forces such as the Oromo Liberation Front (OLF) and the Ogaden National Liberation Front (ONLF) believe that the implementation of ethnic federalism is still not deep enough, that is, the FDRE Constitution that recognizes the constitutional right of self-determination is not fully and satisfactorily implemented to grant them full autonomy due to the ruling party’s and state’s alleged centralizing role.</w:t>
      </w:r>
      <w:r w:rsidR="00C542C0" w:rsidRPr="00441B43">
        <w:rPr>
          <w:sz w:val="16"/>
        </w:rPr>
        <w:t xml:space="preserve"> </w:t>
      </w:r>
      <w:r w:rsidRPr="00441B43">
        <w:rPr>
          <w:rStyle w:val="StyleUnderline"/>
        </w:rPr>
        <w:t>Finally</w:t>
      </w:r>
      <w:r w:rsidRPr="00441B43">
        <w:rPr>
          <w:sz w:val="16"/>
        </w:rPr>
        <w:t xml:space="preserve">, it must be clearly and firmly stated that </w:t>
      </w:r>
      <w:r w:rsidRPr="00441B43">
        <w:rPr>
          <w:rStyle w:val="StyleUnderline"/>
        </w:rPr>
        <w:t>it is absolutely difficult to formulate abstract generalizations about federal institutions and the prospects for their stability, since it might well be that institutions that work perfectly in one context will fail to perform if transplanted to another.</w:t>
      </w:r>
      <w:r w:rsidRPr="00441B43">
        <w:rPr>
          <w:sz w:val="16"/>
        </w:rPr>
        <w:t xml:space="preserve"> This paper rejects the notion that federalism can be a one-size-fits-all solution to ethnic and other forms of intrastate conflict. Instead, it proposes a vision of federalism deeply rooted in the specific features of diverse societies.</w:t>
      </w:r>
    </w:p>
    <w:p w:rsidR="00DB7956" w:rsidRPr="00441B43" w:rsidRDefault="00AC2E26" w:rsidP="00DB7956">
      <w:pPr>
        <w:pStyle w:val="Heading4"/>
      </w:pPr>
      <w:r w:rsidRPr="00441B43">
        <w:t>No modelling—even if 20</w:t>
      </w:r>
      <w:r w:rsidRPr="00441B43">
        <w:rPr>
          <w:vertAlign w:val="superscript"/>
        </w:rPr>
        <w:t>th</w:t>
      </w:r>
      <w:r w:rsidRPr="00441B43">
        <w:t xml:space="preserve"> century democracies embraced U.S. constitutionalism </w:t>
      </w:r>
    </w:p>
    <w:p w:rsidR="00DB7956" w:rsidRPr="00441B43" w:rsidRDefault="00AC2E26" w:rsidP="00AC2E26">
      <w:pPr>
        <w:rPr>
          <w:b/>
          <w:bCs/>
          <w:sz w:val="26"/>
        </w:rPr>
      </w:pPr>
      <w:r w:rsidRPr="00441B43">
        <w:rPr>
          <w:rStyle w:val="Author-Date"/>
        </w:rPr>
        <w:t>Moravcsik 200</w:t>
      </w:r>
      <w:r w:rsidR="00DB7956" w:rsidRPr="00441B43">
        <w:rPr>
          <w:rStyle w:val="Author-Date"/>
        </w:rPr>
        <w:t>5</w:t>
      </w:r>
      <w:r w:rsidRPr="00441B43">
        <w:t xml:space="preserve"> [Andrew, </w:t>
      </w:r>
      <w:r w:rsidR="00DB7956" w:rsidRPr="00441B43">
        <w:t>Professor of Government and Director of the European Unio</w:t>
      </w:r>
      <w:r w:rsidRPr="00441B43">
        <w:t>n Program at Harvard University|</w:t>
      </w:r>
      <w:r w:rsidR="00DB7956" w:rsidRPr="00441B43">
        <w:t xml:space="preserve"> </w:t>
      </w:r>
      <w:r w:rsidRPr="00441B43">
        <w:t>“Dream On, America,” January 31, 2005, Newsweek, | http://www.newsweek.com/dream-america-116645]</w:t>
      </w:r>
    </w:p>
    <w:p w:rsidR="00AC2E26" w:rsidRPr="00441B43" w:rsidRDefault="00AC2E26" w:rsidP="00AA3489">
      <w:pPr>
        <w:rPr>
          <w:sz w:val="16"/>
        </w:rPr>
      </w:pPr>
      <w:r w:rsidRPr="00441B43">
        <w:rPr>
          <w:rStyle w:val="StyleUnderline"/>
        </w:rPr>
        <w:t>Not long ago</w:t>
      </w:r>
      <w:r w:rsidRPr="00441B43">
        <w:rPr>
          <w:sz w:val="16"/>
        </w:rPr>
        <w:t xml:space="preserve">, the American dream was a global fantasy. </w:t>
      </w:r>
      <w:r w:rsidRPr="00441B43">
        <w:rPr>
          <w:rStyle w:val="StyleUnderline"/>
        </w:rPr>
        <w:t>Not only Americans saw themselves as a beacon unto nations. So did much of the rest of the world.</w:t>
      </w:r>
      <w:r w:rsidRPr="00441B43">
        <w:rPr>
          <w:sz w:val="16"/>
        </w:rPr>
        <w:t xml:space="preserve"> East Europeans tuned into Radio Free Europe. Chinese students erected a replica of the Statue of Liberty in Tiananmen Square.</w:t>
      </w:r>
      <w:r w:rsidR="00C542C0" w:rsidRPr="00441B43">
        <w:rPr>
          <w:sz w:val="16"/>
        </w:rPr>
        <w:t xml:space="preserve"> </w:t>
      </w:r>
      <w:r w:rsidRPr="00441B43">
        <w:rPr>
          <w:sz w:val="16"/>
        </w:rPr>
        <w:t xml:space="preserve">You had only to listen to George W. Bush's Inaugural Address last week (invoking "freedom" and "liberty" 49 times) to appreciate just how deeply Americans still believe in this founding myth. For many in the world, the president's rhetoric confirmed their worst fears of an imperial America relentlessly pursuing its narrow national interests. But </w:t>
      </w:r>
      <w:r w:rsidRPr="00441B43">
        <w:rPr>
          <w:rStyle w:val="StyleUnderline"/>
        </w:rPr>
        <w:t>the greater danger may be a</w:t>
      </w:r>
      <w:r w:rsidRPr="00441B43">
        <w:rPr>
          <w:sz w:val="16"/>
        </w:rPr>
        <w:t xml:space="preserve"> delusional </w:t>
      </w:r>
      <w:r w:rsidRPr="00441B43">
        <w:rPr>
          <w:rStyle w:val="StyleUnderline"/>
        </w:rPr>
        <w:t>America</w:t>
      </w:r>
      <w:r w:rsidRPr="00441B43">
        <w:rPr>
          <w:sz w:val="16"/>
        </w:rPr>
        <w:t xml:space="preserve">--one </w:t>
      </w:r>
      <w:r w:rsidRPr="00441B43">
        <w:rPr>
          <w:rStyle w:val="StyleUnderline"/>
        </w:rPr>
        <w:t>that believes, despite all evidence</w:t>
      </w:r>
      <w:r w:rsidRPr="00441B43">
        <w:rPr>
          <w:sz w:val="16"/>
        </w:rPr>
        <w:t xml:space="preserve"> to the contrary, that the American Dream lives on, </w:t>
      </w:r>
      <w:r w:rsidRPr="00441B43">
        <w:rPr>
          <w:rStyle w:val="StyleUnderline"/>
        </w:rPr>
        <w:t>that America remains a model for the world, one whose mission is to spread the word.</w:t>
      </w:r>
      <w:r w:rsidR="00C542C0" w:rsidRPr="00441B43">
        <w:rPr>
          <w:rStyle w:val="StyleUnderline"/>
        </w:rPr>
        <w:t xml:space="preserve"> </w:t>
      </w:r>
      <w:r w:rsidRPr="00441B43">
        <w:rPr>
          <w:sz w:val="16"/>
        </w:rPr>
        <w:t>The gulf between how Americans view themselves and how the world views them was summed up in a poll last week by the BBC. Fully 71 percent of Americans see the United States as a source of good in the world. More than half view Bush's election as positive for global security. Other studies report that 70 percent have faith in their domestic institutions and nearly 80 percent believe "American ideas and customs" should spread globally.</w:t>
      </w:r>
      <w:r w:rsidR="00C542C0" w:rsidRPr="00441B43">
        <w:rPr>
          <w:sz w:val="16"/>
        </w:rPr>
        <w:t xml:space="preserve"> </w:t>
      </w:r>
      <w:r w:rsidRPr="00441B43">
        <w:rPr>
          <w:sz w:val="16"/>
        </w:rPr>
        <w:t>Foreigners take an entirely different view: 58 percent in the BBC poll see Bush's re-election as a threat to world peace. Among America's traditional allies, the figure is strikingly higher: 77 percent in Germany, 64 percent in Britain and 82 percent in Turkey. Among the 1.3 billion members of the Islamic world, public support for the United States is measured in single digits. Only Poland, the Philippines and India viewed Bush's second Inaugural positively.</w:t>
      </w:r>
      <w:r w:rsidR="00C542C0" w:rsidRPr="00441B43">
        <w:rPr>
          <w:sz w:val="16"/>
        </w:rPr>
        <w:t xml:space="preserve"> </w:t>
      </w:r>
      <w:r w:rsidRPr="00441B43">
        <w:rPr>
          <w:sz w:val="16"/>
        </w:rPr>
        <w:t>Tellingly, the anti-Bushism of the president's first term is giving way to a more general anti-Americanism. A plurality of voters (the average is 70 percent) in each of the 21 countries surveyed by the BBC oppose sending any troops to Iraq, including those in most of the countries that have done so. Only one third, disproportionately in the poorest and most dictatorial countries, would like to see American values spread in their country. Says Doug Miller of GlobeScan, which conducted the BBC report: "President Bush has further isolated America from the world. Unless the administration changes its approach, it will continue to erode America's good name, and hence its ability to effectively influence world affairs." Former Brazilian president Jose Sarney expressed the sentiments of the 78 percent of his countrymen who see America as a threat: "Now that Bush has been re-elected, all I can say is, God bless the rest of the world."</w:t>
      </w:r>
      <w:r w:rsidR="00C542C0" w:rsidRPr="00441B43">
        <w:rPr>
          <w:sz w:val="16"/>
        </w:rPr>
        <w:t xml:space="preserve"> </w:t>
      </w:r>
      <w:r w:rsidRPr="00441B43">
        <w:rPr>
          <w:sz w:val="16"/>
        </w:rPr>
        <w:t xml:space="preserve">The truth is that Americans are living in a dream world. </w:t>
      </w:r>
      <w:r w:rsidRPr="00441B43">
        <w:rPr>
          <w:rStyle w:val="StyleUnderline"/>
        </w:rPr>
        <w:t>Not only do others not share America's self-regard, they no longer aspire to emulate the country's social and economic achievements.</w:t>
      </w:r>
      <w:r w:rsidRPr="00441B43">
        <w:rPr>
          <w:sz w:val="16"/>
        </w:rPr>
        <w:t xml:space="preserve"> The loss of faith in the American Dream goes beyond this swaggering administration and its war in Iraq. A President Kerry would have had to confront a similar disaffection, for it grows from the success of something America holds dear: the spread of democracy, free markets and international institutions--globalization, in a word.</w:t>
      </w:r>
      <w:r w:rsidR="00C542C0" w:rsidRPr="00441B43">
        <w:rPr>
          <w:sz w:val="16"/>
        </w:rPr>
        <w:t xml:space="preserve"> </w:t>
      </w:r>
      <w:r w:rsidRPr="00441B43">
        <w:rPr>
          <w:rStyle w:val="StyleUnderline"/>
        </w:rPr>
        <w:t>Countries today have dozens of political, economic and social models to choose from.</w:t>
      </w:r>
      <w:r w:rsidRPr="00441B43">
        <w:rPr>
          <w:sz w:val="16"/>
        </w:rPr>
        <w:t xml:space="preserve"> Anti-Americanism is especially virulent in Europe and Latin America, where countries have established their own distinctive ways--none made in America. Futurologist Jeremy Rifkin, in his recent book "The European Dream," hails an emerging European Union based on generous social welfare, cultural diversity and respect for international law--a model that's caught on quickly across the former nations of Eastern Europe and the Baltics. </w:t>
      </w:r>
      <w:r w:rsidRPr="00441B43">
        <w:rPr>
          <w:rStyle w:val="StyleUnderline"/>
        </w:rPr>
        <w:t>In Asia, the rise of autocratic capitalism in China or Singapore is as much a "model" for development as America's scandal-ridden corporate culture.</w:t>
      </w:r>
      <w:r w:rsidRPr="00441B43">
        <w:rPr>
          <w:sz w:val="16"/>
        </w:rPr>
        <w:t xml:space="preserve"> "First we emulate," one Chinese businessman recently told the board of one U.S. multinational, "then we overtake."</w:t>
      </w:r>
      <w:r w:rsidR="00C542C0" w:rsidRPr="00441B43">
        <w:rPr>
          <w:sz w:val="16"/>
        </w:rPr>
        <w:t xml:space="preserve"> </w:t>
      </w:r>
      <w:r w:rsidRPr="00441B43">
        <w:rPr>
          <w:sz w:val="16"/>
        </w:rPr>
        <w:t>Many are tempted to write off the new anti-Americanism as a temporary perturbation, or mere resentment. Blinded by its own myth, America has grown incapable of recognizing its flaws. For there is much about the American Dream to fault. If the rest of the world has lost faith in the American model--political, economic, diplomatic--it's partly for the very good reason that it doesn't work as well anymore.</w:t>
      </w:r>
      <w:r w:rsidR="00C542C0" w:rsidRPr="00441B43">
        <w:rPr>
          <w:sz w:val="16"/>
        </w:rPr>
        <w:t xml:space="preserve"> </w:t>
      </w:r>
      <w:r w:rsidRPr="00441B43">
        <w:rPr>
          <w:sz w:val="16"/>
        </w:rPr>
        <w:t xml:space="preserve">AMERICAN DEMOCRACY: </w:t>
      </w:r>
      <w:r w:rsidRPr="00441B43">
        <w:rPr>
          <w:rStyle w:val="StyleUnderline"/>
        </w:rPr>
        <w:t>Once upon a time, the U.S. Constitution was a revolutionary document</w:t>
      </w:r>
      <w:r w:rsidRPr="00441B43">
        <w:rPr>
          <w:sz w:val="16"/>
        </w:rPr>
        <w:t xml:space="preserve">, full of epochal innovations--free elections, judicial review, checks and balances, federalism and, perhaps most important, a Bill of Rights. In the 19th </w:t>
      </w:r>
      <w:r w:rsidRPr="00441B43">
        <w:rPr>
          <w:rStyle w:val="StyleUnderline"/>
        </w:rPr>
        <w:t>and</w:t>
      </w:r>
      <w:r w:rsidRPr="00441B43">
        <w:rPr>
          <w:sz w:val="16"/>
        </w:rPr>
        <w:t xml:space="preserve"> 20th centuries, </w:t>
      </w:r>
      <w:r w:rsidRPr="00441B43">
        <w:rPr>
          <w:rStyle w:val="StyleUnderline"/>
        </w:rPr>
        <w:t>countries around the world copied the document, not least in Latin America</w:t>
      </w:r>
      <w:r w:rsidRPr="00441B43">
        <w:rPr>
          <w:sz w:val="16"/>
        </w:rPr>
        <w:t xml:space="preserve">. So did Germany and Japan after World War II. </w:t>
      </w:r>
      <w:r w:rsidRPr="00441B43">
        <w:rPr>
          <w:rStyle w:val="StyleUnderline"/>
        </w:rPr>
        <w:t>Today</w:t>
      </w:r>
      <w:r w:rsidRPr="00441B43">
        <w:rPr>
          <w:sz w:val="16"/>
        </w:rPr>
        <w:t xml:space="preserve">? </w:t>
      </w:r>
      <w:r w:rsidRPr="00441B43">
        <w:rPr>
          <w:rStyle w:val="StyleUnderline"/>
        </w:rPr>
        <w:t>When nations write a new constitution, as dozens have in the past two decades, they seldom look to the American model.</w:t>
      </w:r>
      <w:r w:rsidR="00C542C0" w:rsidRPr="00441B43">
        <w:rPr>
          <w:rStyle w:val="StyleUnderline"/>
        </w:rPr>
        <w:t xml:space="preserve"> </w:t>
      </w:r>
      <w:r w:rsidRPr="00441B43">
        <w:rPr>
          <w:sz w:val="16"/>
        </w:rPr>
        <w:t>When the soviets withdrew from Central Europe, U.S. constitutional experts rushed in. They got a polite hearing, and were sent home. Jiri Pehe, adviser to former president Vaclav Havel, recalls the Czechs' firm decision to adopt a European-style parliamentary system with strict limits on campaigning. "For Europeans, money talks too much in American democracy. It's very prone to certain kinds of corruption, or at least influence from powerful lobbies," he says. "Europeans would not want to follow that route." They also sought to limit the dominance of television, unlike in American campaigns where, Pehe says, "TV debates and photogenic looks govern election victories."</w:t>
      </w:r>
      <w:r w:rsidR="00C542C0" w:rsidRPr="00441B43">
        <w:rPr>
          <w:sz w:val="16"/>
        </w:rPr>
        <w:t xml:space="preserve"> </w:t>
      </w:r>
      <w:r w:rsidRPr="00441B43">
        <w:rPr>
          <w:sz w:val="16"/>
        </w:rPr>
        <w:t xml:space="preserve">So it is elsewhere. </w:t>
      </w:r>
      <w:r w:rsidRPr="00441B43">
        <w:rPr>
          <w:rStyle w:val="StyleUnderline"/>
        </w:rPr>
        <w:t>After American planes and bombs freed the country, Kosovo opted for a European constitution. Drafting a post-apartheid constitution, South Africa rejected American-style federalism in favor of a German model</w:t>
      </w:r>
      <w:r w:rsidRPr="00441B43">
        <w:rPr>
          <w:sz w:val="16"/>
        </w:rPr>
        <w:t xml:space="preserve">, which leaders deemed appropriate for the social-welfare state they hoped to construct. Now fledgling African democracies look to South Africa as their inspiration, says John Stremlau, a former U.S. State Department official who currently heads the international relations department at the University of Witwatersrand in Johannesburg: "We can't rely on the Americans." </w:t>
      </w:r>
      <w:r w:rsidRPr="00441B43">
        <w:rPr>
          <w:rStyle w:val="StyleUnderline"/>
        </w:rPr>
        <w:t>The new democracies are looking for a constitution written in modern times and reflecting their progressive concerns about racial and social equality,</w:t>
      </w:r>
      <w:r w:rsidRPr="00441B43">
        <w:rPr>
          <w:sz w:val="16"/>
        </w:rPr>
        <w:t xml:space="preserve"> he explains. "To borrow Lincoln's phrase, South Africa is now Africa's 'last great hope'."</w:t>
      </w:r>
    </w:p>
    <w:p w:rsidR="00A05BD0" w:rsidRPr="00441B43" w:rsidRDefault="007C672E" w:rsidP="00A05BD0">
      <w:pPr>
        <w:pStyle w:val="Heading3"/>
      </w:pPr>
      <w:bookmarkStart w:id="98" w:name="_Toc485717180"/>
      <w:bookmarkStart w:id="99" w:name="_Toc485818706"/>
      <w:bookmarkStart w:id="100" w:name="_Toc487870438"/>
      <w:bookmarkEnd w:id="95"/>
      <w:r w:rsidRPr="00441B43">
        <w:t>Turn—</w:t>
      </w:r>
      <w:r w:rsidR="00A05BD0" w:rsidRPr="00441B43">
        <w:t>Educational Federalism Unstable</w:t>
      </w:r>
      <w:bookmarkEnd w:id="98"/>
      <w:bookmarkEnd w:id="99"/>
      <w:bookmarkEnd w:id="100"/>
    </w:p>
    <w:p w:rsidR="00A05BD0" w:rsidRPr="00441B43" w:rsidRDefault="00A05BD0" w:rsidP="00A05BD0">
      <w:pPr>
        <w:pStyle w:val="Heading4"/>
      </w:pPr>
      <w:r w:rsidRPr="00441B43">
        <w:t>Federal goals are best – “true” federalism creates dysfunction and instability; federal goals are needed to have shared values as a society.</w:t>
      </w:r>
    </w:p>
    <w:p w:rsidR="00A05BD0" w:rsidRPr="00441B43" w:rsidRDefault="00A05BD0" w:rsidP="00A05BD0">
      <w:r w:rsidRPr="00441B43">
        <w:rPr>
          <w:b/>
        </w:rPr>
        <w:t>Long 2014</w:t>
      </w:r>
      <w:r w:rsidRPr="00441B43">
        <w:t xml:space="preserve"> (Justin R, Assistant Professor of Law, Wayne State University Law School, “DEMOCRATIC EDUCATION AND LOCAL SCHOOL GOVERNANCE”, </w:t>
      </w:r>
      <w:hyperlink r:id="rId43" w:history="1">
        <w:r w:rsidRPr="00441B43">
          <w:rPr>
            <w:rStyle w:val="Hyperlink"/>
          </w:rPr>
          <w:t>https://willamette.edu/law/resources/journals/review/pdf/Volume%2050/50-4%20LONG.pdf</w:t>
        </w:r>
      </w:hyperlink>
      <w:r w:rsidRPr="00441B43">
        <w:t>, accessed 6/17/17, jk)</w:t>
      </w:r>
    </w:p>
    <w:p w:rsidR="00A05BD0" w:rsidRPr="00441B43" w:rsidRDefault="00A05BD0" w:rsidP="00A05BD0">
      <w:pPr>
        <w:rPr>
          <w:rStyle w:val="StyleUnderline"/>
        </w:rPr>
      </w:pPr>
      <w:r w:rsidRPr="00441B43">
        <w:t xml:space="preserve">As Ed Rubin and Malcolm Feeley point out in their provocative analysis of American federalism,69 </w:t>
      </w:r>
      <w:r w:rsidRPr="00441B43">
        <w:rPr>
          <w:rStyle w:val="StyleUnderline"/>
        </w:rPr>
        <w:t>people often conflate two different ways of pushing power down to smaller units. First, the form that Rubin and Feeley consider true “federalism” permits subnational units the degree of sovereignty necessary to pursue different goals from the national government, even if those goals conflict with national aims.</w:t>
      </w:r>
      <w:r w:rsidRPr="00441B43">
        <w:t xml:space="preserve">70 For example, they point to Quebec, a Canadian province that pursues French language and values even though those aims are not shared with the rest of Canada and, in some circumstances, conflict with national goals. </w:t>
      </w:r>
      <w:r w:rsidRPr="00441B43">
        <w:rPr>
          <w:rStyle w:val="StyleUnderline"/>
        </w:rPr>
        <w:t>The second form they describe as “decentralization.”71 Decentralization permits subnational units to exercise their own choices in how they pursue their goals, but leaves the determination of those goals to the higher-level authority</w:t>
      </w:r>
      <w:r w:rsidRPr="00441B43">
        <w:t xml:space="preserve">.72 Rubin and Feeley consider the Israel Defense Forces’ command structure as a model of decentralization, because front-line commanders are given wide discretion to determine how to achieve their objectives, but their mission goals are still strictly determined by their superiors.73 </w:t>
      </w:r>
      <w:r w:rsidRPr="00441B43">
        <w:rPr>
          <w:rStyle w:val="StyleUnderline"/>
        </w:rPr>
        <w:t xml:space="preserve">Rubin and Feeley lament the first type, the true federalism, because it indicates to them a society that cannot cohere around shared values.74 </w:t>
      </w:r>
      <w:r w:rsidRPr="00441B43">
        <w:rPr>
          <w:rStyle w:val="Emphasis"/>
        </w:rPr>
        <w:t>In such a dysfunctional union, federalism is an unstable, second-best arrangement necessary to stave off short-term disintegration.</w:t>
      </w:r>
      <w:r w:rsidRPr="00441B43">
        <w:t xml:space="preserve"> This distinction, between subordinate units’ pursuit of competing goals versus subordinate units’ pursuit of a unified goal by competing means, helps to understand local education governance. </w:t>
      </w:r>
      <w:r w:rsidRPr="00441B43">
        <w:rPr>
          <w:rStyle w:val="StyleUnderline"/>
        </w:rPr>
        <w:t>The purposes of public education described in Part I, and how to balance them, have effects well beyond local districts. Notably, none of those purposes were geographically limited to particular localities.</w:t>
      </w:r>
      <w:r w:rsidRPr="00441B43">
        <w:t xml:space="preserve"> John F. Kennedy promoted math and science education because he believed that the nation as a whole needed enough engineers to beat the Soviet Union in the space race. </w:t>
      </w:r>
      <w:r w:rsidRPr="00441B43">
        <w:rPr>
          <w:rStyle w:val="StyleUnderline"/>
        </w:rPr>
        <w:t>Today, national policymakers fight inadequate education for English Language Learners not merely for the sake of justice but because the nation needs workers with strong English skills and national cohesion, which is weakened by pockets of citizens who do not speak the dominant language. Public-school graduates enter the economy, the polity, and the culture unbounded by the narrow geography of their early education. The externalities that flow from public schools’ pursuit of these purposes create a legitimate rationale for centralized decision-making about these goals</w:t>
      </w:r>
      <w:r w:rsidRPr="00441B43">
        <w:t xml:space="preserve">; just as managing air pollution efficiently requires a supra-local regulatory regime. </w:t>
      </w:r>
      <w:r w:rsidRPr="00441B43">
        <w:rPr>
          <w:rStyle w:val="StyleUnderline"/>
        </w:rPr>
        <w:t>For this reason, American public education is best viewed as a “decentralized” system rather than a system analogous to federalism.</w:t>
      </w:r>
    </w:p>
    <w:p w:rsidR="00A05BD0" w:rsidRPr="00441B43" w:rsidRDefault="00A05BD0" w:rsidP="00A05BD0">
      <w:pPr>
        <w:rPr>
          <w:rStyle w:val="StyleUnderline"/>
        </w:rPr>
      </w:pPr>
    </w:p>
    <w:p w:rsidR="00A05BD0" w:rsidRPr="00441B43" w:rsidRDefault="007C672E" w:rsidP="00A05BD0">
      <w:pPr>
        <w:pStyle w:val="Heading3"/>
      </w:pPr>
      <w:bookmarkStart w:id="101" w:name="_Toc485717181"/>
      <w:bookmarkStart w:id="102" w:name="_Toc485818707"/>
      <w:bookmarkStart w:id="103" w:name="_Toc487870439"/>
      <w:r w:rsidRPr="00441B43">
        <w:t>Turn—</w:t>
      </w:r>
      <w:r w:rsidR="00A05BD0" w:rsidRPr="00441B43">
        <w:t>Federalism is more expensive/ inefficient</w:t>
      </w:r>
      <w:bookmarkEnd w:id="101"/>
      <w:bookmarkEnd w:id="102"/>
      <w:bookmarkEnd w:id="103"/>
    </w:p>
    <w:p w:rsidR="00A05BD0" w:rsidRPr="00441B43" w:rsidRDefault="00A05BD0" w:rsidP="00A05BD0">
      <w:pPr>
        <w:pStyle w:val="Heading4"/>
      </w:pPr>
    </w:p>
    <w:p w:rsidR="00A05BD0" w:rsidRPr="00441B43" w:rsidRDefault="00A05BD0" w:rsidP="00A05BD0">
      <w:pPr>
        <w:pStyle w:val="Heading4"/>
      </w:pPr>
      <w:r w:rsidRPr="00441B43">
        <w:t>Educational federalism is ineffective and drives up costs – states enact different programs, which creates educational disparity.</w:t>
      </w:r>
    </w:p>
    <w:p w:rsidR="00A05BD0" w:rsidRPr="00441B43" w:rsidRDefault="00A05BD0" w:rsidP="00A05BD0">
      <w:r w:rsidRPr="00441B43">
        <w:rPr>
          <w:b/>
        </w:rPr>
        <w:t>Bowman 2016</w:t>
      </w:r>
      <w:r w:rsidRPr="00441B43">
        <w:t xml:space="preserve"> (Kristi L, Vice Dean of Academic Affairs and Professor of Law, Michigan State University College of law, “The Failure of Educational Federalism”, </w:t>
      </w:r>
      <w:hyperlink r:id="rId44" w:history="1">
        <w:r w:rsidRPr="00441B43">
          <w:rPr>
            <w:rStyle w:val="Hyperlink"/>
          </w:rPr>
          <w:t>https://papers.ssrn.com/sol3/papers.cfm?abstract_id=2876889</w:t>
        </w:r>
      </w:hyperlink>
      <w:r w:rsidRPr="00441B43">
        <w:t>, Nov 30</w:t>
      </w:r>
      <w:r w:rsidRPr="00441B43">
        <w:rPr>
          <w:vertAlign w:val="superscript"/>
        </w:rPr>
        <w:t>th</w:t>
      </w:r>
      <w:r w:rsidRPr="00441B43">
        <w:t xml:space="preserve"> 2016, accessed 6/19/17, jk)</w:t>
      </w:r>
    </w:p>
    <w:p w:rsidR="00A05BD0" w:rsidRPr="00441B43" w:rsidRDefault="00A05BD0" w:rsidP="00A05BD0"/>
    <w:p w:rsidR="00A05BD0" w:rsidRPr="00441B43" w:rsidRDefault="00A05BD0" w:rsidP="00A05BD0">
      <w:pPr>
        <w:rPr>
          <w:rStyle w:val="StyleUnderline"/>
        </w:rPr>
      </w:pPr>
      <w:r w:rsidRPr="00441B43">
        <w:rPr>
          <w:rStyle w:val="StyleUnderline"/>
        </w:rPr>
        <w:t>The model of federalism employed in K-12 education, dual federalism, gives substantial deference to state-level legislative, executive, and judicial decisions—especially regarding educational quality and school funding.</w:t>
      </w:r>
      <w:r w:rsidRPr="00441B43">
        <w:t xml:space="preserve"> Under this approach, </w:t>
      </w:r>
      <w:r w:rsidRPr="00441B43">
        <w:rPr>
          <w:rStyle w:val="StyleUnderline"/>
        </w:rPr>
        <w:t>variation among states is not only expected but in fact is encouraged. The underbelly of this deference and variation is that the proverbial floor of educational quality is uneven between states.</w:t>
      </w:r>
      <w:r w:rsidRPr="00441B43">
        <w:t xml:space="preserve"> Furthermore, </w:t>
      </w:r>
      <w:r w:rsidRPr="00441B43">
        <w:rPr>
          <w:rStyle w:val="StyleUnderline"/>
        </w:rPr>
        <w:t xml:space="preserve">we often seem to assume that although educational disparities exist among districts and states, the gaps have become smaller over time and in general the system of checks and balances at the state level is working </w:t>
      </w:r>
      <w:r w:rsidRPr="00441B43">
        <w:t>as it should.51 Unfortunately, this is not the case—</w:t>
      </w:r>
      <w:r w:rsidRPr="00441B43">
        <w:rPr>
          <w:rStyle w:val="StyleUnderline"/>
        </w:rPr>
        <w:t>in some states, school finance reforms have not gained traction in any branch of state government and in fact may be in retrograde. Layer on top of this the disconnect between educational liberty claims and educational equality claims, and it should be no surprise that the evenness and stability of the floor of educational quality across the country have been seriously overestimated.</w:t>
      </w:r>
      <w:r w:rsidRPr="00441B43">
        <w:t xml:space="preserve"> As law professor Kimberly Jenkins Robinson writes, the costs of a lack of quality are enormous not only to those individuals who are denied an adequate education but also to the broader society of which they are a part: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 This cohort also costs the public $23 billion in health care costs and $110 billion in diminished health quality and longevity. By increasing the high school graduation rate by one percent for men aged twenty to sixty, the nation could save $1.4 billion each year from reduced criminal behavior. Given this research, </w:t>
      </w:r>
      <w:r w:rsidRPr="00441B43">
        <w:rPr>
          <w:rStyle w:val="StyleUnderline"/>
        </w:rPr>
        <w:t>ineffective schools inflict high costs upon the nation-- costs that it cannot afford as it wrestles with predicted long-term growth in the deficit and significant, yet declining, unemployment</w:t>
      </w:r>
      <w:r w:rsidRPr="00441B43">
        <w:t xml:space="preserve">.52 To illustrate both how and why these results can occur, this section discusses the national context and trends in school finance while also providing depth by analyzing the situation in Michigan as an example of the danger of the current model of education federalism. </w:t>
      </w:r>
      <w:r w:rsidRPr="00441B43">
        <w:rPr>
          <w:rStyle w:val="StyleUnderline"/>
        </w:rPr>
        <w:t>The section begins with a brief discussion of states’ constitutional provisions regarding education and related litigation, including an unusual case in which the Michigan Supreme Court issued two decisions in rapid order</w:t>
      </w:r>
      <w:r w:rsidRPr="00441B43">
        <w:t xml:space="preserve">—the second reversing the first soon after an election changed the membership of the court. Then, this section turns to school finance schemes, comparing and contrasting the approach that has been in place in Michigan for the past two decades with other states. </w:t>
      </w:r>
      <w:r w:rsidRPr="00441B43">
        <w:rPr>
          <w:rStyle w:val="StyleUnderline"/>
        </w:rPr>
        <w:t xml:space="preserve">This discussion also includes an analysis of some of the inequities that can come to pass when school finance interacts with other state education policies, including school choice. </w:t>
      </w:r>
      <w:r w:rsidRPr="00441B43">
        <w:t xml:space="preserve">Finally, this section analyzes unique education reform litigation that emerged as an alternative but still ultimately unsuccessful way to conceive of a right to education in state court, Michigan’s 2012-2015 “right to read” lawsuit. This Section thus demonstrates the effects of constricting resources and provides an example of the way in which liberty and equality claims form a double helix in education reform litigation. </w:t>
      </w:r>
      <w:r w:rsidRPr="00441B43">
        <w:rPr>
          <w:rStyle w:val="StyleUnderline"/>
        </w:rPr>
        <w:t>Ultimately, the situation in Michigan—and its proximity to or foreshadowing of the situation in some other states—makes the case that education federalism has failed to produce widespread educational quality, and that a greater federal role is necessary.</w:t>
      </w:r>
    </w:p>
    <w:p w:rsidR="00A05BD0" w:rsidRPr="00441B43" w:rsidRDefault="007C672E" w:rsidP="00A05BD0">
      <w:pPr>
        <w:pStyle w:val="Heading3"/>
      </w:pPr>
      <w:bookmarkStart w:id="104" w:name="_Toc485717182"/>
      <w:bookmarkStart w:id="105" w:name="_Toc485818708"/>
      <w:bookmarkStart w:id="106" w:name="_Toc487870440"/>
      <w:r w:rsidRPr="00441B43">
        <w:t>Turn—</w:t>
      </w:r>
      <w:r w:rsidR="00A05BD0" w:rsidRPr="00441B43">
        <w:t>Dual Federalism Fails</w:t>
      </w:r>
      <w:bookmarkEnd w:id="104"/>
      <w:bookmarkEnd w:id="105"/>
      <w:bookmarkEnd w:id="106"/>
    </w:p>
    <w:p w:rsidR="00A05BD0" w:rsidRPr="00441B43" w:rsidRDefault="00A05BD0" w:rsidP="00A05BD0">
      <w:pPr>
        <w:pStyle w:val="Heading4"/>
      </w:pPr>
      <w:r w:rsidRPr="00441B43">
        <w:t>State control of education fails – we need federal intervention to save our schools.</w:t>
      </w:r>
    </w:p>
    <w:p w:rsidR="00A05BD0" w:rsidRPr="00441B43" w:rsidRDefault="00A05BD0" w:rsidP="00A05BD0">
      <w:r w:rsidRPr="00441B43">
        <w:rPr>
          <w:b/>
        </w:rPr>
        <w:t>Bowman 2016</w:t>
      </w:r>
      <w:r w:rsidRPr="00441B43">
        <w:t xml:space="preserve"> (Kristi L, Vice Dean of Academic Affairs and Professor of Law, Michigan State University College of law, “The Failure of Educational Federalism”, </w:t>
      </w:r>
      <w:hyperlink r:id="rId45" w:history="1">
        <w:r w:rsidRPr="00441B43">
          <w:rPr>
            <w:rStyle w:val="Hyperlink"/>
          </w:rPr>
          <w:t>https://papers.ssrn.com/sol3/papers.cfm?abstract_id=2876889</w:t>
        </w:r>
      </w:hyperlink>
      <w:r w:rsidRPr="00441B43">
        <w:t>, Nov 30</w:t>
      </w:r>
      <w:r w:rsidRPr="00441B43">
        <w:rPr>
          <w:vertAlign w:val="superscript"/>
        </w:rPr>
        <w:t>th</w:t>
      </w:r>
      <w:r w:rsidRPr="00441B43">
        <w:t xml:space="preserve"> 2016, accessed 6/19/17, jk)</w:t>
      </w:r>
    </w:p>
    <w:p w:rsidR="00A05BD0" w:rsidRPr="00441B43" w:rsidRDefault="00A05BD0" w:rsidP="00A05BD0">
      <w:pPr>
        <w:rPr>
          <w:rStyle w:val="StyleUnderline"/>
        </w:rPr>
      </w:pPr>
      <w:r w:rsidRPr="00441B43">
        <w:rPr>
          <w:rStyle w:val="Emphasis"/>
        </w:rPr>
        <w:t>Unlike many countries around the world, in the United States there is no positive right to education in federal law.</w:t>
      </w:r>
      <w:r w:rsidRPr="00441B43">
        <w:t xml:space="preserve">233 </w:t>
      </w:r>
      <w:r w:rsidRPr="00441B43">
        <w:rPr>
          <w:rStyle w:val="StyleUnderline"/>
        </w:rPr>
        <w:t>Such a right exists only at the state level and it varies from one state to another.</w:t>
      </w:r>
      <w:r w:rsidRPr="00441B43">
        <w:t xml:space="preserve"> Part of this variation occurs because similar language in state constitutions has been interpreted as creating moderate to robust education rights in one state and weak to nonexistent education rights in another.234 The blame is not entirely at the feet of state courts though—</w:t>
      </w:r>
      <w:r w:rsidRPr="00441B43">
        <w:rPr>
          <w:rStyle w:val="StyleUnderline"/>
        </w:rPr>
        <w:t>in a state with a failing level of educational quality, all three branches of government are complicit.</w:t>
      </w:r>
      <w:r w:rsidRPr="00441B43">
        <w:t xml:space="preserve"> Michigan shows us precisely what it looks like when the proverbial floor rots and children fall through: in one small district, a native English speaker without a learning disability matriculates to seventh grade while reading only at first grade level and sometimes misspelling his or her own name, and in a neighboring major district, the percentage of eighth graders proficient in reading is in the single digits.235</w:t>
      </w:r>
      <w:r w:rsidRPr="00441B43">
        <w:rPr>
          <w:rStyle w:val="StyleUnderline"/>
        </w:rPr>
        <w:t xml:space="preserve">  Under the current model of education federalism, these glaring gaps in educational quality are not the federal government’s problem, and in some ways the federal government’s hands are tied when it comes to being part of the solution. </w:t>
      </w:r>
      <w:r w:rsidRPr="00441B43">
        <w:t xml:space="preserve">This must change. </w:t>
      </w:r>
      <w:r w:rsidRPr="00441B43">
        <w:rPr>
          <w:rStyle w:val="StyleUnderline"/>
        </w:rPr>
        <w:t>The current model of dual federalism does not reflect the current reality of many federal-state-local relationships, and it is sorely outdated in the context of public education. The interest of having a population across the country with at least a minimal level of education—indeed, the interest in avoiding creating an permanent underclass through our own public schools—is an interest all citizens and all levels of government share.</w:t>
      </w:r>
      <w:r w:rsidRPr="00441B43">
        <w:t xml:space="preserve"> It is grounded in both liberty and equality, and especially since the Great Recession it is threatened. </w:t>
      </w:r>
      <w:r w:rsidRPr="00441B43">
        <w:rPr>
          <w:rStyle w:val="StyleUnderline"/>
        </w:rPr>
        <w:t xml:space="preserve">The present reality of public education in Michigan shows us what is likely to occur in a growing number of states unless at least one branch of the federal government intervenes. Adopting a model of cooperative federalism in education would enable us to avoid a dystopic future by establishing a federal floor of minimal educational quality. The children of this country deserve no less.  </w:t>
      </w:r>
    </w:p>
    <w:p w:rsidR="007C672E" w:rsidRPr="00441B43" w:rsidRDefault="007C672E" w:rsidP="007C672E">
      <w:pPr>
        <w:pStyle w:val="Heading3"/>
      </w:pPr>
      <w:bookmarkStart w:id="107" w:name="_Toc485818709"/>
      <w:bookmarkStart w:id="108" w:name="_Toc487870441"/>
      <w:bookmarkStart w:id="109" w:name="_Toc485717183"/>
      <w:r w:rsidRPr="00441B43">
        <w:t>A2: Fragile States / Ungoverned Spaces</w:t>
      </w:r>
      <w:bookmarkEnd w:id="107"/>
      <w:bookmarkEnd w:id="108"/>
    </w:p>
    <w:p w:rsidR="007C672E" w:rsidRPr="00441B43" w:rsidRDefault="007C672E" w:rsidP="007C672E">
      <w:pPr>
        <w:pStyle w:val="Heading4"/>
      </w:pPr>
      <w:r w:rsidRPr="00441B43">
        <w:t>Ungoverned spaces DON’T make for easy terror launching spaces – Germany was the planning spot for 9/11 – lack of infrastructure</w:t>
      </w:r>
    </w:p>
    <w:p w:rsidR="007C672E" w:rsidRPr="00441B43" w:rsidRDefault="007C672E" w:rsidP="007C672E">
      <w:pPr>
        <w:rPr>
          <w:rStyle w:val="Style13ptBold"/>
        </w:rPr>
      </w:pPr>
      <w:r w:rsidRPr="00441B43">
        <w:rPr>
          <w:rStyle w:val="Style13ptBold"/>
        </w:rPr>
        <w:t>Mills &amp; Herbst 07 – a. RUSI Associate Fellow, heads the Johannesburg based Brenthurst Foundation, b. Provost of Miami University of Ohio</w:t>
      </w:r>
    </w:p>
    <w:p w:rsidR="007C672E" w:rsidRPr="00441B43" w:rsidRDefault="007C672E" w:rsidP="007C672E">
      <w:r w:rsidRPr="00441B43">
        <w:t>[Herbst, J. &amp; Mills, G., “Africa, Terrorism and AFRICOM” in Royal United Services Institute, Vol. 152, No. 2, April 2007. Retrieved from http://www.thebrenthurstfoundation.co.za/files/AFRICOM-Rusi.pdf, p. 40.]</w:t>
      </w:r>
    </w:p>
    <w:p w:rsidR="007C672E" w:rsidRPr="00441B43" w:rsidRDefault="007C672E" w:rsidP="007C672E"/>
    <w:p w:rsidR="007C672E" w:rsidRPr="00441B43" w:rsidRDefault="007C672E" w:rsidP="007C672E">
      <w:pPr>
        <w:rPr>
          <w:sz w:val="16"/>
        </w:rPr>
      </w:pPr>
      <w:r w:rsidRPr="00441B43">
        <w:rPr>
          <w:sz w:val="16"/>
        </w:rPr>
        <w:t xml:space="preserve">However, </w:t>
      </w:r>
      <w:r w:rsidRPr="00441B43">
        <w:rPr>
          <w:rStyle w:val="StyleUnderline"/>
        </w:rPr>
        <w:t xml:space="preserve">Africa remains a concern to many because its very large ‘ungoverned spaces’ </w:t>
      </w:r>
      <w:r w:rsidRPr="00441B43">
        <w:rPr>
          <w:sz w:val="16"/>
        </w:rPr>
        <w:t xml:space="preserve">– vast distances where no government seems to have a writ of authority – seem ideal havens for terrorists. But what sort of ungoverned spaces are more conducive to terrorist activity? There are a spectrum of conditions in Africa where governance is limited, ranging from where there is no governance (Somalia) to areas that have intermittent or ineffectual capabilities and state presence (such as in areas of Ethiopia, DRC and Uganda) to where the rights of citizens are protected from state interference in their lives by liberal constitutions and civic institutions (South Africa). </w:t>
      </w:r>
      <w:r w:rsidRPr="00441B43">
        <w:rPr>
          <w:rStyle w:val="StyleUnderline"/>
        </w:rPr>
        <w:t>The notion of ‘ungoverned spaces’ is very different also in terms of spatial needs:</w:t>
      </w:r>
      <w:r w:rsidRPr="00441B43">
        <w:rPr>
          <w:sz w:val="16"/>
        </w:rPr>
        <w:t xml:space="preserve"> training camps have different requirements to simply providing sanctuary.</w:t>
      </w:r>
    </w:p>
    <w:p w:rsidR="007C672E" w:rsidRPr="00441B43" w:rsidRDefault="007C672E" w:rsidP="007C672E">
      <w:pPr>
        <w:rPr>
          <w:sz w:val="16"/>
        </w:rPr>
      </w:pPr>
      <w:r w:rsidRPr="00441B43">
        <w:rPr>
          <w:rStyle w:val="StyleUnderline"/>
        </w:rPr>
        <w:t>The likelihood of Africa becoming a haven for terrorist activity depends</w:t>
      </w:r>
      <w:r w:rsidRPr="00441B43">
        <w:rPr>
          <w:sz w:val="16"/>
        </w:rPr>
        <w:t xml:space="preserve"> </w:t>
      </w:r>
      <w:r w:rsidRPr="00441B43">
        <w:rPr>
          <w:rStyle w:val="StyleUnderline"/>
        </w:rPr>
        <w:t xml:space="preserve">on a number of factors, notably the presence and extent of governance </w:t>
      </w:r>
      <w:r w:rsidRPr="00441B43">
        <w:rPr>
          <w:sz w:val="16"/>
        </w:rPr>
        <w:t>– and the converse appearance of ungoverned spaces, as in Somalia. Weak multi-ethnic states with underdeveloped police, military and intelligence forces would appear on first blush to be especially prone to the uninvited presence of terrorists. This might be especially true because ungoverned territories seem to imply the unregulated access to weaponry.</w:t>
      </w:r>
    </w:p>
    <w:p w:rsidR="007C672E" w:rsidRPr="00441B43" w:rsidRDefault="007C672E" w:rsidP="007C672E">
      <w:pPr>
        <w:rPr>
          <w:sz w:val="16"/>
        </w:rPr>
      </w:pPr>
      <w:r w:rsidRPr="00441B43">
        <w:rPr>
          <w:rStyle w:val="StyleUnderline"/>
        </w:rPr>
        <w:t>Yet entirely ungoverned areas may not be ideal for international terrorists</w:t>
      </w:r>
      <w:r w:rsidRPr="00441B43">
        <w:rPr>
          <w:sz w:val="16"/>
        </w:rPr>
        <w:t xml:space="preserve">. </w:t>
      </w:r>
      <w:r w:rsidRPr="00441B43">
        <w:rPr>
          <w:rStyle w:val="StyleUnderline"/>
        </w:rPr>
        <w:t>They require international communications and transport to do their work and populations in which to hide and seek support.</w:t>
      </w:r>
      <w:r w:rsidRPr="00441B43">
        <w:rPr>
          <w:sz w:val="16"/>
        </w:rPr>
        <w:t xml:space="preserve"> Moreover, </w:t>
      </w:r>
      <w:r w:rsidRPr="00441B43">
        <w:rPr>
          <w:rStyle w:val="StyleUnderline"/>
        </w:rPr>
        <w:t>anarchic environments</w:t>
      </w:r>
      <w:r w:rsidRPr="00441B43">
        <w:rPr>
          <w:sz w:val="16"/>
        </w:rPr>
        <w:t xml:space="preserve"> a la Somalia are also dangerous for terrorists as they </w:t>
      </w:r>
      <w:r w:rsidRPr="00441B43">
        <w:rPr>
          <w:rStyle w:val="StyleUnderline"/>
        </w:rPr>
        <w:t>are for their own citizens. Somalia is not a very good place for terrorists for the same reason it is not a very good place for foreign investors</w:t>
      </w:r>
      <w:r w:rsidRPr="00441B43">
        <w:rPr>
          <w:sz w:val="16"/>
        </w:rPr>
        <w:t xml:space="preserve">: banks do not work and air links are abysmal. More generally, </w:t>
      </w:r>
      <w:r w:rsidRPr="00441B43">
        <w:rPr>
          <w:rStyle w:val="StyleUnderline"/>
        </w:rPr>
        <w:t>it is just very hard to get things done</w:t>
      </w:r>
      <w:r w:rsidRPr="00441B43">
        <w:rPr>
          <w:sz w:val="16"/>
        </w:rPr>
        <w:t>. It is South Africa that stands out as an especially welcoming place for terrorists, not because it is poorly governed but because it has excellent banking and transport links to the rest of the world and police and security forces who cannot yet monitor all of these transactions</w:t>
      </w:r>
      <w:r w:rsidRPr="00441B43">
        <w:rPr>
          <w:rStyle w:val="StyleUnderline"/>
        </w:rPr>
        <w:t>. It is more accurate to suggest that terrorists are potentially attracted to ungoverned spaces that allow international transactions to proceed with little government oversight</w:t>
      </w:r>
      <w:r w:rsidRPr="00441B43">
        <w:rPr>
          <w:sz w:val="16"/>
        </w:rPr>
        <w:t>.</w:t>
      </w:r>
    </w:p>
    <w:p w:rsidR="007C672E" w:rsidRPr="00441B43" w:rsidRDefault="007C672E" w:rsidP="007C672E">
      <w:pPr>
        <w:rPr>
          <w:sz w:val="16"/>
        </w:rPr>
      </w:pPr>
      <w:r w:rsidRPr="00441B43">
        <w:rPr>
          <w:sz w:val="16"/>
        </w:rPr>
        <w:t xml:space="preserve">The vulnerability of states to terrorists may have less to do with open spaces than with open societies. </w:t>
      </w:r>
      <w:r w:rsidRPr="00441B43">
        <w:rPr>
          <w:rStyle w:val="StyleUnderline"/>
        </w:rPr>
        <w:t>A liberal society is far more prone to allow strangers in its midst, especially if these individuals can gain a place at the table with friendly communities. It was, after all, Germany not Africa that was the staging base for the 9/11 terrorists</w:t>
      </w:r>
      <w:r w:rsidRPr="00441B43">
        <w:rPr>
          <w:sz w:val="16"/>
        </w:rPr>
        <w:t>.</w:t>
      </w:r>
    </w:p>
    <w:p w:rsidR="007C672E" w:rsidRPr="00441B43" w:rsidRDefault="007C672E" w:rsidP="007C672E">
      <w:pPr>
        <w:rPr>
          <w:rStyle w:val="StyleUnderline"/>
        </w:rPr>
      </w:pPr>
    </w:p>
    <w:p w:rsidR="007C672E" w:rsidRPr="00441B43" w:rsidRDefault="007C672E" w:rsidP="007C672E">
      <w:pPr>
        <w:pStyle w:val="Heading3"/>
      </w:pPr>
      <w:bookmarkStart w:id="110" w:name="_Toc485818710"/>
      <w:bookmarkStart w:id="111" w:name="_Toc487870442"/>
      <w:r w:rsidRPr="00441B43">
        <w:t>A2: Somalia—Al Shabaab</w:t>
      </w:r>
      <w:bookmarkEnd w:id="110"/>
      <w:bookmarkEnd w:id="111"/>
    </w:p>
    <w:p w:rsidR="007C672E" w:rsidRPr="00441B43" w:rsidRDefault="007C672E" w:rsidP="007C672E">
      <w:pPr>
        <w:pStyle w:val="Heading4"/>
      </w:pPr>
      <w:r w:rsidRPr="00441B43">
        <w:t>No Al Shabaab threat- too many setbacks</w:t>
      </w:r>
    </w:p>
    <w:p w:rsidR="007C672E" w:rsidRPr="00441B43" w:rsidRDefault="007C672E" w:rsidP="007C672E">
      <w:r w:rsidRPr="00441B43">
        <w:t xml:space="preserve">James P. </w:t>
      </w:r>
      <w:r w:rsidRPr="00441B43">
        <w:rPr>
          <w:rStyle w:val="Style13ptBold"/>
        </w:rPr>
        <w:t>Farwell 13</w:t>
      </w:r>
      <w:r w:rsidRPr="00441B43">
        <w:t>, defense consultant for the National interest, Darby Arakelian, former CIA Officer and a national security expert, 11/5/13, Al Shabaab and the New Threat We Face, http://nationalinterest.org/commentary/al-shabaab-the-new-threat-we-face-9359</w:t>
      </w:r>
    </w:p>
    <w:p w:rsidR="007C672E" w:rsidRPr="00441B43" w:rsidRDefault="007C672E" w:rsidP="007C672E">
      <w:pPr>
        <w:rPr>
          <w:sz w:val="16"/>
        </w:rPr>
      </w:pPr>
      <w:r w:rsidRPr="00441B43">
        <w:rPr>
          <w:rStyle w:val="Emphasis"/>
        </w:rPr>
        <w:t>Al Shabaab suffered setbacks</w:t>
      </w:r>
      <w:r w:rsidRPr="00441B43">
        <w:rPr>
          <w:rStyle w:val="StyleUnderline"/>
        </w:rPr>
        <w:t xml:space="preserve">. In dislodging the group from the southern port city of Kismayo, Kenya’s military deprived it an important source of funding. One important diplomat in Africa said that </w:t>
      </w:r>
      <w:r w:rsidRPr="00441B43">
        <w:rPr>
          <w:rStyle w:val="Emphasis"/>
        </w:rPr>
        <w:t>this has left Al Shabaab desperate for funds</w:t>
      </w:r>
      <w:r w:rsidRPr="00441B43">
        <w:rPr>
          <w:sz w:val="16"/>
        </w:rPr>
        <w:t xml:space="preserve"> and that may account for new intensity in the slaughter of African elephants and rhinos—a tragedy that U.S. Government neither comprehends nor shows sufficient will to stop. Criminal-terrorist networks are funding it to raise money through the sale of tusks and horns. Plus </w:t>
      </w:r>
      <w:r w:rsidRPr="00441B43">
        <w:rPr>
          <w:rStyle w:val="Emphasis"/>
        </w:rPr>
        <w:t>internal strife has divided Al Shabaab</w:t>
      </w:r>
      <w:r w:rsidRPr="00441B43">
        <w:rPr>
          <w:rStyle w:val="StyleUnderline"/>
        </w:rPr>
        <w:t>. A dangerous extremist with close ties to Al Qaeda, Ahmed Abdi Godane, aka Sheik Mukhtar “Abu Zubeir,” has put himself in charge through his control of the Amniyat</w:t>
      </w:r>
      <w:r w:rsidRPr="00441B43">
        <w:rPr>
          <w:sz w:val="16"/>
        </w:rPr>
        <w:t xml:space="preserve">, Al Shabaab’s intelligence wing, commanded by a thug nicknamed Karate. </w:t>
      </w:r>
      <w:r w:rsidRPr="00441B43">
        <w:rPr>
          <w:rStyle w:val="StyleUnderline"/>
        </w:rPr>
        <w:t>Godane used it to jail Hassan Dahir Aweys (who escaped), and murder internal Al Shabaab rivals</w:t>
      </w:r>
      <w:r w:rsidRPr="00441B43">
        <w:rPr>
          <w:sz w:val="16"/>
        </w:rPr>
        <w:t>, including Ibraham Haji Jama al Afghani and Omar Hammami, aka Abu Mansur al Amriki. Hammami gained international visibility in messaging to Western audiences through his YouTube rap music videos conducted in English. Godane advocates global jihad. In February 2012, Godane had the group declare itself an affiliate to Al Qaeda and pledged formal allegiance to Ayman Zawahiri.</w:t>
      </w:r>
    </w:p>
    <w:p w:rsidR="007C672E" w:rsidRPr="00441B43" w:rsidRDefault="007C672E" w:rsidP="007C672E">
      <w:pPr>
        <w:pStyle w:val="Heading4"/>
      </w:pPr>
      <w:r w:rsidRPr="00441B43">
        <w:t>Al Shabaab has no operational capacity</w:t>
      </w:r>
    </w:p>
    <w:p w:rsidR="007C672E" w:rsidRPr="00441B43" w:rsidRDefault="007C672E" w:rsidP="007C672E">
      <w:r w:rsidRPr="00441B43">
        <w:t xml:space="preserve">Ryan </w:t>
      </w:r>
      <w:r w:rsidRPr="00441B43">
        <w:rPr>
          <w:rStyle w:val="Style13ptBold"/>
        </w:rPr>
        <w:t>Cummings 14</w:t>
      </w:r>
      <w:r w:rsidRPr="00441B43">
        <w:t>, the Chief Analyst at Red24, 6/12/14, Al-Shabaab: How much of a threat to South Africa?, http://www.dailymaverick.co.za/article/2014-06-12-al-shabaab-how-much-of-a-threat-to-south-africa/#.U_oNbPmwIjw</w:t>
      </w:r>
    </w:p>
    <w:p w:rsidR="007C672E" w:rsidRPr="00441B43" w:rsidRDefault="007C672E" w:rsidP="007C672E">
      <w:pPr>
        <w:rPr>
          <w:rStyle w:val="StyleUnderline"/>
        </w:rPr>
      </w:pPr>
      <w:r w:rsidRPr="00441B43">
        <w:rPr>
          <w:sz w:val="16"/>
        </w:rPr>
        <w:t xml:space="preserve">Finally, </w:t>
      </w:r>
      <w:r w:rsidRPr="00441B43">
        <w:rPr>
          <w:rStyle w:val="StyleUnderline"/>
        </w:rPr>
        <w:t>we should</w:t>
      </w:r>
      <w:r w:rsidRPr="00441B43">
        <w:rPr>
          <w:sz w:val="16"/>
        </w:rPr>
        <w:t xml:space="preserve"> also </w:t>
      </w:r>
      <w:r w:rsidRPr="00441B43">
        <w:rPr>
          <w:rStyle w:val="StyleUnderline"/>
        </w:rPr>
        <w:t xml:space="preserve">be considered in associating presence with operational capabilities. While al-Shabaab may have indeed set up facilitation networks in South Africa, it’s </w:t>
      </w:r>
      <w:r w:rsidRPr="00441B43">
        <w:rPr>
          <w:rStyle w:val="Emphasis"/>
        </w:rPr>
        <w:t>a far cry to suggest that the group has the operational capacity to actually execute sophisticated and mass casualty attacks</w:t>
      </w:r>
      <w:r w:rsidRPr="00441B43">
        <w:rPr>
          <w:rStyle w:val="StyleUnderline"/>
        </w:rPr>
        <w:t xml:space="preserve">. Access to the requisite expertise, bomb making materials and high calibre weaponry, hallmarks of the group’s operations within East Africa, will be less readily available in South Africa. Furthermore, </w:t>
      </w:r>
      <w:r w:rsidRPr="00441B43">
        <w:rPr>
          <w:rStyle w:val="Emphasis"/>
        </w:rPr>
        <w:t xml:space="preserve">the ability of militants to escape punitive counter-terrorism operations, </w:t>
      </w:r>
      <w:r w:rsidRPr="00441B43">
        <w:rPr>
          <w:rStyle w:val="StyleUnderline"/>
        </w:rPr>
        <w:t xml:space="preserve">either through melting into local communities or crossing porous borders, </w:t>
      </w:r>
      <w:r w:rsidRPr="00441B43">
        <w:rPr>
          <w:rStyle w:val="Emphasis"/>
        </w:rPr>
        <w:t>will also be severely limited</w:t>
      </w:r>
      <w:r w:rsidRPr="00441B43">
        <w:rPr>
          <w:rStyle w:val="StyleUnderline"/>
        </w:rPr>
        <w:t>.</w:t>
      </w:r>
    </w:p>
    <w:p w:rsidR="007C672E" w:rsidRPr="00441B43" w:rsidRDefault="007C672E" w:rsidP="007C672E"/>
    <w:p w:rsidR="00A05BD0" w:rsidRPr="00441B43" w:rsidRDefault="00A05BD0" w:rsidP="007C672E">
      <w:pPr>
        <w:pStyle w:val="Heading3"/>
      </w:pPr>
      <w:bookmarkStart w:id="112" w:name="_Toc485818711"/>
      <w:bookmarkStart w:id="113" w:name="_Toc487870443"/>
      <w:r w:rsidRPr="00441B43">
        <w:t>A2: State Courts/ Right to Education</w:t>
      </w:r>
      <w:bookmarkEnd w:id="109"/>
      <w:bookmarkEnd w:id="112"/>
      <w:bookmarkEnd w:id="113"/>
    </w:p>
    <w:p w:rsidR="00A05BD0" w:rsidRPr="00441B43" w:rsidRDefault="00A05BD0" w:rsidP="00A05BD0">
      <w:pPr>
        <w:pStyle w:val="Heading4"/>
      </w:pPr>
      <w:r w:rsidRPr="00441B43">
        <w:t>State courts general ignore school finance issues – federal government support is key to state’s right to education.</w:t>
      </w:r>
    </w:p>
    <w:p w:rsidR="00A05BD0" w:rsidRPr="00441B43" w:rsidRDefault="00A05BD0" w:rsidP="00A05BD0">
      <w:r w:rsidRPr="00441B43">
        <w:rPr>
          <w:b/>
        </w:rPr>
        <w:t>Bowman 2016</w:t>
      </w:r>
      <w:r w:rsidRPr="00441B43">
        <w:t xml:space="preserve"> (Kristi L, Vice Dean of Academic Affairs and Professor of Law, Michigan State University College of law, “The Failure of Educational Federalism”, </w:t>
      </w:r>
      <w:hyperlink r:id="rId46" w:history="1">
        <w:r w:rsidRPr="00441B43">
          <w:rPr>
            <w:rStyle w:val="Hyperlink"/>
          </w:rPr>
          <w:t>https://papers.ssrn.com/sol3/papers.cfm?abstract_id=2876889</w:t>
        </w:r>
      </w:hyperlink>
      <w:r w:rsidRPr="00441B43">
        <w:t>, Nov 30</w:t>
      </w:r>
      <w:r w:rsidRPr="00441B43">
        <w:rPr>
          <w:vertAlign w:val="superscript"/>
        </w:rPr>
        <w:t>th</w:t>
      </w:r>
      <w:r w:rsidRPr="00441B43">
        <w:t xml:space="preserve"> 2016, accessed 6/19/17, jk)</w:t>
      </w:r>
    </w:p>
    <w:p w:rsidR="00A05BD0" w:rsidRPr="00441B43" w:rsidRDefault="00A05BD0" w:rsidP="00A05BD0"/>
    <w:p w:rsidR="00A05BD0" w:rsidRPr="00441B43" w:rsidRDefault="00A05BD0" w:rsidP="00A05BD0">
      <w:r w:rsidRPr="00441B43">
        <w:rPr>
          <w:rStyle w:val="StyleUnderline"/>
        </w:rPr>
        <w:t>In the vast majority of the forty-five states where school finance litigation has taken place, courts have genuinely grappled with the issues raised by the plaintiffs. In about a half-dozen states, however, courts have declined to review legislative decisions about school finance—and these states’ constitutional language about education varies substantially. The express reasons why state courts go to great lengths to avoid school finance issues likely vary significantly from one state to another and the implicit, political reasons may be even more state-specific than that</w:t>
      </w:r>
      <w:r w:rsidRPr="00441B43">
        <w:t xml:space="preserve">.53  </w:t>
      </w:r>
      <w:r w:rsidRPr="00441B43">
        <w:rPr>
          <w:rStyle w:val="StyleUnderline"/>
        </w:rPr>
        <w:t>To demonstrate the complex interaction of the express and implicit reasons that lead a state to abdicate its responsibility to fund schools fairly, this section analyzes the course of events in Michigan in the context of national trends.</w:t>
      </w:r>
      <w:r w:rsidRPr="00441B43">
        <w:t xml:space="preserve"> After discussing the relevant constitutional language in Michigan, I analyze the litigation that followed, focusing in Michigan on the Governor litigation in the early 1970s. </w:t>
      </w:r>
      <w:r w:rsidRPr="00441B43">
        <w:rPr>
          <w:rStyle w:val="StyleUnderline"/>
        </w:rPr>
        <w:t xml:space="preserve">The conventional wisdom that Michigan’s right to education is a mere access right is, first, built on a very shaky foundation and, second, the result of judicial abdication and executive politics. Unfortunately for the children of Michigan, without access to federal courts or support from the federal legislative or executive branch, the conventional wisdom has become the reality.  </w:t>
      </w:r>
    </w:p>
    <w:p w:rsidR="00A05BD0" w:rsidRPr="00441B43" w:rsidRDefault="00A05BD0" w:rsidP="00A05BD0"/>
    <w:p w:rsidR="00A05BD0" w:rsidRPr="00441B43" w:rsidRDefault="00A05BD0" w:rsidP="00A05BD0">
      <w:pPr>
        <w:pStyle w:val="Heading4"/>
      </w:pPr>
      <w:r w:rsidRPr="00441B43">
        <w:t>States are not willing to deal with the structural issues of educational problems – and refuse to define their right to education.</w:t>
      </w:r>
    </w:p>
    <w:p w:rsidR="00A05BD0" w:rsidRPr="00441B43" w:rsidRDefault="00A05BD0" w:rsidP="00A05BD0">
      <w:r w:rsidRPr="00441B43">
        <w:rPr>
          <w:b/>
        </w:rPr>
        <w:t>Bowman 2016</w:t>
      </w:r>
      <w:r w:rsidRPr="00441B43">
        <w:t xml:space="preserve"> (Kristi L, Vice Dean of Academic Affairs and Professor of Law, Michigan State University College of law, “The Failure of Educational Federalism”, </w:t>
      </w:r>
      <w:hyperlink r:id="rId47" w:history="1">
        <w:r w:rsidRPr="00441B43">
          <w:rPr>
            <w:rStyle w:val="Hyperlink"/>
          </w:rPr>
          <w:t>https://papers.ssrn.com/sol3/papers.cfm?abstract_id=2876889</w:t>
        </w:r>
      </w:hyperlink>
      <w:r w:rsidRPr="00441B43">
        <w:t>, Nov 30</w:t>
      </w:r>
      <w:r w:rsidRPr="00441B43">
        <w:rPr>
          <w:vertAlign w:val="superscript"/>
        </w:rPr>
        <w:t>th</w:t>
      </w:r>
      <w:r w:rsidRPr="00441B43">
        <w:t xml:space="preserve"> 2016, accessed 6/19/17, jk)</w:t>
      </w:r>
    </w:p>
    <w:p w:rsidR="00A05BD0" w:rsidRPr="00441B43" w:rsidRDefault="00A05BD0" w:rsidP="00A05BD0">
      <w:pPr>
        <w:rPr>
          <w:rStyle w:val="StyleUnderline"/>
        </w:rPr>
      </w:pPr>
      <w:r w:rsidRPr="00441B43">
        <w:t>Early in this article, another commentator’s question was raised as something to be answered before making the case for a greater federal role in education: Simply put</w:t>
      </w:r>
      <w:r w:rsidRPr="00441B43">
        <w:rPr>
          <w:rStyle w:val="StyleUnderline"/>
        </w:rPr>
        <w:t>, are states “unwilling and unable to deal with the structural problems created by educational policies”?160 If they are willing and able, the commentator’s argument continued, then a larger federal role is not needed.</w:t>
      </w:r>
      <w:r w:rsidRPr="00441B43">
        <w:t xml:space="preserve"> Although an exhaustive state-by-state analysis is beyond the scope of this Article, </w:t>
      </w:r>
      <w:r w:rsidRPr="00441B43">
        <w:rPr>
          <w:rStyle w:val="StyleUnderline"/>
        </w:rPr>
        <w:t xml:space="preserve">this Article has demonstrated that at least in the case of Michigan the answer is clear.  Additionally, although Michigan is only one state, its experience operates as an outsized caution against the specific policy of unfettered school choice and the more general model of education federalism </w:t>
      </w:r>
      <w:r w:rsidRPr="00441B43">
        <w:t xml:space="preserve">(dual federalism) </w:t>
      </w:r>
      <w:r w:rsidRPr="00441B43">
        <w:rPr>
          <w:rStyle w:val="StyleUnderline"/>
        </w:rPr>
        <w:t>that involves great deference to state and local authorities.</w:t>
      </w:r>
      <w:r w:rsidRPr="00441B43">
        <w:t xml:space="preserve">161 Regarding the federalism model, </w:t>
      </w:r>
      <w:r w:rsidRPr="00441B43">
        <w:rPr>
          <w:rStyle w:val="StyleUnderline"/>
        </w:rPr>
        <w:t>if the ability to define a “right to education” remains exclusively with the states, then state courts</w:t>
      </w:r>
      <w:r w:rsidRPr="00441B43">
        <w:t>—the backstop for education rights—</w:t>
      </w:r>
      <w:r w:rsidRPr="00441B43">
        <w:rPr>
          <w:rStyle w:val="StyleUnderline"/>
        </w:rPr>
        <w:t>can interpret these rights so minimally that they effectively refuse to consider the question of educational quality at all.</w:t>
      </w:r>
      <w:r w:rsidRPr="00441B43">
        <w:t xml:space="preserve"> Moving forward, </w:t>
      </w:r>
      <w:r w:rsidRPr="00441B43">
        <w:rPr>
          <w:rStyle w:val="StyleUnderline"/>
        </w:rPr>
        <w:t>the form of federalism in education must shift to a cooperative one, and reforms must be grounded in both liberty and equality.</w:t>
      </w:r>
      <w:r w:rsidRPr="00441B43">
        <w:t xml:space="preserve"> In September 2016, </w:t>
      </w:r>
      <w:r w:rsidRPr="00441B43">
        <w:rPr>
          <w:rStyle w:val="StyleUnderline"/>
        </w:rPr>
        <w:t>some of the attorneys who brought the “right to read” case in state court filed a complaint in federal court with just this approach.162 As of March 2017, the complaint awaits the federal district court’s ruling on the state’s motion to dismiss.</w:t>
      </w:r>
    </w:p>
    <w:p w:rsidR="00887B2D" w:rsidRPr="00441B43" w:rsidRDefault="00887B2D" w:rsidP="00887B2D">
      <w:pPr>
        <w:pStyle w:val="Heading3"/>
      </w:pPr>
      <w:bookmarkStart w:id="114" w:name="_Toc485818712"/>
      <w:bookmarkStart w:id="115" w:name="_Toc487870444"/>
      <w:r w:rsidRPr="00441B43">
        <w:t>A2: Bioterror</w:t>
      </w:r>
      <w:bookmarkEnd w:id="114"/>
      <w:bookmarkEnd w:id="115"/>
    </w:p>
    <w:p w:rsidR="00887B2D" w:rsidRPr="00441B43" w:rsidRDefault="00887B2D" w:rsidP="00887B2D"/>
    <w:p w:rsidR="00887B2D" w:rsidRPr="00441B43" w:rsidRDefault="00887B2D" w:rsidP="00887B2D">
      <w:pPr>
        <w:pStyle w:val="Heading4"/>
        <w:rPr>
          <w:rFonts w:cs="Arial"/>
        </w:rPr>
      </w:pPr>
      <w:r w:rsidRPr="00441B43">
        <w:rPr>
          <w:rFonts w:cs="Arial"/>
        </w:rPr>
        <w:t>No risk of bioterror</w:t>
      </w:r>
    </w:p>
    <w:p w:rsidR="00887B2D" w:rsidRPr="00441B43" w:rsidRDefault="00887B2D" w:rsidP="00887B2D">
      <w:r w:rsidRPr="00441B43">
        <w:rPr>
          <w:rStyle w:val="Style13ptBold"/>
        </w:rPr>
        <w:t>Ivanov 2014</w:t>
      </w:r>
      <w:r w:rsidRPr="00441B43">
        <w:t xml:space="preserve"> (Sandra Ivanov, postgraduate student at the National Centre for Peace and Conflict Studies at the University of Otago in New Zealand, 9-23-14, “HOW TO MAKE THE ‘EBOLA BOMB': WHY YOU SHOULD STOP WORRYING ABOUT BIOTERRORISM,” </w:t>
      </w:r>
      <w:hyperlink r:id="rId48" w:history="1">
        <w:r w:rsidRPr="00441B43">
          <w:rPr>
            <w:rStyle w:val="Hyperlink"/>
          </w:rPr>
          <w:t>http://cimsec.org/make-ebola-bomb-stop-worrying-bioterrorism/13069</w:t>
        </w:r>
      </w:hyperlink>
      <w:r w:rsidRPr="00441B43">
        <w:t>) gz</w:t>
      </w:r>
    </w:p>
    <w:p w:rsidR="00887B2D" w:rsidRPr="00441B43" w:rsidRDefault="00887B2D" w:rsidP="00887B2D">
      <w:pPr>
        <w:rPr>
          <w:sz w:val="16"/>
        </w:rPr>
      </w:pPr>
      <w:r w:rsidRPr="00441B43">
        <w:rPr>
          <w:rStyle w:val="StyleUnderline"/>
        </w:rPr>
        <w:t>Many studies from a health, as well as a humanities perspective, assume that terrorists could successfully generate biological or chemical agents and weaponise them</w:t>
      </w:r>
      <w:r w:rsidRPr="00441B43">
        <w:rPr>
          <w:sz w:val="16"/>
        </w:rPr>
        <w:t xml:space="preserve">. Taking this initial premise, a lot of literature has been based around this looming threat, subsequently offering policy advice, public health recommendations, and technological investment to avoid such catastrophes. However it would be useful to deconstruct this claim entirely. So I’ll begin by offering a baking recipe, to explore at the very core, what a group would need to do to successfully create a biological weapon, in this case, utilising the Ebola virus. Ingredients Firstly, </w:t>
      </w:r>
      <w:r w:rsidRPr="00441B43">
        <w:rPr>
          <w:rStyle w:val="StyleUnderline"/>
        </w:rPr>
        <w:t>any terrorist group wanting to create and weaponise a biological or chemical agent will need to have an appropriate kitchen</w:t>
      </w:r>
      <w:r w:rsidRPr="00441B43">
        <w:rPr>
          <w:sz w:val="16"/>
        </w:rPr>
        <w:t xml:space="preserve">. In the case of the Ebola virus, </w:t>
      </w:r>
      <w:r w:rsidRPr="00441B43">
        <w:rPr>
          <w:rStyle w:val="StyleUnderline"/>
        </w:rPr>
        <w:t>a standard biosafety level 4</w:t>
      </w:r>
      <w:r w:rsidRPr="00441B43">
        <w:rPr>
          <w:sz w:val="16"/>
        </w:rPr>
        <w:t xml:space="preserve"> (BSL-4) </w:t>
      </w:r>
      <w:r w:rsidRPr="00441B43">
        <w:rPr>
          <w:rStyle w:val="StyleUnderline"/>
        </w:rPr>
        <w:t>scene will be required</w:t>
      </w:r>
      <w:r w:rsidRPr="00441B43">
        <w:rPr>
          <w:sz w:val="16"/>
        </w:rPr>
        <w:t xml:space="preserve"> (Adeline M. Nyamathi et al., “Ebola Virus: Immune Mechanisms of Protection and Vaccine Development“, Biological Research For Nursing 4, No. 4, April 2003: 276-281). </w:t>
      </w:r>
      <w:r w:rsidRPr="00441B43">
        <w:rPr>
          <w:rStyle w:val="StyleUnderline"/>
        </w:rPr>
        <w:t>Some features of these laboratories include decontamination mechanisms, pest management systems, air filters, and special suits</w:t>
      </w:r>
      <w:r w:rsidRPr="00441B43">
        <w:rPr>
          <w:sz w:val="16"/>
        </w:rPr>
        <w:t xml:space="preserve">. Sometimes </w:t>
      </w:r>
      <w:r w:rsidRPr="00441B43">
        <w:rPr>
          <w:rStyle w:val="StyleUnderline"/>
        </w:rPr>
        <w:t>the kitchen will have to be in a separate building, or in an isolated area within a building to meet the safety requirements</w:t>
      </w:r>
      <w:r w:rsidRPr="00441B43">
        <w:rPr>
          <w:sz w:val="16"/>
        </w:rPr>
        <w:t xml:space="preserve">. Not only will the kitchen be under strict conditions, </w:t>
      </w:r>
      <w:r w:rsidRPr="00441B43">
        <w:rPr>
          <w:rStyle w:val="StyleUnderline"/>
        </w:rPr>
        <w:t>the baking process will need to be kept in total secrecy. The constant threat of law enforcements raiding facilities, and intelligence and secret services detecting activities will have to be avoided</w:t>
      </w:r>
      <w:r w:rsidRPr="00441B43">
        <w:rPr>
          <w:sz w:val="16"/>
        </w:rPr>
        <w:t xml:space="preserve">. Also, </w:t>
      </w:r>
      <w:r w:rsidRPr="00441B43">
        <w:rPr>
          <w:rStyle w:val="StyleUnderline"/>
        </w:rPr>
        <w:t>there are only some fifty of these laboratories successfully maintained worldwide</w:t>
      </w:r>
      <w:r w:rsidRPr="00441B43">
        <w:rPr>
          <w:sz w:val="16"/>
        </w:rPr>
        <w:t xml:space="preserve">. Before starting, make sure there is a baking dish of ‘uncertainty’ readily available to just throw all of the following ingredients into: 1 Tablespoon of Proper Agent Initially, </w:t>
      </w:r>
      <w:r w:rsidRPr="00441B43">
        <w:rPr>
          <w:rStyle w:val="StyleUnderline"/>
        </w:rPr>
        <w:t>a terrorist group must decide what kind of agent they would like to use in a bioterror attack</w:t>
      </w:r>
      <w:r w:rsidRPr="00441B43">
        <w:rPr>
          <w:sz w:val="16"/>
        </w:rPr>
        <w:t xml:space="preserve">. This is one part of the recipe which can be modified, but the other ingredients will be standard for all types of attacks. The recent spread of the deadly Ebola virus will be the agent of choice for this bomb. Ebola is a virus which is passed to humans through contact with infected animals. The spread of the virus from person-to-person is brought about through blood and bodily fluids, as well as exposure to a contaminated environment. An infected live host with Ebola would need to be maintained in a human or animal – only a few animals are able to be used as hosts, such as primates, bats, and forest antelope. </w:t>
      </w:r>
      <w:r w:rsidRPr="00441B43">
        <w:rPr>
          <w:rStyle w:val="StyleUnderline"/>
        </w:rPr>
        <w:t>Although Ebola infection of animals through aerosol particles can be effective, it has not successfully been transferred with this method to humans</w:t>
      </w:r>
      <w:r w:rsidRPr="00441B43">
        <w:rPr>
          <w:sz w:val="16"/>
        </w:rPr>
        <w:t xml:space="preserve"> (Manoj Karwa, Brian Currie and Vladimir Kvetan, “Bioterrorism: Preparing for the impossible or the improbable“, Critical Care Medicine 33, No. 1, January 2005: 75-95). 1 Bucket of Resources and Money In order to develop a biological weapon, </w:t>
      </w:r>
      <w:r w:rsidRPr="00441B43">
        <w:rPr>
          <w:rStyle w:val="StyleUnderline"/>
        </w:rPr>
        <w:t>a substantial amount of material and money is required. Investment is needed from the very outset – taking into account membership size and capabilities of a terrorist group, financial assets of a group, and making sure territory and proper infrastructure is available for the biological agent. For a successful bomb to be created, a group must think about the resources they will need for each stage of the baking process, such as weapons production, potential testing phases, and logistics, such as transportation and communications technologies</w:t>
      </w:r>
      <w:r w:rsidRPr="00441B43">
        <w:rPr>
          <w:sz w:val="16"/>
        </w:rPr>
        <w:t xml:space="preserve"> (Victor H. Asal, Gary A. Ackerman and R. Karl Rethemeyer, “Connections Can Be Toxic: Terrorist Organizational Factors and the Pursuit of CBRN Terrorism“, National Consortium for the Study of Terrorism and Responses to Terrorism, 2006). </w:t>
      </w:r>
      <w:r w:rsidRPr="00441B43">
        <w:rPr>
          <w:rStyle w:val="StyleUnderline"/>
        </w:rPr>
        <w:t>Resources needed for an “Ebola Bomb” will most likely need to be imported from the outside, and a group must determine the feasibility of acquiring the materials and technologies needed for the bomb</w:t>
      </w:r>
      <w:r w:rsidRPr="00441B43">
        <w:rPr>
          <w:sz w:val="16"/>
        </w:rPr>
        <w:t xml:space="preserve"> (Jean Pascal Zanders, “Assessing the risk of chemical and biological weapons proliferation to terrorists“, The Nonproliferation Review, Fall 1999: 17-34). </w:t>
      </w:r>
      <w:r w:rsidRPr="00441B43">
        <w:rPr>
          <w:rStyle w:val="StyleUnderline"/>
        </w:rPr>
        <w:t>A surplus of money would also be a smart idea in case technical difficulties arise.</w:t>
      </w:r>
      <w:r w:rsidRPr="00441B43">
        <w:rPr>
          <w:sz w:val="16"/>
        </w:rPr>
        <w:t xml:space="preserve"> 5 Cups of Expertise With all the correct resources and necessary amount of monetary support, </w:t>
      </w:r>
      <w:r w:rsidRPr="00441B43">
        <w:rPr>
          <w:rStyle w:val="StyleUnderline"/>
        </w:rPr>
        <w:t>the recipe will require the right kind of know-how</w:t>
      </w:r>
      <w:r w:rsidRPr="00441B43">
        <w:rPr>
          <w:sz w:val="16"/>
        </w:rPr>
        <w:t xml:space="preserve">. For an operation like this, </w:t>
      </w:r>
      <w:r w:rsidRPr="00441B43">
        <w:rPr>
          <w:rStyle w:val="StyleUnderline"/>
        </w:rPr>
        <w:t>a terrorist group should have members with high levels of education and training in science, engineering, and technological development, to deal with highly virulent agents, and for successful weaponisation</w:t>
      </w:r>
      <w:r w:rsidRPr="00441B43">
        <w:rPr>
          <w:sz w:val="16"/>
        </w:rPr>
        <w:t xml:space="preserve"> (Zanders). </w:t>
      </w:r>
      <w:r w:rsidRPr="00441B43">
        <w:rPr>
          <w:rStyle w:val="StyleUnderline"/>
        </w:rPr>
        <w:t>A group may need to be integrated into knowledge flows and institutions, or be able to recruit members to their cause with this specific expertise</w:t>
      </w:r>
      <w:r w:rsidRPr="00441B43">
        <w:rPr>
          <w:sz w:val="16"/>
        </w:rPr>
        <w:t xml:space="preserve"> (Asal, Ackerman and Rethemeyer). </w:t>
      </w:r>
      <w:r w:rsidRPr="00441B43">
        <w:rPr>
          <w:rStyle w:val="StyleUnderline"/>
        </w:rPr>
        <w:t>Knowledge and expertise is required to create the correct strain, handling the agent, growing the agent with the desired characteristics, and maintaining the agent. Taking Ebola specifically requires synthesising proteins which make it infectious, and becomes a task that is difficult and unlikely to succeed</w:t>
      </w:r>
      <w:r w:rsidRPr="00441B43">
        <w:rPr>
          <w:sz w:val="16"/>
        </w:rPr>
        <w:t xml:space="preserve"> (Amanda M. Teckma, “The Bioterrorist Threat of Ebola in East Africa and Implications for Global Health and Security“, Global Policy Essay, May 2013). </w:t>
      </w:r>
      <w:r w:rsidRPr="00441B43">
        <w:rPr>
          <w:rStyle w:val="StyleUnderline"/>
        </w:rPr>
        <w:t>If Ebola is successfully created in the kitchen, it is not itself a biological weapon – an expert will be required to transform the virus into a workable mechanism for dissemination</w:t>
      </w:r>
      <w:r w:rsidRPr="00441B43">
        <w:rPr>
          <w:sz w:val="16"/>
        </w:rPr>
        <w:t xml:space="preserve">. A Teaspoon of Risk </w:t>
      </w:r>
      <w:r w:rsidRPr="00441B43">
        <w:rPr>
          <w:rStyle w:val="StyleUnderline"/>
        </w:rPr>
        <w:t>The decision to use biological weapons for an attack is in itself extremely risky</w:t>
      </w:r>
      <w:r w:rsidRPr="00441B43">
        <w:rPr>
          <w:sz w:val="16"/>
        </w:rPr>
        <w:t xml:space="preserve">. There is a risk that </w:t>
      </w:r>
      <w:r w:rsidRPr="00441B43">
        <w:rPr>
          <w:rStyle w:val="StyleUnderline"/>
        </w:rPr>
        <w:t>bioterrorism could cause dissenting views among followers, and that public approval and opinion may channel the way a group operates</w:t>
      </w:r>
      <w:r w:rsidRPr="00441B43">
        <w:rPr>
          <w:sz w:val="16"/>
        </w:rPr>
        <w:t xml:space="preserve">. After all, </w:t>
      </w:r>
      <w:r w:rsidRPr="00441B43">
        <w:rPr>
          <w:rStyle w:val="StyleUnderline"/>
        </w:rPr>
        <w:t>terrorists are political communicators, wanting to bring attention to their grievances. If a group becomes polarised or resented by their actions, they will not see the benefits of pursuing certain methods. Terrorists want to send powerful messages, gain more members, in which these members assist to bring about certain plans and demands. Therefore, public opinion and political opportunism will be risked in a quest to create a bioweapon</w:t>
      </w:r>
      <w:r w:rsidRPr="00441B43">
        <w:rPr>
          <w:sz w:val="16"/>
        </w:rPr>
        <w:t xml:space="preserve"> such as an “Ebola Bomb” (Zanders). Secondly, </w:t>
      </w:r>
      <w:r w:rsidRPr="00441B43">
        <w:rPr>
          <w:rStyle w:val="StyleUnderline"/>
        </w:rPr>
        <w:t>a terrorist group may be subject to more scrutiny or attention</w:t>
      </w:r>
      <w:r w:rsidRPr="00441B43">
        <w:rPr>
          <w:sz w:val="16"/>
        </w:rPr>
        <w:t xml:space="preserve">. This is why keeping activities covert will be a key to success. </w:t>
      </w:r>
      <w:r w:rsidRPr="00441B43">
        <w:rPr>
          <w:rStyle w:val="StyleUnderline"/>
        </w:rPr>
        <w:t>States will be more vigilant towards groups that are known to be seeking and acquiring biological and chemical capabilities</w:t>
      </w:r>
      <w:r w:rsidRPr="00441B43">
        <w:rPr>
          <w:sz w:val="16"/>
        </w:rPr>
        <w:t xml:space="preserve"> (Asal, Ackerman and Rethemeyer). And finally, </w:t>
      </w:r>
      <w:r w:rsidRPr="00441B43">
        <w:rPr>
          <w:rStyle w:val="StyleUnderline"/>
        </w:rPr>
        <w:t xml:space="preserve">risk will always cling on to funding requirements, and potential technical difficulties in all stages of the bioweapon making process. </w:t>
      </w:r>
      <w:r w:rsidRPr="00441B43">
        <w:rPr>
          <w:sz w:val="16"/>
        </w:rPr>
        <w:t xml:space="preserve">A Fist of Time Now this recipe is going to take a while to prepare and bake in the oven, and there is no particular moment to determine when it should be removed from the baking dish. So, whatever group wants to make this bomb, will need to realise this is a long-term and complex effort. It will not work like most conventional weapons, which produce a high number of casualties with a single explosion, and that could be a reason why bioterrorism is not the most popular means for a violent attack – demanding time, effort, and resources without guarantees of a concrete result. </w:t>
      </w:r>
      <w:r w:rsidRPr="00441B43">
        <w:rPr>
          <w:rStyle w:val="StyleUnderline"/>
        </w:rPr>
        <w:t>A fist full of time may be needed so that knowledge, both tacit and explicit, can be acquired, as well as accounting for the various mistakes and learning curves to overcome</w:t>
      </w:r>
      <w:r w:rsidRPr="00441B43">
        <w:rPr>
          <w:sz w:val="16"/>
        </w:rPr>
        <w:t xml:space="preserve"> (Asal, Ackerman and Rethemeyer). It can also refer to how long it will take to cook up, maintain and prepare a virus for an attack. </w:t>
      </w:r>
      <w:r w:rsidRPr="00441B43">
        <w:rPr>
          <w:rStyle w:val="StyleUnderline"/>
        </w:rPr>
        <w:t>It will take time to create a successful weapon with prior testing, and wait for the correct environmental conditions when it comes to dissemination.</w:t>
      </w:r>
      <w:r w:rsidRPr="00441B43">
        <w:rPr>
          <w:sz w:val="16"/>
        </w:rPr>
        <w:t xml:space="preserve"> Time will have to be a group investment – it is not the kind of bomb that will detonate immediately. A Pinch of Curiosity of the Unknown The teaspoon of </w:t>
      </w:r>
      <w:r w:rsidRPr="00441B43">
        <w:rPr>
          <w:rStyle w:val="StyleUnderline"/>
        </w:rPr>
        <w:t xml:space="preserve">risk coincides with uncertainty, and there will need to be a commitment to potential unknown factors. It is unknown what will happen once a virus is disseminated. Will the weapon even work in the first place? Weather conditions are unpredictable and Ebola will not have a prominent effect in certain environments. What happens to the terrorist group if the attack fails? What happens to the reputation of the group and its membership, or will the group cease to exist? If the recipe is a success, it is impossible to control the biological agent which is released – not only can it affect the targeted population, but it may annihilate the terrorist group itself. There will be an unknown into potentially losing local and international support, and donors if this causes widespread catastrophe. </w:t>
      </w:r>
      <w:r w:rsidRPr="00441B43">
        <w:rPr>
          <w:sz w:val="16"/>
        </w:rPr>
        <w:t xml:space="preserve">Method: Weaponisation and Dissemination Mix that up good in your baking dish of what is now “deep uncertainty” and pop it in the oven to bake. But as time passes, it seems as though the ingredients are not rising. </w:t>
      </w:r>
      <w:r w:rsidRPr="00441B43">
        <w:rPr>
          <w:rStyle w:val="StyleUnderline"/>
        </w:rPr>
        <w:t>The process of turning a biological agent into a weapon for attack is the phase with the most hurdles for terrorist groups</w:t>
      </w:r>
      <w:r w:rsidRPr="00441B43">
        <w:rPr>
          <w:sz w:val="16"/>
        </w:rPr>
        <w:t xml:space="preserve">. In order for a virus to inflict a lot of harm, </w:t>
      </w:r>
      <w:r w:rsidRPr="00441B43">
        <w:rPr>
          <w:rStyle w:val="StyleUnderline"/>
        </w:rPr>
        <w:t>it has to be disseminated through an effective delivery mechanism</w:t>
      </w:r>
      <w:r w:rsidRPr="00441B43">
        <w:rPr>
          <w:sz w:val="16"/>
        </w:rPr>
        <w:t xml:space="preserve">. As mentioned previously, the Ebola virus needs a live host. </w:t>
      </w:r>
      <w:r w:rsidRPr="00441B43">
        <w:rPr>
          <w:rStyle w:val="StyleUnderline"/>
        </w:rPr>
        <w:t>Weaponising a live host is more difficult than other agents which can be cultured on dishes of nutrients. The process has many stages which involve testing, refining, upgrading, and toughening. The methods to disseminate an agent are only known to few people, and rarely published</w:t>
      </w:r>
      <w:r w:rsidRPr="00441B43">
        <w:rPr>
          <w:sz w:val="16"/>
        </w:rPr>
        <w:t xml:space="preserve"> – it is not a basement project (Teckman). </w:t>
      </w:r>
      <w:r w:rsidRPr="00441B43">
        <w:rPr>
          <w:rStyle w:val="StyleUnderline"/>
        </w:rPr>
        <w:t>Let’s take Aum Shinrikyo as an example of conducting a bioterrorist attack</w:t>
      </w:r>
      <w:r w:rsidRPr="00441B43">
        <w:rPr>
          <w:sz w:val="16"/>
        </w:rPr>
        <w:t xml:space="preserve"> (even it was “only” a chemical attack). This apocalyptic religious organisation in Japan managed to release sarin gas inside a Tokyo subway, killing a dozen people, and injuring 50. However, </w:t>
      </w:r>
      <w:r w:rsidRPr="00441B43">
        <w:rPr>
          <w:rStyle w:val="StyleUnderline"/>
        </w:rPr>
        <w:t>even with money and resources, they failed to effectively weaponise the chemical. Factors which led to their failure included internal secrecy and breakdown in communication; selecting members only solely dedicated to their cause to work on the weapons, ultimately employing unskilled people to operate and maintain the project, causing accidents and leaks</w:t>
      </w:r>
      <w:r w:rsidRPr="00441B43">
        <w:rPr>
          <w:sz w:val="16"/>
        </w:rPr>
        <w:t xml:space="preserve"> (Zanders). </w:t>
      </w:r>
      <w:r w:rsidRPr="00441B43">
        <w:rPr>
          <w:rStyle w:val="StyleUnderline"/>
        </w:rPr>
        <w:t>Aum Shinrikyo’s attempt to disseminate botulinum toxin into Tokyo using a truck with a compressor and vents, did not work because they had not acquired an infectious strain</w:t>
      </w:r>
      <w:r w:rsidRPr="00441B43">
        <w:rPr>
          <w:sz w:val="16"/>
        </w:rPr>
        <w:t xml:space="preserve"> (Sharon Begley, “Unmasking Bioterror“, Newsweek, 13.03.2010; “Chronology of Aum Shinrikyo’s CBW Activities“, Monterey Institute of International Studies, 2001). Finally, a major obstacle to successfully disseminating Ebola, is because this virus requires a specific environment in order to thrive. Weather conditions can be unpredictable, and Ebola particularly needs high temperatures and humidity to remain effective. Decoration: Results and Conclusions Obviously, </w:t>
      </w:r>
      <w:r w:rsidRPr="00441B43">
        <w:rPr>
          <w:rStyle w:val="StyleUnderline"/>
        </w:rPr>
        <w:t>this “Ebola Bomb” has not come close to containing the right requirements needed to explode. Looking back historically, pathogens, and all kinds of toxins have been used as tools in sabotage and assassinations since the beginning of time.</w:t>
      </w:r>
      <w:r w:rsidRPr="00441B43">
        <w:rPr>
          <w:sz w:val="16"/>
        </w:rPr>
        <w:t xml:space="preserve"> Now, it would be silly to say this recipe will never work – there will always be a possibility that Ebola or other viruses may be used as biological weapons in the future. However, </w:t>
      </w:r>
      <w:r w:rsidRPr="00441B43">
        <w:rPr>
          <w:rStyle w:val="StyleUnderline"/>
        </w:rPr>
        <w:t>the likelihood of its development and use by a terrorist group is quite improbable</w:t>
      </w:r>
      <w:r w:rsidRPr="00441B43">
        <w:rPr>
          <w:sz w:val="16"/>
        </w:rPr>
        <w:t xml:space="preserve">. </w:t>
      </w:r>
      <w:r w:rsidRPr="00441B43">
        <w:rPr>
          <w:rStyle w:val="StyleUnderline"/>
        </w:rPr>
        <w:t>Mentioning Aum Shinrikyo again, they are an organisation which at the time, had a war chest of more than $300 million, with six laboratories and a handful of biologists, in the end having insurmountable difficulties with the weaponisation and dissemination processes, and killing a dozen people</w:t>
      </w:r>
      <w:r w:rsidRPr="00441B43">
        <w:rPr>
          <w:sz w:val="16"/>
        </w:rPr>
        <w:t xml:space="preserve"> (Begley). There is a greater amount of knowledge and technology available in our day and age than in 1995 with the Aum Shinrikyo attacks, but it is still unlikely that this will be the weapon of choice. </w:t>
      </w:r>
      <w:r w:rsidRPr="00441B43">
        <w:rPr>
          <w:rStyle w:val="StyleUnderline"/>
        </w:rPr>
        <w:t>Examining state biological weapons programmes, Soviet Russia had almost 60,000 personnel employed in their weapons development, with only about 100 people that actually knew how to take an agent through the full production process. In the United States, at Fort Detrick, there were 250 buildings with 3,000 personnel, and it took them a while to weaponise a single agent, such as botulinum</w:t>
      </w:r>
      <w:r w:rsidRPr="00441B43">
        <w:rPr>
          <w:sz w:val="16"/>
        </w:rPr>
        <w:t xml:space="preserve"> (Manoj Karwa, Brian Currie and Vladimir Kvetan). Nowadays, </w:t>
      </w:r>
      <w:r w:rsidRPr="00441B43">
        <w:rPr>
          <w:rStyle w:val="StyleUnderline"/>
        </w:rPr>
        <w:t>the narrative has assumed a worst case scenario analysis, and subsequently narrowed down bioterrorism to a single threat prognosis</w:t>
      </w:r>
      <w:r w:rsidRPr="00441B43">
        <w:rPr>
          <w:sz w:val="16"/>
        </w:rPr>
        <w:t xml:space="preserve">. </w:t>
      </w:r>
      <w:r w:rsidRPr="00441B43">
        <w:rPr>
          <w:rStyle w:val="StyleUnderline"/>
        </w:rPr>
        <w:t>There is little distinction made between what is conceivable and possible, and what is likely in terms of bioterrorism. Anything can be conceived as a terrorist threat, but what is the reality? The “Ebola Bomb” is not a danger. The likelihood of a bioterrorist attack remains highly unlikely</w:t>
      </w:r>
      <w:r w:rsidRPr="00441B43">
        <w:rPr>
          <w:sz w:val="16"/>
        </w:rPr>
        <w:t xml:space="preserve"> (Teckman). The focus should be on preventing natural pandemics of human disease, such as tuberculosis, SARS, AIDS and influenza – emphasis placed on how we can cure diseases, and how medical training could be improved to contain, and avoid viruses such as Ebola altogether. Resources are being pumped into biodefence in the security as well as the medical sector, but preparedness and investment in bioterrorism needs to be in proportion to actual threats, otherwise, funds are diverted away from much needed public health programmes: </w:t>
      </w:r>
      <w:r w:rsidRPr="00441B43">
        <w:rPr>
          <w:rStyle w:val="StyleUnderline"/>
        </w:rPr>
        <w:t>The effectiveness of biological weapons has never been clearly shown, the numbers of casualties have been small and it is likely that hoaxes and false alarms in the future will continue to outnumber real events and create disruptive hysteria</w:t>
      </w:r>
      <w:r w:rsidRPr="00441B43">
        <w:rPr>
          <w:sz w:val="16"/>
        </w:rPr>
        <w:t xml:space="preserve"> (Manoj Karwa, Brian Currie and Vladimir Kvetan). Emphasis needs to be back on medical research, as well as social science investigations into the roots of why terrorist groups would even want to pursue biological weapons, and the lengths they would go to use them. Let this be an avenue for further pondering and exploring, the realities of bioterrorism.</w:t>
      </w:r>
    </w:p>
    <w:p w:rsidR="00887B2D" w:rsidRPr="00441B43" w:rsidRDefault="00887B2D" w:rsidP="00887B2D">
      <w:pPr>
        <w:pStyle w:val="Heading3"/>
      </w:pPr>
      <w:bookmarkStart w:id="116" w:name="_Toc485818713"/>
      <w:bookmarkStart w:id="117" w:name="_Toc487870445"/>
      <w:r w:rsidRPr="00441B43">
        <w:t>A2: Demoracy Sovles War</w:t>
      </w:r>
      <w:bookmarkEnd w:id="116"/>
      <w:bookmarkEnd w:id="117"/>
    </w:p>
    <w:p w:rsidR="00887B2D" w:rsidRPr="00441B43" w:rsidRDefault="00887B2D" w:rsidP="00887B2D">
      <w:pPr>
        <w:pStyle w:val="Heading4"/>
        <w:rPr>
          <w:rFonts w:cs="Arial"/>
        </w:rPr>
      </w:pPr>
      <w:r w:rsidRPr="00441B43">
        <w:rPr>
          <w:rFonts w:cs="Arial"/>
        </w:rPr>
        <w:t xml:space="preserve">Democracy doesn’t solve war </w:t>
      </w:r>
    </w:p>
    <w:p w:rsidR="00887B2D" w:rsidRPr="00441B43" w:rsidRDefault="00887B2D" w:rsidP="00887B2D">
      <w:r w:rsidRPr="00441B43">
        <w:rPr>
          <w:rStyle w:val="Style13ptBold"/>
        </w:rPr>
        <w:t>Mueller 9</w:t>
      </w:r>
      <w:r w:rsidRPr="00441B43">
        <w:t>—pol sci prof and IR, Ohio State. Widely-recognized expert on terrorism threats in foreign policy. AB from U Chicago,  MA  in pol sci from UCLA and PhD in pol sci from UCLA (John, Faulty Correlation, Foolish Consistency, Fatal Consequence: Democracy, Peace, and Theory in the Middle East, 15 June 2007, http://psweb.sbs.ohio-state.edu/faculty/jmueller/KENT2.PDF)</w:t>
      </w:r>
    </w:p>
    <w:p w:rsidR="00887B2D" w:rsidRPr="00441B43" w:rsidRDefault="00887B2D" w:rsidP="00887B2D">
      <w:pPr>
        <w:rPr>
          <w:sz w:val="14"/>
          <w:szCs w:val="15"/>
        </w:rPr>
      </w:pPr>
    </w:p>
    <w:p w:rsidR="00887B2D" w:rsidRPr="00441B43" w:rsidRDefault="00887B2D" w:rsidP="00887B2D">
      <w:pPr>
        <w:pStyle w:val="cardtext"/>
        <w:ind w:left="0"/>
        <w:rPr>
          <w:rStyle w:val="StyleUnderline"/>
        </w:rPr>
      </w:pPr>
      <w:r w:rsidRPr="00441B43">
        <w:rPr>
          <w:sz w:val="12"/>
          <w:szCs w:val="15"/>
        </w:rPr>
        <w:t xml:space="preserve">In the last couple of decades </w:t>
      </w:r>
      <w:r w:rsidRPr="00441B43">
        <w:rPr>
          <w:rStyle w:val="StyleUnderline"/>
        </w:rPr>
        <w:t>there has been a</w:t>
      </w:r>
      <w:r w:rsidRPr="00441B43">
        <w:rPr>
          <w:sz w:val="12"/>
          <w:szCs w:val="15"/>
        </w:rPr>
        <w:t xml:space="preserve"> </w:t>
      </w:r>
      <w:r w:rsidRPr="00441B43">
        <w:rPr>
          <w:rStyle w:val="StyleUnderline"/>
        </w:rPr>
        <w:t>burgeoning</w:t>
      </w:r>
      <w:r w:rsidRPr="00441B43">
        <w:rPr>
          <w:sz w:val="12"/>
          <w:szCs w:val="15"/>
        </w:rPr>
        <w:t xml:space="preserve"> and intriguing </w:t>
      </w:r>
      <w:r w:rsidRPr="00441B43">
        <w:rPr>
          <w:rStyle w:val="StyleUnderline"/>
        </w:rPr>
        <w:t>discussion about the connection between democracy and war</w:t>
      </w:r>
      <w:r w:rsidRPr="00441B43">
        <w:rPr>
          <w:sz w:val="12"/>
          <w:szCs w:val="15"/>
        </w:rPr>
        <w:t xml:space="preserve"> aversion.7 Most notable has been the empirical observation that </w:t>
      </w:r>
      <w:r w:rsidRPr="00441B43">
        <w:rPr>
          <w:rStyle w:val="StyleUnderline"/>
        </w:rPr>
        <w:t xml:space="preserve">democracies have </w:t>
      </w:r>
      <w:r w:rsidRPr="00441B43">
        <w:rPr>
          <w:sz w:val="12"/>
          <w:szCs w:val="15"/>
        </w:rPr>
        <w:t xml:space="preserve">never, or </w:t>
      </w:r>
      <w:r w:rsidRPr="00441B43">
        <w:rPr>
          <w:rStyle w:val="StyleUnderline"/>
        </w:rPr>
        <w:t>almost never, gotten into</w:t>
      </w:r>
      <w:r w:rsidRPr="00441B43">
        <w:rPr>
          <w:sz w:val="12"/>
          <w:szCs w:val="15"/>
        </w:rPr>
        <w:t xml:space="preserve"> a </w:t>
      </w:r>
      <w:r w:rsidRPr="00441B43">
        <w:rPr>
          <w:rStyle w:val="StyleUnderline"/>
        </w:rPr>
        <w:t>war with each other</w:t>
      </w:r>
      <w:r w:rsidRPr="00441B43">
        <w:rPr>
          <w:sz w:val="12"/>
          <w:szCs w:val="15"/>
        </w:rPr>
        <w:t xml:space="preserve">. </w:t>
      </w:r>
      <w:r w:rsidRPr="00441B43">
        <w:rPr>
          <w:rStyle w:val="StyleUnderline"/>
        </w:rPr>
        <w:t>This relationship seems more correlative than causal,</w:t>
      </w:r>
      <w:r w:rsidRPr="00441B43">
        <w:rPr>
          <w:sz w:val="12"/>
          <w:szCs w:val="15"/>
        </w:rPr>
        <w:t xml:space="preserve"> </w:t>
      </w:r>
      <w:r w:rsidRPr="00441B43">
        <w:rPr>
          <w:sz w:val="12"/>
          <w:szCs w:val="12"/>
        </w:rPr>
        <w:t>however. Like many important ideas over the last few centuries, the idea that war is undesirable and inefficacious and the idea that democracy is a good form of government have largely followed the same trajectory: they were embraced first in northern Europe and North America and then gradually, with a number of traumatic setbacks, became more accepted elsewhere. In this view, the rise of democracy not only is associated with the rise of war aversion, but also with the decline of slavery, religion, capital punishment, and cigarette smoking, and with the growing acceptance of capitalism, scientific methodology, women's rights, environmentalism, abortion, and rock music.8</w:t>
      </w:r>
      <w:r w:rsidRPr="00441B43">
        <w:rPr>
          <w:sz w:val="12"/>
          <w:szCs w:val="15"/>
        </w:rPr>
        <w:t xml:space="preserve"> </w:t>
      </w:r>
      <w:r w:rsidRPr="00441B43">
        <w:rPr>
          <w:rStyle w:val="StyleUnderline"/>
        </w:rPr>
        <w:t xml:space="preserve">While democracy and war aversion have taken </w:t>
      </w:r>
      <w:r w:rsidRPr="00441B43">
        <w:rPr>
          <w:sz w:val="12"/>
          <w:szCs w:val="15"/>
        </w:rPr>
        <w:t xml:space="preserve">much </w:t>
      </w:r>
      <w:r w:rsidRPr="00441B43">
        <w:rPr>
          <w:rStyle w:val="StyleUnderline"/>
        </w:rPr>
        <w:t>the same</w:t>
      </w:r>
      <w:r w:rsidRPr="00441B43">
        <w:rPr>
          <w:sz w:val="12"/>
          <w:szCs w:val="15"/>
        </w:rPr>
        <w:t xml:space="preserve"> </w:t>
      </w:r>
      <w:r w:rsidRPr="00441B43">
        <w:rPr>
          <w:rStyle w:val="StyleUnderline"/>
        </w:rPr>
        <w:t>trajectory</w:t>
      </w:r>
      <w:r w:rsidRPr="00441B43">
        <w:rPr>
          <w:sz w:val="12"/>
          <w:szCs w:val="15"/>
        </w:rPr>
        <w:t xml:space="preserve">, however, </w:t>
      </w:r>
      <w:r w:rsidRPr="00441B43">
        <w:rPr>
          <w:rStyle w:val="StyleUnderline"/>
        </w:rPr>
        <w:t>they have been substantially out of synchronization with each other: the movement toward democracy began about 200 years ago, but the movement against</w:t>
      </w:r>
      <w:r w:rsidRPr="00441B43">
        <w:rPr>
          <w:sz w:val="12"/>
          <w:szCs w:val="15"/>
        </w:rPr>
        <w:t xml:space="preserve"> </w:t>
      </w:r>
      <w:r w:rsidRPr="00441B43">
        <w:rPr>
          <w:rStyle w:val="StyleUnderline"/>
        </w:rPr>
        <w:t>war</w:t>
      </w:r>
      <w:r w:rsidRPr="00441B43">
        <w:rPr>
          <w:sz w:val="12"/>
          <w:szCs w:val="15"/>
        </w:rPr>
        <w:t xml:space="preserve"> really </w:t>
      </w:r>
      <w:r w:rsidRPr="00441B43">
        <w:rPr>
          <w:rStyle w:val="StyleUnderline"/>
        </w:rPr>
        <w:t>began</w:t>
      </w:r>
      <w:r w:rsidRPr="00441B43">
        <w:rPr>
          <w:sz w:val="12"/>
          <w:szCs w:val="15"/>
        </w:rPr>
        <w:t xml:space="preserve"> only about </w:t>
      </w:r>
      <w:r w:rsidRPr="00441B43">
        <w:rPr>
          <w:rStyle w:val="StyleUnderline"/>
        </w:rPr>
        <w:t>100 years ago (</w:t>
      </w:r>
      <w:r w:rsidRPr="00441B43">
        <w:rPr>
          <w:sz w:val="12"/>
          <w:szCs w:val="15"/>
        </w:rPr>
        <w:t xml:space="preserve">Mueller 1989, 2004). Critics of the democracy/peace connection often cite examples of wars or near-wars between democracies. Most of these took place before World War I--that is, before war aversion had caught on.9 A necessary, logical connection between democracy and war aversion, accordingly, is far from clear. Thus, </w:t>
      </w:r>
      <w:r w:rsidRPr="00441B43">
        <w:rPr>
          <w:rStyle w:val="StyleUnderline"/>
        </w:rPr>
        <w:t>it is often asserted</w:t>
      </w:r>
      <w:r w:rsidRPr="00441B43">
        <w:rPr>
          <w:sz w:val="12"/>
          <w:szCs w:val="15"/>
        </w:rPr>
        <w:t xml:space="preserve"> that </w:t>
      </w:r>
      <w:r w:rsidRPr="00441B43">
        <w:rPr>
          <w:rStyle w:val="StyleUnderline"/>
        </w:rPr>
        <w:t>democracies are peaceful because they apply their domestic penchant for</w:t>
      </w:r>
      <w:r w:rsidRPr="00441B43">
        <w:rPr>
          <w:sz w:val="12"/>
          <w:szCs w:val="15"/>
        </w:rPr>
        <w:t xml:space="preserve"> peaceful </w:t>
      </w:r>
      <w:r w:rsidRPr="00441B43">
        <w:rPr>
          <w:rStyle w:val="StyleUnderline"/>
        </w:rPr>
        <w:t>compromise</w:t>
      </w:r>
      <w:r w:rsidRPr="00441B43">
        <w:rPr>
          <w:sz w:val="12"/>
          <w:szCs w:val="15"/>
        </w:rPr>
        <w:t xml:space="preserve"> (something, obviously, that broke down in the United States in 1861) </w:t>
      </w:r>
      <w:r w:rsidRPr="00441B43">
        <w:rPr>
          <w:rStyle w:val="StyleUnderline"/>
        </w:rPr>
        <w:t>to the international arena</w:t>
      </w:r>
      <w:r w:rsidRPr="00441B43">
        <w:rPr>
          <w:sz w:val="12"/>
          <w:szCs w:val="15"/>
        </w:rPr>
        <w:t xml:space="preserve"> or because the structure of democracy requires decision-makers to obtain domestic approval.10 </w:t>
      </w:r>
      <w:r w:rsidRPr="00441B43">
        <w:rPr>
          <w:rStyle w:val="StyleUnderline"/>
        </w:rPr>
        <w:t>But authoritarian regimes</w:t>
      </w:r>
      <w:r w:rsidRPr="00441B43">
        <w:rPr>
          <w:sz w:val="12"/>
          <w:szCs w:val="15"/>
        </w:rPr>
        <w:t xml:space="preserve"> must </w:t>
      </w:r>
      <w:r w:rsidRPr="00441B43">
        <w:rPr>
          <w:rStyle w:val="StyleUnderline"/>
        </w:rPr>
        <w:t>also</w:t>
      </w:r>
      <w:r w:rsidRPr="00441B43">
        <w:rPr>
          <w:sz w:val="12"/>
          <w:szCs w:val="15"/>
        </w:rPr>
        <w:t xml:space="preserve"> necessarily </w:t>
      </w:r>
      <w:r w:rsidRPr="00441B43">
        <w:rPr>
          <w:rStyle w:val="StyleUnderline"/>
        </w:rPr>
        <w:t>develop</w:t>
      </w:r>
      <w:r w:rsidRPr="00441B43">
        <w:rPr>
          <w:sz w:val="12"/>
          <w:szCs w:val="15"/>
        </w:rPr>
        <w:t xml:space="preserve"> skills at </w:t>
      </w:r>
      <w:r w:rsidRPr="00441B43">
        <w:rPr>
          <w:rStyle w:val="StyleUnderline"/>
        </w:rPr>
        <w:t>compromise</w:t>
      </w:r>
      <w:r w:rsidRPr="00441B43">
        <w:rPr>
          <w:sz w:val="12"/>
          <w:szCs w:val="15"/>
        </w:rPr>
        <w:t xml:space="preserve"> </w:t>
      </w:r>
      <w:r w:rsidRPr="00441B43">
        <w:rPr>
          <w:sz w:val="12"/>
          <w:szCs w:val="12"/>
        </w:rPr>
        <w:t>in order to survive, and they all have domestic constituencies that must be serviced such as the church, the landed gentry, potential urban rioters, the nomenklatura, the aristocracy, party members, the military, prominent business interests, the police or secret police, lenders of money to the exchequer, potential rivals for the throne, the sullen peasantry.11 Since World War I, the democracies in the developed world have been in the lead in rejecting war as a methodology. Some proponents of the democracy-peace connection suggest that this is because the democratic norm of non-violent conflict resolution has been externalized to the international arena. However,</w:t>
      </w:r>
      <w:r w:rsidRPr="00441B43">
        <w:rPr>
          <w:sz w:val="12"/>
          <w:szCs w:val="15"/>
        </w:rPr>
        <w:t xml:space="preserve"> </w:t>
      </w:r>
      <w:r w:rsidRPr="00441B43">
        <w:rPr>
          <w:rStyle w:val="StyleUnderline"/>
        </w:rPr>
        <w:t>developed democracies have not</w:t>
      </w:r>
      <w:r w:rsidRPr="00441B43">
        <w:rPr>
          <w:sz w:val="12"/>
          <w:szCs w:val="15"/>
        </w:rPr>
        <w:t xml:space="preserve"> necessarily </w:t>
      </w:r>
      <w:r w:rsidRPr="00441B43">
        <w:rPr>
          <w:rStyle w:val="StyleUnderline"/>
        </w:rPr>
        <w:t>adopted a pacifist approach, particularly after a version of that approach failed so</w:t>
      </w:r>
      <w:r w:rsidRPr="00441B43">
        <w:rPr>
          <w:sz w:val="12"/>
          <w:szCs w:val="15"/>
        </w:rPr>
        <w:t xml:space="preserve"> spectacularly </w:t>
      </w:r>
      <w:r w:rsidRPr="00441B43">
        <w:rPr>
          <w:rStyle w:val="StyleUnderline"/>
        </w:rPr>
        <w:t>to prevent World War II</w:t>
      </w:r>
      <w:r w:rsidRPr="00441B43">
        <w:rPr>
          <w:sz w:val="12"/>
          <w:szCs w:val="15"/>
        </w:rPr>
        <w:t xml:space="preserve"> from being forced upon them. In addition, </w:t>
      </w:r>
      <w:r w:rsidRPr="00441B43">
        <w:rPr>
          <w:rStyle w:val="StyleUnderline"/>
        </w:rPr>
        <w:t xml:space="preserve">they were willing </w:t>
      </w:r>
      <w:r w:rsidRPr="00441B43">
        <w:rPr>
          <w:sz w:val="12"/>
          <w:szCs w:val="15"/>
        </w:rPr>
        <w:t xml:space="preserve">actively </w:t>
      </w:r>
      <w:r w:rsidRPr="00441B43">
        <w:rPr>
          <w:rStyle w:val="StyleUnderline"/>
        </w:rPr>
        <w:t>to subvert</w:t>
      </w:r>
      <w:r w:rsidRPr="00441B43">
        <w:rPr>
          <w:sz w:val="12"/>
          <w:szCs w:val="15"/>
        </w:rPr>
        <w:t xml:space="preserve"> </w:t>
      </w:r>
      <w:r w:rsidRPr="00441B43">
        <w:rPr>
          <w:rStyle w:val="StyleUnderline"/>
        </w:rPr>
        <w:t>or</w:t>
      </w:r>
      <w:r w:rsidRPr="00441B43">
        <w:rPr>
          <w:sz w:val="12"/>
          <w:szCs w:val="15"/>
        </w:rPr>
        <w:t xml:space="preserve"> to </w:t>
      </w:r>
      <w:r w:rsidRPr="00441B43">
        <w:rPr>
          <w:rStyle w:val="StyleUnderline"/>
        </w:rPr>
        <w:t>threaten</w:t>
      </w:r>
      <w:r w:rsidRPr="00441B43">
        <w:rPr>
          <w:sz w:val="12"/>
          <w:szCs w:val="15"/>
        </w:rPr>
        <w:t xml:space="preserve"> </w:t>
      </w:r>
      <w:r w:rsidRPr="00441B43">
        <w:rPr>
          <w:rStyle w:val="StyleUnderline"/>
        </w:rPr>
        <w:t>and</w:t>
      </w:r>
      <w:r w:rsidRPr="00441B43">
        <w:rPr>
          <w:sz w:val="12"/>
          <w:szCs w:val="15"/>
        </w:rPr>
        <w:t xml:space="preserve"> sometimes </w:t>
      </w:r>
      <w:r w:rsidRPr="00441B43">
        <w:rPr>
          <w:rStyle w:val="StyleUnderline"/>
        </w:rPr>
        <w:t xml:space="preserve">apply military force when threats appeared to loom during the Cold War </w:t>
      </w:r>
      <w:r w:rsidRPr="00441B43">
        <w:rPr>
          <w:sz w:val="12"/>
          <w:szCs w:val="12"/>
        </w:rPr>
        <w:t>contest. At times this approach was used even against regimes that had some democratic credentials such as in Iran in 1953, Guatemala in 1954, Chile in 1973, and perhaps Nicaragua in the 1980s (Rosato 2003, 590-91). And, they have also sometimes used military force in their intermittent efforts to police the post-Cold War world (Mueller 2004, chs. 7, 8). It is true that they have warred little or not at all against each other--and, since there were few democracies outside the developed world until the last quarter of the twentieth century, it is this statistical regularity that most prominently informs the supposed connection between democracy and peace. However, the</w:t>
      </w:r>
      <w:r w:rsidRPr="00441B43">
        <w:rPr>
          <w:sz w:val="12"/>
          <w:szCs w:val="15"/>
        </w:rPr>
        <w:t xml:space="preserve"> </w:t>
      </w:r>
      <w:r w:rsidRPr="00441B43">
        <w:rPr>
          <w:rStyle w:val="StyleUnderline"/>
        </w:rPr>
        <w:t>developed democracies hardly needed democracy to decide that war among them was a bad idea</w:t>
      </w:r>
      <w:r w:rsidRPr="00441B43">
        <w:rPr>
          <w:sz w:val="12"/>
          <w:szCs w:val="12"/>
        </w:rPr>
        <w:t>.12 In addition, they also adopted a live-and-let-live approach toward a huge number of dictatorships and other non-democracies that did not seem threatening during the Cold War--in fact, they often aided and embraced such regimes if they seemed to be on the right side in the conflict with Communism. Moreover, the supposed penchant for peaceful compromise of democracies has not always served them well when confronted with civil war situations, particularly ones involving secessionist demands. The process broke down into civil warfare in democratic Switzerland in 1847 and savagely so in the United States in 1861. Democracies have also fought a considerable number of wars to retain colonial possessions--six by France alone since World War II--and these, as James Fearon and David Laitin suggest, can in many respects be considered essentially to be civil wars (2003, 76). To be sure, democracies have often managed to deal with colonial problems peacefully, mostly by letting the colonies go. But authoritarian governments have also done so: the Soviet Union, for example, withdrew from his empire in Eastern Europe and then dissolved itself, all almost entirely without</w:t>
      </w:r>
      <w:r w:rsidRPr="00441B43">
        <w:rPr>
          <w:sz w:val="12"/>
          <w:szCs w:val="15"/>
        </w:rPr>
        <w:t xml:space="preserve"> violence. </w:t>
      </w:r>
      <w:r w:rsidRPr="00441B43">
        <w:rPr>
          <w:rStyle w:val="StyleUnderline"/>
        </w:rPr>
        <w:t xml:space="preserve">Thus, while democracy and war aversion have often been promoted by the same advocates, </w:t>
      </w:r>
      <w:r w:rsidRPr="00441B43">
        <w:rPr>
          <w:rStyle w:val="Emphasis"/>
        </w:rPr>
        <w:t>the relationship does not seem to be a causal one</w:t>
      </w:r>
      <w:r w:rsidRPr="00441B43">
        <w:rPr>
          <w:rStyle w:val="StyleUnderline"/>
        </w:rPr>
        <w:t>.</w:t>
      </w:r>
      <w:r w:rsidRPr="00441B43">
        <w:rPr>
          <w:sz w:val="12"/>
          <w:szCs w:val="15"/>
        </w:rPr>
        <w:t xml:space="preserve"> And when the two trends are substantially out of step today, </w:t>
      </w:r>
      <w:r w:rsidRPr="00441B43">
        <w:rPr>
          <w:rStyle w:val="StyleUnderline"/>
        </w:rPr>
        <w:t>democracies will fight one another</w:t>
      </w:r>
      <w:r w:rsidRPr="00441B43">
        <w:rPr>
          <w:sz w:val="12"/>
          <w:szCs w:val="15"/>
        </w:rPr>
        <w:t xml:space="preserve">. Thus, it is not at all clear that telling the elected hawks in the Jordanian parliament that Israel is a democracy will dampen their hostility in the slightest. And </w:t>
      </w:r>
      <w:r w:rsidRPr="00441B43">
        <w:rPr>
          <w:rStyle w:val="StyleUnderline"/>
        </w:rPr>
        <w:t>various warlike sentiments could be found in</w:t>
      </w:r>
      <w:r w:rsidRPr="00441B43">
        <w:rPr>
          <w:sz w:val="12"/>
          <w:szCs w:val="15"/>
        </w:rPr>
        <w:t xml:space="preserve"> the elected parliaments in the former </w:t>
      </w:r>
      <w:r w:rsidRPr="00441B43">
        <w:rPr>
          <w:rStyle w:val="StyleUnderline"/>
        </w:rPr>
        <w:t>Yugoslavia</w:t>
      </w:r>
      <w:r w:rsidRPr="00441B43">
        <w:rPr>
          <w:sz w:val="12"/>
          <w:szCs w:val="15"/>
        </w:rPr>
        <w:t xml:space="preserve"> in the early 1990s </w:t>
      </w:r>
      <w:r w:rsidRPr="00441B43">
        <w:rPr>
          <w:rStyle w:val="StyleUnderline"/>
        </w:rPr>
        <w:t>or in India and then-democratic Pakistan</w:t>
      </w:r>
      <w:r w:rsidRPr="00441B43">
        <w:rPr>
          <w:sz w:val="12"/>
          <w:szCs w:val="15"/>
        </w:rPr>
        <w:t xml:space="preserve"> when these two countries engaged in armed conflict in 1999. If Argentina had been a democracy in 1982 when it seized the Falkland Islands (a very popular undertaking), it is unlikely that British opposition to the venture would have been much less severe. "</w:t>
      </w:r>
      <w:r w:rsidRPr="00441B43">
        <w:rPr>
          <w:rStyle w:val="StyleUnderline"/>
        </w:rPr>
        <w:t>The important consideration</w:t>
      </w:r>
      <w:r w:rsidRPr="00441B43">
        <w:rPr>
          <w:sz w:val="12"/>
          <w:szCs w:val="15"/>
        </w:rPr>
        <w:t xml:space="preserve">," observes Miriam Fendius Elman after surveying the literature on the subject, </w:t>
      </w:r>
      <w:r w:rsidRPr="00441B43">
        <w:rPr>
          <w:rStyle w:val="StyleUnderline"/>
        </w:rPr>
        <w:t>does not seem to be "whether a country is democratic</w:t>
      </w:r>
      <w:r w:rsidRPr="00441B43">
        <w:rPr>
          <w:sz w:val="12"/>
          <w:szCs w:val="15"/>
        </w:rPr>
        <w:t xml:space="preserve"> or not, </w:t>
      </w:r>
      <w:r w:rsidRPr="00441B43">
        <w:rPr>
          <w:rStyle w:val="StyleUnderline"/>
        </w:rPr>
        <w:t>but whether its ruling coalition is</w:t>
      </w:r>
      <w:r w:rsidRPr="00441B43">
        <w:rPr>
          <w:sz w:val="12"/>
          <w:szCs w:val="15"/>
        </w:rPr>
        <w:t xml:space="preserve"> </w:t>
      </w:r>
      <w:r w:rsidRPr="00441B43">
        <w:rPr>
          <w:rStyle w:val="StyleUnderline"/>
        </w:rPr>
        <w:t>committed to</w:t>
      </w:r>
      <w:r w:rsidRPr="00441B43">
        <w:rPr>
          <w:sz w:val="12"/>
          <w:szCs w:val="15"/>
        </w:rPr>
        <w:t xml:space="preserve"> peaceful methods of </w:t>
      </w:r>
      <w:r w:rsidRPr="00441B43">
        <w:rPr>
          <w:rStyle w:val="StyleUnderline"/>
        </w:rPr>
        <w:t>conflict resolution</w:t>
      </w:r>
      <w:r w:rsidRPr="00441B43">
        <w:rPr>
          <w:sz w:val="12"/>
          <w:szCs w:val="15"/>
        </w:rPr>
        <w:t xml:space="preserve">." As she further points out, the </w:t>
      </w:r>
      <w:r w:rsidRPr="00441B43">
        <w:rPr>
          <w:rStyle w:val="StyleUnderline"/>
        </w:rPr>
        <w:t>countries of Latin America</w:t>
      </w:r>
      <w:r w:rsidRPr="00441B43">
        <w:rPr>
          <w:sz w:val="12"/>
          <w:szCs w:val="15"/>
        </w:rPr>
        <w:t xml:space="preserve"> and most of Africa </w:t>
      </w:r>
      <w:r w:rsidRPr="00441B43">
        <w:rPr>
          <w:rStyle w:val="StyleUnderline"/>
        </w:rPr>
        <w:t>have engaged in very few</w:t>
      </w:r>
      <w:r w:rsidRPr="00441B43">
        <w:rPr>
          <w:sz w:val="12"/>
          <w:szCs w:val="15"/>
        </w:rPr>
        <w:t xml:space="preserve"> international </w:t>
      </w:r>
      <w:r w:rsidRPr="00441B43">
        <w:rPr>
          <w:rStyle w:val="StyleUnderline"/>
        </w:rPr>
        <w:t xml:space="preserve">wars </w:t>
      </w:r>
      <w:r w:rsidRPr="00441B43">
        <w:rPr>
          <w:sz w:val="12"/>
        </w:rPr>
        <w:t xml:space="preserve">even </w:t>
      </w:r>
      <w:r w:rsidRPr="00441B43">
        <w:rPr>
          <w:rStyle w:val="StyleUnderline"/>
        </w:rPr>
        <w:t>without</w:t>
      </w:r>
      <w:r w:rsidRPr="00441B43">
        <w:rPr>
          <w:sz w:val="12"/>
          <w:szCs w:val="15"/>
        </w:rPr>
        <w:t xml:space="preserve"> the benefit of </w:t>
      </w:r>
      <w:r w:rsidRPr="00441B43">
        <w:rPr>
          <w:rStyle w:val="StyleUnderline"/>
        </w:rPr>
        <w:t>being democratic</w:t>
      </w:r>
      <w:r w:rsidRPr="00441B43">
        <w:rPr>
          <w:sz w:val="12"/>
          <w:szCs w:val="15"/>
        </w:rPr>
        <w:t xml:space="preserve"> (for a century before its 1982 adventure, Argentina, for example, fought none at all) (1997, 484, 496). (Interestingly, although there has also been scarcely any warfare between Latin American states for over 100 years or among Arab ones or European ones for more that 50--in all cases whether democratic or not--this impressive phenomenon has inspired remarkably few calls for worldwide Arab colonialism or for the systematic transplant of remaining warlike states to Latin America or Europe.) And, of course, </w:t>
      </w:r>
      <w:r w:rsidRPr="00441B43">
        <w:rPr>
          <w:rStyle w:val="StyleUnderline"/>
        </w:rPr>
        <w:t>the long peace enjoyed by developed countries since World War II includes not only</w:t>
      </w:r>
      <w:r w:rsidRPr="00441B43">
        <w:rPr>
          <w:sz w:val="12"/>
          <w:szCs w:val="15"/>
        </w:rPr>
        <w:t xml:space="preserve"> the one that has prevailed between </w:t>
      </w:r>
      <w:r w:rsidRPr="00441B43">
        <w:rPr>
          <w:rStyle w:val="StyleUnderline"/>
        </w:rPr>
        <w:t>democracies, but</w:t>
      </w:r>
      <w:r w:rsidRPr="00441B43">
        <w:rPr>
          <w:sz w:val="12"/>
          <w:szCs w:val="15"/>
        </w:rPr>
        <w:t xml:space="preserve"> also </w:t>
      </w:r>
      <w:r w:rsidRPr="00441B43">
        <w:rPr>
          <w:rStyle w:val="StyleUnderline"/>
        </w:rPr>
        <w:t>the</w:t>
      </w:r>
      <w:r w:rsidRPr="00441B43">
        <w:rPr>
          <w:sz w:val="12"/>
          <w:szCs w:val="15"/>
        </w:rPr>
        <w:t xml:space="preserve"> even </w:t>
      </w:r>
      <w:r w:rsidRPr="00441B43">
        <w:rPr>
          <w:rStyle w:val="StyleUnderline"/>
        </w:rPr>
        <w:t>more important one between</w:t>
      </w:r>
      <w:r w:rsidRPr="00441B43">
        <w:rPr>
          <w:sz w:val="12"/>
          <w:szCs w:val="15"/>
        </w:rPr>
        <w:t xml:space="preserve"> the </w:t>
      </w:r>
      <w:r w:rsidRPr="00441B43">
        <w:rPr>
          <w:rStyle w:val="StyleUnderline"/>
        </w:rPr>
        <w:t>authoritarian east</w:t>
      </w:r>
      <w:r w:rsidRPr="00441B43">
        <w:rPr>
          <w:sz w:val="12"/>
          <w:szCs w:val="15"/>
        </w:rPr>
        <w:t xml:space="preserve"> and the democratic west. Even if there is some connection, whether causal or atmospheric, between democracy and peace, it cannot explain this latter phenomenon. Democracy and the democratic peace become mystiques: the role of philosophers and divines Democracy has been a matter of debate for several millennia as philosophers and divines have speculated about what it is, what it might become, and what it ought to be. </w:t>
      </w:r>
      <w:r w:rsidRPr="00441B43">
        <w:rPr>
          <w:rStyle w:val="StyleUnderline"/>
        </w:rPr>
        <w:t xml:space="preserve">Associated with </w:t>
      </w:r>
      <w:r w:rsidRPr="00441B43">
        <w:rPr>
          <w:sz w:val="12"/>
          <w:szCs w:val="15"/>
        </w:rPr>
        <w:t xml:space="preserve">these </w:t>
      </w:r>
      <w:r w:rsidRPr="00441B43">
        <w:rPr>
          <w:rStyle w:val="StyleUnderline"/>
        </w:rPr>
        <w:t>speculations has been a tendency to emboss the grubby gimmick with something of a mystique.</w:t>
      </w:r>
      <w:r w:rsidRPr="00441B43">
        <w:rPr>
          <w:sz w:val="12"/>
          <w:szCs w:val="15"/>
        </w:rPr>
        <w:t xml:space="preserve"> Of particular interest for present purposes is the fanciful notion that democracy does not simply express and aggregate preferences, but actually somehow creates (or should create) them. In addition, </w:t>
      </w:r>
      <w:r w:rsidRPr="00441B43">
        <w:rPr>
          <w:rStyle w:val="StyleUnderline"/>
        </w:rPr>
        <w:t>the</w:t>
      </w:r>
      <w:r w:rsidRPr="00441B43">
        <w:rPr>
          <w:sz w:val="12"/>
          <w:szCs w:val="15"/>
        </w:rPr>
        <w:t xml:space="preserve"> (rough) </w:t>
      </w:r>
      <w:r w:rsidRPr="00441B43">
        <w:rPr>
          <w:rStyle w:val="StyleUnderline"/>
        </w:rPr>
        <w:t>correlation between democracy and war aversion has also been elevated into a causal relationship.</w:t>
      </w:r>
    </w:p>
    <w:p w:rsidR="00887B2D" w:rsidRPr="00441B43" w:rsidRDefault="00887B2D" w:rsidP="00887B2D">
      <w:pPr>
        <w:pStyle w:val="Heading3"/>
      </w:pPr>
      <w:bookmarkStart w:id="118" w:name="_Toc485818714"/>
      <w:bookmarkStart w:id="119" w:name="_Toc487870446"/>
      <w:r w:rsidRPr="00441B43">
        <w:t>A2: Chemical Weapons</w:t>
      </w:r>
      <w:bookmarkEnd w:id="118"/>
      <w:bookmarkEnd w:id="119"/>
    </w:p>
    <w:p w:rsidR="00887B2D" w:rsidRPr="00441B43" w:rsidRDefault="00887B2D" w:rsidP="00887B2D">
      <w:pPr>
        <w:pStyle w:val="Heading4"/>
        <w:rPr>
          <w:rFonts w:cs="Arial"/>
        </w:rPr>
      </w:pPr>
      <w:r w:rsidRPr="00441B43">
        <w:rPr>
          <w:rFonts w:cs="Arial"/>
        </w:rPr>
        <w:t>No impact to chemical weapons use</w:t>
      </w:r>
    </w:p>
    <w:p w:rsidR="00887B2D" w:rsidRPr="00441B43" w:rsidRDefault="00887B2D" w:rsidP="00887B2D">
      <w:pPr>
        <w:rPr>
          <w:sz w:val="16"/>
        </w:rPr>
      </w:pPr>
      <w:r w:rsidRPr="00441B43">
        <w:rPr>
          <w:rStyle w:val="Style13ptBold"/>
          <w:szCs w:val="24"/>
        </w:rPr>
        <w:t>Enemark 11</w:t>
      </w:r>
      <w:r w:rsidRPr="00441B43">
        <w:rPr>
          <w:sz w:val="16"/>
        </w:rPr>
        <w:t xml:space="preserve"> (Christian, PhD from Australian National University and Associate Professor of National Security Policy in the Crawford School of Public Policy at ANU, “Farewell to WMD: The Language and Science of Mass Destruction,” Contemporary Security Policy, 32:2, pgs. 382-400, http://www.contemporarysecuritypolicy.org/assets/CSP-32-2-Enemark.pdf)</w:t>
      </w:r>
    </w:p>
    <w:p w:rsidR="00887B2D" w:rsidRPr="00441B43" w:rsidRDefault="00887B2D" w:rsidP="00887B2D"/>
    <w:p w:rsidR="00887B2D" w:rsidRPr="00441B43" w:rsidRDefault="00887B2D" w:rsidP="00887B2D">
      <w:pPr>
        <w:rPr>
          <w:rStyle w:val="StyleUnderline"/>
        </w:rPr>
      </w:pPr>
      <w:r w:rsidRPr="00441B43">
        <w:rPr>
          <w:sz w:val="16"/>
        </w:rPr>
        <w:t xml:space="preserve">The third category of non-nuclear WMD, chemical weapons, have destructive power more readily comparable to conventional weapons. </w:t>
      </w:r>
      <w:r w:rsidRPr="00441B43">
        <w:rPr>
          <w:rStyle w:val="StyleUnderline"/>
        </w:rPr>
        <w:t>A chemical weapon is a toxic chemical compound directed against the tissue of a living target to cause injury, incapacitation or death</w:t>
      </w:r>
      <w:r w:rsidRPr="00441B43">
        <w:rPr>
          <w:sz w:val="16"/>
        </w:rPr>
        <w:t xml:space="preserve">. The critical requirements for turning a chemical agent into an effective weapon are that it be toxic enough to produce the desired level of casualties and stable enough to survive dissemination either through explosion of the delivery munition or passage through a spray device. However, </w:t>
      </w:r>
      <w:r w:rsidRPr="00441B43">
        <w:rPr>
          <w:rStyle w:val="Emphasis"/>
        </w:rPr>
        <w:t>even if delivered successfully</w:t>
      </w:r>
      <w:r w:rsidRPr="00441B43">
        <w:rPr>
          <w:rStyle w:val="StyleUnderline"/>
        </w:rPr>
        <w:t>, a number of atmospheric or ground conditions can inﬂuence the action of a chemical agent. These include air and ground temperature, exposure to sunlight, humidity, precipitation, wind speed and direction, soil conditions and terrain</w:t>
      </w:r>
      <w:r w:rsidRPr="00441B43">
        <w:rPr>
          <w:sz w:val="16"/>
        </w:rPr>
        <w:t xml:space="preserve">.26 For example, </w:t>
      </w:r>
      <w:r w:rsidRPr="00441B43">
        <w:rPr>
          <w:rStyle w:val="StyleUnderline"/>
        </w:rPr>
        <w:t>high ground temperature could cause the agent to decompose, high wind velocity could cause its dilution, and heavy precipitation could wash the agent away</w:t>
      </w:r>
      <w:r w:rsidRPr="00441B43">
        <w:rPr>
          <w:sz w:val="16"/>
        </w:rPr>
        <w:t xml:space="preserve">.27 Towards the end of the Second World War, British ofﬁcials reportedly considered attacking Tokyo with phosgene and mustard. A government-employed academic, Professor D. Brunt, investigated the advantages and disadvantages of attacking the city in the winter or the summer, and how to maximize casualties by attacking a crowded neighbourhood rather than a more open area. In advice dated 8 May 1944, he wrote: ‘The winter is on the average cold, and may be so cold that the danger from mustard gas would be negligible.’28 The hot summer would have been a better time to attack, ‘provided that the attack took place during a gap in the heavy rain that typically occurred’.29 Brunt also noted that ‘In the densely built areas of Japanese-type buildings, where the streets are narrow, the ﬂow of a gas cloud would be hindered by the narrowness of the streets.’30 </w:t>
      </w:r>
      <w:r w:rsidRPr="00441B43">
        <w:rPr>
          <w:rStyle w:val="StyleUnderline"/>
        </w:rPr>
        <w:t xml:space="preserve">The empirical record for chemical weapons is greater than that for biological weapons, although it still suggests strongly that the former </w:t>
      </w:r>
      <w:r w:rsidRPr="00441B43">
        <w:rPr>
          <w:rStyle w:val="Emphasis"/>
        </w:rPr>
        <w:t>cannot plausibly</w:t>
      </w:r>
      <w:r w:rsidRPr="00441B43">
        <w:rPr>
          <w:rStyle w:val="StyleUnderline"/>
        </w:rPr>
        <w:t xml:space="preserve"> be categorized as WMD.</w:t>
      </w:r>
      <w:r w:rsidRPr="00441B43">
        <w:rPr>
          <w:sz w:val="16"/>
        </w:rPr>
        <w:t xml:space="preserve"> </w:t>
      </w:r>
      <w:r w:rsidRPr="00441B43">
        <w:rPr>
          <w:rStyle w:val="StyleUnderline"/>
        </w:rPr>
        <w:t>During the First World War, only two to three per cent of those soldiers gassed on the Western Front died, whereas battle wounds caused by conventional weapons were up to 12 times more likely to result in death</w:t>
      </w:r>
      <w:r w:rsidRPr="00441B43">
        <w:rPr>
          <w:sz w:val="16"/>
        </w:rPr>
        <w:t xml:space="preserve">.31On average it took over a ton of gas to produce a single fatality,32 and gas accounted for less than one per cent of battle deaths.33 </w:t>
      </w:r>
      <w:r w:rsidRPr="00441B43">
        <w:rPr>
          <w:rStyle w:val="StyleUnderline"/>
        </w:rPr>
        <w:t>The 1988 Iraqi attack on the Kurdish town of Halabja using a combination of chemical and conventional munitions resulted in up to 5,000 deaths</w:t>
      </w:r>
      <w:r w:rsidRPr="00441B43">
        <w:rPr>
          <w:sz w:val="16"/>
        </w:rPr>
        <w:t>,</w:t>
      </w:r>
      <w:r w:rsidRPr="00441B43">
        <w:rPr>
          <w:rStyle w:val="StyleUnderline"/>
        </w:rPr>
        <w:t>34and the 1995 attack on the Tokyo subway by members of the Aum Shinrikyo cult using the nerve agent sarin resulted ultimately in 13 deaths</w:t>
      </w:r>
      <w:r w:rsidRPr="00441B43">
        <w:rPr>
          <w:sz w:val="16"/>
        </w:rPr>
        <w:t xml:space="preserve">.35 </w:t>
      </w:r>
      <w:r w:rsidRPr="00441B43">
        <w:rPr>
          <w:rStyle w:val="StyleUnderline"/>
        </w:rPr>
        <w:t xml:space="preserve">There is </w:t>
      </w:r>
      <w:r w:rsidRPr="00441B43">
        <w:rPr>
          <w:rStyle w:val="Emphasis"/>
        </w:rPr>
        <w:t>no empirical data</w:t>
      </w:r>
      <w:r w:rsidRPr="00441B43">
        <w:rPr>
          <w:rStyle w:val="StyleUnderline"/>
        </w:rPr>
        <w:t xml:space="preserve"> on the effects of chemical weapons used in large numbers against cities, although </w:t>
      </w:r>
      <w:r w:rsidRPr="00441B43">
        <w:rPr>
          <w:sz w:val="16"/>
        </w:rPr>
        <w:t xml:space="preserve">Thomas </w:t>
      </w:r>
      <w:r w:rsidRPr="00441B43">
        <w:rPr>
          <w:rStyle w:val="StyleUnderline"/>
        </w:rPr>
        <w:t>McNaugher has suggested that the likely slow dissipation of chemical agents would cause greater damage when used against cities than when used tactically</w:t>
      </w:r>
      <w:r w:rsidRPr="00441B43">
        <w:rPr>
          <w:sz w:val="16"/>
        </w:rPr>
        <w:t xml:space="preserve">.36 Nevertheless, </w:t>
      </w:r>
      <w:r w:rsidRPr="00441B43">
        <w:rPr>
          <w:rStyle w:val="StyleUnderline"/>
        </w:rPr>
        <w:t xml:space="preserve">compared to a nuclear blast, against which there can be no defence, a state could </w:t>
      </w:r>
      <w:r w:rsidRPr="00441B43">
        <w:rPr>
          <w:rStyle w:val="Emphasis"/>
        </w:rPr>
        <w:t>mitigate</w:t>
      </w:r>
      <w:r w:rsidRPr="00441B43">
        <w:rPr>
          <w:rStyle w:val="StyleUnderline"/>
        </w:rPr>
        <w:t xml:space="preserve"> a chemical attack on a population centre by issuing </w:t>
      </w:r>
      <w:r w:rsidRPr="00441B43">
        <w:rPr>
          <w:rStyle w:val="Emphasis"/>
        </w:rPr>
        <w:t>protective gear</w:t>
      </w:r>
      <w:r w:rsidRPr="00441B43">
        <w:rPr>
          <w:rStyle w:val="StyleUnderline"/>
        </w:rPr>
        <w:t xml:space="preserve">, and the </w:t>
      </w:r>
      <w:r w:rsidRPr="00441B43">
        <w:rPr>
          <w:rStyle w:val="Emphasis"/>
        </w:rPr>
        <w:t>slow spread</w:t>
      </w:r>
      <w:r w:rsidRPr="00441B43">
        <w:rPr>
          <w:rStyle w:val="StyleUnderline"/>
        </w:rPr>
        <w:t xml:space="preserve"> of chemicals would allow some </w:t>
      </w:r>
      <w:r w:rsidRPr="00441B43">
        <w:rPr>
          <w:rStyle w:val="Emphasis"/>
        </w:rPr>
        <w:t>time</w:t>
      </w:r>
      <w:r w:rsidRPr="00441B43">
        <w:rPr>
          <w:rStyle w:val="StyleUnderline"/>
        </w:rPr>
        <w:t xml:space="preserve"> for </w:t>
      </w:r>
      <w:r w:rsidRPr="00441B43">
        <w:rPr>
          <w:rStyle w:val="Emphasis"/>
        </w:rPr>
        <w:t>evacuation</w:t>
      </w:r>
      <w:r w:rsidRPr="00441B43">
        <w:rPr>
          <w:sz w:val="16"/>
        </w:rPr>
        <w:t xml:space="preserve">.37 According to a 1993 report by the US Ofﬁce of Technology Assessment (OTA) entitled Proliferation of Weapons of Mass Destruction: Assessing the Risks, </w:t>
      </w:r>
      <w:r w:rsidRPr="00441B43">
        <w:rPr>
          <w:rStyle w:val="StyleUnderline"/>
        </w:rPr>
        <w:t>‘chemical weapons must be delivered in great quantities to approach the potential lethality of nuclear and biological weapons’</w:t>
      </w:r>
      <w:r w:rsidRPr="00441B43">
        <w:rPr>
          <w:sz w:val="16"/>
        </w:rPr>
        <w:t xml:space="preserve">.38 However, </w:t>
      </w:r>
      <w:r w:rsidRPr="00441B43">
        <w:rPr>
          <w:rStyle w:val="StyleUnderline"/>
        </w:rPr>
        <w:t>the same can be said for conventional weapons. Two days of ﬁrebombing raids on Dresden</w:t>
      </w:r>
      <w:r w:rsidRPr="00441B43">
        <w:rPr>
          <w:sz w:val="16"/>
        </w:rPr>
        <w:t xml:space="preserve"> in 1945 </w:t>
      </w:r>
      <w:r w:rsidRPr="00441B43">
        <w:rPr>
          <w:rStyle w:val="StyleUnderline"/>
        </w:rPr>
        <w:t>killed an estimated 25,000 German people</w:t>
      </w:r>
      <w:r w:rsidRPr="00441B43">
        <w:rPr>
          <w:sz w:val="16"/>
        </w:rPr>
        <w:t xml:space="preserve">,39 one week of conventional bombing in July and August 1943 killed around 50,000 German citizens in Hamburg, and a single night of ﬁrebombing killed an estimated 100,000 Japanese people in Tokyo in March 1945.40 </w:t>
      </w:r>
      <w:r w:rsidRPr="00441B43">
        <w:rPr>
          <w:rStyle w:val="StyleUnderline"/>
        </w:rPr>
        <w:t>The OTA assessment of chemical weapons</w:t>
      </w:r>
      <w:r w:rsidRPr="00441B43">
        <w:rPr>
          <w:sz w:val="16"/>
        </w:rPr>
        <w:t xml:space="preserve"> thus </w:t>
      </w:r>
      <w:r w:rsidRPr="00441B43">
        <w:rPr>
          <w:rStyle w:val="StyleUnderline"/>
        </w:rPr>
        <w:t>hardly merited their inclusion in a report on weapons of mass destruction from which conventional wea</w:t>
      </w:r>
      <w:r w:rsidR="0012036E" w:rsidRPr="00441B43">
        <w:rPr>
          <w:rStyle w:val="StyleUnderline"/>
        </w:rPr>
        <w:t>pons were deliberately excluded.</w:t>
      </w:r>
    </w:p>
    <w:p w:rsidR="00912899" w:rsidRPr="00441B43" w:rsidRDefault="00912899" w:rsidP="00912899">
      <w:pPr>
        <w:pStyle w:val="Heading1"/>
      </w:pPr>
      <w:bookmarkStart w:id="120" w:name="_Toc487870447"/>
      <w:r w:rsidRPr="00441B43">
        <w:t>Unco-operative Federalism</w:t>
      </w:r>
      <w:bookmarkEnd w:id="120"/>
      <w:r w:rsidRPr="00441B43">
        <w:t xml:space="preserve"> </w:t>
      </w:r>
    </w:p>
    <w:p w:rsidR="00912899" w:rsidRPr="00441B43" w:rsidRDefault="00912899" w:rsidP="00912899">
      <w:pPr>
        <w:pStyle w:val="Heading2"/>
      </w:pPr>
      <w:bookmarkStart w:id="121" w:name="_Toc487870448"/>
      <w:r w:rsidRPr="00441B43">
        <w:t>Uncoop Fism Good DA: Shells</w:t>
      </w:r>
      <w:bookmarkEnd w:id="121"/>
    </w:p>
    <w:p w:rsidR="00912899" w:rsidRPr="00441B43" w:rsidRDefault="00912899" w:rsidP="00912899"/>
    <w:p w:rsidR="00912899" w:rsidRPr="00441B43" w:rsidRDefault="00912899" w:rsidP="00912899">
      <w:pPr>
        <w:pStyle w:val="Heading3"/>
      </w:pPr>
      <w:bookmarkStart w:id="122" w:name="_Toc487870449"/>
      <w:r w:rsidRPr="00441B43">
        <w:t>Shell: Stem</w:t>
      </w:r>
      <w:bookmarkEnd w:id="122"/>
    </w:p>
    <w:p w:rsidR="00912899" w:rsidRPr="00441B43" w:rsidRDefault="00912899" w:rsidP="00912899">
      <w:pPr>
        <w:pStyle w:val="Heading4"/>
      </w:pPr>
      <w:r w:rsidRPr="00441B43">
        <w:t xml:space="preserve">Successful pushback now – state reassertion through UNCOOPERATIVE federalism </w:t>
      </w:r>
    </w:p>
    <w:p w:rsidR="00912899" w:rsidRPr="00441B43" w:rsidRDefault="00912899" w:rsidP="00912899">
      <w:pPr>
        <w:rPr>
          <w:sz w:val="16"/>
        </w:rPr>
      </w:pPr>
      <w:r w:rsidRPr="00441B43">
        <w:rPr>
          <w:rStyle w:val="Style13ptBold"/>
        </w:rPr>
        <w:t>Lengell 9/15/14</w:t>
      </w:r>
      <w:r w:rsidRPr="00441B43">
        <w:rPr>
          <w:sz w:val="16"/>
        </w:rPr>
        <w:t xml:space="preserve"> </w:t>
      </w:r>
      <w:hyperlink r:id="rId49" w:history="1">
        <w:r w:rsidRPr="00441B43">
          <w:rPr>
            <w:rStyle w:val="Hyperlink"/>
            <w:sz w:val="16"/>
          </w:rPr>
          <w:t>http://www.washingtonexaminer.com/the-time-may-be-right-to-salvage-states-rights/article/2553246</w:t>
        </w:r>
      </w:hyperlink>
      <w:r w:rsidRPr="00441B43">
        <w:rPr>
          <w:sz w:val="16"/>
        </w:rPr>
        <w:t xml:space="preserve"> Sean Lengell is a Congressional Correspondent for the Washington Examiner. A native of Illinois who spent much of his life in the Tampa, Fla.., area, Lengell previously covered Congress for the Washington Times and local news for the Tampa Tribune.</w:t>
      </w:r>
    </w:p>
    <w:p w:rsidR="00912899" w:rsidRPr="00441B43" w:rsidRDefault="00912899" w:rsidP="00912899"/>
    <w:p w:rsidR="00912899" w:rsidRPr="00441B43" w:rsidRDefault="00912899" w:rsidP="00912899">
      <w:r w:rsidRPr="00441B43">
        <w:rPr>
          <w:rStyle w:val="StyleUnderline"/>
        </w:rPr>
        <w:t>States have more leverage ... than they think they do. … They bow to the stick more quickly than I think is necessary</w:t>
      </w:r>
      <w:r w:rsidRPr="00441B43">
        <w:t xml:space="preserve"> at times,” said Mike Maharrey of the 10th Amendment Center. “</w:t>
      </w:r>
      <w:r w:rsidRPr="00441B43">
        <w:rPr>
          <w:rStyle w:val="StyleUnderline"/>
        </w:rPr>
        <w:t xml:space="preserve">There is a lot of disaffection </w:t>
      </w:r>
      <w:r w:rsidRPr="00441B43">
        <w:t xml:space="preserve">from across the political spectrum, left to right, </w:t>
      </w:r>
      <w:r w:rsidRPr="00441B43">
        <w:rPr>
          <w:rStyle w:val="StyleUnderline"/>
        </w:rPr>
        <w:t>in feeling that Congress is not going to get anything done</w:t>
      </w:r>
      <w:r w:rsidRPr="00441B43">
        <w:t xml:space="preserve">, the president is not going to get anything done, so we need to figure out some other mechanism to get things done. And </w:t>
      </w:r>
      <w:r w:rsidRPr="00441B43">
        <w:rPr>
          <w:rStyle w:val="Emphasis"/>
        </w:rPr>
        <w:t xml:space="preserve">if there’s more success at the state level, </w:t>
      </w:r>
      <w:r w:rsidRPr="00441B43">
        <w:t xml:space="preserve">then I think </w:t>
      </w:r>
      <w:r w:rsidRPr="00441B43">
        <w:rPr>
          <w:rStyle w:val="StyleUnderline"/>
        </w:rPr>
        <w:t>that momentum will grow</w:t>
      </w:r>
      <w:r w:rsidRPr="00441B43">
        <w:t xml:space="preserve">.” Obamacare is the latest and biggest fomenter of state resistance, but it is far from being the only one. </w:t>
      </w:r>
      <w:r w:rsidRPr="00441B43">
        <w:rPr>
          <w:rStyle w:val="StyleUnderline"/>
        </w:rPr>
        <w:t>Common Core academic standards</w:t>
      </w:r>
      <w:r w:rsidRPr="00441B43">
        <w:t xml:space="preserve"> in public schools </w:t>
      </w:r>
      <w:r w:rsidRPr="00441B43">
        <w:rPr>
          <w:rStyle w:val="StyleUnderline"/>
        </w:rPr>
        <w:t>are being fought tooth and nail</w:t>
      </w:r>
      <w:r w:rsidRPr="00441B43">
        <w:t xml:space="preserve">. Republican governors and congressional conservatives say the program is a straitjacket and an improper takeover of local schools. Gov. Bobby </w:t>
      </w:r>
      <w:r w:rsidRPr="00441B43">
        <w:rPr>
          <w:rStyle w:val="StyleUnderline"/>
        </w:rPr>
        <w:t>Jindal</w:t>
      </w:r>
      <w:r w:rsidRPr="00441B43">
        <w:t xml:space="preserve"> of Louisiana, a Republican, </w:t>
      </w:r>
      <w:r w:rsidRPr="00441B43">
        <w:rPr>
          <w:rStyle w:val="StyleUnderline"/>
        </w:rPr>
        <w:t>sued the administration</w:t>
      </w:r>
      <w:r w:rsidRPr="00441B43">
        <w:t xml:space="preserve"> in August, accusing the Education Department of illegally dangling $4.3 billion in grants and policy waivers in front of the states to bait them into adopting the program’s uniform testing standards. Jindal said, “The federal government has hijacked and destroyed the Common Core initiative. [It] is the latest effort by big government disciples to strip away state rights and put Washington … in control of everything.” T</w:t>
      </w:r>
      <w:r w:rsidRPr="00441B43">
        <w:rPr>
          <w:rStyle w:val="Emphasis"/>
        </w:rPr>
        <w:t>he Supreme Court turbo-charged state resistance to federal intrusion</w:t>
      </w:r>
      <w:r w:rsidRPr="00441B43">
        <w:t xml:space="preserve">. Justices last year struck down a provision in the 1965 Voting Rights Act, </w:t>
      </w:r>
      <w:r w:rsidRPr="00441B43">
        <w:rPr>
          <w:rStyle w:val="StyleUnderline"/>
        </w:rPr>
        <w:t>throwing out a requirement that states</w:t>
      </w:r>
      <w:r w:rsidRPr="00441B43">
        <w:t xml:space="preserve"> with histories of discrimination against minority voters </w:t>
      </w:r>
      <w:r w:rsidRPr="00441B43">
        <w:rPr>
          <w:rStyle w:val="StyleUnderline"/>
        </w:rPr>
        <w:t>secure prior federal permission for proposed changes to their election laws</w:t>
      </w:r>
      <w:r w:rsidRPr="00441B43">
        <w:t>. Many of the states affected immediately proposed or passed voter identification laws and other election changes that likely would have been blocked before the court’s ruling.</w:t>
      </w:r>
    </w:p>
    <w:p w:rsidR="00912899" w:rsidRPr="00441B43" w:rsidRDefault="00912899" w:rsidP="00912899"/>
    <w:p w:rsidR="00912899" w:rsidRPr="00441B43" w:rsidRDefault="00912899" w:rsidP="00912899">
      <w:pPr>
        <w:pStyle w:val="Heading4"/>
      </w:pPr>
      <w:r w:rsidRPr="00441B43">
        <w:t>Cooperative federalism undermines uncooperative federalism – FIGHTING is best</w:t>
      </w:r>
    </w:p>
    <w:p w:rsidR="00912899" w:rsidRPr="00441B43" w:rsidRDefault="00912899" w:rsidP="00912899">
      <w:pPr>
        <w:rPr>
          <w:rStyle w:val="Style13ptBold"/>
        </w:rPr>
      </w:pPr>
      <w:r w:rsidRPr="00441B43">
        <w:rPr>
          <w:rStyle w:val="Style13ptBold"/>
        </w:rPr>
        <w:t xml:space="preserve">Leonard 10 </w:t>
      </w:r>
      <w:r w:rsidRPr="00441B43">
        <w:rPr>
          <w:sz w:val="16"/>
        </w:rPr>
        <w:t xml:space="preserve"> NAME: Elizabeth Weeks Leonard* BIO: * Visiting Professor of Law, University of Georgia; Professor of Law, University of Kansas. Copyright (c) 2010 Hofstra Law Review Association Hofstra Law Review Fall, 2010 Hofstra Law Review 39 Hofstra L. Rev. 111 LENGTH: 30105 words NEW DIRECTIONS IN AMERICAN HEALTH CARE: INNOVATIONS FROM HOME AND ABROAD: ARTICLE: RHETORICAL FEDERALISM: THE VALUE OF STATE-BASED DISSENT TO FEDERAL HEALTH REFORM</w:t>
      </w:r>
    </w:p>
    <w:p w:rsidR="00912899" w:rsidRPr="00441B43" w:rsidRDefault="00912899" w:rsidP="00912899">
      <w:r w:rsidRPr="00441B43">
        <w:t xml:space="preserve">The dual sovereignty scholarship recognizes the value of dissent, especially state-level dissent, within the federal system. n61 Dissent "contributes to the marketplace of ideas, engages electoral minorities[,] ... and facilitates self-expression." n62 The Framers envisioned friction, clashes, and jarring as part of the constitutional design. n63 States may act as lobbyists and litigants, challenging federal policies and laws. n64 Objections may be voiced by states qua states, n65 or by states as spokespersons for individuals. n66 </w:t>
      </w:r>
      <w:r w:rsidRPr="00441B43">
        <w:rPr>
          <w:rStyle w:val="StyleUnderline"/>
        </w:rPr>
        <w:t>Cooperative federalism</w:t>
      </w:r>
      <w:r w:rsidRPr="00441B43">
        <w:t xml:space="preserve">, by contrast, </w:t>
      </w:r>
      <w:r w:rsidRPr="00441B43">
        <w:rPr>
          <w:rStyle w:val="StyleUnderline"/>
        </w:rPr>
        <w:t>envisions the federal government and states working together as partners</w:t>
      </w:r>
      <w:r w:rsidRPr="00441B43">
        <w:t xml:space="preserve"> to address common problems or implement legislation. n67 States serve as supportive allies, freely and voluntarily, albeit often with strong encouragement, implementing federal policies. n68 Conditional spending programs, n69 such [*123] as Medicaid, are prime examples of cooperative federalism. n70 Under its spending power, Congress entices states to enact laws or implement programs by conditioning federal funding on states' compliance with broad federal requirements, n71 even though the federal government cannot directly regulate states or "commandeer" state regulatory authorities to implement, administer, or enforce federal programs. n72 ACA employs several cooperative federalism strategies, including conditional spending, conditional preemption, grants, and contracts, to engage state cooperation in implementing the massive package of health care reforms. n73 </w:t>
      </w:r>
      <w:r w:rsidRPr="00441B43">
        <w:rPr>
          <w:rStyle w:val="StyleUnderline"/>
        </w:rPr>
        <w:t>Uncooperative federalism focuses on the power that states wield precisely because of their subservient posture</w:t>
      </w:r>
      <w:r w:rsidRPr="00441B43">
        <w:t xml:space="preserve"> vis-a-vis the federal government. n74 The theory emphasizes the "power of the servant" and "the ways in which integration can serve as a distinct source of strength." n75 Lacking adequate financial resources or regulatory reach to implement comprehensive programs, the federal government often [*124] depends on states to implement and administer federal policies. n76 Because Congress cannot simply mandate states to administer federal programs, it must offer carrots, such as conditional funding or block grants, or sticks, such as conditional preemption or threats to usurp state implementation. n77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n78 Even though the federal government ultimately holds the threat of revoking federal funds or taking over state programs, financial, political, and practical realities may render that threat an empty one. n79 States' power as servants also derives from their integration into federal program implementation. n80 State regulators and policymakers have regular interaction with federal authorities in administering complex, cooperative programs. State actors may develop subject-matter specialization within certain areas, such as environmental or health policy, which transcends federal and state lines of authority. n81 A related source of power derives from the fact that states serve two masters: the federal government and their state constituents. n82 Voters' dissenting views give states the political will and capital to challenge federal policies. Bulman-Pozen and Gerken conclude that </w:t>
      </w:r>
      <w:r w:rsidRPr="00441B43">
        <w:rPr>
          <w:rStyle w:val="StyleUnderline"/>
        </w:rPr>
        <w:t>uncooperative federalism can be useful within a well-functioning federal system</w:t>
      </w:r>
      <w:r w:rsidRPr="00441B43">
        <w:t xml:space="preserve">. n83 </w:t>
      </w:r>
      <w:r w:rsidRPr="00441B43">
        <w:rPr>
          <w:rStyle w:val="StyleUnderline"/>
        </w:rPr>
        <w:t>Friction between the federal government and states fosters a rich dialogue, clarifies accountability, and encourages political participation.</w:t>
      </w:r>
      <w:r w:rsidRPr="00441B43">
        <w:t xml:space="preserve"> n84 Doctrinal implications of the uncooperative federalism theory suggest that commandeering, which is considered unacceptably intrusive on state autonomy to Box 1 adherents, perhaps should be allowed or encouraged under Box 2 because it engenders dissent. n85 </w:t>
      </w:r>
      <w:r w:rsidRPr="00441B43">
        <w:rPr>
          <w:rStyle w:val="StyleUnderline"/>
        </w:rPr>
        <w:t>Uncooperative federalism, like state autonomy</w:t>
      </w:r>
      <w:r w:rsidRPr="00441B43">
        <w:t xml:space="preserve"> or dual sovereignty, </w:t>
      </w:r>
      <w:r w:rsidRPr="00441B43">
        <w:rPr>
          <w:rStyle w:val="StyleUnderline"/>
        </w:rPr>
        <w:t>prefers narrow preemption but not because state power should be interpreted as broadly as possible but</w:t>
      </w:r>
      <w:r w:rsidRPr="00441B43">
        <w:t xml:space="preserve">,  [*125]  </w:t>
      </w:r>
      <w:r w:rsidRPr="00441B43">
        <w:rPr>
          <w:rStyle w:val="StyleUnderline"/>
        </w:rPr>
        <w:t xml:space="preserve">rather, as a way to create larger overlapping spheres of federal and state regulatory authority thereby ensuring </w:t>
      </w:r>
      <w:r w:rsidRPr="00441B43">
        <w:rPr>
          <w:rStyle w:val="Emphasis"/>
        </w:rPr>
        <w:t>ongoing conflict and jarring</w:t>
      </w:r>
      <w:r w:rsidRPr="00441B43">
        <w:rPr>
          <w:rStyle w:val="StyleUnderline"/>
        </w:rPr>
        <w:t>.</w:t>
      </w:r>
      <w:r w:rsidRPr="00441B43">
        <w:t xml:space="preserve"> n86</w:t>
      </w:r>
    </w:p>
    <w:p w:rsidR="00912899" w:rsidRPr="00441B43" w:rsidRDefault="00912899" w:rsidP="00912899"/>
    <w:p w:rsidR="00912899" w:rsidRPr="00441B43" w:rsidRDefault="00912899" w:rsidP="00912899"/>
    <w:p w:rsidR="00912899" w:rsidRPr="00441B43" w:rsidRDefault="00912899" w:rsidP="00912899"/>
    <w:p w:rsidR="00912899" w:rsidRPr="00441B43" w:rsidRDefault="00912899" w:rsidP="00912899">
      <w:pPr>
        <w:pStyle w:val="Heading3"/>
      </w:pPr>
      <w:bookmarkStart w:id="123" w:name="_Toc487870450"/>
      <w:r w:rsidRPr="00441B43">
        <w:t>Immigration Impact</w:t>
      </w:r>
      <w:bookmarkEnd w:id="123"/>
      <w:r w:rsidRPr="00441B43">
        <w:t xml:space="preserve"> </w:t>
      </w:r>
    </w:p>
    <w:p w:rsidR="00912899" w:rsidRPr="00441B43" w:rsidRDefault="00912899" w:rsidP="00912899">
      <w:pPr>
        <w:pStyle w:val="Heading4"/>
      </w:pPr>
      <w:r w:rsidRPr="00441B43">
        <w:t>UNCOOPERATIVE federalism crucial to state autonomy in IMMIGRATION</w:t>
      </w:r>
    </w:p>
    <w:p w:rsidR="00912899" w:rsidRPr="00441B43" w:rsidRDefault="00912899" w:rsidP="00912899">
      <w:pPr>
        <w:rPr>
          <w:sz w:val="16"/>
        </w:rPr>
      </w:pPr>
      <w:r w:rsidRPr="00441B43">
        <w:rPr>
          <w:rStyle w:val="Style13ptBold"/>
        </w:rPr>
        <w:t>Hu 12</w:t>
      </w:r>
      <w:r w:rsidRPr="00441B43">
        <w:rPr>
          <w:sz w:val="16"/>
        </w:rPr>
        <w:t xml:space="preserve">  Copyright (c) 2012 Regents of the University of California UC Davis Law Review December, 2012 UC Davis Law Review 46 U.C. Davis L. Rev. 535 LENGTH: 38814 words ARTICLE: Reverse-Commandeering NAME: Margaret Hu* isiting Assistant Professor, Duke Law School.</w:t>
      </w:r>
    </w:p>
    <w:p w:rsidR="00912899" w:rsidRPr="00441B43" w:rsidRDefault="00912899" w:rsidP="00912899">
      <w:r w:rsidRPr="00441B43">
        <w:t>he next wave of immigration federalism laws marked a change of course, in that new federal immigration laws now responded to the growing patchwork of state immigration laws by requiring the states to participate in the enforcement of federal law. In the early 1990s,  [*565]  Congress enacted the Illegal Immigration Reform and Immigrant Responsibility Act of 1996 (IIRIRA), which required states to screen the identity and immigration status of those receiving federal benefits. n113 After the terrorist attacks of September 11, 2001, the Department of Justice and the Department of Homeland Security (DHS) increasingly encouraged state and local police to engage in third-party immigration screening as well where, for example, an individual was booked in jail or detained at a local facility. n114 Over time, therefore, federal immigration policy has moved away from its former status as an exclusively federal foreign affairs and regulation of commerce matter. n115 The result has been the "domestication of immigration." n116</w:t>
      </w:r>
    </w:p>
    <w:p w:rsidR="00912899" w:rsidRPr="00441B43" w:rsidRDefault="00912899" w:rsidP="00912899"/>
    <w:p w:rsidR="00912899" w:rsidRPr="00441B43" w:rsidRDefault="00912899" w:rsidP="00912899">
      <w:r w:rsidRPr="00441B43">
        <w:rPr>
          <w:rStyle w:val="StyleUnderline"/>
        </w:rPr>
        <w:t xml:space="preserve">The federal government's </w:t>
      </w:r>
      <w:r w:rsidRPr="00441B43">
        <w:rPr>
          <w:rStyle w:val="Emphasis"/>
        </w:rPr>
        <w:t xml:space="preserve">encroachment </w:t>
      </w:r>
      <w:r w:rsidRPr="00441B43">
        <w:rPr>
          <w:rStyle w:val="StyleUnderline"/>
        </w:rPr>
        <w:t>upon the states' historic police power through the domestication of immigration policy weakens the federal government's argument that it is defending its exclusive power to control immigration</w:t>
      </w:r>
      <w:r w:rsidRPr="00441B43">
        <w:t xml:space="preserve"> under the Supremacy Clause. Conversely, </w:t>
      </w:r>
      <w:r w:rsidRPr="00441B43">
        <w:rPr>
          <w:rStyle w:val="StyleUnderline"/>
        </w:rPr>
        <w:t xml:space="preserve">the </w:t>
      </w:r>
      <w:r w:rsidRPr="00441B43">
        <w:rPr>
          <w:rStyle w:val="Emphasis"/>
        </w:rPr>
        <w:t xml:space="preserve">cooperative </w:t>
      </w:r>
      <w:r w:rsidRPr="00441B43">
        <w:rPr>
          <w:rStyle w:val="StyleUnderline"/>
        </w:rPr>
        <w:t>nature of immigration enforcement activities between the federal and state governments weakens a state government's argument that this domestication is a form of commandeering</w:t>
      </w:r>
      <w:r w:rsidRPr="00441B43">
        <w:t xml:space="preserve"> or a Tenth Amendment violation of state sovereignty. </w:t>
      </w:r>
      <w:r w:rsidRPr="00441B43">
        <w:rPr>
          <w:rStyle w:val="StyleUnderline"/>
        </w:rPr>
        <w:t xml:space="preserve">n117 Nevertheless, this </w:t>
      </w:r>
      <w:r w:rsidRPr="00441B43">
        <w:rPr>
          <w:rStyle w:val="Emphasis"/>
        </w:rPr>
        <w:t>contested boundary</w:t>
      </w:r>
      <w:r w:rsidRPr="00441B43">
        <w:rPr>
          <w:rStyle w:val="StyleUnderline"/>
        </w:rPr>
        <w:t xml:space="preserve"> is becoming the target of increasing controversy</w:t>
      </w:r>
      <w:r w:rsidRPr="00441B43">
        <w:t xml:space="preserve">, as witnessed by recent legal challenges. </w:t>
      </w:r>
      <w:r w:rsidRPr="00441B43">
        <w:rPr>
          <w:rStyle w:val="StyleUnderline"/>
        </w:rPr>
        <w:t xml:space="preserve">Multiple state and local jurisdictions are increasingly </w:t>
      </w:r>
      <w:r w:rsidRPr="00441B43">
        <w:rPr>
          <w:rStyle w:val="Emphasis"/>
        </w:rPr>
        <w:t>rejecting f</w:t>
      </w:r>
      <w:r w:rsidRPr="00441B43">
        <w:rPr>
          <w:rStyle w:val="StyleUnderline"/>
        </w:rPr>
        <w:t xml:space="preserve">ederal proposals for further </w:t>
      </w:r>
      <w:r w:rsidRPr="00441B43">
        <w:rPr>
          <w:rStyle w:val="Emphasis"/>
        </w:rPr>
        <w:t xml:space="preserve">cooperation </w:t>
      </w:r>
      <w:r w:rsidRPr="00441B43">
        <w:rPr>
          <w:rStyle w:val="StyleUnderline"/>
        </w:rPr>
        <w:t>in federal immigration enforcement efforts.</w:t>
      </w:r>
      <w:r w:rsidRPr="00441B43">
        <w:t xml:space="preserve"> n118 As </w:t>
      </w:r>
      <w:r w:rsidRPr="00441B43">
        <w:rPr>
          <w:rStyle w:val="Emphasis"/>
        </w:rPr>
        <w:t>this movement of "uncooperative federalism</w:t>
      </w:r>
      <w:r w:rsidRPr="00441B43">
        <w:t xml:space="preserve">" n119 </w:t>
      </w:r>
      <w:r w:rsidRPr="00441B43">
        <w:rPr>
          <w:rStyle w:val="Emphasis"/>
        </w:rPr>
        <w:t>grows into a new wave of immigration</w:t>
      </w:r>
      <w:r w:rsidRPr="00441B43">
        <w:t xml:space="preserve">  [*566]  </w:t>
      </w:r>
      <w:r w:rsidRPr="00441B43">
        <w:rPr>
          <w:rStyle w:val="Emphasis"/>
        </w:rPr>
        <w:t>federalism, it</w:t>
      </w:r>
      <w:r w:rsidRPr="00441B43">
        <w:t xml:space="preserve"> is likely that </w:t>
      </w:r>
      <w:r w:rsidRPr="00441B43">
        <w:rPr>
          <w:rStyle w:val="StyleUnderline"/>
        </w:rPr>
        <w:t xml:space="preserve">state and local governments will raise </w:t>
      </w:r>
      <w:r w:rsidRPr="00441B43">
        <w:rPr>
          <w:rStyle w:val="Emphasis"/>
        </w:rPr>
        <w:t xml:space="preserve">anti-commandeering </w:t>
      </w:r>
      <w:r w:rsidRPr="00441B43">
        <w:rPr>
          <w:rStyle w:val="StyleUnderline"/>
        </w:rPr>
        <w:t>principles under the Tenth Amendment as a method to challenge this encroachment by the federal government into states' historic police powers.</w:t>
      </w:r>
    </w:p>
    <w:p w:rsidR="00912899" w:rsidRPr="00441B43" w:rsidRDefault="00912899" w:rsidP="00912899"/>
    <w:p w:rsidR="00912899" w:rsidRPr="00441B43" w:rsidRDefault="00912899" w:rsidP="00912899">
      <w:r w:rsidRPr="00441B43">
        <w:t>At the same time, states and local governments have not been passive spectators to the recent evolution, or devolution, of federal immigration law. As noted above, IRCA was a federal response to state efforts to discourage the hiring of undocumented illegal immigrants by sanctioning employers who hired such immigrants. In recent years, state and local governments have once again begun asserting their right to shape and enforce immigration policy at the state and local level through a remarkable growth of laws and ordinances, many of which can be viewed as encroachments upon the federal government's exclusive power to control immigration. n120</w:t>
      </w:r>
    </w:p>
    <w:p w:rsidR="00912899" w:rsidRPr="00441B43" w:rsidRDefault="00912899" w:rsidP="00912899">
      <w:pPr>
        <w:pStyle w:val="Heading4"/>
      </w:pPr>
      <w:r w:rsidRPr="00441B43">
        <w:t>Federalism maintains sanctuary cities, scaling back mass deportation</w:t>
      </w:r>
    </w:p>
    <w:p w:rsidR="00912899" w:rsidRPr="00441B43" w:rsidRDefault="00912899" w:rsidP="00912899">
      <w:pPr>
        <w:rPr>
          <w:sz w:val="16"/>
        </w:rPr>
      </w:pPr>
      <w:r w:rsidRPr="00441B43">
        <w:rPr>
          <w:rStyle w:val="Style13ptBold"/>
        </w:rPr>
        <w:t>Somin 11/26/16</w:t>
      </w:r>
      <w:r w:rsidRPr="00441B43">
        <w:rPr>
          <w:sz w:val="16"/>
        </w:rPr>
        <w:t xml:space="preserve"> https://www.washingtonpost.com/news/volokh-conspiracy/wp/2016/11/26/federalism-the-constitution-and-sanctuary-cities/?utm_term=.d2d1595c1ecb 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w:t>
      </w:r>
    </w:p>
    <w:p w:rsidR="00912899" w:rsidRPr="00441B43" w:rsidRDefault="00912899" w:rsidP="00912899">
      <w:pPr>
        <w:rPr>
          <w:rStyle w:val="Emphasis"/>
        </w:rPr>
      </w:pPr>
      <w:r w:rsidRPr="00441B43">
        <w:rPr>
          <w:rStyle w:val="StyleUnderline"/>
        </w:rPr>
        <w:t xml:space="preserve">The looming fight over sanctuary cities is an example of how </w:t>
      </w:r>
      <w:r w:rsidRPr="00441B43">
        <w:rPr>
          <w:rStyle w:val="Emphasis"/>
        </w:rPr>
        <w:t>federalism</w:t>
      </w:r>
      <w:r w:rsidRPr="00441B43">
        <w:t xml:space="preserve"> and constitutional limitations on federal power </w:t>
      </w:r>
      <w:r w:rsidRPr="00441B43">
        <w:rPr>
          <w:rStyle w:val="StyleUnderline"/>
        </w:rPr>
        <w:t>can</w:t>
      </w:r>
      <w:r w:rsidRPr="00441B43">
        <w:t xml:space="preserve"> sometimes </w:t>
      </w:r>
      <w:r w:rsidRPr="00441B43">
        <w:rPr>
          <w:rStyle w:val="StyleUnderline"/>
        </w:rPr>
        <w:t>protect vulnerable minorities</w:t>
      </w:r>
      <w:r w:rsidRPr="00441B43">
        <w:t xml:space="preserve"> – in this case undocumented immigrants. States and localities have a reputation for being enemies of minority rights, while the federal government is seen as their protector. That has often been true historically. But sometimes the situation is reversed – a pattern that has become more common in recent years. Many deportation advocates claim it is essential to enforce the law against all violators. But the vast majority of Americans have violated the law at some point in their lives, and few truly believe that all lawbreaking should be punished, regardless of the nature of the law in question or the reason for the violation. And few have more defensible reasons for violating law than undocumented migrants whose only other option is a lifetime of Third World poverty and oppression. In any event, even if there is an obligation to enforce a particular law, it does not follow that the duty falls on state and local governments. At this point, </w:t>
      </w:r>
      <w:r w:rsidRPr="00441B43">
        <w:rPr>
          <w:rStyle w:val="StyleUnderline"/>
        </w:rPr>
        <w:t>it is not yet clear how far Trump intends to push his deportation agenda</w:t>
      </w:r>
      <w:r w:rsidRPr="00441B43">
        <w:t xml:space="preserve">. Election exit polls suggest that mass deportation is not a popular policy, with 70% of the public believing that undocumented migrants working in the US should be offered permanent residency, and only 25% indicating they should be deported. </w:t>
      </w:r>
      <w:r w:rsidRPr="00441B43">
        <w:rPr>
          <w:rStyle w:val="StyleUnderline"/>
        </w:rPr>
        <w:t xml:space="preserve">The spectacle of the federal government trying to deport large numbers of people </w:t>
      </w:r>
      <w:r w:rsidRPr="00441B43">
        <w:rPr>
          <w:rStyle w:val="Emphasis"/>
        </w:rPr>
        <w:t>in the face of local resistance</w:t>
      </w:r>
      <w:r w:rsidRPr="00441B43">
        <w:rPr>
          <w:rStyle w:val="StyleUnderline"/>
        </w:rPr>
        <w:t xml:space="preserve"> is unlikely to make good PR for the Trump administration. Perhaps that will lead them to </w:t>
      </w:r>
      <w:r w:rsidRPr="00441B43">
        <w:rPr>
          <w:rStyle w:val="Emphasis"/>
        </w:rPr>
        <w:t>scale back their ambitions.</w:t>
      </w:r>
      <w:r w:rsidRPr="00441B43">
        <w:rPr>
          <w:rStyle w:val="StyleUnderline"/>
        </w:rPr>
        <w:t xml:space="preserve"> Should Trump choose to pursue</w:t>
      </w:r>
      <w:r w:rsidRPr="00441B43">
        <w:t xml:space="preserve"> a policy of </w:t>
      </w:r>
      <w:r w:rsidRPr="00441B43">
        <w:rPr>
          <w:rStyle w:val="StyleUnderline"/>
        </w:rPr>
        <w:t>mass deportation</w:t>
      </w:r>
      <w:r w:rsidRPr="00441B43">
        <w:t xml:space="preserve"> regardless of the potential downsides, </w:t>
      </w:r>
      <w:r w:rsidRPr="00441B43">
        <w:rPr>
          <w:rStyle w:val="StyleUnderline"/>
        </w:rPr>
        <w:t>sanctuary cities can refuse to cooperate with it</w:t>
      </w:r>
      <w:r w:rsidRPr="00441B43">
        <w:t xml:space="preserve">. And </w:t>
      </w:r>
      <w:r w:rsidRPr="00441B43">
        <w:rPr>
          <w:rStyle w:val="Emphasis"/>
        </w:rPr>
        <w:t>they will have the Constitution on their side.</w:t>
      </w:r>
    </w:p>
    <w:p w:rsidR="00912899" w:rsidRPr="00441B43" w:rsidRDefault="00912899" w:rsidP="00912899"/>
    <w:p w:rsidR="00912899" w:rsidRPr="00441B43" w:rsidRDefault="00912899" w:rsidP="00912899">
      <w:pPr>
        <w:pStyle w:val="Heading4"/>
      </w:pPr>
      <w:r w:rsidRPr="00441B43">
        <w:t>Mass deportation causes immediate economic collapse</w:t>
      </w:r>
    </w:p>
    <w:p w:rsidR="00912899" w:rsidRPr="00441B43" w:rsidRDefault="00912899" w:rsidP="00912899">
      <w:pPr>
        <w:rPr>
          <w:sz w:val="16"/>
        </w:rPr>
      </w:pPr>
      <w:r w:rsidRPr="00441B43">
        <w:rPr>
          <w:rStyle w:val="Style13ptBold"/>
        </w:rPr>
        <w:t>Thompson 5/8/16</w:t>
      </w:r>
      <w:r w:rsidRPr="00441B43">
        <w:rPr>
          <w:sz w:val="16"/>
        </w:rPr>
        <w:t xml:space="preserve"> Derek Thompson is a senior editor at The Atlantic, where he writes about economics, labor markets, and the media. He is the author of the forthcoming book Hit Makers. </w:t>
      </w:r>
      <w:hyperlink r:id="rId50" w:history="1">
        <w:r w:rsidRPr="00441B43">
          <w:rPr>
            <w:rStyle w:val="Hyperlink"/>
            <w:sz w:val="16"/>
          </w:rPr>
          <w:t>http://www.theatlantic.com/business/archive/2016/05/donald-trumps-economy/481743/</w:t>
        </w:r>
      </w:hyperlink>
    </w:p>
    <w:p w:rsidR="00912899" w:rsidRPr="00441B43" w:rsidRDefault="00912899" w:rsidP="00912899">
      <w:pPr>
        <w:rPr>
          <w:rStyle w:val="StyleUnderline"/>
        </w:rPr>
      </w:pPr>
      <w:r w:rsidRPr="00441B43">
        <w:rPr>
          <w:rStyle w:val="StyleUnderline"/>
        </w:rPr>
        <w:t>Trump</w:t>
      </w:r>
      <w:r w:rsidRPr="00441B43">
        <w:t xml:space="preserve"> has promised to make America great again. But a closer look his </w:t>
      </w:r>
      <w:r w:rsidRPr="00441B43">
        <w:rPr>
          <w:rStyle w:val="StyleUnderline"/>
        </w:rPr>
        <w:t>policy proposals</w:t>
      </w:r>
      <w:r w:rsidRPr="00441B43">
        <w:t xml:space="preserve">, such as they are, suggests that within his first few years as president, he </w:t>
      </w:r>
      <w:r w:rsidRPr="00441B43">
        <w:rPr>
          <w:rStyle w:val="StyleUnderline"/>
        </w:rPr>
        <w:t xml:space="preserve">would more likely make American </w:t>
      </w:r>
      <w:r w:rsidRPr="00441B43">
        <w:rPr>
          <w:rStyle w:val="Emphasis"/>
        </w:rPr>
        <w:t>recessionary</w:t>
      </w:r>
      <w:r w:rsidRPr="00441B43">
        <w:rPr>
          <w:rStyle w:val="StyleUnderline"/>
        </w:rPr>
        <w:t xml:space="preserve"> again.</w:t>
      </w:r>
    </w:p>
    <w:p w:rsidR="00912899" w:rsidRPr="00441B43" w:rsidRDefault="00912899" w:rsidP="00912899">
      <w:r w:rsidRPr="00441B43">
        <w:t>The problem begins with his outspoken approach to Mexican immigration</w:t>
      </w:r>
      <w:r w:rsidRPr="00441B43">
        <w:rPr>
          <w:rStyle w:val="StyleUnderline"/>
        </w:rPr>
        <w:t xml:space="preserve">. His “plan” to deport 11 million undocumented immigrants would </w:t>
      </w:r>
      <w:r w:rsidRPr="00441B43">
        <w:rPr>
          <w:rStyle w:val="Emphasis"/>
        </w:rPr>
        <w:t xml:space="preserve">shrink the economy </w:t>
      </w:r>
      <w:r w:rsidRPr="00441B43">
        <w:rPr>
          <w:rStyle w:val="StyleUnderline"/>
        </w:rPr>
        <w:t>by about 2 percent,</w:t>
      </w:r>
      <w:r w:rsidRPr="00441B43">
        <w:t xml:space="preserve"> according to American Action Forum (AAF), a conservative and pro-business think tank. </w:t>
      </w:r>
      <w:r w:rsidRPr="00441B43">
        <w:rPr>
          <w:rStyle w:val="StyleUnderline"/>
        </w:rPr>
        <w:t xml:space="preserve">The sudden subtraction of 7 million workers would cause </w:t>
      </w:r>
      <w:r w:rsidRPr="00441B43">
        <w:rPr>
          <w:rStyle w:val="Emphasis"/>
        </w:rPr>
        <w:t>an immediate shock</w:t>
      </w:r>
      <w:r w:rsidRPr="00441B43">
        <w:rPr>
          <w:rStyle w:val="StyleUnderline"/>
        </w:rPr>
        <w:t xml:space="preserve"> to thousands of businesses, triggering a </w:t>
      </w:r>
      <w:r w:rsidRPr="00441B43">
        <w:rPr>
          <w:rStyle w:val="Emphasis"/>
        </w:rPr>
        <w:t>GDP collapse</w:t>
      </w:r>
      <w:r w:rsidRPr="00441B43">
        <w:t xml:space="preserve"> ranging from $400 billion to $600 billion in production, AAF’s analysis found, with the worst of the slump occurring in industries like construction and hospitality. “The things Donald Trump has said are utterly unworkable,” Douglas Holtz-Eakin, an economic adviser to Senator John McCain’s 2008 presidential campaign and the forum's president, told Reuters.</w:t>
      </w:r>
    </w:p>
    <w:p w:rsidR="00912899" w:rsidRPr="00441B43" w:rsidRDefault="00912899" w:rsidP="00912899"/>
    <w:p w:rsidR="00912899" w:rsidRPr="00441B43" w:rsidRDefault="00912899" w:rsidP="00912899">
      <w:pPr>
        <w:pStyle w:val="Heading4"/>
      </w:pPr>
      <w:r w:rsidRPr="00441B43">
        <w:t>Economic decline leads to nuclear war</w:t>
      </w:r>
    </w:p>
    <w:p w:rsidR="00912899" w:rsidRPr="00441B43" w:rsidRDefault="00912899" w:rsidP="00912899">
      <w:pPr>
        <w:rPr>
          <w:sz w:val="16"/>
        </w:rPr>
      </w:pPr>
      <w:r w:rsidRPr="00441B43">
        <w:rPr>
          <w:sz w:val="16"/>
        </w:rPr>
        <w:t xml:space="preserve">Stein </w:t>
      </w:r>
      <w:r w:rsidRPr="00441B43">
        <w:rPr>
          <w:rStyle w:val="Style13ptBold"/>
        </w:rPr>
        <w:t>Tønnesson 15</w:t>
      </w:r>
      <w:r w:rsidRPr="00441B43">
        <w:rPr>
          <w:sz w:val="16"/>
        </w:rPr>
        <w:t>, Research Professor, Peace Research Institute Oslo; Leader of East Asia Peace program, Uppsala University, 2015, “Deterrence, interdependence and Sino–US peace,” International Area Studies Review, Vol. 18, No. 3, p. 297-311</w:t>
      </w:r>
    </w:p>
    <w:p w:rsidR="00912899" w:rsidRPr="00441B43" w:rsidRDefault="00912899" w:rsidP="00912899">
      <w:r w:rsidRPr="00441B43">
        <w:t xml:space="preserve">Several </w:t>
      </w:r>
      <w:r w:rsidRPr="00441B43">
        <w:rPr>
          <w:rStyle w:val="TitleChar"/>
        </w:rPr>
        <w:t>recent works</w:t>
      </w:r>
      <w:r w:rsidRPr="00441B43">
        <w:t xml:space="preserve"> on China and Sino–US relations </w:t>
      </w:r>
      <w:r w:rsidRPr="00441B43">
        <w:rPr>
          <w:rStyle w:val="TitleChar"/>
        </w:rPr>
        <w:t>have made</w:t>
      </w:r>
      <w:r w:rsidRPr="00441B43">
        <w:t xml:space="preserve"> substantial </w:t>
      </w:r>
      <w:r w:rsidRPr="00441B43">
        <w:rPr>
          <w:rStyle w:val="TitleChar"/>
        </w:rPr>
        <w:t>contributions to the current understanding of how and under what circumstances</w:t>
      </w:r>
      <w:r w:rsidRPr="00441B43">
        <w:t xml:space="preserve"> a combination of </w:t>
      </w:r>
      <w:r w:rsidRPr="00441B43">
        <w:rPr>
          <w:rStyle w:val="TitleChar"/>
        </w:rPr>
        <w:t>nuclear deterrence and economic interdependence may reduce the risk of war between major powers</w:t>
      </w:r>
      <w:r w:rsidRPr="00441B43">
        <w:t xml:space="preserve">. At least four conclusions can be drawn from the review above: first, those who say that </w:t>
      </w:r>
      <w:r w:rsidRPr="00441B43">
        <w:rPr>
          <w:rStyle w:val="TitleChar"/>
        </w:rPr>
        <w:t xml:space="preserve">interdependence may </w:t>
      </w:r>
      <w:r w:rsidRPr="00441B43">
        <w:rPr>
          <w:rStyle w:val="Emphasis"/>
        </w:rPr>
        <w:t>both inhibit and drive conflict</w:t>
      </w:r>
      <w:r w:rsidRPr="00441B43">
        <w:t xml:space="preserve"> are right. </w:t>
      </w:r>
      <w:r w:rsidRPr="00441B43">
        <w:rPr>
          <w:rStyle w:val="TitleChar"/>
        </w:rPr>
        <w:t>Interdependence raises the cost of conflict</w:t>
      </w:r>
      <w:r w:rsidRPr="00441B43">
        <w:t xml:space="preserve"> for all sides </w:t>
      </w:r>
      <w:r w:rsidRPr="00441B43">
        <w:rPr>
          <w:rStyle w:val="TitleChar"/>
        </w:rPr>
        <w:t>but</w:t>
      </w:r>
      <w:r w:rsidRPr="00441B43">
        <w:t xml:space="preserve"> </w:t>
      </w:r>
      <w:r w:rsidRPr="00441B43">
        <w:rPr>
          <w:rStyle w:val="TitleChar"/>
        </w:rPr>
        <w:t xml:space="preserve">asymmetrical or unbalanced dependencies and </w:t>
      </w:r>
      <w:r w:rsidRPr="00441B43">
        <w:rPr>
          <w:rStyle w:val="Emphasis"/>
        </w:rPr>
        <w:t>negative trade expectations</w:t>
      </w:r>
      <w:r w:rsidRPr="00441B43">
        <w:t xml:space="preserve"> may </w:t>
      </w:r>
      <w:r w:rsidRPr="00441B43">
        <w:rPr>
          <w:rStyle w:val="TitleChar"/>
        </w:rPr>
        <w:t>generate tensions leading to trade wars among inter-dependent states that</w:t>
      </w:r>
      <w:r w:rsidRPr="00441B43">
        <w:t xml:space="preserve"> in turn </w:t>
      </w:r>
      <w:r w:rsidRPr="00441B43">
        <w:rPr>
          <w:rStyle w:val="TitleChar"/>
        </w:rPr>
        <w:t>increase the risk of military conflict</w:t>
      </w:r>
      <w:r w:rsidRPr="00441B43">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41B43">
        <w:rPr>
          <w:rStyle w:val="TitleChar"/>
        </w:rPr>
        <w:t>decisions for war</w:t>
      </w:r>
      <w:r w:rsidRPr="00441B43">
        <w:t xml:space="preserve"> and peace </w:t>
      </w:r>
      <w:r w:rsidRPr="00441B43">
        <w:rPr>
          <w:rStyle w:val="TitleChar"/>
        </w:rPr>
        <w:t>are taken by very few people, who act on the basis of their future expectations</w:t>
      </w:r>
      <w:r w:rsidRPr="00441B43">
        <w:t xml:space="preserve">. International relations theory must be supplemented by foreign policy analysis in order to assess the value attributed by national decision-makers to economic development and their assessments of risks and opportunities. </w:t>
      </w:r>
      <w:r w:rsidRPr="00441B43">
        <w:rPr>
          <w:rStyle w:val="TitleChar"/>
        </w:rPr>
        <w:t>If leaders</w:t>
      </w:r>
      <w:r w:rsidRPr="00441B43">
        <w:t xml:space="preserve"> on either side of the Atlantic </w:t>
      </w:r>
      <w:r w:rsidRPr="00441B43">
        <w:rPr>
          <w:rStyle w:val="TitleChar"/>
        </w:rPr>
        <w:t xml:space="preserve">begin to seriously </w:t>
      </w:r>
      <w:r w:rsidRPr="00441B43">
        <w:rPr>
          <w:rStyle w:val="Emphasis"/>
        </w:rPr>
        <w:t>fear or anticipate their own nation’s decline</w:t>
      </w:r>
      <w:r w:rsidRPr="00441B43">
        <w:t xml:space="preserve"> then </w:t>
      </w:r>
      <w:r w:rsidRPr="00441B43">
        <w:rPr>
          <w:rStyle w:val="TitleChar"/>
        </w:rPr>
        <w:t>they may blame</w:t>
      </w:r>
      <w:r w:rsidRPr="00441B43">
        <w:t xml:space="preserve"> this on </w:t>
      </w:r>
      <w:r w:rsidRPr="00441B43">
        <w:rPr>
          <w:rStyle w:val="TitleChar"/>
        </w:rPr>
        <w:t>external dependence, appeal to anti-foreign sentiments, contemplate the use of force to gain</w:t>
      </w:r>
      <w:r w:rsidRPr="00441B43">
        <w:t xml:space="preserve"> respect or </w:t>
      </w:r>
      <w:r w:rsidRPr="00441B43">
        <w:rPr>
          <w:rStyle w:val="TitleChar"/>
        </w:rPr>
        <w:t>credibility, adopt protectionist policies, and</w:t>
      </w:r>
      <w:r w:rsidRPr="00441B43">
        <w:t xml:space="preserve"> ultimately </w:t>
      </w:r>
      <w:r w:rsidRPr="00441B43">
        <w:rPr>
          <w:rStyle w:val="Emphasis"/>
        </w:rPr>
        <w:t>refuse to be deterred by</w:t>
      </w:r>
      <w:r w:rsidRPr="00441B43">
        <w:t xml:space="preserve"> either </w:t>
      </w:r>
      <w:r w:rsidRPr="00441B43">
        <w:rPr>
          <w:rStyle w:val="Emphasis"/>
        </w:rPr>
        <w:t>nuclear arms</w:t>
      </w:r>
      <w:r w:rsidRPr="00441B43">
        <w:rPr>
          <w:rStyle w:val="TitleChar"/>
        </w:rPr>
        <w:t xml:space="preserve"> or prospects of socioeconomic calamities. Such a dangerous shift could happen </w:t>
      </w:r>
      <w:r w:rsidRPr="00441B43">
        <w:rPr>
          <w:rStyle w:val="Emphasis"/>
        </w:rPr>
        <w:t>abruptly</w:t>
      </w:r>
      <w:r w:rsidRPr="00441B43">
        <w:t>, i.e. under the instigation of actions by a third party – or against a third party.</w:t>
      </w:r>
    </w:p>
    <w:p w:rsidR="00912899" w:rsidRPr="00441B43" w:rsidRDefault="00912899" w:rsidP="00912899">
      <w:r w:rsidRPr="00441B43">
        <w:t xml:space="preserve">Yet as long as there is both nuclear deterrence and interdependence, the tensions </w:t>
      </w:r>
      <w:r w:rsidRPr="00441B43">
        <w:rPr>
          <w:rStyle w:val="TitleChar"/>
        </w:rPr>
        <w:t>in East Asia</w:t>
      </w:r>
      <w:r w:rsidRPr="00441B43">
        <w:t xml:space="preserve"> are unlikely to escalate to war. As Chan (2013) says, all states in the region are aware that they cannot count on support from either China or the US if they make provocative moves. </w:t>
      </w:r>
      <w:r w:rsidRPr="00441B43">
        <w:rPr>
          <w:rStyle w:val="TitleChar"/>
        </w:rPr>
        <w:t xml:space="preserve">The greatest risk is </w:t>
      </w:r>
      <w:r w:rsidRPr="00441B43">
        <w:rPr>
          <w:rStyle w:val="Emphasis"/>
        </w:rPr>
        <w:t>not</w:t>
      </w:r>
      <w:r w:rsidRPr="00441B43">
        <w:t xml:space="preserve"> that </w:t>
      </w:r>
      <w:r w:rsidRPr="00441B43">
        <w:rPr>
          <w:rStyle w:val="Emphasis"/>
        </w:rPr>
        <w:t>a territorial dispute</w:t>
      </w:r>
      <w:r w:rsidRPr="00441B43">
        <w:t xml:space="preserve"> leads to war under present circumstances </w:t>
      </w:r>
      <w:r w:rsidRPr="00441B43">
        <w:rPr>
          <w:rStyle w:val="TitleChar"/>
        </w:rPr>
        <w:t xml:space="preserve">but that </w:t>
      </w:r>
      <w:r w:rsidRPr="00441B43">
        <w:rPr>
          <w:rStyle w:val="Emphasis"/>
        </w:rPr>
        <w:t>changes in the world economy</w:t>
      </w:r>
      <w:r w:rsidRPr="00441B43">
        <w:rPr>
          <w:rStyle w:val="TitleChar"/>
        </w:rPr>
        <w:t xml:space="preserve"> alter those circumstances in ways that render inter-state peace more precarious</w:t>
      </w:r>
      <w:r w:rsidRPr="00441B43">
        <w:t xml:space="preserve">. If China and the US fail to rebalance their financial and trading relations (Roach, 2014) then a trade war could result, interrupting transnational production networks, provoking social distress, and exacerbating nationalist emotions. </w:t>
      </w:r>
      <w:r w:rsidRPr="00441B43">
        <w:rPr>
          <w:rStyle w:val="TitleChar"/>
        </w:rPr>
        <w:t xml:space="preserve">This could have unforeseen consequences in the field of security, with nuclear deterrence remaining the only factor to </w:t>
      </w:r>
      <w:r w:rsidRPr="00441B43">
        <w:rPr>
          <w:rStyle w:val="Emphasis"/>
        </w:rPr>
        <w:t>protect the world from Armageddon</w:t>
      </w:r>
      <w:r w:rsidRPr="00441B43">
        <w:rPr>
          <w:rStyle w:val="TitleChar"/>
        </w:rPr>
        <w:t xml:space="preserve">, and </w:t>
      </w:r>
      <w:r w:rsidRPr="00441B43">
        <w:rPr>
          <w:rStyle w:val="Emphasis"/>
        </w:rPr>
        <w:t>unreliably so</w:t>
      </w:r>
      <w:r w:rsidRPr="00441B43">
        <w:t xml:space="preserve">. </w:t>
      </w:r>
      <w:r w:rsidRPr="00441B43">
        <w:rPr>
          <w:rStyle w:val="TitleChar"/>
        </w:rPr>
        <w:t xml:space="preserve">Deterrence could </w:t>
      </w:r>
      <w:r w:rsidRPr="00441B43">
        <w:rPr>
          <w:rStyle w:val="Emphasis"/>
        </w:rPr>
        <w:t>lose its credibility</w:t>
      </w:r>
      <w:r w:rsidRPr="00441B43">
        <w:t xml:space="preserve">: one of the two </w:t>
      </w:r>
      <w:r w:rsidRPr="00441B43">
        <w:rPr>
          <w:rStyle w:val="TitleChar"/>
        </w:rPr>
        <w:t>great powers might gamble that the other yield in a cyber-war or conventional</w:t>
      </w:r>
      <w:r w:rsidRPr="00441B43">
        <w:t xml:space="preserve"> limited </w:t>
      </w:r>
      <w:r w:rsidRPr="00441B43">
        <w:rPr>
          <w:rStyle w:val="TitleChar"/>
        </w:rPr>
        <w:t>war</w:t>
      </w:r>
      <w:r w:rsidRPr="00441B43">
        <w:t>, or third party countries might engage in conflict with each other, with a view to obliging Washington or Beijing to intervene.</w:t>
      </w:r>
    </w:p>
    <w:p w:rsidR="00912899" w:rsidRPr="00441B43" w:rsidRDefault="00912899" w:rsidP="00912899"/>
    <w:p w:rsidR="00912899" w:rsidRPr="00441B43" w:rsidRDefault="00912899" w:rsidP="00912899"/>
    <w:p w:rsidR="00912899" w:rsidRPr="00441B43" w:rsidRDefault="00912899" w:rsidP="00912899">
      <w:pPr>
        <w:pStyle w:val="Heading3"/>
      </w:pPr>
      <w:bookmarkStart w:id="124" w:name="_Toc487870451"/>
      <w:r w:rsidRPr="00441B43">
        <w:t>Banking Regs Impact</w:t>
      </w:r>
      <w:bookmarkEnd w:id="124"/>
      <w:r w:rsidRPr="00441B43">
        <w:t xml:space="preserve"> </w:t>
      </w:r>
    </w:p>
    <w:p w:rsidR="00912899" w:rsidRPr="00441B43" w:rsidRDefault="00912899" w:rsidP="00912899">
      <w:pPr>
        <w:pStyle w:val="Heading3"/>
      </w:pPr>
      <w:bookmarkStart w:id="125" w:name="_Toc487870452"/>
      <w:r w:rsidRPr="00441B43">
        <w:t>Financial Regs Impact</w:t>
      </w:r>
      <w:bookmarkEnd w:id="125"/>
    </w:p>
    <w:p w:rsidR="00912899" w:rsidRPr="00441B43" w:rsidRDefault="00912899" w:rsidP="00912899"/>
    <w:p w:rsidR="00912899" w:rsidRPr="00441B43" w:rsidRDefault="00912899" w:rsidP="00912899">
      <w:pPr>
        <w:pStyle w:val="Heading4"/>
      </w:pPr>
      <w:r w:rsidRPr="00441B43">
        <w:t>UNCOOPERATIVE federalism crucial to giving teeth to financial regulations</w:t>
      </w:r>
    </w:p>
    <w:p w:rsidR="00912899" w:rsidRPr="00441B43" w:rsidRDefault="00912899" w:rsidP="00912899">
      <w:r w:rsidRPr="00441B43">
        <w:rPr>
          <w:rStyle w:val="Style13ptBold"/>
        </w:rPr>
        <w:t>Widman 10</w:t>
      </w:r>
      <w:r w:rsidRPr="00441B43">
        <w:t xml:space="preserve"> Legal Director, Center for Justice &amp; Democracy. Former law clerk to the Hon. Theodore H. Katz, U.S. Magistrate Judge, Southern District of New York. J.D., cum laude, New York University, 2002; B.A., Northwestern University, 1996 Copyright (c) 2010 Yale Law &amp; Policy Review Yale Law &amp; Policy Review Fall, 2010 Yale Law &amp; Policy Review 29 Yale L. &amp; Pol'y Rev. 165 LENGTH: 19721 words ARTICLE: Advancing Federalism Concerns in Administrative Law Through a Revitalization of State Enforcement Powers: A Case Study of the Consumer Product Safety and Improvement Act of 2008</w:t>
      </w:r>
    </w:p>
    <w:p w:rsidR="00912899" w:rsidRPr="00441B43" w:rsidRDefault="00912899" w:rsidP="00912899"/>
    <w:p w:rsidR="00912899" w:rsidRPr="00441B43" w:rsidRDefault="00912899" w:rsidP="00912899">
      <w:pPr>
        <w:rPr>
          <w:rStyle w:val="StyleUnderline"/>
        </w:rPr>
      </w:pPr>
      <w:r w:rsidRPr="00441B43">
        <w:rPr>
          <w:rStyle w:val="StyleUnderline"/>
        </w:rPr>
        <w:t xml:space="preserve">Congress Returns to State Enforcement Powers </w:t>
      </w:r>
      <w:r w:rsidRPr="00441B43">
        <w:t xml:space="preserve">Congress considered the state enforcement power in recent high-profile consumer protection bills besides the CPSIA. n214 </w:t>
      </w:r>
      <w:r w:rsidRPr="00441B43">
        <w:rPr>
          <w:rStyle w:val="Emphasis"/>
        </w:rPr>
        <w:t xml:space="preserve">Unlike </w:t>
      </w:r>
      <w:r w:rsidRPr="00441B43">
        <w:t xml:space="preserve">the previous incarnations of </w:t>
      </w:r>
      <w:r w:rsidRPr="00441B43">
        <w:rPr>
          <w:rStyle w:val="Emphasis"/>
        </w:rPr>
        <w:t>cooperative federalism</w:t>
      </w:r>
      <w:r w:rsidRPr="00441B43">
        <w:t xml:space="preserve"> regimes, the new crop of </w:t>
      </w:r>
      <w:r w:rsidRPr="00441B43">
        <w:rPr>
          <w:rStyle w:val="StyleUnderline"/>
        </w:rPr>
        <w:t>state enforcement powers tends to represent isolated areas of state authority within a predominantly federal regulatory structure</w:t>
      </w:r>
      <w:r w:rsidRPr="00441B43">
        <w:t xml:space="preserve">. Given the states' traditional jurisdiction over health and welfare and the history of consumer protection actions by state attorneys general, </w:t>
      </w:r>
      <w:r w:rsidRPr="00441B43">
        <w:rPr>
          <w:rStyle w:val="StyleUnderline"/>
        </w:rPr>
        <w:t>these</w:t>
      </w:r>
      <w:r w:rsidRPr="00441B43">
        <w:t xml:space="preserve"> recent legislative proposals </w:t>
      </w:r>
      <w:r w:rsidRPr="00441B43">
        <w:rPr>
          <w:rStyle w:val="StyleUnderline"/>
        </w:rPr>
        <w:t>have the "</w:t>
      </w:r>
      <w:r w:rsidRPr="00441B43">
        <w:rPr>
          <w:rStyle w:val="Emphasis"/>
        </w:rPr>
        <w:t>uncooperative federalism</w:t>
      </w:r>
      <w:r w:rsidRPr="00441B43">
        <w:rPr>
          <w:rStyle w:val="StyleUnderline"/>
        </w:rPr>
        <w:t>" effect of increasing the tension between states and federal agencies and thereby strongly discouraging political or otherwise arbitrary agency inaction</w:t>
      </w:r>
      <w:r w:rsidRPr="00441B43">
        <w:t xml:space="preserve">. Like the consumer protection failures of the last decade, </w:t>
      </w:r>
      <w:r w:rsidRPr="00441B43">
        <w:rPr>
          <w:rStyle w:val="Emphasis"/>
        </w:rPr>
        <w:t>the recent financial crisis</w:t>
      </w:r>
      <w:r w:rsidRPr="00441B43">
        <w:t xml:space="preserve"> </w:t>
      </w:r>
      <w:r w:rsidRPr="00441B43">
        <w:rPr>
          <w:rStyle w:val="StyleUnderline"/>
        </w:rPr>
        <w:t>spurred an extensive regulatory overhaul</w:t>
      </w:r>
      <w:r w:rsidRPr="00441B43">
        <w:t xml:space="preserve"> of the financial sector. Representative </w:t>
      </w:r>
      <w:r w:rsidRPr="00441B43">
        <w:rPr>
          <w:rStyle w:val="StyleUnderline"/>
        </w:rPr>
        <w:t>Barney Frank</w:t>
      </w:r>
      <w:r w:rsidRPr="00441B43">
        <w:t xml:space="preserve">, the Democratic Chairman of the House Financial Services Committee, introduced legislation that reforms many consumer protection areas in the financial sector. n215 Testimony directed toward rectifying particular financial agency abuses, such as nonenforcement, </w:t>
      </w:r>
      <w:r w:rsidRPr="00441B43">
        <w:rPr>
          <w:rStyle w:val="StyleUnderline"/>
        </w:rPr>
        <w:t xml:space="preserve">focused on </w:t>
      </w:r>
      <w:r w:rsidRPr="00441B43">
        <w:rPr>
          <w:rStyle w:val="Emphasis"/>
        </w:rPr>
        <w:t>expanding state enforcement powers</w:t>
      </w:r>
      <w:r w:rsidRPr="00441B43">
        <w:rPr>
          <w:rStyle w:val="StyleUnderline"/>
        </w:rPr>
        <w:t xml:space="preserve"> and limiting preemption of state law</w:t>
      </w:r>
      <w:r w:rsidRPr="00441B43">
        <w:t xml:space="preserve">. n216 The final bill embraced state enforcement powers. n217 C. The Web Approach A state enforcement power is sometimes created in exchange for the absolute preemption of state laws, as in the proposed Data Accountability and Trust Act of 2009, n218 and the Fair Credit and Reporting Act of 2003. n219 Such compromises have become more common, perhaps as preemption has become more of [*208] a political tool. n220 However, by preempting state experimentation with stricter legislation, Congress forgoes a celebrated benefit of federalism: states' acting as innovative laboratories. </w:t>
      </w:r>
      <w:r w:rsidRPr="00441B43">
        <w:rPr>
          <w:rStyle w:val="StyleUnderline"/>
        </w:rPr>
        <w:t>The CPSIA,</w:t>
      </w:r>
      <w:r w:rsidRPr="00441B43">
        <w:t xml:space="preserve"> by contrast, </w:t>
      </w:r>
      <w:r w:rsidRPr="00441B43">
        <w:rPr>
          <w:rStyle w:val="StyleUnderline"/>
        </w:rPr>
        <w:t xml:space="preserve">addresses consumer protection through a web of accountability-and federalism-promoting mechanisms. </w:t>
      </w:r>
      <w:r w:rsidRPr="00441B43">
        <w:t xml:space="preserve">n221 Do the CPSIA and the Wall Street Reform Act signal a new congressional approach to administrative law? Both of these overhauls were prompted by underenforcement. Both strengthen consumer protection by expanding the state enforcement power, seemingly echoing the Court's expressions of expanded avenues of judicial review of some types of agency inaction. n222 Unlike previous legislation, however, the CPSIA did not expand the state enforcement power [*209] while simultaneously strengthening preemption, or as part of a larger state implementation program. Instead, </w:t>
      </w:r>
      <w:r w:rsidRPr="00441B43">
        <w:rPr>
          <w:rStyle w:val="StyleUnderline"/>
        </w:rPr>
        <w:t>the state enforcement power</w:t>
      </w:r>
      <w:r w:rsidRPr="00441B43">
        <w:t xml:space="preserve"> in the CPSIA is a distinct power, </w:t>
      </w:r>
      <w:r w:rsidRPr="00441B43">
        <w:rPr>
          <w:rStyle w:val="StyleUnderline"/>
        </w:rPr>
        <w:t xml:space="preserve">allowing for a particular </w:t>
      </w:r>
      <w:r w:rsidRPr="00441B43">
        <w:rPr>
          <w:rStyle w:val="Emphasis"/>
        </w:rPr>
        <w:t>"uncooperative</w:t>
      </w:r>
      <w:r w:rsidRPr="00441B43">
        <w:rPr>
          <w:rStyle w:val="StyleUnderline"/>
        </w:rPr>
        <w:t>" role for the states</w:t>
      </w:r>
      <w:r w:rsidRPr="00441B43">
        <w:t xml:space="preserve">. n223 Through their enforcement powers, </w:t>
      </w:r>
      <w:r w:rsidRPr="00441B43">
        <w:rPr>
          <w:rStyle w:val="StyleUnderline"/>
        </w:rPr>
        <w:t>the states are encouraged to monitor agency inaction, serving as a check against</w:t>
      </w:r>
      <w:r w:rsidRPr="00441B43">
        <w:t xml:space="preserve"> political or otherwise arbitrary </w:t>
      </w:r>
      <w:r w:rsidRPr="00441B43">
        <w:rPr>
          <w:rStyle w:val="Emphasis"/>
        </w:rPr>
        <w:t>nonenforcement.</w:t>
      </w:r>
      <w:r w:rsidRPr="00441B43">
        <w:t xml:space="preserve"> The "</w:t>
      </w:r>
      <w:r w:rsidRPr="00441B43">
        <w:rPr>
          <w:rStyle w:val="Emphasis"/>
        </w:rPr>
        <w:t>uncooperative federalism" model is uniquely suited to rectify recent abuses of agency authority</w:t>
      </w:r>
      <w:r w:rsidRPr="00441B43">
        <w:t xml:space="preserve"> and general agency weakening. </w:t>
      </w:r>
      <w:r w:rsidRPr="00441B43">
        <w:rPr>
          <w:rStyle w:val="Emphasis"/>
        </w:rPr>
        <w:t>Unlike</w:t>
      </w:r>
      <w:r w:rsidRPr="00441B43">
        <w:t xml:space="preserve"> earlier conceptions of </w:t>
      </w:r>
      <w:r w:rsidRPr="00441B43">
        <w:rPr>
          <w:rStyle w:val="Emphasis"/>
        </w:rPr>
        <w:t>cooperative federalism</w:t>
      </w:r>
      <w:r w:rsidRPr="00441B43">
        <w:t xml:space="preserve">, this newer model is instead </w:t>
      </w:r>
      <w:r w:rsidRPr="00441B43">
        <w:rPr>
          <w:rStyle w:val="StyleUnderline"/>
        </w:rPr>
        <w:t>born from the tension-creating mechanisms of concurrent enforcement powers.</w:t>
      </w:r>
    </w:p>
    <w:p w:rsidR="00912899" w:rsidRPr="00441B43" w:rsidRDefault="00912899" w:rsidP="00912899">
      <w:pPr>
        <w:rPr>
          <w:rStyle w:val="StyleUnderline"/>
        </w:rPr>
      </w:pPr>
    </w:p>
    <w:p w:rsidR="00912899" w:rsidRPr="00441B43" w:rsidRDefault="00912899" w:rsidP="00912899">
      <w:pPr>
        <w:pStyle w:val="Heading4"/>
      </w:pPr>
      <w:r w:rsidRPr="00441B43">
        <w:t>Banking Regulation stopping another financial crisis – their evidence is hype</w:t>
      </w:r>
    </w:p>
    <w:p w:rsidR="00912899" w:rsidRPr="00441B43" w:rsidRDefault="00912899" w:rsidP="00912899">
      <w:r w:rsidRPr="00441B43">
        <w:rPr>
          <w:rStyle w:val="Style13ptBold"/>
        </w:rPr>
        <w:t xml:space="preserve">Krugman 8/3/14 </w:t>
      </w:r>
      <w:r w:rsidRPr="00441B43">
        <w:t>Paul Robin Krugman is an American economist, Professor of Economics and International Affairs at the Woodrow Wilson School of Public and International Affairs at Princeton University, http://www.nytimes.com/2014/08/04/opinion/paul-krugman-dodd-frank-financial-reform-is-working.html?_r=0</w:t>
      </w:r>
    </w:p>
    <w:p w:rsidR="00912899" w:rsidRPr="00441B43" w:rsidRDefault="00912899" w:rsidP="00912899">
      <w:pPr>
        <w:rPr>
          <w:rStyle w:val="Emphasis"/>
        </w:rPr>
      </w:pPr>
      <w:r w:rsidRPr="00441B43">
        <w:t xml:space="preserve">But what about the administration’s other big push, financial reform? </w:t>
      </w:r>
      <w:r w:rsidRPr="00441B43">
        <w:rPr>
          <w:rStyle w:val="StyleUnderline"/>
        </w:rPr>
        <w:t>The Dodd-Frank reform bill has</w:t>
      </w:r>
      <w:r w:rsidRPr="00441B43">
        <w:t xml:space="preserve">, if anything, </w:t>
      </w:r>
      <w:r w:rsidRPr="00441B43">
        <w:rPr>
          <w:rStyle w:val="StyleUnderline"/>
        </w:rPr>
        <w:t>received even worse press than Obamacare</w:t>
      </w:r>
      <w:r w:rsidRPr="00441B43">
        <w:t xml:space="preserve">, derided by the right as anti-business and by the left as hopelessly inadequate. And like Obamacare, it’s certainly not the reform you would have devised in the absence of political constraints. </w:t>
      </w:r>
      <w:r w:rsidRPr="00441B43">
        <w:rPr>
          <w:rStyle w:val="Emphasis"/>
        </w:rPr>
        <w:t>But</w:t>
      </w:r>
      <w:r w:rsidRPr="00441B43">
        <w:t xml:space="preserve"> also like Obamacare, </w:t>
      </w:r>
      <w:r w:rsidRPr="00441B43">
        <w:rPr>
          <w:rStyle w:val="StyleUnderline"/>
        </w:rPr>
        <w:t>financial reform is working a lot better than anyone listening to the news media would imagine.</w:t>
      </w:r>
      <w:r w:rsidRPr="00441B43">
        <w:t xml:space="preserve"> Let’s talk, in particular, about two important pieces of Dodd-Frank: </w:t>
      </w:r>
      <w:r w:rsidRPr="00441B43">
        <w:rPr>
          <w:rStyle w:val="StyleUnderline"/>
        </w:rPr>
        <w:t>creation of an agency protecting consumers from misleading</w:t>
      </w:r>
      <w:r w:rsidRPr="00441B43">
        <w:t xml:space="preserve"> or fraudulent financial sales </w:t>
      </w:r>
      <w:r w:rsidRPr="00441B43">
        <w:rPr>
          <w:rStyle w:val="StyleUnderline"/>
        </w:rPr>
        <w:t>pitches, and efforts to end “too big to fail</w:t>
      </w:r>
      <w:r w:rsidRPr="00441B43">
        <w:t xml:space="preserve">.” The decision to create a Consumer Financial Protection Bureau shouldn’t have been controversial, given what happened during the housing boom. As Edward M. Gramlich, a Federal Reserve official who warned prophetically of problems in subprime lending, asked, “Why are the most risky loan products sold to the least sophisticated borrowers?” He went on, “The question answers itself — the least sophisticated borrowers are probably duped into taking these products.” </w:t>
      </w:r>
      <w:r w:rsidRPr="00441B43">
        <w:rPr>
          <w:rStyle w:val="StyleUnderline"/>
        </w:rPr>
        <w:t>The need for more protection was obvious</w:t>
      </w:r>
      <w:r w:rsidRPr="00441B43">
        <w:t xml:space="preserve">. Of course, that obvious need didn’t stop the U.S. Chamber of Commerce, financial industry lobbyists and conservative groups from going all out in an effort to prevent the bureau’s creation or at least stop it from doing its job, spending more than $1.3 billion in the process. Republicans in Congress dutifully served the industry’s interests, notably by trying to prevent President Obama from appointing a permanent director. And the question was whether all that opposition would hobble the new bureau and make it ineffective. At this point, however, all accounts indicate that </w:t>
      </w:r>
      <w:r w:rsidRPr="00441B43">
        <w:rPr>
          <w:rStyle w:val="StyleUnderline"/>
        </w:rPr>
        <w:t xml:space="preserve">the bureau is in fact doing its job, and well </w:t>
      </w:r>
      <w:r w:rsidRPr="00441B43">
        <w:t xml:space="preserve">— well enough to inspire continuing fury among bankers and their political allies. A recent case in point: The bureau is cracking down on billions in excessive overdraft fees. Better consumer protection means fewer bad loans, and therefore a reduced risk of financial crisis. But what happens if a crisis occurs anyway? Continue reading the main story undefined Comments Share your thoughts Share your thoughts » The answer is that, as in 2008, the government will step in to keep the financial system functioning; nobody wants to take the risk of repeating the Great Depression. </w:t>
      </w:r>
      <w:r w:rsidRPr="00441B43">
        <w:rPr>
          <w:rStyle w:val="StyleUnderline"/>
        </w:rPr>
        <w:t>But how do you rescue the banking system without rewarding bad behavior?</w:t>
      </w:r>
      <w:r w:rsidRPr="00441B43">
        <w:t xml:space="preserve"> In particular, rescues in times of crisis can give large financial players an unfair advantage: They can borrow cheaply in normal times, because everyone knows that they are “too big to fail” and will be bailed out if things go wrong. The answer is that </w:t>
      </w:r>
      <w:r w:rsidRPr="00441B43">
        <w:rPr>
          <w:rStyle w:val="StyleUnderline"/>
        </w:rPr>
        <w:t>the government should seize troubled institutions when it bails them out</w:t>
      </w:r>
      <w:r w:rsidRPr="00441B43">
        <w:t xml:space="preserve">, so that they can be kept running without rewarding stockholders or bondholders who don’t need rescue. In 2008 and 2009, however, it wasn’t clear that the Treasury Department had the necessary legal authority to do that. So </w:t>
      </w:r>
      <w:r w:rsidRPr="00441B43">
        <w:rPr>
          <w:rStyle w:val="StyleUnderline"/>
        </w:rPr>
        <w:t>Dodd-Frank filled that gap, giving regulators Ordinary Liquidation Authority,</w:t>
      </w:r>
      <w:r w:rsidRPr="00441B43">
        <w:t xml:space="preserve"> also known as resolution authority, so that in the next crisis we can save “systemically important” banks and other institutions without bailing out the bankers Bankers, of course, hate this idea; and Republican leaders like Mitch McConnell tried to help their friends with the Orwellian claim that resolution authority was actually a gift to Wall Street, a form of corporate welfare, because it would grease the skids for future bailouts. But Wall Street knew better. As Mike Konczal of the Roosevelt Institute points out, if being labeled systemically important were actually corporate welfare, institutions would welcome the designation; in fact, they have fought it tooth and nail. And a new study from the Government Accountability Office shows that while large banks were able to borrow more cheaply than small banks before financial reform passed, that advantage has now essentially disappeared. To some extent this may reflect generally calmer markets, but the study nonetheless suggests that reform has done at least part of what it was supposed to do. Did reform go far enough? No. In particular, while banks are being forced to hold more capital, a key force for stability, they really should be holding much more. But Wall Street and its allies wouldn’t be screaming so loudly, and spending so much money in an effort to gut the law, if it weren’t an important step in the right direction. </w:t>
      </w:r>
      <w:r w:rsidRPr="00441B43">
        <w:rPr>
          <w:rStyle w:val="Emphasis"/>
        </w:rPr>
        <w:t>For all its limitations, financial reform is a success story.</w:t>
      </w:r>
    </w:p>
    <w:p w:rsidR="00912899" w:rsidRPr="00441B43" w:rsidRDefault="00912899" w:rsidP="00912899">
      <w:pPr>
        <w:rPr>
          <w:rStyle w:val="StyleUnderline"/>
        </w:rPr>
      </w:pPr>
    </w:p>
    <w:p w:rsidR="00912899" w:rsidRPr="00441B43" w:rsidRDefault="00912899" w:rsidP="00912899">
      <w:pPr>
        <w:pStyle w:val="Heading4"/>
      </w:pPr>
      <w:r w:rsidRPr="00441B43">
        <w:t xml:space="preserve">Extinction </w:t>
      </w:r>
    </w:p>
    <w:p w:rsidR="00912899" w:rsidRPr="00441B43" w:rsidRDefault="00912899" w:rsidP="00912899">
      <w:r w:rsidRPr="00441B43">
        <w:rPr>
          <w:rStyle w:val="Style13ptBold"/>
        </w:rPr>
        <w:t>Washington’s Blog 14</w:t>
      </w:r>
      <w:r w:rsidRPr="00441B43">
        <w:t xml:space="preserve"> Washington’s Blog strives to provide real-time, well-researched and actionable information. We at Washington’s Blog have an insatiable curiosity for new discoveries, new information and new insights. http://www.washingtonsblog.com/2014/07/war-2.html</w:t>
      </w:r>
    </w:p>
    <w:p w:rsidR="00912899" w:rsidRPr="00441B43" w:rsidRDefault="00912899" w:rsidP="00912899">
      <w:r w:rsidRPr="00441B43">
        <w:t xml:space="preserve">Reagan’s head of the Office of Management and Budget – David </w:t>
      </w:r>
      <w:r w:rsidRPr="00441B43">
        <w:rPr>
          <w:rStyle w:val="StyleUnderline"/>
        </w:rPr>
        <w:t xml:space="preserve">Stockman – is posting pieces warning of the dispute between the U.S. and Russia leading to </w:t>
      </w:r>
      <w:r w:rsidRPr="00441B43">
        <w:rPr>
          <w:rStyle w:val="Emphasis"/>
        </w:rPr>
        <w:t>World War 3.</w:t>
      </w:r>
      <w:r w:rsidRPr="00441B43">
        <w:rPr>
          <w:rStyle w:val="StyleUnderline"/>
        </w:rPr>
        <w:t xml:space="preserve"> Investment adviser Larry Edelson wrote </w:t>
      </w:r>
      <w:r w:rsidRPr="00441B43">
        <w:t xml:space="preserve">an email to subscribers entitled “What the “Cycles of War” are saying for 2013″, which states: Since the 1980s, I’ve been studying the so-called “cycles of war” — the </w:t>
      </w:r>
      <w:r w:rsidRPr="00441B43">
        <w:rPr>
          <w:rStyle w:val="StyleUnderline"/>
        </w:rPr>
        <w:t>natural rhythms</w:t>
      </w:r>
      <w:r w:rsidRPr="00441B43">
        <w:t xml:space="preserve"> that </w:t>
      </w:r>
      <w:r w:rsidRPr="00441B43">
        <w:rPr>
          <w:rStyle w:val="StyleUnderline"/>
        </w:rPr>
        <w:t xml:space="preserve">predispose societies to descend into chaos, into hatred, into civil and even international war. </w:t>
      </w:r>
      <w:r w:rsidRPr="00441B43">
        <w:t>I’m certainly not the first person to examine these very distinctive patterns in history. There have been many before me, notably, Raymond Wheeler, who published the most authoritative chronicle of war ever, c</w:t>
      </w:r>
      <w:r w:rsidRPr="00441B43">
        <w:rPr>
          <w:rStyle w:val="StyleUnderline"/>
        </w:rPr>
        <w:t>overing</w:t>
      </w:r>
      <w:r w:rsidRPr="00441B43">
        <w:t xml:space="preserve"> a period of </w:t>
      </w:r>
      <w:r w:rsidRPr="00441B43">
        <w:rPr>
          <w:rStyle w:val="Emphasis"/>
        </w:rPr>
        <w:t>2,600 years of data</w:t>
      </w:r>
      <w:r w:rsidRPr="00441B43">
        <w:rPr>
          <w:rStyle w:val="StyleUnderline"/>
        </w:rPr>
        <w:t xml:space="preserve">. </w:t>
      </w:r>
      <w:r w:rsidRPr="00441B43">
        <w:t xml:space="preserve">However, there are very few people who are willing to even discuss the issue right now. And based on what I’m seeing, the implications could be absolutely huge …. Former Goldman Sachs technical analyst Charles Nenner – who has made some big accurate calls, and counts major hedge funds, banks, brokerage houses, and high net worth individuals as clients – says there will be “a major war”, which will drive the Dow to 5,000. Veteran investor adviser James </w:t>
      </w:r>
      <w:r w:rsidRPr="00441B43">
        <w:rPr>
          <w:rStyle w:val="StyleUnderline"/>
        </w:rPr>
        <w:t>Dines forecast a war is epochal as World Wars I and II, starting in the Middle East</w:t>
      </w:r>
      <w:r w:rsidRPr="00441B43">
        <w:t xml:space="preserve">. Economist and investment manager Marc Faber says that </w:t>
      </w:r>
      <w:r w:rsidRPr="00441B43">
        <w:rPr>
          <w:rStyle w:val="Emphasis"/>
        </w:rPr>
        <w:t>the American government will start new wars in response to the economic crisis</w:t>
      </w:r>
      <w:r w:rsidRPr="00441B43">
        <w:t>: “</w:t>
      </w:r>
      <w:r w:rsidRPr="00441B43">
        <w:rPr>
          <w:rStyle w:val="Emphasis"/>
        </w:rPr>
        <w:t>The next thing the government will do to distract the attention of the people on bad economic conditions is they’ll start a war somewhere</w:t>
      </w:r>
      <w:r w:rsidRPr="00441B43">
        <w:t xml:space="preserve">.” “If the global economy doesn’t recover, usually people go to war.” Martin Armstrong – who has managed multi-billion dollar sovereign investment funds – wrote in August: Our greatest problem is the bureaucracy wants a war. This will distract everyone from the NSA and justify what they have been doing. </w:t>
      </w:r>
      <w:r w:rsidRPr="00441B43">
        <w:rPr>
          <w:rStyle w:val="StyleUnderline"/>
        </w:rPr>
        <w:t>They need a distraction for the economic decline that is coming.</w:t>
      </w:r>
      <w:r w:rsidRPr="00441B43">
        <w:t xml:space="preserve"> Armstrong wrote a piece this month entitled, “Why We will Go to War with Russia“, and another one saying, “</w:t>
      </w:r>
      <w:r w:rsidRPr="00441B43">
        <w:rPr>
          <w:rStyle w:val="Emphasis"/>
        </w:rPr>
        <w:t>Prepare for World War III“.</w:t>
      </w:r>
    </w:p>
    <w:p w:rsidR="00912899" w:rsidRPr="00441B43" w:rsidRDefault="00912899" w:rsidP="00912899"/>
    <w:p w:rsidR="00912899" w:rsidRPr="00441B43" w:rsidRDefault="00912899" w:rsidP="00912899">
      <w:pPr>
        <w:pStyle w:val="Heading3"/>
      </w:pPr>
      <w:bookmarkStart w:id="126" w:name="_Toc487870453"/>
      <w:r w:rsidRPr="00441B43">
        <w:t>Environment Impact</w:t>
      </w:r>
      <w:bookmarkEnd w:id="126"/>
      <w:r w:rsidRPr="00441B43">
        <w:t xml:space="preserve"> </w:t>
      </w:r>
    </w:p>
    <w:p w:rsidR="00912899" w:rsidRPr="00441B43" w:rsidRDefault="00912899" w:rsidP="00912899">
      <w:pPr>
        <w:pStyle w:val="Heading4"/>
      </w:pPr>
      <w:r w:rsidRPr="00441B43">
        <w:t>Uncooperative federalism key to promote federal accountability on ENVIRONMENT</w:t>
      </w:r>
    </w:p>
    <w:p w:rsidR="00912899" w:rsidRPr="00441B43" w:rsidRDefault="00912899" w:rsidP="00912899">
      <w:pPr>
        <w:rPr>
          <w:sz w:val="16"/>
        </w:rPr>
      </w:pPr>
      <w:r w:rsidRPr="00441B43">
        <w:rPr>
          <w:rStyle w:val="Style13ptBold"/>
        </w:rPr>
        <w:t>Widman 10</w:t>
      </w:r>
      <w:r w:rsidRPr="00441B43">
        <w:rPr>
          <w:sz w:val="16"/>
        </w:rPr>
        <w:t xml:space="preserve"> Legal Director, Center for Justice &amp; Democracy. Former law clerk to the Hon. Theodore H. Katz, U.S. Magistrate Judge, Southern District of New York. J.D., cum laude, New York University, 2002; B.A., Northwestern University, 1996 Copyright (c) 2010 Yale Law &amp; Policy Review Yale Law &amp; Policy Review Fall, 2010 Yale Law &amp; Policy Review 29 Yale L. &amp; Pol'y Rev. 165 LENGTH: 19721 words ARTICLE: Advancing Federalism Concerns in Administrative Law Through a Revitalization of State Enforcement Powers: A Case Study of the Consumer Product Safety and Improvement Act of 2008</w:t>
      </w:r>
    </w:p>
    <w:p w:rsidR="00912899" w:rsidRPr="00441B43" w:rsidRDefault="00912899" w:rsidP="00912899">
      <w:r w:rsidRPr="00441B43">
        <w:t>(</w:t>
      </w:r>
      <w:r w:rsidRPr="00441B43">
        <w:rPr>
          <w:rStyle w:val="Emphasis"/>
        </w:rPr>
        <w:t>Un)cooperative Federalism</w:t>
      </w:r>
      <w:r w:rsidRPr="00441B43">
        <w:t xml:space="preserve"> The state enforcement power can counter the increasing influence of the executive branch on the regulatory agenda and can ensure stronger enforcement. n52 The early environmental administrative regimes commonly provided for state enforcement. Federal laws such as the Clean Air Act allowed the states to create and enforce their own regulations under State Implementation Plans (SIPs), which were subject to approval by the Environmental Protection Agency (EPA). n53 Other laws, such as the Clean Water Act, gave states the authority to [*177] amend or reverse federal permitting decisions. n54 The superfund law allows for state enforcement of clean-up standards. n55 This model became known as "cooperative federalism." n56 The cooperation often consisted of parallel state administrative regimes with local expertise working under the auspices of the federal agency. The state regimes would issue permits, investigate violations, and issue sanctions, but with varying degrees of federal oversight. The goal of the pollution control statutes, and of the scholars who champion cooperative federalism, is that states support and aid the federal government by providing necessary local information and expertise. Cooperative federalism also requires states to obtain federal approval before exercising their authority and receiving federal funds to implement their programs. </w:t>
      </w:r>
      <w:r w:rsidRPr="00441B43">
        <w:rPr>
          <w:rStyle w:val="StyleUnderline"/>
        </w:rPr>
        <w:t xml:space="preserve">Cooperative federalism in </w:t>
      </w:r>
      <w:r w:rsidRPr="00441B43">
        <w:rPr>
          <w:rStyle w:val="Emphasis"/>
        </w:rPr>
        <w:t>environmental laws</w:t>
      </w:r>
      <w:r w:rsidRPr="00441B43">
        <w:rPr>
          <w:rStyle w:val="StyleUnderline"/>
        </w:rPr>
        <w:t xml:space="preserve"> has experienced its share of problems</w:t>
      </w:r>
      <w:r w:rsidRPr="00441B43">
        <w:t xml:space="preserve"> over the decades, including overfiling, n57 capture, n58 and judicial limitations on citizen suits. n59 C</w:t>
      </w:r>
      <w:r w:rsidRPr="00441B43">
        <w:rPr>
          <w:rStyle w:val="StyleUnderline"/>
        </w:rPr>
        <w:t>ongress appears to have embraced cooperative federalism</w:t>
      </w:r>
      <w:r w:rsidRPr="00441B43">
        <w:t>,</w:t>
      </w:r>
      <w:r w:rsidRPr="00441B43">
        <w:rPr>
          <w:rStyle w:val="Emphasis"/>
        </w:rPr>
        <w:t xml:space="preserve"> but</w:t>
      </w:r>
      <w:r w:rsidRPr="00441B43">
        <w:t xml:space="preserve"> not because of its ability to check under-responsive agencies by creating federal-state tension. n60 More commonly, benefits of cooperative federalism are described as [*178] allowing for local, targeted solutions within a common regulatory framework; increasing manpower; and allowing for policy experimentation. n61 However, cooperative federalism has its limits. While shared enforcement can offer more manpower and local expertise, </w:t>
      </w:r>
      <w:r w:rsidRPr="00441B43">
        <w:rPr>
          <w:rStyle w:val="Emphasis"/>
        </w:rPr>
        <w:t>something more</w:t>
      </w:r>
      <w:r w:rsidRPr="00441B43">
        <w:rPr>
          <w:rStyle w:val="StyleUnderline"/>
        </w:rPr>
        <w:t xml:space="preserve"> might be needed to increase the accountability of federal agencies.</w:t>
      </w:r>
      <w:r w:rsidRPr="00441B43">
        <w:t xml:space="preserve"> According to "uncooperative federalism," a new understanding of federal-state relations, </w:t>
      </w:r>
      <w:r w:rsidRPr="00441B43">
        <w:rPr>
          <w:rStyle w:val="StyleUnderline"/>
        </w:rPr>
        <w:t xml:space="preserve">states can and should </w:t>
      </w:r>
      <w:r w:rsidRPr="00441B43">
        <w:rPr>
          <w:rStyle w:val="Emphasis"/>
        </w:rPr>
        <w:t>challenge</w:t>
      </w:r>
      <w:r w:rsidRPr="00441B43">
        <w:rPr>
          <w:rStyle w:val="StyleUnderline"/>
        </w:rPr>
        <w:t xml:space="preserve"> federal decisions.</w:t>
      </w:r>
      <w:r w:rsidRPr="00441B43">
        <w:t xml:space="preserve"> n62 </w:t>
      </w:r>
      <w:r w:rsidRPr="00441B43">
        <w:rPr>
          <w:rStyle w:val="StyleUnderline"/>
        </w:rPr>
        <w:t>This "</w:t>
      </w:r>
      <w:r w:rsidRPr="00441B43">
        <w:rPr>
          <w:rStyle w:val="Emphasis"/>
        </w:rPr>
        <w:t>uncooperative</w:t>
      </w:r>
      <w:r w:rsidRPr="00441B43">
        <w:rPr>
          <w:rStyle w:val="StyleUnderline"/>
        </w:rPr>
        <w:t>" function</w:t>
      </w:r>
      <w:r w:rsidRPr="00441B43">
        <w:t xml:space="preserve"> of cooperative federalism </w:t>
      </w:r>
      <w:r w:rsidRPr="00441B43">
        <w:rPr>
          <w:rStyle w:val="StyleUnderline"/>
        </w:rPr>
        <w:t>merits scholarly attention</w:t>
      </w:r>
      <w:r w:rsidRPr="00441B43">
        <w:t xml:space="preserve">, especially given the current state of agency accountability and aggressive agency preemption. </w:t>
      </w:r>
      <w:r w:rsidRPr="00441B43">
        <w:rPr>
          <w:rStyle w:val="StyleUnderline"/>
        </w:rPr>
        <w:t>Incorporating this tensio</w:t>
      </w:r>
      <w:r w:rsidRPr="00441B43">
        <w:t xml:space="preserve">n between the states and the federal agencies </w:t>
      </w:r>
      <w:r w:rsidRPr="00441B43">
        <w:rPr>
          <w:rStyle w:val="StyleUnderline"/>
        </w:rPr>
        <w:t xml:space="preserve">into a </w:t>
      </w:r>
      <w:r w:rsidRPr="00441B43">
        <w:rPr>
          <w:rStyle w:val="Emphasis"/>
        </w:rPr>
        <w:t>new regulatory framework</w:t>
      </w:r>
      <w:r w:rsidRPr="00441B43">
        <w:rPr>
          <w:rStyle w:val="StyleUnderline"/>
        </w:rPr>
        <w:t xml:space="preserve"> that focuses on shared enforcement powers can help to make agencies more accountable for inaction</w:t>
      </w:r>
      <w:r w:rsidRPr="00441B43">
        <w:t>. n63</w:t>
      </w:r>
    </w:p>
    <w:p w:rsidR="00912899" w:rsidRPr="00441B43" w:rsidRDefault="00912899" w:rsidP="00912899">
      <w:pPr>
        <w:pStyle w:val="Heading4"/>
      </w:pPr>
      <w:r w:rsidRPr="00441B43">
        <w:t>[INSERT US ECO impact]</w:t>
      </w:r>
    </w:p>
    <w:p w:rsidR="00912899" w:rsidRPr="00441B43" w:rsidRDefault="00912899" w:rsidP="00912899">
      <w:pPr>
        <w:pStyle w:val="Heading3"/>
      </w:pPr>
      <w:bookmarkStart w:id="127" w:name="_Toc487870454"/>
      <w:r w:rsidRPr="00441B43">
        <w:t>Climate Impact</w:t>
      </w:r>
      <w:bookmarkEnd w:id="127"/>
    </w:p>
    <w:p w:rsidR="00912899" w:rsidRPr="00441B43" w:rsidRDefault="00912899" w:rsidP="00912899">
      <w:pPr>
        <w:pStyle w:val="Heading4"/>
      </w:pPr>
      <w:r w:rsidRPr="00441B43">
        <w:t>Uncooperative federalism BEST for addressing climate – CONFLICT spurs positive action</w:t>
      </w:r>
    </w:p>
    <w:p w:rsidR="00912899" w:rsidRPr="00441B43" w:rsidRDefault="00912899" w:rsidP="00912899">
      <w:pPr>
        <w:rPr>
          <w:sz w:val="16"/>
        </w:rPr>
      </w:pPr>
      <w:r w:rsidRPr="00441B43">
        <w:rPr>
          <w:rStyle w:val="Style13ptBold"/>
        </w:rPr>
        <w:t xml:space="preserve">Osofsky 11 </w:t>
      </w:r>
      <w:hyperlink r:id="rId51" w:history="1">
        <w:r w:rsidRPr="00441B43">
          <w:rPr>
            <w:rStyle w:val="Hyperlink"/>
            <w:sz w:val="16"/>
          </w:rPr>
          <w:t>https://www.law.ua.edu/pubs/lrarticles/Volume%2062/Issue%202/OSOFSKY-Diagonal_Federalism.pdf</w:t>
        </w:r>
      </w:hyperlink>
      <w:r w:rsidRPr="00441B43">
        <w:rPr>
          <w:sz w:val="16"/>
        </w:rPr>
        <w:t xml:space="preserve"> sociate Professor, University of Minnesota Law School; Associate Director of Law, Geo- graphy &amp; Environment, Consortium on Law and Values in Health, Environment &amp; the Life Sciences and Affiliated Faculty, Geography and Conservation Biology, University of Minnesota</w:t>
      </w:r>
    </w:p>
    <w:p w:rsidR="00912899" w:rsidRPr="00441B43" w:rsidRDefault="00912899" w:rsidP="00912899">
      <w:r w:rsidRPr="00441B43">
        <w:rPr>
          <w:rStyle w:val="Emphasis"/>
        </w:rPr>
        <w:t>Cooperativeness,</w:t>
      </w:r>
      <w:r w:rsidRPr="00441B43">
        <w:t xml:space="preserve"> like the other dimensions, </w:t>
      </w:r>
      <w:r w:rsidRPr="00441B43">
        <w:rPr>
          <w:rStyle w:val="StyleUnderline"/>
        </w:rPr>
        <w:t>serves as just one factor in a regulatory scheme</w:t>
      </w:r>
      <w:r w:rsidRPr="00441B43">
        <w:t xml:space="preserve">, and may vary at different stages. As I have described in depth in the preceding companion article, California's waiver request and the EPA's denial have formed a part of conflicts over the appropriate role of states in motor vehicle emissions regulation. n219 However, the Obama Administration EPA's reconsideration of both the granting of the waiver and the results thereof, in tandem with harmonization efforts with respect to fuel economy standards, have created a cooperative diagonal scheme. n220 Recent federalism scholarship explores the complex mix of cooperation and conflict that arises in a variety of contexts, including with respect to climate change. n221 </w:t>
      </w:r>
      <w:r w:rsidRPr="00441B43">
        <w:rPr>
          <w:rStyle w:val="StyleUnderline"/>
        </w:rPr>
        <w:t>Cooperative federalism's greatest advantage</w:t>
      </w:r>
      <w:r w:rsidRPr="00441B43">
        <w:t xml:space="preserve"> as a basis for climate change regulation </w:t>
      </w:r>
      <w:r w:rsidRPr="00441B43">
        <w:rPr>
          <w:rStyle w:val="StyleUnderline"/>
        </w:rPr>
        <w:t xml:space="preserve">is </w:t>
      </w:r>
      <w:r w:rsidRPr="00441B43">
        <w:t xml:space="preserve">its ability to create </w:t>
      </w:r>
      <w:r w:rsidRPr="00441B43">
        <w:rPr>
          <w:rStyle w:val="StyleUnderline"/>
        </w:rPr>
        <w:t xml:space="preserve">coordinated multiscalar action </w:t>
      </w:r>
      <w:r w:rsidRPr="00441B43">
        <w:t xml:space="preserve">in which each actor provides its unique contribution. A number of scholars and policymakers have taken significant steps to sketch a framework for cooperative action. They are exploring the nuances of how collaboration might work among specific entities in particular policy areas. This analysis makes clear that cooperative approaches, if crafted well, incentivize action while making room for innovation. For instance, a Center for Progressive Reform study by William Andreen and others presents how localities, [*286] states, and the federal government can work together on this problem. n222 Alice Kaswan has also published an interesting cooperative federalism proposal bringing together these three levels of government, and Holly Doremus and W. Michael Hanemann have argued that the Clean Air Act provides a cooperative federalism model that could be used in crafting effective climate change legislation. n223 Some dynamic environmental approaches combine cooperative federalism with other theories. For example, Brad Karkkainen's analysis of information-forcing environmental regulation brings together cooperative federalism and new governance approaches to consider how "properly structured, penalty default rules might be used to induce meaningful participation in locally devolved, place-based, collaborative, public-private hybrid, new governance institutions, aimed at integrated, adaptive, experimentalist management of watersheds and other institutions." n224 This particular combination of cooperative federalism and new governance approaches allows for innovative structures that encompass the multidimensionality of these problems. </w:t>
      </w:r>
      <w:r w:rsidRPr="00441B43">
        <w:rPr>
          <w:rStyle w:val="Emphasis"/>
        </w:rPr>
        <w:t>However,</w:t>
      </w:r>
      <w:r w:rsidRPr="00441B43">
        <w:t xml:space="preserve"> other </w:t>
      </w:r>
      <w:r w:rsidRPr="00441B43">
        <w:rPr>
          <w:rStyle w:val="StyleUnderline"/>
        </w:rPr>
        <w:t>dynamic federalism scholars have questioned</w:t>
      </w:r>
      <w:r w:rsidRPr="00441B43">
        <w:t xml:space="preserve"> </w:t>
      </w:r>
      <w:r w:rsidRPr="00441B43">
        <w:rPr>
          <w:rStyle w:val="StyleUnderline"/>
        </w:rPr>
        <w:t xml:space="preserve">the extent to which cooperative models can capture the disagreement over </w:t>
      </w:r>
      <w:r w:rsidRPr="00441B43">
        <w:rPr>
          <w:rStyle w:val="Emphasis"/>
        </w:rPr>
        <w:t>climate change policy choices</w:t>
      </w:r>
      <w:r w:rsidRPr="00441B43">
        <w:t xml:space="preserve">, and as a result, a stream of scholarship focusing on </w:t>
      </w:r>
      <w:r w:rsidRPr="00441B43">
        <w:rPr>
          <w:rStyle w:val="Emphasis"/>
        </w:rPr>
        <w:t>uncooperative federalism has emerged</w:t>
      </w:r>
      <w:r w:rsidRPr="00441B43">
        <w:t xml:space="preserve">. This scholarship includes those directly terming their model "uncooperative," such as Karen Bridges, Kirk Junker, and Jessica Bulman-Pozen and Heather Gerken. n225 But the literature also contains work like that of Ann Carlson and Robert Schapiro, which incorporates conflict in the dynamics they highlight. n226 In addition, some scholars, such as William Buzbee, Ann Carlson, Robert Glicksman and Richard Levy, Alexandra Klass, and Bejamin Sovacool have looked at these questions of cooperation and conflict in a preemption context, arguing for the important complementary role that state and local efforts and state court common law litigation play in the broader environmental regulatory picture. n227 Overall, this scholarship dealing with the [*287] limits of cooperative models explores the way in which disagreement over time should be brought into a federalist regulatory scheme. This scholarship on conflict within federalism highlights </w:t>
      </w:r>
      <w:r w:rsidRPr="00441B43">
        <w:rPr>
          <w:rStyle w:val="StyleUnderline"/>
        </w:rPr>
        <w:t>two potential difficulties facing cooperative schemes</w:t>
      </w:r>
      <w:r w:rsidRPr="00441B43">
        <w:t xml:space="preserve">. </w:t>
      </w:r>
      <w:r w:rsidRPr="00441B43">
        <w:rPr>
          <w:rStyle w:val="Emphasis"/>
        </w:rPr>
        <w:t>First, conflict exists</w:t>
      </w:r>
      <w:r w:rsidRPr="00441B43">
        <w:t xml:space="preserve">. As Robert Schapiro has noted, cooperative schemes may struggle at times to address differences adequately and to include all relevant actors. n228 Certainly, in the U.S. climate change context, states have and continue to vary greatly in how they want to approach the problem, as represented by the states on both sides of Massachusetts v. EPA. n229 </w:t>
      </w:r>
      <w:r w:rsidRPr="00441B43">
        <w:rPr>
          <w:rStyle w:val="StyleUnderline"/>
        </w:rPr>
        <w:t>Second</w:t>
      </w:r>
      <w:r w:rsidRPr="00441B43">
        <w:t xml:space="preserve">, and at least as importantly, </w:t>
      </w:r>
      <w:r w:rsidRPr="00441B43">
        <w:rPr>
          <w:rStyle w:val="Emphasis"/>
        </w:rPr>
        <w:t>conflict has value.</w:t>
      </w:r>
      <w:r w:rsidRPr="00441B43">
        <w:t xml:space="preserve"> </w:t>
      </w:r>
      <w:r w:rsidRPr="00441B43">
        <w:rPr>
          <w:rStyle w:val="StyleUnderline"/>
        </w:rPr>
        <w:t>Regulatory schemes that include opportunities for dissent</w:t>
      </w:r>
      <w:r w:rsidRPr="00441B43">
        <w:t xml:space="preserve">, such as through citizen suit provisions, can potentially </w:t>
      </w:r>
      <w:r w:rsidRPr="00441B43">
        <w:rPr>
          <w:rStyle w:val="StyleUnderline"/>
        </w:rPr>
        <w:t>incorporate divergent views more effectively</w:t>
      </w:r>
      <w:r w:rsidRPr="00441B43">
        <w:t xml:space="preserve">, </w:t>
      </w:r>
      <w:r w:rsidRPr="00441B43">
        <w:rPr>
          <w:rStyle w:val="StyleUnderline"/>
        </w:rPr>
        <w:t xml:space="preserve">as well as make sure that </w:t>
      </w:r>
      <w:r w:rsidRPr="00441B43">
        <w:rPr>
          <w:rStyle w:val="Emphasis"/>
        </w:rPr>
        <w:t>pressure remains on policymakers</w:t>
      </w:r>
      <w:r w:rsidRPr="00441B43">
        <w:rPr>
          <w:rStyle w:val="StyleUnderline"/>
        </w:rPr>
        <w:t xml:space="preserve"> to think through tough issues</w:t>
      </w:r>
      <w:r w:rsidRPr="00441B43">
        <w:t>. n230 In two recent high-profile examples of conflict over motor vehicle emissions regulation--</w:t>
      </w:r>
      <w:r w:rsidRPr="00441B43">
        <w:rPr>
          <w:rStyle w:val="StyleUnderline"/>
        </w:rPr>
        <w:t>Massachusetts v. EPA and the California CAA waiver dispute</w:t>
      </w:r>
      <w:r w:rsidRPr="00441B43">
        <w:t>--</w:t>
      </w:r>
      <w:r w:rsidRPr="00441B43">
        <w:rPr>
          <w:rStyle w:val="StyleUnderline"/>
        </w:rPr>
        <w:t>the change in presidential administration</w:t>
      </w:r>
      <w:r w:rsidRPr="00441B43">
        <w:t xml:space="preserve"> during their ultimate resolution </w:t>
      </w:r>
      <w:r w:rsidRPr="00441B43">
        <w:rPr>
          <w:rStyle w:val="StyleUnderline"/>
        </w:rPr>
        <w:t xml:space="preserve">helped to shape </w:t>
      </w:r>
      <w:r w:rsidRPr="00441B43">
        <w:rPr>
          <w:rStyle w:val="Emphasis"/>
        </w:rPr>
        <w:t>more rigorous</w:t>
      </w:r>
      <w:r w:rsidRPr="00441B43">
        <w:rPr>
          <w:rStyle w:val="StyleUnderline"/>
        </w:rPr>
        <w:t xml:space="preserve"> national approaches.</w:t>
      </w:r>
      <w:r w:rsidRPr="00441B43">
        <w:t xml:space="preserve"> These approaches will continue to evolve as the Obama Administration develops its regulatory approach more fully over time in collaboration with California and automobile companies and attempts to navigate the intense partisan politics of climate change. n231 However, as these examples illustrate, the Obama Administration will often need a mix of cooperation and conflict in this evolution over time to achieve effective multiscalar climate regulation; </w:t>
      </w:r>
      <w:r w:rsidRPr="00441B43">
        <w:rPr>
          <w:rStyle w:val="Emphasis"/>
        </w:rPr>
        <w:t>the conflict helps to air differences and to create pressure for action</w:t>
      </w:r>
      <w:r w:rsidRPr="00441B43">
        <w:t>, while the cooperation allows for coordination and collaboration. In sum, an effective diagonal strategy could be developed further through a combination of approaches skewed in any of the four dimen  [*288]  sions. The key to creating the needed crosscutting interactions is to ensure that incentives for a variety of skews exist in a situationally appropriate fashion. Part IV examines what those incentives might be in the context of the Obama Administration's approach to motor vehicles regulation. It builds upon this Part's assessment of where skews lie in each of these dimensions to examine future possibilities for diagonal strategies in this area.</w:t>
      </w:r>
    </w:p>
    <w:p w:rsidR="00912899" w:rsidRPr="00441B43" w:rsidRDefault="00912899" w:rsidP="00912899">
      <w:pPr>
        <w:pStyle w:val="Heading4"/>
      </w:pPr>
      <w:r w:rsidRPr="00441B43">
        <w:t>Warming is real, anthropogenic and causes extinction</w:t>
      </w:r>
    </w:p>
    <w:p w:rsidR="00912899" w:rsidRPr="00441B43" w:rsidRDefault="00912899" w:rsidP="00912899">
      <w:pPr>
        <w:rPr>
          <w:sz w:val="16"/>
        </w:rPr>
      </w:pPr>
      <w:r w:rsidRPr="00441B43">
        <w:rPr>
          <w:rStyle w:val="Style13ptBold"/>
        </w:rPr>
        <w:t>Flournoy 12</w:t>
      </w:r>
      <w:r w:rsidRPr="00441B43">
        <w:rPr>
          <w:sz w:val="16"/>
        </w:rP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rsidR="00912899" w:rsidRPr="00441B43" w:rsidRDefault="00912899" w:rsidP="00912899">
      <w:pPr>
        <w:pStyle w:val="cardtext"/>
        <w:ind w:left="0"/>
        <w:rPr>
          <w:sz w:val="12"/>
        </w:rPr>
      </w:pPr>
      <w:r w:rsidRPr="00441B43">
        <w:rPr>
          <w:sz w:val="12"/>
        </w:rPr>
        <w:t>In the Online Journal of Space Communication , Dr. Feng Hsu, a  NASA scientist at Goddard Space Flight Center, a research center in the forefront of science of space and Earth, writes, “</w:t>
      </w:r>
      <w:r w:rsidRPr="00441B43">
        <w:rPr>
          <w:rStyle w:val="StyleUnderline"/>
        </w:rPr>
        <w:t>The evidence of global warming is alarming</w:t>
      </w:r>
      <w:r w:rsidRPr="00441B43">
        <w:rPr>
          <w:sz w:val="12"/>
        </w:rPr>
        <w:t xml:space="preserve">,” noting the </w:t>
      </w:r>
      <w:r w:rsidRPr="00441B43">
        <w:rPr>
          <w:rStyle w:val="StyleUnderline"/>
        </w:rPr>
        <w:t>potential for a</w:t>
      </w:r>
      <w:r w:rsidRPr="00441B43">
        <w:rPr>
          <w:sz w:val="12"/>
        </w:rPr>
        <w:t xml:space="preserve"> </w:t>
      </w:r>
      <w:r w:rsidRPr="00441B43">
        <w:rPr>
          <w:rStyle w:val="StyleUnderline"/>
        </w:rPr>
        <w:t>catastrophic planetary climate change</w:t>
      </w:r>
      <w:r w:rsidRPr="00441B43">
        <w:rPr>
          <w:sz w:val="12"/>
        </w:rPr>
        <w:t xml:space="preserve"> </w:t>
      </w:r>
      <w:r w:rsidRPr="00441B43">
        <w:rPr>
          <w:rStyle w:val="StyleUnderline"/>
        </w:rPr>
        <w:t>is real and troubling</w:t>
      </w:r>
      <w:r w:rsidRPr="00441B43">
        <w:rPr>
          <w:sz w:val="12"/>
        </w:rPr>
        <w:t> (Hsu 2010 ) . Hsu and his </w:t>
      </w:r>
      <w:r w:rsidRPr="00441B43">
        <w:rPr>
          <w:rStyle w:val="StyleUnderline"/>
        </w:rPr>
        <w:t>NASA</w:t>
      </w:r>
      <w:r w:rsidRPr="00441B43">
        <w:rPr>
          <w:sz w:val="12"/>
        </w:rPr>
        <w:t xml:space="preserve"> colleagues </w:t>
      </w:r>
      <w:r w:rsidRPr="00441B43">
        <w:rPr>
          <w:rStyle w:val="StyleUnderline"/>
        </w:rPr>
        <w:t>were</w:t>
      </w:r>
      <w:r w:rsidRPr="00441B43">
        <w:rPr>
          <w:sz w:val="12"/>
        </w:rPr>
        <w:t xml:space="preserve"> engaged in </w:t>
      </w:r>
      <w:r w:rsidRPr="00441B43">
        <w:rPr>
          <w:rStyle w:val="StyleUnderline"/>
        </w:rPr>
        <w:t>monitoring and analyzing climate changes on a global scale, through which they received first-hand scientific information and data</w:t>
      </w:r>
      <w:r w:rsidRPr="00441B43">
        <w:rPr>
          <w:sz w:val="12"/>
        </w:rPr>
        <w:t xml:space="preserve"> relating to global warming issues, </w:t>
      </w:r>
      <w:r w:rsidRPr="00441B43">
        <w:rPr>
          <w:rStyle w:val="StyleUnderline"/>
        </w:rPr>
        <w:t>including</w:t>
      </w:r>
      <w:r w:rsidRPr="00441B43">
        <w:rPr>
          <w:sz w:val="12"/>
        </w:rPr>
        <w:t xml:space="preserve"> the dynamics of </w:t>
      </w:r>
      <w:r w:rsidRPr="00441B43">
        <w:rPr>
          <w:rStyle w:val="StyleUnderline"/>
        </w:rPr>
        <w:t>polar ice cap melting.</w:t>
      </w:r>
      <w:r w:rsidRPr="00441B43">
        <w:rPr>
          <w:sz w:val="12"/>
        </w:rPr>
        <w:t xml:space="preserve"> After discussing this research with colleagues who were world experts on the subject, he wrote: </w:t>
      </w:r>
      <w:r w:rsidRPr="00441B43">
        <w:rPr>
          <w:rStyle w:val="StyleUnderline"/>
        </w:rPr>
        <w:t>I now have no doubt global temperatures are rising, and</w:t>
      </w:r>
      <w:r w:rsidRPr="00441B43">
        <w:rPr>
          <w:sz w:val="12"/>
        </w:rPr>
        <w:t xml:space="preserve"> that </w:t>
      </w:r>
      <w:r w:rsidRPr="00441B43">
        <w:rPr>
          <w:rStyle w:val="StyleUnderline"/>
        </w:rPr>
        <w:t>global warming is a serious problem confronting all of humanity</w:t>
      </w:r>
      <w:r w:rsidRPr="00441B43">
        <w:rPr>
          <w:sz w:val="12"/>
        </w:rPr>
        <w:t xml:space="preserve">. </w:t>
      </w:r>
      <w:r w:rsidRPr="00441B43">
        <w:rPr>
          <w:rStyle w:val="StyleUnderline"/>
        </w:rPr>
        <w:t>No matter whether these trends are due to human interference or</w:t>
      </w:r>
      <w:r w:rsidRPr="00441B43">
        <w:rPr>
          <w:sz w:val="12"/>
        </w:rPr>
        <w:t xml:space="preserve"> to the </w:t>
      </w:r>
      <w:r w:rsidRPr="00441B43">
        <w:rPr>
          <w:rStyle w:val="StyleUnderline"/>
        </w:rPr>
        <w:t>cosmic cycling</w:t>
      </w:r>
      <w:r w:rsidRPr="00441B43">
        <w:rPr>
          <w:sz w:val="12"/>
        </w:rPr>
        <w:t xml:space="preserve"> of our solar system, there are two basic facts that are crystal clear: (a) </w:t>
      </w:r>
      <w:r w:rsidRPr="00441B43">
        <w:rPr>
          <w:rStyle w:val="StyleUnderline"/>
        </w:rPr>
        <w:t>there is</w:t>
      </w:r>
      <w:r w:rsidRPr="00441B43">
        <w:rPr>
          <w:sz w:val="12"/>
        </w:rPr>
        <w:t xml:space="preserve"> </w:t>
      </w:r>
      <w:r w:rsidRPr="00441B43">
        <w:rPr>
          <w:rStyle w:val="StyleUnderline"/>
        </w:rPr>
        <w:t>overwhelming scientific evidence</w:t>
      </w:r>
      <w:r w:rsidRPr="00441B43">
        <w:rPr>
          <w:sz w:val="12"/>
        </w:rPr>
        <w:t xml:space="preserve"> </w:t>
      </w:r>
      <w:r w:rsidRPr="00441B43">
        <w:rPr>
          <w:rStyle w:val="StyleUnderline"/>
        </w:rPr>
        <w:t>showing positive correlations between the level of CO2 concentrations in Earth’s atmosphere with respect to</w:t>
      </w:r>
      <w:r w:rsidRPr="00441B43">
        <w:rPr>
          <w:sz w:val="12"/>
        </w:rPr>
        <w:t xml:space="preserve"> the </w:t>
      </w:r>
      <w:r w:rsidRPr="00441B43">
        <w:rPr>
          <w:rStyle w:val="StyleUnderline"/>
        </w:rPr>
        <w:t>historical fluctuations of global temperature changes; and</w:t>
      </w:r>
      <w:r w:rsidRPr="00441B43">
        <w:rPr>
          <w:sz w:val="12"/>
        </w:rPr>
        <w:t> (b) </w:t>
      </w:r>
      <w:r w:rsidRPr="00441B43">
        <w:rPr>
          <w:rStyle w:val="StyleUnderline"/>
        </w:rPr>
        <w:t>the</w:t>
      </w:r>
      <w:r w:rsidRPr="00441B43">
        <w:rPr>
          <w:sz w:val="12"/>
        </w:rPr>
        <w:t xml:space="preserve"> </w:t>
      </w:r>
      <w:r w:rsidRPr="00441B43">
        <w:rPr>
          <w:rStyle w:val="StyleUnderline"/>
        </w:rPr>
        <w:t>overwhelming majority of the world’s scientific community</w:t>
      </w:r>
      <w:r w:rsidRPr="00441B43">
        <w:rPr>
          <w:sz w:val="12"/>
        </w:rPr>
        <w:t xml:space="preserve"> </w:t>
      </w:r>
      <w:r w:rsidRPr="00441B43">
        <w:rPr>
          <w:rStyle w:val="StyleUnderline"/>
        </w:rPr>
        <w:t>is in agreement about the risks of a</w:t>
      </w:r>
      <w:r w:rsidRPr="00441B43">
        <w:rPr>
          <w:sz w:val="12"/>
        </w:rPr>
        <w:t xml:space="preserve"> </w:t>
      </w:r>
      <w:r w:rsidRPr="00441B43">
        <w:rPr>
          <w:rStyle w:val="StyleUnderline"/>
        </w:rPr>
        <w:t>potential catastrophic global climate change</w:t>
      </w:r>
      <w:r w:rsidRPr="00441B43">
        <w:rPr>
          <w:sz w:val="12"/>
        </w:rPr>
        <w:t xml:space="preserve">. That is, </w:t>
      </w:r>
      <w:r w:rsidRPr="00441B43">
        <w:rPr>
          <w:rStyle w:val="StyleUnderline"/>
        </w:rPr>
        <w:t>if</w:t>
      </w:r>
      <w:r w:rsidRPr="00441B43">
        <w:rPr>
          <w:sz w:val="12"/>
        </w:rPr>
        <w:t xml:space="preserve"> we </w:t>
      </w:r>
      <w:r w:rsidRPr="00441B43">
        <w:rPr>
          <w:rStyle w:val="StyleUnderline"/>
        </w:rPr>
        <w:t>humans continue to ignore this problem</w:t>
      </w:r>
      <w:r w:rsidRPr="00441B43">
        <w:rPr>
          <w:sz w:val="12"/>
        </w:rPr>
        <w:t xml:space="preserve"> and do nothing, if we continue dumping huge quantities of greenhouse gases into Earth’s biosphere, </w:t>
      </w:r>
      <w:r w:rsidRPr="00441B43">
        <w:rPr>
          <w:rStyle w:val="StyleUnderline"/>
        </w:rPr>
        <w:t>humanity will be at dire risk</w:t>
      </w:r>
      <w:r w:rsidRPr="00441B43">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441B43">
        <w:rPr>
          <w:rStyle w:val="StyleUnderline"/>
        </w:rPr>
        <w:t>the risks of a catastrophic anthropogenic climate change can be</w:t>
      </w:r>
      <w:r w:rsidRPr="00441B43">
        <w:rPr>
          <w:sz w:val="12"/>
        </w:rPr>
        <w:t xml:space="preserve"> potentially </w:t>
      </w:r>
      <w:r w:rsidRPr="00441B43">
        <w:rPr>
          <w:rStyle w:val="Emphasis"/>
        </w:rPr>
        <w:t>the extinction of human species</w:t>
      </w:r>
      <w:r w:rsidRPr="00441B43">
        <w:rPr>
          <w:sz w:val="12"/>
        </w:rPr>
        <w:t>, a risk that is simply too high for us to take any chances” (Hsu 2010 ) </w:t>
      </w:r>
    </w:p>
    <w:p w:rsidR="00912899" w:rsidRPr="00441B43" w:rsidRDefault="00912899" w:rsidP="00912899">
      <w:pPr>
        <w:pStyle w:val="Heading2"/>
      </w:pPr>
      <w:bookmarkStart w:id="128" w:name="_Toc487870455"/>
      <w:r w:rsidRPr="00441B43">
        <w:t>Uncoop Fism Good xt</w:t>
      </w:r>
      <w:bookmarkEnd w:id="128"/>
      <w:r w:rsidRPr="00441B43">
        <w:t xml:space="preserve"> </w:t>
      </w:r>
    </w:p>
    <w:p w:rsidR="00912899" w:rsidRPr="00441B43" w:rsidRDefault="00912899" w:rsidP="00912899">
      <w:pPr>
        <w:pStyle w:val="Heading3"/>
      </w:pPr>
      <w:bookmarkStart w:id="129" w:name="_Toc487870456"/>
      <w:r w:rsidRPr="00441B43">
        <w:t>Xt Federalism U: Education</w:t>
      </w:r>
      <w:bookmarkEnd w:id="129"/>
    </w:p>
    <w:p w:rsidR="00912899" w:rsidRPr="00441B43" w:rsidRDefault="00912899" w:rsidP="00912899"/>
    <w:p w:rsidR="00912899" w:rsidRPr="00441B43" w:rsidRDefault="00912899" w:rsidP="00912899">
      <w:pPr>
        <w:pStyle w:val="Heading4"/>
      </w:pPr>
      <w:r w:rsidRPr="00441B43">
        <w:t xml:space="preserve">DeVos allows resurgent education federalism </w:t>
      </w:r>
    </w:p>
    <w:p w:rsidR="00912899" w:rsidRPr="00441B43" w:rsidRDefault="00912899" w:rsidP="00912899">
      <w:pPr>
        <w:rPr>
          <w:sz w:val="16"/>
        </w:rPr>
      </w:pPr>
      <w:r w:rsidRPr="00441B43">
        <w:rPr>
          <w:rStyle w:val="Style13ptBold"/>
        </w:rPr>
        <w:t>Boehm 1/19/17</w:t>
      </w:r>
      <w:r w:rsidRPr="00441B43">
        <w:rPr>
          <w:sz w:val="16"/>
        </w:rPr>
        <w:t xml:space="preserve"> </w:t>
      </w:r>
      <w:hyperlink r:id="rId52" w:history="1">
        <w:r w:rsidRPr="00441B43">
          <w:rPr>
            <w:rStyle w:val="Hyperlink"/>
            <w:sz w:val="16"/>
          </w:rPr>
          <w:t>http://reason.com/archives/2017/01/19/federalism-in-the-age-of-trump-three-are</w:t>
        </w:r>
      </w:hyperlink>
      <w:r w:rsidRPr="00441B43">
        <w:rPr>
          <w:sz w:val="16"/>
        </w:rPr>
        <w:t xml:space="preserve"> Eric Boehm is a reporter at Reason.</w:t>
      </w:r>
    </w:p>
    <w:p w:rsidR="00912899" w:rsidRPr="00441B43" w:rsidRDefault="00912899" w:rsidP="00912899"/>
    <w:p w:rsidR="00912899" w:rsidRPr="00441B43" w:rsidRDefault="00912899" w:rsidP="00912899">
      <w:r w:rsidRPr="00441B43">
        <w:t xml:space="preserve">The appointment of Betsy DeVos, a champion for school choice and charter schools, as the next secretary of education is meant to indicate a clean break from the Obama administration on policy for schools, but there will be challenges on that front too. Unwinding federal education mandates like Common Core and No Child Left Behind are unlikely to be much easier than hacking away at the Affordable Care Act. In place of major federal action to implement new policy, then, </w:t>
      </w:r>
      <w:r w:rsidRPr="00441B43">
        <w:rPr>
          <w:rStyle w:val="StyleUnderline"/>
        </w:rPr>
        <w:t>the new Republican-controlled government might</w:t>
      </w:r>
      <w:r w:rsidRPr="00441B43">
        <w:t xml:space="preserve"> want to </w:t>
      </w:r>
      <w:r w:rsidRPr="00441B43">
        <w:rPr>
          <w:rStyle w:val="StyleUnderline"/>
        </w:rPr>
        <w:t>take a page out of</w:t>
      </w:r>
      <w:r w:rsidRPr="00441B43">
        <w:t xml:space="preserve"> their pocket constitutions—the page with </w:t>
      </w:r>
      <w:r w:rsidRPr="00441B43">
        <w:rPr>
          <w:rStyle w:val="Emphasis"/>
        </w:rPr>
        <w:t>the Tenth Amendment</w:t>
      </w:r>
      <w:r w:rsidRPr="00441B43">
        <w:t xml:space="preserve"> printed on it. When the federal government struggles to find solutions, </w:t>
      </w:r>
      <w:r w:rsidRPr="00441B43">
        <w:rPr>
          <w:rStyle w:val="Emphasis"/>
        </w:rPr>
        <w:t>states can lead the way</w:t>
      </w:r>
      <w:r w:rsidRPr="00441B43">
        <w:t xml:space="preserve"> on these, and other, important issues. </w:t>
      </w:r>
      <w:r w:rsidRPr="00441B43">
        <w:rPr>
          <w:rStyle w:val="StyleUnderline"/>
        </w:rPr>
        <w:t>The biggest policy debates facing America</w:t>
      </w:r>
      <w:r w:rsidRPr="00441B43">
        <w:t xml:space="preserve"> in 2017 </w:t>
      </w:r>
      <w:r w:rsidRPr="00441B43">
        <w:rPr>
          <w:rStyle w:val="StyleUnderline"/>
        </w:rPr>
        <w:t>will not be solved</w:t>
      </w:r>
      <w:r w:rsidRPr="00441B43">
        <w:t>—or at least not solved best—</w:t>
      </w:r>
      <w:r w:rsidRPr="00441B43">
        <w:rPr>
          <w:rStyle w:val="StyleUnderline"/>
        </w:rPr>
        <w:t>by monolithic decision-making in the White House and</w:t>
      </w:r>
      <w:r w:rsidRPr="00441B43">
        <w:t xml:space="preserve"> the halls of </w:t>
      </w:r>
      <w:r w:rsidRPr="00441B43">
        <w:rPr>
          <w:rStyle w:val="StyleUnderline"/>
        </w:rPr>
        <w:t>Congress.</w:t>
      </w:r>
      <w:r w:rsidRPr="00441B43">
        <w:t xml:space="preserve"> Letting states sort out thorny issues provides other advantages too, like the fact that it is relatively easy for individuals and businesses to voluntarily exit from states that make poor policy choices. To get a sense of how state governments can improve the prospects for liberty, both with and without help from the feds, Reason surveyed a group of wonks toiling to change policies in state capitals from coast to coast. This is what federalism in the age of Trump could look like. No Child Left Behind, the federal law that increased spending for schools in exchange for more testing to track student learning, turned 15 this month. It's old enough to be high school sophomore, but it's hasn't earned good grades. By the end of the 2014 school year, 100 percent of all American students were supposed to meet the standards outlined by the Bush era law. Schools that failed to meet those goals were supposed to face consequences like restructuring. Most of that hasn't happened. States lowered standards to make sure that more students could meet them and the Obama administration issued blanket waivers for the schools in states that adopted a new set of federal teaching guidelines called Common Core. The problems with No Child Left Behind illustrate two of </w:t>
      </w:r>
      <w:r w:rsidRPr="00441B43">
        <w:rPr>
          <w:rStyle w:val="Emphasis"/>
        </w:rPr>
        <w:t>the biggest problems with</w:t>
      </w:r>
      <w:r w:rsidRPr="00441B43">
        <w:t xml:space="preserve"> the current status of </w:t>
      </w:r>
      <w:r w:rsidRPr="00441B43">
        <w:rPr>
          <w:rStyle w:val="Emphasis"/>
        </w:rPr>
        <w:t>public education</w:t>
      </w:r>
      <w:r w:rsidRPr="00441B43">
        <w:t>. First</w:t>
      </w:r>
      <w:r w:rsidRPr="00441B43">
        <w:rPr>
          <w:rStyle w:val="StyleUnderline"/>
        </w:rPr>
        <w:t>, it was a one-size-fits-all solution that,</w:t>
      </w:r>
      <w:r w:rsidRPr="00441B43">
        <w:t xml:space="preserve"> second, </w:t>
      </w:r>
      <w:r w:rsidRPr="00441B43">
        <w:rPr>
          <w:rStyle w:val="StyleUnderline"/>
        </w:rPr>
        <w:t>funded education infrastructure</w:t>
      </w:r>
      <w:r w:rsidRPr="00441B43">
        <w:t xml:space="preserve">—school buildings, administrators, and teachers—instead of funding students. </w:t>
      </w:r>
      <w:r w:rsidRPr="00441B43">
        <w:rPr>
          <w:rStyle w:val="StyleUnderline"/>
        </w:rPr>
        <w:t>Yet the past decade-and-a-half has seen an upwelling of innovative education policy ideas from the state level</w:t>
      </w:r>
      <w:r w:rsidRPr="00441B43">
        <w:t xml:space="preserve">, including expansions of charter schools, voucher programs, and education savings accounts. Many of those reforms have been focused on giving families a choice when it comes to public education, particularly for students trapped in failing schools for no reason other than their ZIP code. DeVos, in her home state of Michigan, has a long history of fighting for those kinds of reforms. In 2000, she was heavily involved in an unsuccessful effort to remove the state constitution's ban on voucher programs via ballot initiative, and since then she has backed efforts to expand public charter schools there. In her new federal post, she could help nudge states towards reform, says Ben DeGrow, director of education policy for the Michigan-based Mackinac Center. That's where conservatives and libertarians find themselves walking a bit of a policy tightrope. Federal interventions, like No Child Left Behind, in state education policy has not worked, DeGrow says, but school choice activists should resist the urge to call for more federal action to implement policies they like. At best, </w:t>
      </w:r>
      <w:r w:rsidRPr="00441B43">
        <w:rPr>
          <w:rStyle w:val="StyleUnderline"/>
        </w:rPr>
        <w:t>DeVos should work to peel back layers of federal regulation and encourage—not mandate—states to move in a direction that favors choice</w:t>
      </w:r>
      <w:r w:rsidRPr="00441B43">
        <w:t xml:space="preserve"> for parents and students. Of all the things on this list, this is the area where the greatest potential exists for the federal government to simply get out of the way and let the states experiment with new ideas. "She can use the bully pulpit to make arguments for why students and parents should have choice and can really be a champion for that," DeGrow says. Beyond making arguments, DeVos and the Republican Congress could enact small changes to a federal college savings program, allowing another state-level reform to take off in a big way.</w:t>
      </w:r>
    </w:p>
    <w:p w:rsidR="00912899" w:rsidRPr="00441B43" w:rsidRDefault="00912899" w:rsidP="00912899"/>
    <w:p w:rsidR="00912899" w:rsidRPr="00441B43" w:rsidRDefault="00912899" w:rsidP="00912899">
      <w:pPr>
        <w:pStyle w:val="Heading3"/>
      </w:pPr>
      <w:bookmarkStart w:id="130" w:name="_Toc487870457"/>
      <w:r w:rsidRPr="00441B43">
        <w:t>U: Uncooperative federalism</w:t>
      </w:r>
      <w:bookmarkEnd w:id="130"/>
      <w:r w:rsidRPr="00441B43">
        <w:t xml:space="preserve"> </w:t>
      </w:r>
    </w:p>
    <w:p w:rsidR="00912899" w:rsidRPr="00441B43" w:rsidRDefault="00912899" w:rsidP="00912899"/>
    <w:p w:rsidR="00912899" w:rsidRPr="00441B43" w:rsidRDefault="00912899" w:rsidP="00912899">
      <w:pPr>
        <w:pStyle w:val="Heading4"/>
      </w:pPr>
      <w:r w:rsidRPr="00441B43">
        <w:t>States reasserting themselves across the policy spectrum</w:t>
      </w:r>
    </w:p>
    <w:p w:rsidR="00912899" w:rsidRPr="00441B43" w:rsidRDefault="00912899" w:rsidP="00912899">
      <w:pPr>
        <w:rPr>
          <w:sz w:val="16"/>
        </w:rPr>
      </w:pPr>
      <w:r w:rsidRPr="00441B43">
        <w:rPr>
          <w:rStyle w:val="Style13ptBold"/>
        </w:rPr>
        <w:t xml:space="preserve">Scott 13 </w:t>
      </w:r>
      <w:r w:rsidRPr="00441B43">
        <w:rPr>
          <w:sz w:val="16"/>
        </w:rPr>
        <w:t>http://www.governing.com/topics/politics/gov-fragmented-united-states-of-america.html Dylan Scott -- Staff Writer. Dylan graduated from the E.W. Scripps School of Journalism at Ohio University in 2010. While there, he won an Associated Press award for Best Investigative Reporting for a series of stories on the university’s structural deficit. He then worked at the Las Vegas Sun and Center for Education Reform before joining GOVERNING. He has reported on the Supreme Court’s consideration of the Affordable Care Act and various education reform movements in state and local government.</w:t>
      </w:r>
    </w:p>
    <w:p w:rsidR="00912899" w:rsidRPr="00441B43" w:rsidRDefault="00912899" w:rsidP="00912899">
      <w:r w:rsidRPr="00441B43">
        <w:t xml:space="preserve">On other issues, </w:t>
      </w:r>
      <w:r w:rsidRPr="00441B43">
        <w:rPr>
          <w:rStyle w:val="StyleUnderline"/>
        </w:rPr>
        <w:t>states have rebuffed federal policy or preempted it</w:t>
      </w:r>
      <w:r w:rsidRPr="00441B43">
        <w:t xml:space="preserve">. </w:t>
      </w:r>
      <w:r w:rsidRPr="00441B43">
        <w:rPr>
          <w:rStyle w:val="StyleUnderline"/>
        </w:rPr>
        <w:t>The Real ID Act</w:t>
      </w:r>
      <w:r w:rsidRPr="00441B43">
        <w:t xml:space="preserve"> of 2005, mandating state adoption of what is effectively a national identification card, </w:t>
      </w:r>
      <w:r w:rsidRPr="00441B43">
        <w:rPr>
          <w:rStyle w:val="StyleUnderline"/>
        </w:rPr>
        <w:t>has been foiled</w:t>
      </w:r>
      <w:r w:rsidRPr="00441B43">
        <w:t xml:space="preserve"> in the last decade </w:t>
      </w:r>
      <w:r w:rsidRPr="00441B43">
        <w:rPr>
          <w:rStyle w:val="StyleUnderline"/>
        </w:rPr>
        <w:t>by states refusing to comply</w:t>
      </w:r>
      <w:r w:rsidRPr="00441B43">
        <w:t xml:space="preserve"> with its federal requirements. </w:t>
      </w:r>
      <w:r w:rsidRPr="00441B43">
        <w:rPr>
          <w:rStyle w:val="StyleUnderline"/>
        </w:rPr>
        <w:t>More than 40 states have agreed to adopt the Common Cor</w:t>
      </w:r>
      <w:r w:rsidRPr="00441B43">
        <w:t xml:space="preserve">e State Standards for K-12 education, which involve new curricula and assessments developed by state policymakers, in </w:t>
      </w:r>
      <w:r w:rsidRPr="00441B43">
        <w:rPr>
          <w:rStyle w:val="StyleUnderline"/>
        </w:rPr>
        <w:t>part because they didn’t want another federal education regime</w:t>
      </w:r>
      <w:r w:rsidRPr="00441B43">
        <w:t xml:space="preserve"> after the failure of No Child Left Behind. </w:t>
      </w:r>
      <w:r w:rsidRPr="00441B43">
        <w:rPr>
          <w:rStyle w:val="StyleUnderline"/>
        </w:rPr>
        <w:t xml:space="preserve">The distribution of </w:t>
      </w:r>
      <w:r w:rsidRPr="00441B43">
        <w:rPr>
          <w:rStyle w:val="Emphasis"/>
        </w:rPr>
        <w:t>medical marijuana</w:t>
      </w:r>
      <w:r w:rsidRPr="00441B43">
        <w:t xml:space="preserve"> in 17 states, paired with outright legalization in Colorado and Washington, </w:t>
      </w:r>
      <w:r w:rsidRPr="00441B43">
        <w:rPr>
          <w:rStyle w:val="StyleUnderline"/>
        </w:rPr>
        <w:t xml:space="preserve">is a clear flouting of the </w:t>
      </w:r>
      <w:r w:rsidRPr="00441B43">
        <w:t xml:space="preserve">federal </w:t>
      </w:r>
      <w:r w:rsidRPr="00441B43">
        <w:rPr>
          <w:rStyle w:val="StyleUnderline"/>
        </w:rPr>
        <w:t>C</w:t>
      </w:r>
      <w:r w:rsidRPr="00441B43">
        <w:t xml:space="preserve">ontrolled </w:t>
      </w:r>
      <w:r w:rsidRPr="00441B43">
        <w:rPr>
          <w:rStyle w:val="StyleUnderline"/>
        </w:rPr>
        <w:t>S</w:t>
      </w:r>
      <w:r w:rsidRPr="00441B43">
        <w:t xml:space="preserve">ubstances </w:t>
      </w:r>
      <w:r w:rsidRPr="00441B43">
        <w:rPr>
          <w:rStyle w:val="StyleUnderline"/>
        </w:rPr>
        <w:t>A</w:t>
      </w:r>
      <w:r w:rsidRPr="00441B43">
        <w:t xml:space="preserve">ct. </w:t>
      </w:r>
      <w:r w:rsidRPr="00441B43">
        <w:rPr>
          <w:rStyle w:val="Emphasis"/>
        </w:rPr>
        <w:t>Such assertiveness or outright defiance by the states is a dramatic shift</w:t>
      </w:r>
      <w:r w:rsidRPr="00441B43">
        <w:t xml:space="preserve"> from the assumptions of federal preeminence that have prevailed during most of the years since the enactment of comprehensive social legislation during the 1960s, which included the passage of the Civil Rights Act, the Voting Rights Act and Medicare. Some would place the beginning of the erosion of the federal model in the Reagan administration, which introduced the waiver concept to state-federal programs such as Medicaid.</w:t>
      </w:r>
    </w:p>
    <w:p w:rsidR="00912899" w:rsidRPr="00441B43" w:rsidRDefault="00912899" w:rsidP="00912899">
      <w:pPr>
        <w:pStyle w:val="Heading3"/>
      </w:pPr>
      <w:bookmarkStart w:id="131" w:name="_Toc487870458"/>
      <w:r w:rsidRPr="00441B43">
        <w:t>Link: Fed INACTION key</w:t>
      </w:r>
      <w:bookmarkEnd w:id="131"/>
    </w:p>
    <w:p w:rsidR="00912899" w:rsidRPr="00441B43" w:rsidRDefault="00912899" w:rsidP="00912899">
      <w:pPr>
        <w:pStyle w:val="Heading4"/>
      </w:pPr>
      <w:r w:rsidRPr="00441B43">
        <w:t>Federal INACTION key to states rights</w:t>
      </w:r>
    </w:p>
    <w:p w:rsidR="00912899" w:rsidRPr="00441B43" w:rsidRDefault="00912899" w:rsidP="00912899">
      <w:pPr>
        <w:rPr>
          <w:sz w:val="16"/>
        </w:rPr>
      </w:pPr>
      <w:r w:rsidRPr="00441B43">
        <w:rPr>
          <w:rStyle w:val="Style13ptBold"/>
        </w:rPr>
        <w:t>Lengell 9/15/14</w:t>
      </w:r>
      <w:r w:rsidRPr="00441B43">
        <w:rPr>
          <w:sz w:val="16"/>
        </w:rPr>
        <w:t xml:space="preserve"> </w:t>
      </w:r>
      <w:hyperlink r:id="rId53" w:history="1">
        <w:r w:rsidRPr="00441B43">
          <w:rPr>
            <w:rStyle w:val="Hyperlink"/>
            <w:sz w:val="16"/>
          </w:rPr>
          <w:t>http://www.washingtonexaminer.com/the-time-may-be-right-to-salvage-states-rights/article/2553246</w:t>
        </w:r>
      </w:hyperlink>
      <w:r w:rsidRPr="00441B43">
        <w:rPr>
          <w:sz w:val="16"/>
        </w:rPr>
        <w:t xml:space="preserve"> Sean Lengell is a Congressional Correspondent for the Washington Examiner. A native of Illinois who spent much of his life in the Tampa, Fla.., area, Lengell previously covered Congress for the Washington Times and local news for the Tampa Tribune.</w:t>
      </w:r>
    </w:p>
    <w:p w:rsidR="00912899" w:rsidRPr="00441B43" w:rsidRDefault="00912899" w:rsidP="00912899">
      <w:r w:rsidRPr="00441B43">
        <w:t xml:space="preserve">Big national legislation such as Obamacare now meets with wildly different responses from state to state, with some, such as Maryland, embracing the law while others, such as Texas, thumbing their noses at it. “Polarization in Washington led to increasingly bodacious laws that didn’t have sound bipartisan support, and as a result felt more intrusive,” said Posner, who directs George Mason University’s graduate public administration program and its Centers on the Public Service. </w:t>
      </w:r>
      <w:r w:rsidRPr="00441B43">
        <w:rPr>
          <w:rStyle w:val="StyleUnderline"/>
        </w:rPr>
        <w:t xml:space="preserve">Whatever powers and flexibility states have gained has been largely because national government is too divided and politically distracted to </w:t>
      </w:r>
      <w:r w:rsidRPr="00441B43">
        <w:rPr>
          <w:rStyle w:val="Emphasis"/>
        </w:rPr>
        <w:t>legislate stronger solutions</w:t>
      </w:r>
      <w:r w:rsidRPr="00441B43">
        <w:t>, Posner adds. “</w:t>
      </w:r>
      <w:r w:rsidRPr="00441B43">
        <w:rPr>
          <w:rStyle w:val="StyleUnderline"/>
        </w:rPr>
        <w:t>It hasn’t been because [states] have come in with strong arguments on their behalf. It’s more by default than anything else</w:t>
      </w:r>
      <w:r w:rsidRPr="00441B43">
        <w:t>,” he said, adding that federal-state tension could get worse because of the two sides’ increasingly strained relationship. “</w:t>
      </w:r>
      <w:r w:rsidRPr="00441B43">
        <w:rPr>
          <w:rStyle w:val="Emphasis"/>
        </w:rPr>
        <w:t>We’re not deliberating about federalism, it’s just happening,</w:t>
      </w:r>
      <w:r w:rsidRPr="00441B43">
        <w:t xml:space="preserve">” he said. “That for me is troubling. The system ought to be smarter than that and more strategic.” </w:t>
      </w:r>
      <w:r w:rsidRPr="00441B43">
        <w:rPr>
          <w:rStyle w:val="StyleUnderline"/>
        </w:rPr>
        <w:t xml:space="preserve">With Washington </w:t>
      </w:r>
      <w:r w:rsidRPr="00441B43">
        <w:rPr>
          <w:rStyle w:val="Emphasis"/>
        </w:rPr>
        <w:t>gridlocked</w:t>
      </w:r>
      <w:r w:rsidRPr="00441B43">
        <w:rPr>
          <w:rStyle w:val="StyleUnderline"/>
        </w:rPr>
        <w:t xml:space="preserve">, it’s up to the states to restore the balance of power, </w:t>
      </w:r>
      <w:r w:rsidRPr="00441B43">
        <w:t>Ivory said. “In any partnership that gets out of balance, it’s incumbent upon the other partners to say, ‘We’ve got to sit down and have a partnership meeting, and we’ve got to get this back into balance.’ You can’t simply ignore it and hope that it gets better.</w:t>
      </w:r>
    </w:p>
    <w:p w:rsidR="00912899" w:rsidRPr="00441B43" w:rsidRDefault="00912899" w:rsidP="00912899"/>
    <w:p w:rsidR="00912899" w:rsidRPr="00441B43" w:rsidRDefault="00912899" w:rsidP="00912899">
      <w:pPr>
        <w:pStyle w:val="Heading4"/>
      </w:pPr>
      <w:r w:rsidRPr="00441B43">
        <w:t>STATE self-assertion key – FEDERAL solutions fail, making the STATUS QUO a better SPUR to action</w:t>
      </w:r>
    </w:p>
    <w:p w:rsidR="00912899" w:rsidRPr="00441B43" w:rsidRDefault="00912899" w:rsidP="00912899">
      <w:pPr>
        <w:rPr>
          <w:sz w:val="16"/>
        </w:rPr>
      </w:pPr>
      <w:r w:rsidRPr="00441B43">
        <w:rPr>
          <w:rStyle w:val="Style13ptBold"/>
        </w:rPr>
        <w:t>Freedman 13</w:t>
      </w:r>
      <w:r w:rsidRPr="00441B43">
        <w:rPr>
          <w:sz w:val="16"/>
        </w:rPr>
        <w:t xml:space="preserve"> http://www.city-journal.org/2013/23_3_federalism.html Adam Freedman covers legal affairs for Ricochet. His latest book is The Naked Constitution: What the Founders Said and Why It Still Matters. He is working on a book about states’ rights.</w:t>
      </w:r>
    </w:p>
    <w:p w:rsidR="00912899" w:rsidRPr="00441B43" w:rsidRDefault="00912899" w:rsidP="00912899">
      <w:pPr>
        <w:rPr>
          <w:rStyle w:val="StyleUnderline"/>
        </w:rPr>
      </w:pPr>
      <w:r w:rsidRPr="00441B43">
        <w:rPr>
          <w:rStyle w:val="Emphasis"/>
        </w:rPr>
        <w:t>Breaking Washington’s coercive hold on states is the holy grail of federalism</w:t>
      </w:r>
      <w:r w:rsidRPr="00441B43">
        <w:t xml:space="preserve">. The most straightforward approach would be shrinking the federal budget, cutting federal taxes proportionately, and letting state and local governments decide what to do and how to pay for it. Today, such a proposal would be regarded as a Tea Party fantasy, but not long ago, it was championed by liberal icon Daniel Patrick Moynihan. Toward the end of his career, the late New York senator, having seen New York consistently run a negative balance of payments with the federal government, suggested letting states keep more of their own money. “Less activism in Washington in return for more revenue at home, for whatever active measures recommend themselves to the state or municipality in question,” Moynihan proposed in a 1999 report for the Kennedy School of Government. </w:t>
      </w:r>
      <w:r w:rsidRPr="00441B43">
        <w:rPr>
          <w:rStyle w:val="StyleUnderline"/>
        </w:rPr>
        <w:t>Unfortunately, federal programs have strongly entrenched constituencies that would object loudly to having their federal funding yanked</w:t>
      </w:r>
      <w:r w:rsidRPr="00441B43">
        <w:t xml:space="preserve">, even if it was replaced by state dollars. The federal government need not balance its budget and can, in any event, print money. Why take a chance on being funded by your home state, which has far less fiscal flexibility? Besides, proposals to abolish federal programs are vulnerable to cheap but effective demagoguery: if you don’t like the federal Department of Education, you’re anti-education. </w:t>
      </w:r>
      <w:r w:rsidRPr="00441B43">
        <w:rPr>
          <w:rStyle w:val="StyleUnderline"/>
        </w:rPr>
        <w:t>The next best alternative</w:t>
      </w:r>
      <w:r w:rsidRPr="00441B43">
        <w:t xml:space="preserve">, from a federalist’s perspective, </w:t>
      </w:r>
      <w:r w:rsidRPr="00441B43">
        <w:rPr>
          <w:rStyle w:val="StyleUnderline"/>
        </w:rPr>
        <w:t>is to give states a way to opt out of federal programs</w:t>
      </w:r>
      <w:r w:rsidRPr="00441B43">
        <w:t xml:space="preserve">, or at least to opt out of federal micromanagement. For instance, New Jersey congressman Scott Garrett, a Republican, introduced legislation this past March that would allow states to decline federal transportation funding without being penalized. Under the current system, a federal fuel tax is collected at the gas pump and then sent to Washington, where Congress and the Department of Transportation decide how much each state gets back in transportation grants and under what conditions. Nowadays, the conditions include such absurdities as the Department of Transportation’s Livability program, which tells towns where to build bike paths and recreational trails. Garrett’s bill would let a state keep the roughly 18 cents per dollar collected in federal fuel taxes and use that money according to the wishes of the state’s voters. Education is another area targeted by the new federalists. Utah congressman Rob Bishop—a Republican, a former high school teacher, and the founder of the Tenth Amendment Task Force—argues that “we’ve tried everything except giving schools the freedom to be different.” In the last Congress, Bishop introduced the A-PLUS Act, which would let states receive federal education grants without having to submit to federal micromanagement; the states would merely enter into broad “performance agreements” with the Department of Education. An alternative measure introduced by Garrett would give each state the power to opt out of federal education programs entirely and receive a tax credit equivalent to its share of federal education funding. The credit would flow through to the state’s taxpayers, leaving states and school districts free to impose additional taxes to fund their own education priorities. Other creative solutions are percolating up from the House backbenches. Under legislation sponsored by Texas Republican John Culbertson, when a state rejects a federal grant, the unused money would have to be used to reduce the federal deficit, rather than to subsidize other states. And some House Republicans have called for eliminating Medicaid’s current funding system—in which the feds match whatever each state spends, so long as the state adheres to federal requirements—and replacing it with block grants with few strings attached. Block grants don’t have to be partisan poison; in fact, Democrats pioneered them in the 1960s for health and crime-prevention programs. </w:t>
      </w:r>
      <w:r w:rsidRPr="00441B43">
        <w:rPr>
          <w:rStyle w:val="Emphasis"/>
        </w:rPr>
        <w:t>The states themselves retain considerable power to resist Washington</w:t>
      </w:r>
      <w:r w:rsidRPr="00441B43">
        <w:t>—</w:t>
      </w:r>
      <w:r w:rsidRPr="00441B43">
        <w:rPr>
          <w:rStyle w:val="StyleUnderline"/>
        </w:rPr>
        <w:t>above all, by challenging federal laws that exceed Congress’s enumerated powers</w:t>
      </w:r>
      <w:r w:rsidRPr="00441B43">
        <w:t xml:space="preserve">. </w:t>
      </w:r>
      <w:r w:rsidRPr="00441B43">
        <w:rPr>
          <w:rStyle w:val="StyleUnderline"/>
        </w:rPr>
        <w:t xml:space="preserve">For 60 years </w:t>
      </w:r>
      <w:r w:rsidRPr="00441B43">
        <w:t xml:space="preserve">after the New Deal, </w:t>
      </w:r>
      <w:r w:rsidRPr="00441B43">
        <w:rPr>
          <w:rStyle w:val="StyleUnderline"/>
        </w:rPr>
        <w:t xml:space="preserve">Congress justified legislation </w:t>
      </w:r>
      <w:r w:rsidRPr="00441B43">
        <w:t xml:space="preserve">with no clear basis in the Constitution </w:t>
      </w:r>
      <w:r w:rsidRPr="00441B43">
        <w:rPr>
          <w:rStyle w:val="StyleUnderline"/>
        </w:rPr>
        <w:t>by citing</w:t>
      </w:r>
      <w:r w:rsidRPr="00441B43">
        <w:t xml:space="preserve"> its constitutional power to regulate </w:t>
      </w:r>
      <w:r w:rsidRPr="00441B43">
        <w:rPr>
          <w:rStyle w:val="Emphasis"/>
        </w:rPr>
        <w:t>interstate commerce</w:t>
      </w:r>
      <w:r w:rsidRPr="00441B43">
        <w:t xml:space="preserve">, </w:t>
      </w:r>
      <w:r w:rsidRPr="00441B43">
        <w:rPr>
          <w:rStyle w:val="StyleUnderline"/>
        </w:rPr>
        <w:t xml:space="preserve">and the Supreme Court agreed. But </w:t>
      </w:r>
      <w:r w:rsidRPr="00441B43">
        <w:rPr>
          <w:rStyle w:val="Emphasis"/>
        </w:rPr>
        <w:t>that changed</w:t>
      </w:r>
      <w:r w:rsidRPr="00441B43">
        <w:t xml:space="preserve"> </w:t>
      </w:r>
      <w:r w:rsidRPr="00441B43">
        <w:rPr>
          <w:rStyle w:val="StyleUnderline"/>
        </w:rPr>
        <w:t>under the Rehnquist and Roberts Courts</w:t>
      </w:r>
      <w:r w:rsidRPr="00441B43">
        <w:t xml:space="preserve">. </w:t>
      </w:r>
      <w:r w:rsidRPr="00441B43">
        <w:rPr>
          <w:rStyle w:val="StyleUnderline"/>
        </w:rPr>
        <w:t>Today, federal legislation</w:t>
      </w:r>
      <w:r w:rsidRPr="00441B43">
        <w:t xml:space="preserve"> </w:t>
      </w:r>
      <w:r w:rsidRPr="00441B43">
        <w:rPr>
          <w:rStyle w:val="StyleUnderline"/>
        </w:rPr>
        <w:t>under the Commerce Clause must actually target “economic activity</w:t>
      </w:r>
      <w:r w:rsidRPr="00441B43">
        <w:t xml:space="preserve">” with a plausible relationship to interstate commerce. And it doesn’t count if the legislation simply forces citizens to engage in commerce, as the Court held in its 2012 Obamacare decision. (Alas, Congress’s taxing power was invoked to save the individual mandate.) With increasing vigor, </w:t>
      </w:r>
      <w:r w:rsidRPr="00441B43">
        <w:rPr>
          <w:rStyle w:val="Emphasis"/>
        </w:rPr>
        <w:t xml:space="preserve">states are testing the boundaries of Congress’s jurisdiction </w:t>
      </w:r>
      <w:r w:rsidRPr="00441B43">
        <w:t xml:space="preserve">under the Commerce Clause. Take the Montana Firearms Freedom Act, the brainchild of activist Gary Marbut. The law declares that guns that are manufactured in Montana and remain within the state aren’t subject to federal regulations, including registration requirements. The act, which is being tested in a pending federal lawsuit, has inspired copycat laws in seven other states and pending bills in 24 others. Legislators have applied the firearms strategy to other products—for example, “lightbulb freedom” statutes that would allow the intrastate manufacture and sale of incandescent bulbs, despite federal mandates to switch to compact fluorescents. </w:t>
      </w:r>
      <w:r w:rsidRPr="00441B43">
        <w:rPr>
          <w:rStyle w:val="StyleUnderline"/>
        </w:rPr>
        <w:t xml:space="preserve">States are also exercising their right to </w:t>
      </w:r>
      <w:r w:rsidRPr="00441B43">
        <w:rPr>
          <w:rStyle w:val="Emphasis"/>
        </w:rPr>
        <w:t>withhold their assistance</w:t>
      </w:r>
      <w:r w:rsidRPr="00441B43">
        <w:rPr>
          <w:rStyle w:val="StyleUnderline"/>
        </w:rPr>
        <w:t xml:space="preserve"> in implementing federal policie</w:t>
      </w:r>
      <w:r w:rsidRPr="00441B43">
        <w:t xml:space="preserve">s. For example, 13 have adopted laws prohibiting state and local officials from carrying out the Affordable Care Act. These laws rely on a 1997 Supreme Court decision, Printz v. United States, that established that </w:t>
      </w:r>
      <w:r w:rsidRPr="00441B43">
        <w:rPr>
          <w:rStyle w:val="StyleUnderline"/>
        </w:rPr>
        <w:t xml:space="preserve">Congress cannot </w:t>
      </w:r>
      <w:r w:rsidRPr="00441B43">
        <w:rPr>
          <w:rStyle w:val="Emphasis"/>
        </w:rPr>
        <w:t xml:space="preserve">“commandeer” </w:t>
      </w:r>
      <w:r w:rsidRPr="00441B43">
        <w:rPr>
          <w:rStyle w:val="StyleUnderline"/>
        </w:rPr>
        <w:t>a state’s administrative machinery in the service of federal law</w:t>
      </w:r>
      <w:r w:rsidRPr="00441B43">
        <w:t xml:space="preserve"> (in that case, the Brady Handgun Violence Prevention Act). But the tradition of state resistance goes back much further—all the way to the Virginia and Kentucky Resolutions of 1798, which proclaimed the right of states to “interpose” their authority to block the hated Alien and Sedition Acts. Those resolutions were invoked in the nineteenth century when some northern states refused to enforce the federal Fugitive Slave Act. Finally, states are beginning to explore interstate compacts as a way of casting off unwanted federal mandates. The Constitution envisions interstate compacts—regulatory agreements among states—and there are more than 200 currently in force, including the Port Authority of New York and New Jersey. In 2010, future senator Ted Cruz, writing for the Texas Public Policy Foundation, encouraged states to enter into a compact exempting themselves from Obamacare. In 2011 and 2012, seven states approved a draft compact in which the member states would assume responsibility for regulating health care. In order to trump federal law, an interstate compact must be approved by Congress, seemingly a tall order in the era of divided government. But at some point, even congressional Democrats may recognize that their constituents are calling for more local control over their lives and pocketbooks. </w:t>
      </w:r>
      <w:r w:rsidRPr="00441B43">
        <w:rPr>
          <w:rStyle w:val="StyleUnderline"/>
        </w:rPr>
        <w:t>A reinvigorated federalism would transfer today’s most polarizing issues to the state capitols, where</w:t>
      </w:r>
      <w:r w:rsidRPr="00441B43">
        <w:t xml:space="preserve"> a </w:t>
      </w:r>
      <w:r w:rsidRPr="00441B43">
        <w:rPr>
          <w:rStyle w:val="Emphasis"/>
        </w:rPr>
        <w:t>more pragmatic brand</w:t>
      </w:r>
      <w:r w:rsidRPr="00441B43">
        <w:t xml:space="preserve"> </w:t>
      </w:r>
      <w:r w:rsidRPr="00441B43">
        <w:rPr>
          <w:rStyle w:val="StyleUnderline"/>
        </w:rPr>
        <w:t>of governing still obtains</w:t>
      </w:r>
      <w:r w:rsidRPr="00441B43">
        <w:t xml:space="preserve">. </w:t>
      </w:r>
      <w:r w:rsidRPr="00441B43">
        <w:rPr>
          <w:rStyle w:val="Emphasis"/>
        </w:rPr>
        <w:t xml:space="preserve">Not only is that what the Constitution provides </w:t>
      </w:r>
      <w:r w:rsidRPr="00441B43">
        <w:t xml:space="preserve">for; </w:t>
      </w:r>
      <w:r w:rsidRPr="00441B43">
        <w:rPr>
          <w:rStyle w:val="StyleUnderline"/>
        </w:rPr>
        <w:t>it might just be good for the Republic.</w:t>
      </w:r>
    </w:p>
    <w:p w:rsidR="00912899" w:rsidRPr="00441B43" w:rsidRDefault="00912899" w:rsidP="00912899">
      <w:pPr>
        <w:pStyle w:val="Heading4"/>
      </w:pPr>
      <w:r w:rsidRPr="00441B43">
        <w:t>Federal FAILURE is reviving federalism NOW</w:t>
      </w:r>
    </w:p>
    <w:p w:rsidR="00912899" w:rsidRPr="00441B43" w:rsidRDefault="00912899" w:rsidP="00912899">
      <w:pPr>
        <w:rPr>
          <w:sz w:val="16"/>
        </w:rPr>
      </w:pPr>
      <w:r w:rsidRPr="00441B43">
        <w:rPr>
          <w:rStyle w:val="Style13ptBold"/>
        </w:rPr>
        <w:t>Lengell 9/15/14</w:t>
      </w:r>
      <w:r w:rsidRPr="00441B43">
        <w:rPr>
          <w:sz w:val="16"/>
        </w:rPr>
        <w:t xml:space="preserve"> </w:t>
      </w:r>
      <w:hyperlink r:id="rId54" w:history="1">
        <w:r w:rsidRPr="00441B43">
          <w:rPr>
            <w:rStyle w:val="Hyperlink"/>
            <w:sz w:val="16"/>
          </w:rPr>
          <w:t>http://www.washingtonexaminer.com/the-time-may-be-right-to-salvage-states-rights/article/2553246</w:t>
        </w:r>
      </w:hyperlink>
      <w:r w:rsidRPr="00441B43">
        <w:rPr>
          <w:sz w:val="16"/>
        </w:rPr>
        <w:t xml:space="preserve"> Sean Lengell is a Congressional Correspondent for the Washington Examiner. A native of Illinois who spent much of his life in the Tampa, Fla.., area, Lengell previously covered Congress for the Washington Times and local news for the Tampa Tribune.</w:t>
      </w:r>
    </w:p>
    <w:p w:rsidR="00912899" w:rsidRPr="00441B43" w:rsidRDefault="00912899" w:rsidP="00912899"/>
    <w:p w:rsidR="00912899" w:rsidRPr="00441B43" w:rsidRDefault="00912899" w:rsidP="00912899">
      <w:r w:rsidRPr="00441B43">
        <w:t xml:space="preserve">Posner predicts </w:t>
      </w:r>
      <w:r w:rsidRPr="00441B43">
        <w:rPr>
          <w:rStyle w:val="StyleUnderline"/>
        </w:rPr>
        <w:t xml:space="preserve">the U.S. could evolve into </w:t>
      </w:r>
      <w:r w:rsidRPr="00441B43">
        <w:t xml:space="preserve">what he thinks of as a </w:t>
      </w:r>
      <w:r w:rsidRPr="00441B43">
        <w:rPr>
          <w:rStyle w:val="StyleUnderline"/>
        </w:rPr>
        <w:t>European Union model,</w:t>
      </w:r>
      <w:r w:rsidRPr="00441B43">
        <w:t xml:space="preserve"> </w:t>
      </w:r>
      <w:r w:rsidRPr="00441B43">
        <w:rPr>
          <w:rStyle w:val="StyleUnderline"/>
        </w:rPr>
        <w:t>with</w:t>
      </w:r>
      <w:r w:rsidRPr="00441B43">
        <w:t xml:space="preserve"> a weak, or at least weaker, central power and </w:t>
      </w:r>
      <w:r w:rsidRPr="00441B43">
        <w:rPr>
          <w:rStyle w:val="Emphasis"/>
        </w:rPr>
        <w:t>strong states.</w:t>
      </w:r>
      <w:r w:rsidRPr="00441B43">
        <w:t xml:space="preserve"> “We’re kind of evolving into that kind of union, and </w:t>
      </w:r>
      <w:r w:rsidRPr="00441B43">
        <w:rPr>
          <w:rStyle w:val="StyleUnderline"/>
        </w:rPr>
        <w:t xml:space="preserve">it’s </w:t>
      </w:r>
      <w:r w:rsidRPr="00441B43">
        <w:rPr>
          <w:rStyle w:val="Emphasis"/>
        </w:rPr>
        <w:t>because</w:t>
      </w:r>
      <w:r w:rsidRPr="00441B43">
        <w:rPr>
          <w:rStyle w:val="StyleUnderline"/>
        </w:rPr>
        <w:t xml:space="preserve"> of the bitter partisanship and the fact that national leaders want to get stuff done but they can’t get the whole loaf</w:t>
      </w:r>
      <w:r w:rsidRPr="00441B43">
        <w:t xml:space="preserve">, so they’ll take a loaf that applies to some states but not all,” he said. Greve said </w:t>
      </w:r>
      <w:r w:rsidRPr="00441B43">
        <w:rPr>
          <w:rStyle w:val="Emphasis"/>
        </w:rPr>
        <w:t>if the push back continues</w:t>
      </w:r>
      <w:r w:rsidRPr="00441B43">
        <w:t xml:space="preserve">, </w:t>
      </w:r>
      <w:r w:rsidRPr="00441B43">
        <w:rPr>
          <w:rStyle w:val="StyleUnderline"/>
        </w:rPr>
        <w:t xml:space="preserve">a better comparison would be with the </w:t>
      </w:r>
      <w:r w:rsidRPr="00441B43">
        <w:t xml:space="preserve">way the United States was during the late 19th and </w:t>
      </w:r>
      <w:r w:rsidRPr="00441B43">
        <w:rPr>
          <w:rStyle w:val="StyleUnderline"/>
        </w:rPr>
        <w:t>early 20th centuries</w:t>
      </w:r>
      <w:r w:rsidRPr="00441B43">
        <w:t>. Then, states such as Wisconsin, Minnesota and New York embraced liberal Progressive Era ideals, such as the aggressive regulation of industry, while other states did not. With no federal mandates, the states were free to chose their own paths. “</w:t>
      </w:r>
      <w:r w:rsidRPr="00441B43">
        <w:rPr>
          <w:rStyle w:val="StyleUnderline"/>
        </w:rPr>
        <w:t xml:space="preserve">Such a setup helped </w:t>
      </w:r>
      <w:r w:rsidRPr="00441B43">
        <w:rPr>
          <w:rStyle w:val="Emphasis"/>
        </w:rPr>
        <w:t>block aggressive federal intervention</w:t>
      </w:r>
      <w:r w:rsidRPr="00441B43">
        <w:t xml:space="preserve">,” Greve said, because “there were </w:t>
      </w:r>
      <w:r w:rsidRPr="00441B43">
        <w:rPr>
          <w:rStyle w:val="StyleUnderline"/>
        </w:rPr>
        <w:t>enough states</w:t>
      </w:r>
      <w:r w:rsidRPr="00441B43">
        <w:t xml:space="preserve"> at all times that </w:t>
      </w:r>
      <w:r w:rsidRPr="00441B43">
        <w:rPr>
          <w:rStyle w:val="StyleUnderline"/>
        </w:rPr>
        <w:t>said ‘</w:t>
      </w:r>
      <w:r w:rsidRPr="00441B43">
        <w:t xml:space="preserve">no, we could not care less what the pro-federal government states say, the answer is </w:t>
      </w:r>
      <w:r w:rsidRPr="00441B43">
        <w:rPr>
          <w:rStyle w:val="Emphasis"/>
        </w:rPr>
        <w:t>no, we won’t play.’”</w:t>
      </w:r>
      <w:r w:rsidRPr="00441B43">
        <w:t xml:space="preserve"> </w:t>
      </w:r>
      <w:r w:rsidRPr="00441B43">
        <w:rPr>
          <w:rStyle w:val="StyleUnderline"/>
        </w:rPr>
        <w:t>If states do successfully win back authority from the federal government,</w:t>
      </w:r>
      <w:r w:rsidRPr="00441B43">
        <w:t xml:space="preserve"> he adds, </w:t>
      </w:r>
      <w:r w:rsidRPr="00441B43">
        <w:rPr>
          <w:rStyle w:val="StyleUnderline"/>
        </w:rPr>
        <w:t>it will be because they’ve lost their fear of Washington,</w:t>
      </w:r>
      <w:r w:rsidRPr="00441B43">
        <w:t xml:space="preserve"> </w:t>
      </w:r>
      <w:r w:rsidRPr="00441B43">
        <w:rPr>
          <w:rStyle w:val="Emphasis"/>
        </w:rPr>
        <w:t>not because</w:t>
      </w:r>
      <w:r w:rsidRPr="00441B43">
        <w:t xml:space="preserve"> </w:t>
      </w:r>
      <w:r w:rsidRPr="00441B43">
        <w:rPr>
          <w:rStyle w:val="StyleUnderline"/>
        </w:rPr>
        <w:t xml:space="preserve">Washington decided to relinquish any control. </w:t>
      </w:r>
      <w:r w:rsidRPr="00441B43">
        <w:t xml:space="preserve">“Democratic administrations and presidents and, so far, a Democratic Congress have no way of breaking through this, because they have to insist that their programs be obeyed,” Greve said, “and </w:t>
      </w:r>
      <w:r w:rsidRPr="00441B43">
        <w:rPr>
          <w:rStyle w:val="StyleUnderline"/>
        </w:rPr>
        <w:t>there will be a sufficient number of states that say ‘</w:t>
      </w:r>
      <w:r w:rsidRPr="00441B43">
        <w:rPr>
          <w:rStyle w:val="Emphasis"/>
        </w:rPr>
        <w:t>to hell with that’</w:t>
      </w:r>
      <w:r w:rsidRPr="00441B43">
        <w:rPr>
          <w:rStyle w:val="StyleUnderline"/>
        </w:rPr>
        <w:t xml:space="preserve"> and </w:t>
      </w:r>
      <w:r w:rsidRPr="00441B43">
        <w:rPr>
          <w:rStyle w:val="Emphasis"/>
        </w:rPr>
        <w:t>fight back</w:t>
      </w:r>
      <w:r w:rsidRPr="00441B43">
        <w:rPr>
          <w:rStyle w:val="StyleUnderline"/>
        </w:rPr>
        <w:t>.’</w:t>
      </w:r>
      <w:r w:rsidRPr="00441B43">
        <w:t xml:space="preserve"> "</w:t>
      </w:r>
    </w:p>
    <w:p w:rsidR="00912899" w:rsidRPr="00441B43" w:rsidRDefault="00912899" w:rsidP="00912899">
      <w:pPr>
        <w:pStyle w:val="Heading4"/>
      </w:pPr>
      <w:r w:rsidRPr="00441B43">
        <w:t>GRIDLOCK and FAILURE key to state reassertion</w:t>
      </w:r>
    </w:p>
    <w:p w:rsidR="00912899" w:rsidRPr="00441B43" w:rsidRDefault="00912899" w:rsidP="00912899">
      <w:pPr>
        <w:rPr>
          <w:sz w:val="16"/>
        </w:rPr>
      </w:pPr>
      <w:r w:rsidRPr="00441B43">
        <w:rPr>
          <w:rStyle w:val="Style13ptBold"/>
        </w:rPr>
        <w:t xml:space="preserve">Scott 13 </w:t>
      </w:r>
      <w:r w:rsidRPr="00441B43">
        <w:rPr>
          <w:sz w:val="16"/>
        </w:rPr>
        <w:t>http://www.governing.com/topics/politics/gov-fragmented-united-states-of-america.html Dylan Scott -- Staff Writer. Dylan graduated from the E.W. Scripps School of Journalism at Ohio University in 2010. While there, he won an Associated Press award for Best Investigative Reporting for a series of stories on the university’s structural deficit. He then worked at the Las Vegas Sun and Center for Education Reform before joining GOVERNING. He has reported on the Supreme Court’s consideration of the Affordable Care Act and various education reform movements in state and local government.</w:t>
      </w:r>
    </w:p>
    <w:p w:rsidR="00912899" w:rsidRPr="00441B43" w:rsidRDefault="00912899" w:rsidP="00912899"/>
    <w:p w:rsidR="00912899" w:rsidRPr="00441B43" w:rsidRDefault="00912899" w:rsidP="00912899">
      <w:pPr>
        <w:rPr>
          <w:rStyle w:val="Emphasis"/>
        </w:rPr>
      </w:pPr>
      <w:r w:rsidRPr="00441B43">
        <w:rPr>
          <w:rStyle w:val="Emphasis"/>
        </w:rPr>
        <w:t>Without strong federal policies, states have become more active and divergent</w:t>
      </w:r>
      <w:r w:rsidRPr="00441B43">
        <w:t xml:space="preserve">. Less than five months after the massacre at Sandy Hook Elementary School, Connecticut enacted comprehensive </w:t>
      </w:r>
      <w:r w:rsidRPr="00441B43">
        <w:rPr>
          <w:rStyle w:val="StyleUnderline"/>
        </w:rPr>
        <w:t>gun control</w:t>
      </w:r>
      <w:r w:rsidRPr="00441B43">
        <w:t xml:space="preserve"> legislation. At the same time, 1,300 miles south and an ideological world away, Mississippi lawmakers considered a bill that would explicitly prohibit state officials from enforcing any new federal gun regulations. That last measure proved unnecessary. After months of controversy and extensive debate, Congress did not muster the votes to pass any federal law at all. The same kind of split prevails on </w:t>
      </w:r>
      <w:r w:rsidRPr="00441B43">
        <w:rPr>
          <w:rStyle w:val="StyleUnderline"/>
        </w:rPr>
        <w:t>gay marriage</w:t>
      </w:r>
      <w:r w:rsidRPr="00441B43">
        <w:t xml:space="preserve">. Last year, North Carolina joined more than 30 other states that have explicitly outlawed same-sex marriage. In just the past three months, Rhode Island, Delaware and Minnesota have legalized it, joining nine other states and the District of Columbia. The Supreme Court is currently deciding how far to wade into the gay marriage dispute -- or whether it should wade in at all. A third case: Voters in Colorado and Washington state chose to fully legalize </w:t>
      </w:r>
      <w:r w:rsidRPr="00441B43">
        <w:rPr>
          <w:rStyle w:val="Emphasis"/>
        </w:rPr>
        <w:t xml:space="preserve">marijuana </w:t>
      </w:r>
      <w:r w:rsidRPr="00441B43">
        <w:t xml:space="preserve">in last November’s election. On the same day, voters in Arkansas handily defeated a proposal to allow the drug even for medicinal purposes. The use of marijuana remains illegal under federal law; the Obama administration hasn’t taken a position on last fall’s actions but has made it clear that federal regulations will not be enforced. This is more than just party polarization. </w:t>
      </w:r>
      <w:r w:rsidRPr="00441B43">
        <w:rPr>
          <w:rStyle w:val="StyleUnderline"/>
        </w:rPr>
        <w:t xml:space="preserve">It is part of a </w:t>
      </w:r>
      <w:r w:rsidRPr="00441B43">
        <w:rPr>
          <w:rStyle w:val="Emphasis"/>
        </w:rPr>
        <w:t>tectonic shift</w:t>
      </w:r>
      <w:r w:rsidRPr="00441B43">
        <w:rPr>
          <w:rStyle w:val="StyleUnderline"/>
        </w:rPr>
        <w:t xml:space="preserve"> away from federal authority and </w:t>
      </w:r>
      <w:r w:rsidRPr="00441B43">
        <w:rPr>
          <w:rStyle w:val="Emphasis"/>
        </w:rPr>
        <w:t>toward power in the states</w:t>
      </w:r>
      <w:r w:rsidRPr="00441B43">
        <w:t xml:space="preserve">. While </w:t>
      </w:r>
      <w:r w:rsidRPr="00441B43">
        <w:rPr>
          <w:rStyle w:val="StyleUnderline"/>
        </w:rPr>
        <w:t>the divided Congresses</w:t>
      </w:r>
      <w:r w:rsidRPr="00441B43">
        <w:t xml:space="preserve"> that have followed the 2010 Tea Party insurgency </w:t>
      </w:r>
      <w:r w:rsidRPr="00441B43">
        <w:rPr>
          <w:rStyle w:val="StyleUnderline"/>
        </w:rPr>
        <w:t>have been among the least productive in U.S. history</w:t>
      </w:r>
      <w:r w:rsidRPr="00441B43">
        <w:t xml:space="preserve">, rife with partisan bickering and a chronic inability to compromise, </w:t>
      </w:r>
      <w:r w:rsidRPr="00441B43">
        <w:rPr>
          <w:rStyle w:val="Emphasis"/>
        </w:rPr>
        <w:t>robust action is common at the state level</w:t>
      </w:r>
      <w:r w:rsidRPr="00441B43">
        <w:t xml:space="preserve">. Connecticut’s quick and seamless movement from tragedy to statute is one of countless examples. In turn, ideologues and interest groups increasingly view states as the most promising venues for policymaking. </w:t>
      </w:r>
      <w:r w:rsidRPr="00441B43">
        <w:rPr>
          <w:rStyle w:val="Emphasis"/>
        </w:rPr>
        <w:t>Why waste your time in Washington</w:t>
      </w:r>
      <w:r w:rsidRPr="00441B43">
        <w:t xml:space="preserve"> -- where you might pass a watered-down, largely impotent bill if you’re lucky -- </w:t>
      </w:r>
      <w:r w:rsidRPr="00441B43">
        <w:rPr>
          <w:rStyle w:val="Emphasis"/>
        </w:rPr>
        <w:t>when you can head to Austin or Sacramento and advance your agenda intact</w:t>
      </w:r>
      <w:r w:rsidRPr="00441B43">
        <w:t xml:space="preserve"> and with relative ease? And </w:t>
      </w:r>
      <w:r w:rsidRPr="00441B43">
        <w:rPr>
          <w:rStyle w:val="StyleUnderline"/>
        </w:rPr>
        <w:t>while states pass legislation with an almost industrial efficiency, America</w:t>
      </w:r>
      <w:r w:rsidRPr="00441B43">
        <w:t xml:space="preserve">, as is often noted these days, </w:t>
      </w:r>
      <w:r w:rsidRPr="00441B43">
        <w:rPr>
          <w:rStyle w:val="StyleUnderline"/>
        </w:rPr>
        <w:t>is becoming a more and more splintered nation</w:t>
      </w:r>
      <w:r w:rsidRPr="00441B43">
        <w:t xml:space="preserve">. Red states are redder; blue states are bluer. Take a look at a U.S. map colored by state party control. In the upper right-hand corner down to the Mid-Atlantic, it’s all blue. In the South and across the Great Plains, you see a blanket of red. That crimson sea begins to break at the Rocky Mountains until you reach a stretch of blue along the West Coast. In a way, we are returning to our roots as a loose confederation of culturally and geographically distinct governments. States led by Democrats are moving toward broader Medicaid coverage, stricter gun laws and a liberalized drug policy. They’ve legalized gay marriage, abolished the death penalty and extended new rights to undocumented immigrants. Republican strongholds are working quickly to remove government from the business sphere -- reducing taxes, pushing anti-union right-to-work laws and rebelling against the Affordable Care Act (ACA). They’re also pressing forward on some of their most valued social issues, promoting pro-life abortion policies and protecting the rights of gun owners. The divisions generate fundamental questions about the nature of federalism. The sweeping national interventions of the New Deal and the comprehensive federal social legislation of the 1960s have been replaced by a more decentralized approach to governance. </w:t>
      </w:r>
      <w:r w:rsidRPr="00441B43">
        <w:rPr>
          <w:rStyle w:val="StyleUnderline"/>
        </w:rPr>
        <w:t xml:space="preserve">States are </w:t>
      </w:r>
      <w:r w:rsidRPr="00441B43">
        <w:rPr>
          <w:rStyle w:val="Emphasis"/>
        </w:rPr>
        <w:t>openly defying federal law</w:t>
      </w:r>
      <w:r w:rsidRPr="00441B43">
        <w:rPr>
          <w:rStyle w:val="StyleUnderline"/>
        </w:rPr>
        <w:t xml:space="preserve"> and resurrecting the concept of </w:t>
      </w:r>
      <w:r w:rsidRPr="00441B43">
        <w:rPr>
          <w:rStyle w:val="Emphasis"/>
        </w:rPr>
        <w:t>nullification.</w:t>
      </w:r>
      <w:r w:rsidRPr="00441B43">
        <w:rPr>
          <w:rStyle w:val="StyleUnderline"/>
        </w:rPr>
        <w:t xml:space="preserve"> These are not merely legal or rhetorical exercises.</w:t>
      </w:r>
      <w:r w:rsidRPr="00441B43">
        <w:t xml:space="preserve"> </w:t>
      </w:r>
      <w:r w:rsidRPr="00441B43">
        <w:rPr>
          <w:rStyle w:val="StyleUnderline"/>
        </w:rPr>
        <w:t xml:space="preserve">They are fostering </w:t>
      </w:r>
      <w:r w:rsidRPr="00441B43">
        <w:rPr>
          <w:rStyle w:val="Emphasis"/>
        </w:rPr>
        <w:t>real change</w:t>
      </w:r>
      <w:r w:rsidRPr="00441B43">
        <w:rPr>
          <w:rStyle w:val="StyleUnderline"/>
        </w:rPr>
        <w:t xml:space="preserve"> and </w:t>
      </w:r>
      <w:r w:rsidRPr="00441B43">
        <w:rPr>
          <w:rStyle w:val="Emphasis"/>
        </w:rPr>
        <w:t>real consequences</w:t>
      </w:r>
      <w:r w:rsidRPr="00441B43">
        <w:t xml:space="preserve"> for average Americans. If one bill that’s currently pending in the Mississippi legislature is upheld by higher courts, the state will have effectively outlawed abortion altogether. In New York, meanwhile, Gov. Andrew Cuomo has introduced legislation that would make abortions easier for women in his state to obtain. Income taxes may go up this year in California and Massachusetts; several Republican governors say they want to abolish income taxes completely. Illinois will insure nearly 1 million additional people next year by expanding its Medicaid program under the federal health law, while Texas is expected to leave up to 2 million people without coverage because Gov. Rick Perry has steadfastly refused to do the same. “</w:t>
      </w:r>
      <w:r w:rsidRPr="00441B43">
        <w:rPr>
          <w:rStyle w:val="StyleUnderline"/>
        </w:rPr>
        <w:t>Polarization has resulted in</w:t>
      </w:r>
      <w:r w:rsidRPr="00441B43">
        <w:t xml:space="preserve"> this changing relationship between the states and the federal government. There’s a clear connection,” says Alan Abramowitz, a political scientist at Emory University. “It’s leading to </w:t>
      </w:r>
      <w:r w:rsidRPr="00441B43">
        <w:rPr>
          <w:rStyle w:val="Emphasis"/>
        </w:rPr>
        <w:t>gridlock at the federal level</w:t>
      </w:r>
      <w:r w:rsidRPr="00441B43">
        <w:t xml:space="preserve">, </w:t>
      </w:r>
      <w:r w:rsidRPr="00441B43">
        <w:rPr>
          <w:rStyle w:val="StyleUnderline"/>
        </w:rPr>
        <w:t>which</w:t>
      </w:r>
      <w:r w:rsidRPr="00441B43">
        <w:t xml:space="preserve"> in turn </w:t>
      </w:r>
      <w:r w:rsidRPr="00441B43">
        <w:rPr>
          <w:rStyle w:val="StyleUnderline"/>
        </w:rPr>
        <w:t xml:space="preserve">is </w:t>
      </w:r>
      <w:r w:rsidRPr="00441B43">
        <w:rPr>
          <w:rStyle w:val="Emphasis"/>
        </w:rPr>
        <w:t>leading</w:t>
      </w:r>
      <w:r w:rsidRPr="00441B43">
        <w:rPr>
          <w:rStyle w:val="StyleUnderline"/>
        </w:rPr>
        <w:t xml:space="preserve"> to many issues being decided at the </w:t>
      </w:r>
      <w:r w:rsidRPr="00441B43">
        <w:rPr>
          <w:rStyle w:val="Emphasis"/>
        </w:rPr>
        <w:t>state level</w:t>
      </w:r>
      <w:r w:rsidRPr="00441B43">
        <w:rPr>
          <w:rStyle w:val="StyleUnderline"/>
        </w:rPr>
        <w:t xml:space="preserve"> because the federal government seems to be incapable</w:t>
      </w:r>
      <w:r w:rsidRPr="00441B43">
        <w:t xml:space="preserve"> of deciding anything.” “</w:t>
      </w:r>
      <w:r w:rsidRPr="00441B43">
        <w:rPr>
          <w:rStyle w:val="StyleUnderline"/>
        </w:rPr>
        <w:t>That’s the hydraulics of political power</w:t>
      </w:r>
      <w:r w:rsidRPr="00441B43">
        <w:t>. Power always seeks an outlet,” agrees Heather Gerken, a law professor at Yale University. “</w:t>
      </w:r>
      <w:r w:rsidRPr="00441B43">
        <w:rPr>
          <w:rStyle w:val="Emphasis"/>
        </w:rPr>
        <w:t>When Congress is no longer doing anything, people are going to go to the states and localities.”</w:t>
      </w:r>
    </w:p>
    <w:p w:rsidR="00912899" w:rsidRPr="00441B43" w:rsidRDefault="00912899" w:rsidP="00912899">
      <w:pPr>
        <w:pStyle w:val="Heading4"/>
      </w:pPr>
      <w:r w:rsidRPr="00441B43">
        <w:t>ONLY defiance solves – federal action can’t work</w:t>
      </w:r>
    </w:p>
    <w:p w:rsidR="00912899" w:rsidRPr="00441B43" w:rsidRDefault="00912899" w:rsidP="00912899">
      <w:pPr>
        <w:rPr>
          <w:rStyle w:val="Style13ptBold"/>
        </w:rPr>
      </w:pPr>
      <w:r w:rsidRPr="00441B43">
        <w:rPr>
          <w:rStyle w:val="Style13ptBold"/>
        </w:rPr>
        <w:t>Boldin 9/24/13</w:t>
      </w:r>
      <w:r w:rsidRPr="00441B43">
        <w:rPr>
          <w:sz w:val="16"/>
        </w:rPr>
        <w:t xml:space="preserve">  </w:t>
      </w:r>
      <w:hyperlink r:id="rId55" w:history="1">
        <w:r w:rsidRPr="00441B43">
          <w:rPr>
            <w:rStyle w:val="Hyperlink"/>
            <w:sz w:val="16"/>
          </w:rPr>
          <w:t>http://blog.tenthamendmentcenter.com/2014/09/state-and-local-action-a-successful-strategy-for-defending-the-constitution/</w:t>
        </w:r>
      </w:hyperlink>
      <w:r w:rsidRPr="00441B43">
        <w:rPr>
          <w:sz w:val="16"/>
        </w:rPr>
        <w:t xml:space="preserve"> Michael Boldin [send him email] is the founder and executive director of the Tenth Amendment Center. Michael has a full schedule working as senior editor of the Center’s website, writes a regular column, fields media interviews, and travels the country (when invited, of course) to speak to crowds about sticking to the Constitution – every issue, every time, no exceptions, no excuses.</w:t>
      </w:r>
    </w:p>
    <w:p w:rsidR="00912899" w:rsidRPr="00441B43" w:rsidRDefault="00912899" w:rsidP="00912899">
      <w:r w:rsidRPr="00441B43">
        <w:t xml:space="preserve">Several </w:t>
      </w:r>
      <w:r w:rsidRPr="00441B43">
        <w:rPr>
          <w:rStyle w:val="StyleUnderline"/>
        </w:rPr>
        <w:t>modern examples exist that demonstrate the effectiveness of this tactic.</w:t>
      </w:r>
      <w:r w:rsidRPr="00441B43">
        <w:t xml:space="preserve"> Remember the federal push for </w:t>
      </w:r>
      <w:r w:rsidRPr="00441B43">
        <w:rPr>
          <w:rStyle w:val="StyleUnderline"/>
        </w:rPr>
        <w:t>national ID cards</w:t>
      </w:r>
      <w:r w:rsidRPr="00441B43">
        <w:t xml:space="preserve"> during the Bush Administration? It was marginalized and </w:t>
      </w:r>
      <w:r w:rsidRPr="00441B43">
        <w:rPr>
          <w:rStyle w:val="StyleUnderline"/>
        </w:rPr>
        <w:t>put on the back-burner because of massive state-wide opposition</w:t>
      </w:r>
      <w:r w:rsidRPr="00441B43">
        <w:t xml:space="preserve"> mounted against the invasive measure. Remember </w:t>
      </w:r>
      <w:r w:rsidRPr="00441B43">
        <w:rPr>
          <w:rStyle w:val="StyleUnderline"/>
        </w:rPr>
        <w:t>marijuana prohibition</w:t>
      </w:r>
      <w:r w:rsidRPr="00441B43">
        <w:t xml:space="preserve">? It is </w:t>
      </w:r>
      <w:r w:rsidRPr="00441B43">
        <w:rPr>
          <w:rStyle w:val="StyleUnderline"/>
        </w:rPr>
        <w:t>still around, but states have changed their laws undermining federal prohibition.</w:t>
      </w:r>
      <w:r w:rsidRPr="00441B43">
        <w:t xml:space="preserve"> In some states, </w:t>
      </w:r>
      <w:r w:rsidRPr="00441B43">
        <w:rPr>
          <w:rStyle w:val="Emphasis"/>
        </w:rPr>
        <w:t>marijuana laws have been nullified for all practical purposes</w:t>
      </w:r>
      <w:r w:rsidRPr="00441B43">
        <w:t xml:space="preserve">. </w:t>
      </w:r>
      <w:r w:rsidRPr="00441B43">
        <w:rPr>
          <w:rStyle w:val="StyleUnderline"/>
        </w:rPr>
        <w:t>There are budding nullification efforts</w:t>
      </w:r>
      <w:r w:rsidRPr="00441B43">
        <w:t xml:space="preserve"> on issues such as </w:t>
      </w:r>
      <w:r w:rsidRPr="00441B43">
        <w:rPr>
          <w:rStyle w:val="StyleUnderline"/>
        </w:rPr>
        <w:t>Obamacare, federal gun control, NSA spying, industrial hemp production, and many others</w:t>
      </w:r>
      <w:r w:rsidRPr="00441B43">
        <w:t xml:space="preserve">. </w:t>
      </w:r>
      <w:r w:rsidRPr="00441B43">
        <w:rPr>
          <w:rStyle w:val="Emphasis"/>
        </w:rPr>
        <w:t>Reviving this idea can save the country</w:t>
      </w:r>
      <w:r w:rsidRPr="00441B43">
        <w:t xml:space="preserve">, but </w:t>
      </w:r>
      <w:r w:rsidRPr="00441B43">
        <w:rPr>
          <w:rStyle w:val="Emphasis"/>
        </w:rPr>
        <w:t>only if we fully capitalize upon it f</w:t>
      </w:r>
      <w:r w:rsidRPr="00441B43">
        <w:t xml:space="preserve">or all it’s worth. Sitting around and waiting for the Constitution to enforce itself has not exactly worked very well. If anything, the </w:t>
      </w:r>
      <w:r w:rsidRPr="00441B43">
        <w:rPr>
          <w:rStyle w:val="StyleUnderline"/>
        </w:rPr>
        <w:t>lack of action has emboldened politicians to become even more corrupt.</w:t>
      </w:r>
      <w:r w:rsidRPr="00441B43">
        <w:t xml:space="preserve"> Washington D.C. is committing nothing short of an all-out assault on the document right now. From the NDAA, to the Patriot Act, to illegal foreign wars, to attacks on journalists and whistleblowers, </w:t>
      </w:r>
      <w:r w:rsidRPr="00441B43">
        <w:rPr>
          <w:rStyle w:val="StyleUnderline"/>
        </w:rPr>
        <w:t xml:space="preserve">this was against the Constitution is being waged against our basic freedoms and rights. </w:t>
      </w:r>
      <w:r w:rsidRPr="00441B43">
        <w:t xml:space="preserve">It must be tolerated no longer! </w:t>
      </w:r>
      <w:r w:rsidRPr="00441B43">
        <w:rPr>
          <w:rStyle w:val="StyleUnderline"/>
        </w:rPr>
        <w:t>The Constitution is only what we make of it.</w:t>
      </w:r>
      <w:r w:rsidRPr="00441B43">
        <w:t xml:space="preserve"> If we do not act, it becomes little more than old parchment with ornate writing. But when we do act, its words can become the foundation on which a free, prosperous nation rests.</w:t>
      </w:r>
    </w:p>
    <w:p w:rsidR="00912899" w:rsidRPr="00441B43" w:rsidRDefault="00912899" w:rsidP="00912899">
      <w:pPr>
        <w:rPr>
          <w:u w:val="single"/>
        </w:rPr>
      </w:pPr>
    </w:p>
    <w:p w:rsidR="00912899" w:rsidRPr="00441B43" w:rsidRDefault="00912899" w:rsidP="00912899">
      <w:pPr>
        <w:pStyle w:val="Heading3"/>
      </w:pPr>
      <w:bookmarkStart w:id="132" w:name="_Toc487870459"/>
      <w:r w:rsidRPr="00441B43">
        <w:t>Uncoop &gt; Coop</w:t>
      </w:r>
      <w:bookmarkEnd w:id="132"/>
    </w:p>
    <w:p w:rsidR="00912899" w:rsidRPr="00441B43" w:rsidRDefault="00912899" w:rsidP="00912899"/>
    <w:p w:rsidR="00912899" w:rsidRPr="00441B43" w:rsidRDefault="00912899" w:rsidP="00912899">
      <w:pPr>
        <w:pStyle w:val="Heading4"/>
      </w:pPr>
      <w:r w:rsidRPr="00441B43">
        <w:t>Only CONFLICT works – the WORST solution is UNIFORM POLICY</w:t>
      </w:r>
    </w:p>
    <w:p w:rsidR="00912899" w:rsidRPr="00441B43" w:rsidRDefault="00912899" w:rsidP="00912899">
      <w:pPr>
        <w:rPr>
          <w:rStyle w:val="Style13ptBold"/>
        </w:rPr>
      </w:pPr>
      <w:r w:rsidRPr="00441B43">
        <w:rPr>
          <w:rStyle w:val="Style13ptBold"/>
        </w:rPr>
        <w:t xml:space="preserve">Buzman-polen and Gerken 9 </w:t>
      </w:r>
      <w:r w:rsidRPr="00441B43">
        <w:rPr>
          <w:sz w:val="16"/>
        </w:rPr>
        <w:t xml:space="preserve">law professors, YALE LAW SCHOOL </w:t>
      </w:r>
      <w:hyperlink r:id="rId56" w:history="1">
        <w:r w:rsidRPr="00441B43">
          <w:rPr>
            <w:rStyle w:val="Hyperlink"/>
            <w:sz w:val="16"/>
          </w:rPr>
          <w:t>http://digitalcommons.law.yale.edu/cgi/viewcontent.cgi?article=1344&amp;context=fss_papers</w:t>
        </w:r>
      </w:hyperlink>
      <w:r w:rsidRPr="00441B43">
        <w:rPr>
          <w:sz w:val="16"/>
        </w:rPr>
        <w:t xml:space="preserve"> B ulm a n-P o z e n, J e s sica a nd Ge rk e n, H e a the r K ., " U nc oope r a t iv e F e de r al i s m " (2009). F a c u l t y Sc h o l a r s h ip Ser ie s . P a pe r 345. h tt p://d i g it alc ommon s .l a w . yale . e du/f s s_p a pe r s/345, </w:t>
      </w:r>
    </w:p>
    <w:p w:rsidR="00912899" w:rsidRPr="00441B43" w:rsidRDefault="00912899" w:rsidP="00912899"/>
    <w:p w:rsidR="00912899" w:rsidRPr="00441B43" w:rsidRDefault="00912899" w:rsidP="00912899">
      <w:r w:rsidRPr="00441B43">
        <w:t xml:space="preserve">Another advantage associated with </w:t>
      </w:r>
      <w:r w:rsidRPr="00441B43">
        <w:rPr>
          <w:rStyle w:val="StyleUnderline"/>
        </w:rPr>
        <w:t>th e power of the servan</w:t>
      </w:r>
      <w:r w:rsidRPr="00441B43">
        <w:t xml:space="preserve">t is that it </w:t>
      </w:r>
      <w:r w:rsidRPr="00441B43">
        <w:rPr>
          <w:rStyle w:val="StyleUnderline"/>
        </w:rPr>
        <w:t xml:space="preserve">enables state officials to </w:t>
      </w:r>
      <w:r w:rsidRPr="00441B43">
        <w:rPr>
          <w:rStyle w:val="Emphasis"/>
        </w:rPr>
        <w:t>set the agenda</w:t>
      </w:r>
      <w:r w:rsidRPr="00441B43">
        <w:t xml:space="preserve">. The great challenge for most dissenters is to get those in power to address thei r concerns. </w:t>
      </w:r>
      <w:r w:rsidRPr="00441B43">
        <w:rPr>
          <w:rStyle w:val="Emphasis"/>
        </w:rPr>
        <w:t>Ignoring dissent</w:t>
      </w:r>
      <w:r w:rsidRPr="00441B43">
        <w:rPr>
          <w:rStyle w:val="StyleUnderline"/>
        </w:rPr>
        <w:t xml:space="preserve"> is often the most effective way to undermine it</w:t>
      </w:r>
      <w:r w:rsidRPr="00441B43">
        <w:t xml:space="preserve">. When states challenge federal policies in areas where they are autonomous sovere igns, they are in roughly the same position as individual dissenters—outsid e the system—thus making it easy for federal officials to pursue a strategy of avoidance. 108 A state may enact policies that exemplify its dissenting views, but the less the effects of those policies are felt elsewhere, the easier it is for federal officials simply to ignore the challenge. That means that the more rigid th e bounds between state and federal policymaking, the less effective a state’s resistance is likely to be. </w:t>
      </w:r>
      <w:r w:rsidRPr="00441B43">
        <w:rPr>
          <w:rStyle w:val="StyleUnderline"/>
        </w:rPr>
        <w:t xml:space="preserve">Avoidance is more difficult when st ates are engaged in </w:t>
      </w:r>
      <w:r w:rsidRPr="00441B43">
        <w:rPr>
          <w:rStyle w:val="Emphasis"/>
        </w:rPr>
        <w:t>uncooperative federalism</w:t>
      </w:r>
      <w:r w:rsidRPr="00441B43">
        <w:t xml:space="preserve"> </w:t>
      </w:r>
      <w:r w:rsidRPr="00441B43">
        <w:rPr>
          <w:rStyle w:val="StyleUnderline"/>
        </w:rPr>
        <w:t>because states are administering federal law.</w:t>
      </w:r>
      <w:r w:rsidRPr="00441B43">
        <w:t xml:space="preserve"> </w:t>
      </w:r>
      <w:r w:rsidRPr="00441B43">
        <w:rPr>
          <w:rStyle w:val="Emphasis"/>
        </w:rPr>
        <w:t>The absence of uniformity</w:t>
      </w:r>
      <w:r w:rsidRPr="00441B43">
        <w:t xml:space="preserve">, coupled with the risk that other states will demand similar exemptions, </w:t>
      </w:r>
      <w:r w:rsidRPr="00441B43">
        <w:rPr>
          <w:rStyle w:val="StyleUnderline"/>
        </w:rPr>
        <w:t xml:space="preserve">is likely to put </w:t>
      </w:r>
      <w:r w:rsidRPr="00441B43">
        <w:rPr>
          <w:rStyle w:val="Emphasis"/>
        </w:rPr>
        <w:t>pressure on the federal government</w:t>
      </w:r>
      <w:r w:rsidRPr="00441B43">
        <w:rPr>
          <w:rStyle w:val="StyleUnderline"/>
        </w:rPr>
        <w:t xml:space="preserve"> to react.</w:t>
      </w:r>
      <w:r w:rsidRPr="00441B43">
        <w:t xml:space="preserve"> Variation, after all, can be administrativ ely costly. Moreover, federal officials may find it irksome to see federal funds being used to thwart a statutory mandate rather than to serve it. Modus vivendi is less palatable when funded out of your own pocket. We thus would expect the federal government to respond in some way to a state’s challeng e. It might override the state, tolerate its position, or adopt the state’s prefer red policy. </w:t>
      </w:r>
      <w:r w:rsidRPr="00441B43">
        <w:rPr>
          <w:rStyle w:val="StyleUnderline"/>
        </w:rPr>
        <w:t>The key is that the federal government will be pressured to engage the state’s position.</w:t>
      </w:r>
      <w:r w:rsidRPr="00441B43">
        <w:t xml:space="preserve"> And engagement is at least a partial victory for any dissenter</w:t>
      </w:r>
    </w:p>
    <w:p w:rsidR="00912899" w:rsidRPr="00441B43" w:rsidRDefault="00912899" w:rsidP="00912899"/>
    <w:p w:rsidR="00912899" w:rsidRPr="00441B43" w:rsidRDefault="00912899" w:rsidP="00912899">
      <w:pPr>
        <w:pStyle w:val="Heading4"/>
      </w:pPr>
      <w:r w:rsidRPr="00441B43">
        <w:t xml:space="preserve">CONFLICT GOOD within co-op federalism – only FIGHTS promote accountability </w:t>
      </w:r>
    </w:p>
    <w:p w:rsidR="00912899" w:rsidRPr="00441B43" w:rsidRDefault="00912899" w:rsidP="00912899">
      <w:r w:rsidRPr="00441B43">
        <w:rPr>
          <w:rStyle w:val="Style13ptBold"/>
        </w:rPr>
        <w:t xml:space="preserve">Buzman-polen and Gerken 9 </w:t>
      </w:r>
      <w:r w:rsidRPr="00441B43">
        <w:t xml:space="preserve">law professors, YALE LAW SCHOOL </w:t>
      </w:r>
      <w:hyperlink r:id="rId57" w:history="1">
        <w:r w:rsidRPr="00441B43">
          <w:rPr>
            <w:rStyle w:val="Hyperlink"/>
          </w:rPr>
          <w:t>http://digitalcommons.law.yale.edu/cgi/viewcontent.cgi?article=1344&amp;context=fss_papers</w:t>
        </w:r>
      </w:hyperlink>
      <w:r w:rsidRPr="00441B43">
        <w:t xml:space="preserve"> B ulm a n-P o z e n, J e s sica a nd Ge rk e n, H e a the r K ., " U nc oope r a t iv e F e de r al i s m " (2009). F a c u l t y Sc h o l a r s h ip Ser ie s . P a pe r 345. h tt p://d i g it alc ommon s .l a w . yale . e du/f s s_p a pe r s/345, </w:t>
      </w:r>
    </w:p>
    <w:p w:rsidR="00912899" w:rsidRPr="00441B43" w:rsidRDefault="00912899" w:rsidP="00912899"/>
    <w:p w:rsidR="00912899" w:rsidRPr="00441B43" w:rsidRDefault="00912899" w:rsidP="00912899">
      <w:r w:rsidRPr="00441B43">
        <w:rPr>
          <w:rStyle w:val="Emphasis"/>
        </w:rPr>
        <w:t>. Accountability</w:t>
      </w:r>
      <w:r w:rsidRPr="00441B43">
        <w:t xml:space="preserve"> It might seem surprising that we list accountability as one of the benefits associated with uncooperative federalism. After all, one of the more serious worries about cooperative federalism is that it blurs the lines of accountability, preventing citizens from knowing whom to blame for an unpopular policy. Accountability is considered a particularly powerful argument against commandeering (something we think a strong commitment to uncooperative federalism would favor 113 ). On this account, when the state-federal relationship is “cooperative”—when the state and fe deral government are in agreement about the regulatory question—it may be fair to censure both state and federal officials for any problems that arise. Wh en state officials disagree with their federal counterparts, however, the acco untability problem is worrisome. The Supreme Court in New York v. United States , for instance, maintained that having states carry out federal policies with which they disagree—precisely what uncooperative federalism involves—w ould result in state officials wrongly “bear[ing] the brunt of public disapproval” of federal policy. 114 </w:t>
      </w:r>
      <w:r w:rsidRPr="00441B43">
        <w:rPr>
          <w:rStyle w:val="Emphasis"/>
        </w:rPr>
        <w:t>Given how little most voters know</w:t>
      </w:r>
      <w:r w:rsidRPr="00441B43">
        <w:t xml:space="preserve"> about discrete policy issues, 115 </w:t>
      </w:r>
      <w:r w:rsidRPr="00441B43">
        <w:rPr>
          <w:rStyle w:val="StyleUnderline"/>
        </w:rPr>
        <w:t>we are skeptical that accountability arguments deserve</w:t>
      </w:r>
      <w:r w:rsidRPr="00441B43">
        <w:t xml:space="preserve"> as much </w:t>
      </w:r>
      <w:r w:rsidRPr="00441B43">
        <w:rPr>
          <w:rStyle w:val="StyleUnderline"/>
        </w:rPr>
        <w:t xml:space="preserve">weight </w:t>
      </w:r>
      <w:r w:rsidRPr="00441B43">
        <w:t xml:space="preserve">as they have been given. Political accountability depe nds almost entirely on voters’ reliance on broadly defined partisan heuristi cs, not fine-grained policy judgments. 116 Indeed, the extant research has prompted Neil Siegel to conclude that while high-information voters should be able to identify the right culprits, low- information voters “may be largely beyo nd judicial or political help on the accountability front.” 117 We </w:t>
      </w:r>
      <w:r w:rsidRPr="00441B43">
        <w:rPr>
          <w:rStyle w:val="Emphasis"/>
        </w:rPr>
        <w:t xml:space="preserve">thus </w:t>
      </w:r>
      <w:r w:rsidRPr="00441B43">
        <w:t xml:space="preserve">think that </w:t>
      </w:r>
      <w:r w:rsidRPr="00441B43">
        <w:rPr>
          <w:rStyle w:val="Emphasis"/>
        </w:rPr>
        <w:t>accountability</w:t>
      </w:r>
      <w:r w:rsidRPr="00441B43">
        <w:t xml:space="preserve"> in this context </w:t>
      </w:r>
      <w:r w:rsidRPr="00441B43">
        <w:rPr>
          <w:rStyle w:val="StyleUnderline"/>
        </w:rPr>
        <w:t xml:space="preserve">is mostly </w:t>
      </w:r>
      <w:r w:rsidRPr="00441B43">
        <w:rPr>
          <w:rStyle w:val="Emphasis"/>
        </w:rPr>
        <w:t>an elite affair</w:t>
      </w:r>
      <w:r w:rsidRPr="00441B43">
        <w:t>, depending largely on what Jerry Mashaw calls “soft law”—</w:t>
      </w:r>
      <w:r w:rsidRPr="00441B43">
        <w:rPr>
          <w:rStyle w:val="Emphasis"/>
        </w:rPr>
        <w:t>bureaucrats</w:t>
      </w:r>
      <w:r w:rsidRPr="00441B43">
        <w:t xml:space="preserve"> policing themselves based on shared professional norms, with nudges from outside advocacy groups and policymakers. 118 </w:t>
      </w:r>
      <w:r w:rsidRPr="00441B43">
        <w:rPr>
          <w:rStyle w:val="Emphasis"/>
        </w:rPr>
        <w:t>Uncooperative federalism,</w:t>
      </w:r>
      <w:r w:rsidRPr="00441B43">
        <w:t xml:space="preserve"> of course, </w:t>
      </w:r>
      <w:r w:rsidRPr="00441B43">
        <w:rPr>
          <w:rStyle w:val="StyleUnderline"/>
        </w:rPr>
        <w:t>offers significant advantages in</w:t>
      </w:r>
      <w:r w:rsidRPr="00441B43">
        <w:t xml:space="preserve"> promoting this sort of </w:t>
      </w:r>
      <w:r w:rsidRPr="00441B43">
        <w:rPr>
          <w:rStyle w:val="Emphasis"/>
        </w:rPr>
        <w:t>bureaucratic accountability</w:t>
      </w:r>
      <w:r w:rsidRPr="00441B43">
        <w:t xml:space="preserve"> because it takes place in the regulatory arenas where state administrators are integrated with fede ral ones. </w:t>
      </w:r>
      <w:r w:rsidRPr="00441B43">
        <w:rPr>
          <w:rStyle w:val="StyleUnderline"/>
        </w:rPr>
        <w:t>Professional peer pressure</w:t>
      </w:r>
      <w:r w:rsidRPr="00441B43">
        <w:t xml:space="preserve"> depends on the ties that bind burea ucrats to one another. When state bureaucrats are embedded within the federal system, they are able to develop those professional ties while still being able to rely on a separate power base. </w:t>
      </w:r>
      <w:r w:rsidRPr="00441B43">
        <w:rPr>
          <w:rStyle w:val="StyleUnderline"/>
        </w:rPr>
        <w:t>State administrators may</w:t>
      </w:r>
      <w:r w:rsidRPr="00441B43">
        <w:t xml:space="preserve"> therefore </w:t>
      </w:r>
      <w:r w:rsidRPr="00441B43">
        <w:rPr>
          <w:rStyle w:val="StyleUnderline"/>
        </w:rPr>
        <w:t>be less inhibited</w:t>
      </w:r>
      <w:r w:rsidRPr="00441B43">
        <w:t xml:space="preserve"> than their federal counterparts </w:t>
      </w:r>
      <w:r w:rsidRPr="00441B43">
        <w:rPr>
          <w:rStyle w:val="StyleUnderline"/>
        </w:rPr>
        <w:t>in challenging existing practi ces.</w:t>
      </w:r>
      <w:r w:rsidRPr="00441B43">
        <w:t xml:space="preserve"> But they should still be better situated to push those challenges than bureaucrats outside the system. 119 Even when we can look to voters to hold officials accountable for their missteps, it is still not clear that unc ooperative federalism (or, more accurately, joint regulation) falls short on the ac countability measure. To the contrary, when state and federal officials disagree, joint regulation offers at least three accountability-promoting devices: information, access, and allies. First, disagreement within a joint re gulatory regime can provide a useful information-enforcing device. Accounta bility, of course, requires accurate information. In a complex regulatory world, it is often difficult to discern who is responsible for a problem even when the states and federal government regulate independently. When state an d federal officials are at loggerheads, 116 . For an intelligent summary of the political scienc e literature on this point, which dates back at least to V.O. Key, see David Schleicher, Irrational Voters, Rational Voting , 7 E LECTION L.J. 149, 153, 155-57 (2008) (reviewing C APLAN , supra note 115). 117 . Siegel, supra note 28, at 1632. 118 . Jerry L. Mashaw, Structuring a “Dense Complexity”: Accountability and the Project of Administrative Law , I SSUES IN L EGAL S CHOLARSHIP , Mar. 2005, art. 4, at 6-7, http://www.bepress.co m/ils/iss6/art4/. 119 . Joint regulation, of course, also casts stat e policymakers—that is, legislators and members of the executive branch—in the role of the bureau crats. It is an open question whether the professional networks that typically develop among bureaucrats with similar training and backgrounds would extend to state politicians. Nonetheless, at the very least we would expect the repeated contacts fostered by an in tegrated regulatory scheme to help these state officials challenge federal administrators. uncooperative federalism 1291 joint regulation imposes the rough equiva lent of “joint and several liability” upon them. The advantage to this strategy, at least in theory, is that it creates an incentive for defendants to play the blame game among themselves, using their resources to get the goods on each other. When state and federal officials disagree, dual regulation is the political cognate to joint and several liability; it should create an incentive for state and federal officials to disseminate information about who is to blame for a problem. This means that the people with the most information about who is responsible—and the greatest ability to get that information out—will be hard at work educating voters. 120 Second, accountability is not simply about knowing who is responsible, but also being able to appeal to them. And interposing the state between the people and the federal government may bolster this aspect of accountability by offering more access points for indivi duals who oppose federal policy—they can petition not only the federal govern ment, but also state officials. Having more access points may not matter as mu ch if both the states and federal government are committed to the sa me project. But </w:t>
      </w:r>
      <w:r w:rsidRPr="00441B43">
        <w:rPr>
          <w:rStyle w:val="Emphasis"/>
        </w:rPr>
        <w:t>where, as with uncooperative federalism, state and fede ral officials disagree</w:t>
      </w:r>
      <w:r w:rsidRPr="00441B43">
        <w:t xml:space="preserve">, </w:t>
      </w:r>
      <w:r w:rsidRPr="00441B43">
        <w:rPr>
          <w:rStyle w:val="StyleUnderline"/>
        </w:rPr>
        <w:t>citizens and public interest groups ought to be able to find someone to help them push their cause.</w:t>
      </w:r>
      <w:r w:rsidRPr="00441B43">
        <w:t xml:space="preserve"> This brings us to a third, related point—one that we explain in greater detail in Part III. </w:t>
      </w:r>
      <w:r w:rsidRPr="00441B43">
        <w:rPr>
          <w:rStyle w:val="Emphasis"/>
        </w:rPr>
        <w:t>Forcing state officials to participate in a federal scheme they oppose may generate more allies for the citizens who oppose the scheme</w:t>
      </w:r>
      <w:r w:rsidRPr="00441B43">
        <w:t xml:space="preserve">. </w:t>
      </w:r>
      <w:r w:rsidRPr="00441B43">
        <w:rPr>
          <w:rStyle w:val="Emphasis"/>
        </w:rPr>
        <w:t>If states can simply opt</w:t>
      </w:r>
      <w:r w:rsidRPr="00441B43">
        <w:t xml:space="preserve"> out of a program with which they disagree, </w:t>
      </w:r>
      <w:r w:rsidRPr="00441B43">
        <w:rPr>
          <w:rStyle w:val="Emphasis"/>
        </w:rPr>
        <w:t>they may not have much incentive to devote the re sources</w:t>
      </w:r>
      <w:r w:rsidRPr="00441B43">
        <w:t xml:space="preserve"> needed </w:t>
      </w:r>
      <w:r w:rsidRPr="00441B43">
        <w:rPr>
          <w:rStyle w:val="Emphasis"/>
        </w:rPr>
        <w:t>to</w:t>
      </w:r>
      <w:r w:rsidRPr="00441B43">
        <w:t xml:space="preserve"> mount an effective </w:t>
      </w:r>
      <w:r w:rsidRPr="00441B43">
        <w:rPr>
          <w:rStyle w:val="Emphasis"/>
        </w:rPr>
        <w:t>challenge</w:t>
      </w:r>
      <w:r w:rsidRPr="00441B43">
        <w:t xml:space="preserve"> to </w:t>
      </w:r>
      <w:r w:rsidRPr="00441B43">
        <w:rPr>
          <w:rStyle w:val="Emphasis"/>
        </w:rPr>
        <w:t>federal policy</w:t>
      </w:r>
      <w:r w:rsidRPr="00441B43">
        <w:t xml:space="preserve">. 121 When state officials fear that they will suffer the political consequences of carrying out a policy that runs contrary to their constituents’ interests, they have a gr eater incentive to play the contrarian’s role. </w:t>
      </w:r>
      <w:r w:rsidRPr="00441B43">
        <w:rPr>
          <w:rStyle w:val="StyleUnderline"/>
        </w:rPr>
        <w:t>Those who favor</w:t>
      </w:r>
      <w:r w:rsidRPr="00441B43">
        <w:t xml:space="preserve"> the </w:t>
      </w:r>
      <w:r w:rsidRPr="00441B43">
        <w:rPr>
          <w:rStyle w:val="Emphasis"/>
        </w:rPr>
        <w:t>autonomy</w:t>
      </w:r>
      <w:r w:rsidRPr="00441B43">
        <w:t xml:space="preserve"> model of state dissent </w:t>
      </w:r>
      <w:r w:rsidRPr="00441B43">
        <w:rPr>
          <w:rStyle w:val="StyleUnderline"/>
        </w:rPr>
        <w:t>are</w:t>
      </w:r>
      <w:r w:rsidRPr="00441B43">
        <w:t xml:space="preserve"> absolutely c</w:t>
      </w:r>
      <w:r w:rsidRPr="00441B43">
        <w:rPr>
          <w:rStyle w:val="StyleUnderline"/>
        </w:rPr>
        <w:t>orrect</w:t>
      </w:r>
      <w:r w:rsidRPr="00441B43">
        <w:t xml:space="preserve"> that “</w:t>
      </w:r>
      <w:r w:rsidRPr="00441B43">
        <w:rPr>
          <w:rStyle w:val="StyleUnderline"/>
        </w:rPr>
        <w:t>sometimes it takes a government to check a government.”</w:t>
      </w:r>
      <w:r w:rsidRPr="00441B43">
        <w:t xml:space="preserve"> 122 </w:t>
      </w:r>
      <w:r w:rsidRPr="00441B43">
        <w:rPr>
          <w:rStyle w:val="Emphasis"/>
        </w:rPr>
        <w:t>But</w:t>
      </w:r>
      <w:r w:rsidRPr="00441B43">
        <w:t xml:space="preserve"> it may be that </w:t>
      </w:r>
      <w:r w:rsidRPr="00441B43">
        <w:rPr>
          <w:rStyle w:val="Emphasis"/>
        </w:rPr>
        <w:t>federal-state integration , rather than autonomy, creates more incentives for state governments to chec k the federal government</w:t>
      </w:r>
      <w:r w:rsidRPr="00441B43">
        <w:t>. When a state finds itself entangled with unpopular federal policies, citizens demanding federal accountability may suddenly fi nd themselves with a rather powerful ally.</w:t>
      </w:r>
    </w:p>
    <w:p w:rsidR="00912899" w:rsidRPr="00441B43" w:rsidRDefault="00912899" w:rsidP="00912899"/>
    <w:p w:rsidR="00912899" w:rsidRPr="00441B43" w:rsidRDefault="00912899" w:rsidP="00912899">
      <w:pPr>
        <w:pStyle w:val="Heading4"/>
      </w:pPr>
      <w:r w:rsidRPr="00441B43">
        <w:t>Uncooperative disagreement is the only way to generate MATERIALLY MEANINGFUL federalism</w:t>
      </w:r>
    </w:p>
    <w:p w:rsidR="00912899" w:rsidRPr="00441B43" w:rsidRDefault="00912899" w:rsidP="00912899">
      <w:r w:rsidRPr="00441B43">
        <w:rPr>
          <w:rStyle w:val="Style13ptBold"/>
        </w:rPr>
        <w:t xml:space="preserve">Buzman-polen and Gerken 9 </w:t>
      </w:r>
      <w:r w:rsidRPr="00441B43">
        <w:t xml:space="preserve">law professors, YALE LAW SCHOOL </w:t>
      </w:r>
      <w:hyperlink r:id="rId58" w:history="1">
        <w:r w:rsidRPr="00441B43">
          <w:rPr>
            <w:rStyle w:val="Hyperlink"/>
          </w:rPr>
          <w:t>http://digitalcommons.law.yale.edu/cgi/viewcontent.cgi?article=1344&amp;context=fss_papers</w:t>
        </w:r>
      </w:hyperlink>
      <w:r w:rsidRPr="00441B43">
        <w:t xml:space="preserve"> B ulm a n-P o z e n, J e s sica a nd Ge rk e n, H e a the r K ., " U nc oope r a t iv e F e de r al i s m " (2009). F a c u l t y Sc h o l a r s h ip Ser ie s . P a pe r 345. h tt p://d i g it alc ommon s .l a w . yale . e du/f s s_p a pe r s/345, </w:t>
      </w:r>
    </w:p>
    <w:p w:rsidR="00912899" w:rsidRPr="00441B43" w:rsidRDefault="00912899" w:rsidP="00912899"/>
    <w:p w:rsidR="00912899" w:rsidRPr="00441B43" w:rsidRDefault="00912899" w:rsidP="00912899">
      <w:r w:rsidRPr="00441B43">
        <w:t xml:space="preserve">2. </w:t>
      </w:r>
      <w:r w:rsidRPr="00441B43">
        <w:rPr>
          <w:rStyle w:val="StyleUnderline"/>
        </w:rPr>
        <w:t>Dissenting by Deciding</w:t>
      </w:r>
      <w:r w:rsidRPr="00441B43">
        <w:t xml:space="preserve"> Another key difference between uncooperative federalism and the political safeguards of federalism is that only th e former deploys policymaking as a tool to contest federal authority. As one of us has written at length, the great advantage to casting dissent in terms of a governance decision—“dissenting by deciding”—is that it </w:t>
      </w:r>
      <w:r w:rsidRPr="00441B43">
        <w:rPr>
          <w:rStyle w:val="StyleUnderline"/>
        </w:rPr>
        <w:t xml:space="preserve">allows dissenters to offer up a real-life instantiation of </w:t>
      </w:r>
      <w:r w:rsidRPr="00441B43">
        <w:t xml:space="preserve">the yale law journal 118:1256 2009 1294 </w:t>
      </w:r>
      <w:r w:rsidRPr="00441B43">
        <w:rPr>
          <w:rStyle w:val="StyleUnderline"/>
        </w:rPr>
        <w:t>their view</w:t>
      </w:r>
      <w:r w:rsidRPr="00441B43">
        <w:t xml:space="preserve">. 125 California, for instance, can show how strong environmental regulations work in practice. Michigan and Wisconsin can demonstrate that welfare to work is a viable option. </w:t>
      </w:r>
      <w:r w:rsidRPr="00441B43">
        <w:rPr>
          <w:rStyle w:val="StyleUnderline"/>
        </w:rPr>
        <w:t xml:space="preserve">The opportunity to dissent by deciding gives </w:t>
      </w:r>
      <w:r w:rsidRPr="00441B43">
        <w:rPr>
          <w:rStyle w:val="Emphasis"/>
        </w:rPr>
        <w:t>uncooperative federalism</w:t>
      </w:r>
      <w:r w:rsidRPr="00441B43">
        <w:rPr>
          <w:rStyle w:val="StyleUnderline"/>
        </w:rPr>
        <w:t xml:space="preserve"> an advantage</w:t>
      </w:r>
      <w:r w:rsidRPr="00441B43">
        <w:t xml:space="preserve"> over the political safeguards model. </w:t>
      </w:r>
      <w:r w:rsidRPr="00441B43">
        <w:rPr>
          <w:rStyle w:val="StyleUnderline"/>
        </w:rPr>
        <w:t xml:space="preserve">Real-world examples are quite useful </w:t>
      </w:r>
      <w:r w:rsidRPr="00441B43">
        <w:rPr>
          <w:rStyle w:val="Emphasis"/>
        </w:rPr>
        <w:t>in policy debates</w:t>
      </w:r>
      <w:r w:rsidRPr="00441B43">
        <w:t xml:space="preserve">. After all, anyo ne pushing for change must always deal with the central question: will the new id ea work? It is not hard to imagine why federal legislators and administrat ors would be nervous about switching to a new, untried policy in place of the current regime. In lieu of the necessarily abstract arguments that challengers typica lly deploy, </w:t>
      </w:r>
      <w:r w:rsidRPr="00441B43">
        <w:rPr>
          <w:rStyle w:val="Emphasis"/>
        </w:rPr>
        <w:t>a state can make its case by putting its ideas into practice</w:t>
      </w:r>
      <w:r w:rsidRPr="00441B43">
        <w:t xml:space="preserve">, rema pping the politics of the possible. An autonomy model, of course, allows states to do the same. </w:t>
      </w:r>
      <w:r w:rsidRPr="00441B43">
        <w:rPr>
          <w:rStyle w:val="StyleUnderline"/>
        </w:rPr>
        <w:t>The key difference</w:t>
      </w:r>
      <w:r w:rsidRPr="00441B43">
        <w:t xml:space="preserve"> is that </w:t>
      </w:r>
      <w:r w:rsidRPr="00441B43">
        <w:rPr>
          <w:rStyle w:val="Emphasis"/>
        </w:rPr>
        <w:t>uncooperative federalism allows th e state to build that competing model within the federal framework</w:t>
      </w:r>
      <w:r w:rsidRPr="00441B43">
        <w:t xml:space="preserve">. Because </w:t>
      </w:r>
      <w:r w:rsidRPr="00441B43">
        <w:rPr>
          <w:rStyle w:val="StyleUnderline"/>
        </w:rPr>
        <w:t xml:space="preserve">st ate administrators can show their federal counterparts </w:t>
      </w:r>
      <w:r w:rsidRPr="00441B43">
        <w:rPr>
          <w:rStyle w:val="Emphasis"/>
        </w:rPr>
        <w:t>precisely how the ne w scheme works</w:t>
      </w:r>
      <w:r w:rsidRPr="00441B43">
        <w:t xml:space="preserve"> in practice, </w:t>
      </w:r>
      <w:r w:rsidRPr="00441B43">
        <w:rPr>
          <w:rStyle w:val="StyleUnderline"/>
        </w:rPr>
        <w:t>they can provide important reassurance and guid ance to federal legislators</w:t>
      </w:r>
      <w:r w:rsidRPr="00441B43">
        <w:t xml:space="preserve"> who are considering whether to change gears. We also suspect that </w:t>
      </w:r>
      <w:r w:rsidRPr="00441B43">
        <w:rPr>
          <w:rStyle w:val="StyleUnderline"/>
        </w:rPr>
        <w:t xml:space="preserve">this unusual form of dissent will create </w:t>
      </w:r>
      <w:r w:rsidRPr="00441B43">
        <w:rPr>
          <w:rStyle w:val="Emphasis"/>
        </w:rPr>
        <w:t>opportunities for debate</w:t>
      </w:r>
      <w:r w:rsidRPr="00441B43">
        <w:rPr>
          <w:rStyle w:val="StyleUnderline"/>
        </w:rPr>
        <w:t xml:space="preserve"> over issues that may be neglected under the political safeguards model</w:t>
      </w:r>
      <w:r w:rsidRPr="00441B43">
        <w:t xml:space="preserve">. This is because debates among those charged with administering federal programs are likely to look di fferent from those that typically occur among partisan officials. </w:t>
      </w:r>
      <w:r w:rsidRPr="00441B43">
        <w:rPr>
          <w:rStyle w:val="Emphasis"/>
        </w:rPr>
        <w:t>Uncooperativ e federalism</w:t>
      </w:r>
      <w:r w:rsidRPr="00441B43">
        <w:t xml:space="preserve"> </w:t>
      </w:r>
      <w:r w:rsidRPr="00441B43">
        <w:rPr>
          <w:rStyle w:val="StyleUnderline"/>
        </w:rPr>
        <w:t>will o</w:t>
      </w:r>
      <w:r w:rsidRPr="00441B43">
        <w:t xml:space="preserve">ften </w:t>
      </w:r>
      <w:r w:rsidRPr="00441B43">
        <w:rPr>
          <w:rStyle w:val="StyleUnderline"/>
        </w:rPr>
        <w:t>be directed toward</w:t>
      </w:r>
      <w:r w:rsidRPr="00441B43">
        <w:t xml:space="preserve"> interstitial, secondary implemen tation questions—the sorts of </w:t>
      </w:r>
      <w:r w:rsidRPr="00441B43">
        <w:rPr>
          <w:rStyle w:val="StyleUnderline"/>
        </w:rPr>
        <w:t>issues that do not lend themselves to</w:t>
      </w:r>
      <w:r w:rsidRPr="00441B43">
        <w:t xml:space="preserve"> the type of </w:t>
      </w:r>
      <w:r w:rsidRPr="00441B43">
        <w:rPr>
          <w:rStyle w:val="StyleUnderline"/>
        </w:rPr>
        <w:t>grand, thematic debates</w:t>
      </w:r>
      <w:r w:rsidRPr="00441B43">
        <w:t xml:space="preserve"> that are typically aired when a statute is being passed. Consider the welfare example discussed above. State officials could and did lobby federal legislators to change welfare policy. But Wisconsin and Mich igan advanced that challenge by creating their own competing regula tory schemes and showing how they worked in practice. </w:t>
      </w:r>
      <w:r w:rsidRPr="00441B43">
        <w:rPr>
          <w:rStyle w:val="Emphasis"/>
        </w:rPr>
        <w:t>Dissent ing by deciding</w:t>
      </w:r>
      <w:r w:rsidRPr="00441B43">
        <w:t xml:space="preserve"> </w:t>
      </w:r>
      <w:r w:rsidRPr="00441B43">
        <w:rPr>
          <w:rStyle w:val="StyleUnderline"/>
        </w:rPr>
        <w:t>enabled state officials to focus on the details that are often lost in nation al debates</w:t>
      </w:r>
      <w:r w:rsidRPr="00441B43">
        <w:t xml:space="preserve">, showing how broad polemics translate into concrete regulations. </w:t>
      </w:r>
      <w:r w:rsidRPr="00441B43">
        <w:rPr>
          <w:rStyle w:val="Emphasis"/>
        </w:rPr>
        <w:t>The debates generated by uncooperative federalism</w:t>
      </w:r>
      <w:r w:rsidRPr="00441B43">
        <w:t xml:space="preserve"> may also be less abstract than those that take place in advance of a statute’s passage, as they </w:t>
      </w:r>
      <w:r w:rsidRPr="00441B43">
        <w:rPr>
          <w:rStyle w:val="Emphasis"/>
        </w:rPr>
        <w:t>will be in formed by facts on</w:t>
      </w:r>
      <w:r w:rsidRPr="00441B43">
        <w:t xml:space="preserve"> the ground and information about </w:t>
      </w:r>
      <w:r w:rsidRPr="00441B43">
        <w:rPr>
          <w:rStyle w:val="Emphasis"/>
        </w:rPr>
        <w:t>how the policy works in practice</w:t>
      </w:r>
      <w:r w:rsidRPr="00441B43">
        <w:t>. 12</w:t>
      </w:r>
    </w:p>
    <w:p w:rsidR="00912899" w:rsidRPr="00441B43" w:rsidRDefault="00912899" w:rsidP="00912899"/>
    <w:p w:rsidR="00912899" w:rsidRPr="00441B43" w:rsidRDefault="00912899" w:rsidP="00912899"/>
    <w:p w:rsidR="00912899" w:rsidRPr="00441B43" w:rsidRDefault="00912899" w:rsidP="00912899">
      <w:pPr>
        <w:pStyle w:val="Heading3"/>
      </w:pPr>
      <w:bookmarkStart w:id="133" w:name="_Toc487870460"/>
      <w:r w:rsidRPr="00441B43">
        <w:t>K2 Immigration I/L xt</w:t>
      </w:r>
      <w:bookmarkEnd w:id="133"/>
    </w:p>
    <w:p w:rsidR="00912899" w:rsidRPr="00441B43" w:rsidRDefault="00912899" w:rsidP="00912899"/>
    <w:p w:rsidR="00912899" w:rsidRPr="00441B43" w:rsidRDefault="00912899" w:rsidP="00912899">
      <w:pPr>
        <w:pStyle w:val="Heading4"/>
      </w:pPr>
      <w:r w:rsidRPr="00441B43">
        <w:t>State SELF-ASSERTION over federal failure key to immigration federalism</w:t>
      </w:r>
    </w:p>
    <w:p w:rsidR="00912899" w:rsidRPr="00441B43" w:rsidRDefault="00912899" w:rsidP="00912899">
      <w:pPr>
        <w:rPr>
          <w:sz w:val="16"/>
        </w:rPr>
      </w:pPr>
      <w:r w:rsidRPr="00441B43">
        <w:rPr>
          <w:rStyle w:val="Style13ptBold"/>
        </w:rPr>
        <w:t xml:space="preserve">Scott 13 </w:t>
      </w:r>
      <w:r w:rsidRPr="00441B43">
        <w:rPr>
          <w:sz w:val="16"/>
        </w:rPr>
        <w:t>http://www.governing.com/topics/politics/gov-fragmented-united-states-of-america.html Dylan Scott -- Staff Writer. Dylan graduated from the E.W. Scripps School of Journalism at Ohio University in 2010. While there, he won an Associated Press award for Best Investigative Reporting for a series of stories on the university’s structural deficit. He then worked at the Las Vegas Sun and Center for Education Reform before joining GOVERNING. He has reported on the Supreme Court’s consideration of the Affordable Care Act and various education reform movements in state and local government.</w:t>
      </w:r>
    </w:p>
    <w:p w:rsidR="00912899" w:rsidRPr="00441B43" w:rsidRDefault="00912899" w:rsidP="00912899">
      <w:r w:rsidRPr="00441B43">
        <w:t xml:space="preserve">Supporters of </w:t>
      </w:r>
      <w:r w:rsidRPr="00441B43">
        <w:rPr>
          <w:rStyle w:val="StyleUnderline"/>
        </w:rPr>
        <w:t>a revised immigration law</w:t>
      </w:r>
      <w:r w:rsidRPr="00441B43">
        <w:t xml:space="preserve"> remain hopeful for federal action during the 113th Congress. But the resulting legislation, </w:t>
      </w:r>
      <w:r w:rsidRPr="00441B43">
        <w:rPr>
          <w:rStyle w:val="StyleUnderline"/>
        </w:rPr>
        <w:t>if it passes, will likely be an undesirable compromise for both partie</w:t>
      </w:r>
      <w:r w:rsidRPr="00441B43">
        <w:t xml:space="preserve">s, </w:t>
      </w:r>
      <w:r w:rsidRPr="00441B43">
        <w:rPr>
          <w:rStyle w:val="Emphasis"/>
        </w:rPr>
        <w:t>a vanilla law that really pleases no one</w:t>
      </w:r>
      <w:r w:rsidRPr="00441B43">
        <w:t xml:space="preserve">. </w:t>
      </w:r>
      <w:r w:rsidRPr="00441B43">
        <w:rPr>
          <w:rStyle w:val="StyleUnderline"/>
        </w:rPr>
        <w:t>If you want ideological purity, look</w:t>
      </w:r>
      <w:r w:rsidRPr="00441B43">
        <w:t xml:space="preserve"> a few miles away </w:t>
      </w:r>
      <w:r w:rsidRPr="00441B43">
        <w:rPr>
          <w:rStyle w:val="StyleUnderline"/>
        </w:rPr>
        <w:t>to Democratic Maryland</w:t>
      </w:r>
      <w:r w:rsidRPr="00441B43">
        <w:t xml:space="preserve">, where Gov. Martin O’Malley and his legislature have in the past year legalized gay marriage, cracked down on guns, passed a DREAM Act that eases access to education for undocumented immigrants and eliminated the death penalty. </w:t>
      </w:r>
      <w:r w:rsidRPr="00441B43">
        <w:rPr>
          <w:rStyle w:val="StyleUnderline"/>
        </w:rPr>
        <w:t>O</w:t>
      </w:r>
      <w:r w:rsidRPr="00441B43">
        <w:t xml:space="preserve">r </w:t>
      </w:r>
      <w:r w:rsidRPr="00441B43">
        <w:rPr>
          <w:rStyle w:val="StyleUnderline"/>
        </w:rPr>
        <w:t>go to Republican Mississippi,</w:t>
      </w:r>
      <w:r w:rsidRPr="00441B43">
        <w:t xml:space="preserve"> where the Second Amendment is sacrosanct, abortion is being made extremely difficult and residents have one of the lowest tax burdens in the nation. It’s still possible to achieve philosophical cohesion within a single-party state, and there are more of them than ever</w:t>
      </w:r>
      <w:r w:rsidRPr="00441B43">
        <w:rPr>
          <w:rStyle w:val="Emphasis"/>
        </w:rPr>
        <w:t xml:space="preserve">. If you want to change policy, look to the states. That’s where the action is </w:t>
      </w:r>
      <w:r w:rsidRPr="00441B43">
        <w:t>these days.</w:t>
      </w:r>
    </w:p>
    <w:p w:rsidR="00912899" w:rsidRPr="00441B43" w:rsidRDefault="00912899" w:rsidP="00912899"/>
    <w:p w:rsidR="00912899" w:rsidRPr="00441B43" w:rsidRDefault="00912899" w:rsidP="00912899"/>
    <w:p w:rsidR="00912899" w:rsidRPr="00441B43" w:rsidRDefault="00912899" w:rsidP="00912899">
      <w:pPr>
        <w:pStyle w:val="Heading4"/>
      </w:pPr>
      <w:r w:rsidRPr="00441B43">
        <w:t>Key to IMMIGRATION specifically</w:t>
      </w:r>
    </w:p>
    <w:p w:rsidR="00912899" w:rsidRPr="00441B43" w:rsidRDefault="00912899" w:rsidP="00912899">
      <w:pPr>
        <w:rPr>
          <w:sz w:val="16"/>
        </w:rPr>
      </w:pPr>
      <w:r w:rsidRPr="00441B43">
        <w:rPr>
          <w:rStyle w:val="Style13ptBold"/>
        </w:rPr>
        <w:t xml:space="preserve">Elias 13 </w:t>
      </w:r>
      <w:r w:rsidRPr="00441B43">
        <w:rPr>
          <w:sz w:val="16"/>
        </w:rPr>
        <w:t>Associate Professor of Law, University of Iowa College of Law. J.D. 2009, Yale Law School; M.A. 2006, Oxford University; B.A. 1998, Oxford Universit http://moritzlaw.osu.edu/students/groups/oslj/files/2013/12/6-Elias.pdf</w:t>
      </w:r>
    </w:p>
    <w:p w:rsidR="00912899" w:rsidRPr="00441B43" w:rsidRDefault="00912899" w:rsidP="00912899">
      <w:r w:rsidRPr="00441B43">
        <w:t>(</w:t>
      </w:r>
      <w:r w:rsidRPr="00441B43">
        <w:rPr>
          <w:rStyle w:val="Emphasis"/>
        </w:rPr>
        <w:t>Re)defining “immigration federalism”</w:t>
      </w:r>
      <w:r w:rsidRPr="00441B43">
        <w:t xml:space="preserve"> as “the engagement by national, state, and local governmental actors in immigration regulation,” </w:t>
      </w:r>
      <w:r w:rsidRPr="00441B43">
        <w:rPr>
          <w:rStyle w:val="StyleUnderline"/>
        </w:rPr>
        <w:t>recognizes states’ and localities’ potential to engage both in</w:t>
      </w:r>
      <w:r w:rsidRPr="00441B43">
        <w:t xml:space="preserve"> anti- unauthorized-immigrant </w:t>
      </w:r>
      <w:r w:rsidRPr="00441B43">
        <w:rPr>
          <w:rStyle w:val="StyleUnderline"/>
        </w:rPr>
        <w:t>rulemaking and</w:t>
      </w:r>
      <w:r w:rsidRPr="00441B43">
        <w:t xml:space="preserve"> in the </w:t>
      </w:r>
      <w:r w:rsidRPr="00441B43">
        <w:rPr>
          <w:rStyle w:val="StyleUnderline"/>
        </w:rPr>
        <w:t xml:space="preserve">promulgation of laws </w:t>
      </w:r>
      <w:r w:rsidRPr="00441B43">
        <w:t xml:space="preserve">designed to foster immigrant inclusion. As this Article will demonstrate, </w:t>
      </w:r>
      <w:r w:rsidRPr="00441B43">
        <w:rPr>
          <w:rStyle w:val="StyleUnderline"/>
        </w:rPr>
        <w:t xml:space="preserve">such a broad definition is necessary to accurately capture the </w:t>
      </w:r>
      <w:r w:rsidRPr="00441B43">
        <w:rPr>
          <w:rStyle w:val="Emphasis"/>
        </w:rPr>
        <w:t>new direction of immigration federalism</w:t>
      </w:r>
      <w:r w:rsidRPr="00441B43">
        <w:t xml:space="preserve"> in the aftermath of Arizona and Whiting , wherein immigrant- exclusionary rulemaking is broadly constrained, whilst immigrant-inclusionary lawmaking is not. This broad definition of “immigration federalism” also implicitly acknowledges that allowing the immigration debate to play out at multiple levels may provide an opportunity for a variety of different legislative and regulatory outcomes. 27 </w:t>
      </w:r>
      <w:r w:rsidRPr="00441B43">
        <w:rPr>
          <w:rStyle w:val="Emphasis"/>
        </w:rPr>
        <w:t>Immigration rulemaking</w:t>
      </w:r>
      <w:r w:rsidRPr="00441B43">
        <w:t xml:space="preserve">, the enforcement of those rules, and dissent from those rules now </w:t>
      </w:r>
      <w:r w:rsidRPr="00441B43">
        <w:rPr>
          <w:rStyle w:val="StyleUnderline"/>
        </w:rPr>
        <w:t xml:space="preserve">implicate an increasingly complicated patchwork </w:t>
      </w:r>
      <w:r w:rsidRPr="00441B43">
        <w:t xml:space="preserve">of federal–state, state–local, and in some instances even federal– local or federal–state–local relationships. As I discuss infra , in recent years, </w:t>
      </w:r>
      <w:r w:rsidRPr="00441B43">
        <w:rPr>
          <w:rStyle w:val="StyleUnderline"/>
        </w:rPr>
        <w:t>despite well-established doctrine mandating federal primacy</w:t>
      </w:r>
      <w:r w:rsidRPr="00441B43">
        <w:t xml:space="preserve">, </w:t>
      </w:r>
      <w:r w:rsidRPr="00441B43">
        <w:rPr>
          <w:rStyle w:val="StyleUnderline"/>
        </w:rPr>
        <w:t>states have acted either under the supervision of the federal government, concurrently with the federal government, in competition with the federal government, or in dissent from the federal government</w:t>
      </w:r>
      <w:r w:rsidRPr="00441B43">
        <w:t xml:space="preserve"> to both ex clude immigrants and to include them. 28 Moreover, the engagement by state and local governmental actors in immigration regulation does not necessarily involve state and local authorities acting in uniform ways to cooperate and coordinate their actions with those of the federal government. 29 </w:t>
      </w:r>
      <w:r w:rsidRPr="00441B43">
        <w:rPr>
          <w:rStyle w:val="Emphasis"/>
        </w:rPr>
        <w:t>The “new immigration federalism</w:t>
      </w:r>
      <w:r w:rsidRPr="00441B43">
        <w:t xml:space="preserve">,” in the post- Arizona legal landscape, </w:t>
      </w:r>
      <w:r w:rsidRPr="00441B43">
        <w:rPr>
          <w:rStyle w:val="Emphasis"/>
        </w:rPr>
        <w:t>may</w:t>
      </w:r>
      <w:r w:rsidRPr="00441B43">
        <w:t xml:space="preserve"> thus </w:t>
      </w:r>
      <w:r w:rsidRPr="00441B43">
        <w:rPr>
          <w:rStyle w:val="Emphasis"/>
        </w:rPr>
        <w:t>involve differentiated dissenting or uncooperative rulemaking by states and localities,</w:t>
      </w:r>
      <w:r w:rsidRPr="00441B43">
        <w:t xml:space="preserve"> 30 whether with respect to immigrant-exclusionary measures such as laws directing local police officers to</w:t>
      </w:r>
    </w:p>
    <w:p w:rsidR="00912899" w:rsidRPr="00441B43" w:rsidRDefault="00912899" w:rsidP="00912899">
      <w:pPr>
        <w:pStyle w:val="Heading4"/>
      </w:pPr>
      <w:r w:rsidRPr="00441B43">
        <w:t>crackdowns on immigration are form OVERCOOPERATION – link only goes OUR WAY</w:t>
      </w:r>
    </w:p>
    <w:p w:rsidR="00912899" w:rsidRPr="00441B43" w:rsidRDefault="00912899" w:rsidP="00912899">
      <w:pPr>
        <w:rPr>
          <w:sz w:val="16"/>
        </w:rPr>
      </w:pPr>
      <w:r w:rsidRPr="00441B43">
        <w:rPr>
          <w:rStyle w:val="Style13ptBold"/>
        </w:rPr>
        <w:t>Young 13</w:t>
      </w:r>
      <w:r w:rsidRPr="00441B43">
        <w:rPr>
          <w:sz w:val="16"/>
        </w:rPr>
        <w:t xml:space="preserve"> </w:t>
      </w:r>
      <w:hyperlink r:id="rId59" w:history="1">
        <w:r w:rsidRPr="00441B43">
          <w:rPr>
            <w:rStyle w:val="Hyperlink"/>
            <w:sz w:val="16"/>
          </w:rPr>
          <w:t>http://digitalcommons.law.utulsa.edu/cgi/viewcontent.cgi?article=2857&amp;context=tlr</w:t>
        </w:r>
      </w:hyperlink>
      <w:r w:rsidRPr="00441B43">
        <w:rPr>
          <w:sz w:val="16"/>
        </w:rPr>
        <w:t xml:space="preserve"> Alston &amp; Bird Professor, Duke Law School. r Ene s t A. Y oun g , A R e se a r c h Agen d a f o r U n co o p er a t i v e F e der a l is ts , 48 T ul s a L . R e v . 427 (2012)</w:t>
      </w:r>
    </w:p>
    <w:p w:rsidR="00912899" w:rsidRPr="00441B43" w:rsidRDefault="00912899" w:rsidP="00912899">
      <w:r w:rsidRPr="00441B43">
        <w:rPr>
          <w:rStyle w:val="Emphasis"/>
        </w:rPr>
        <w:t>What About Overcooperative Federalism</w:t>
      </w:r>
      <w:r w:rsidRPr="00441B43">
        <w:t xml:space="preserve">? </w:t>
      </w:r>
      <w:r w:rsidRPr="00441B43">
        <w:rPr>
          <w:rStyle w:val="StyleUnderline"/>
        </w:rPr>
        <w:t>States will not always resist enforcing federal law</w:t>
      </w:r>
      <w:r w:rsidRPr="00441B43">
        <w:t xml:space="preserve">. In fact, </w:t>
      </w:r>
      <w:r w:rsidRPr="00441B43">
        <w:rPr>
          <w:rStyle w:val="Emphasis"/>
        </w:rPr>
        <w:t>they may sometimes wish to enforce federal law more aggressively</w:t>
      </w:r>
      <w:r w:rsidRPr="00441B43">
        <w:t xml:space="preserve"> than do federal officials. We might de- scribe this phenomenon as "</w:t>
      </w:r>
      <w:r w:rsidRPr="00441B43">
        <w:rPr>
          <w:rStyle w:val="Emphasis"/>
        </w:rPr>
        <w:t>overcooperative federalism."</w:t>
      </w:r>
      <w:r w:rsidRPr="00441B43">
        <w:t xml:space="preserve">l27 What happens when states exercise the "power of the servant" to be overzealous, rather than shirking their duty? As the distinguished federalism scholar Shel Silverstein put it, "some kind of help is the kind of help that helping's all about. And some kind of help is </w:t>
      </w:r>
      <w:r w:rsidRPr="00441B43">
        <w:rPr>
          <w:rStyle w:val="Emphasis"/>
        </w:rPr>
        <w:t>the kind of help we all could do without</w:t>
      </w:r>
      <w:r w:rsidRPr="00441B43">
        <w:t xml:space="preserve">." 1 2 8 Recent disputes over </w:t>
      </w:r>
      <w:r w:rsidRPr="00441B43">
        <w:rPr>
          <w:rStyle w:val="StyleUnderline"/>
        </w:rPr>
        <w:t xml:space="preserve">state efforts to </w:t>
      </w:r>
      <w:r w:rsidRPr="00441B43">
        <w:rPr>
          <w:rStyle w:val="Emphasis"/>
        </w:rPr>
        <w:t>enforce federal immigration laws</w:t>
      </w:r>
      <w:r w:rsidRPr="00441B43">
        <w:rPr>
          <w:rStyle w:val="StyleUnderline"/>
        </w:rPr>
        <w:t xml:space="preserve"> illustrate this</w:t>
      </w:r>
      <w:r w:rsidRPr="00441B43">
        <w:t xml:space="preserve"> point. Federal law sharply limits the number of legal immigrants who may come to the United States and prohibits them from working legally if they do come to our country. 1 2 9 But the federal Executive has generally exercised considerable discretion concerning the rigor with which these laws are enforced and the federal resources devoted to such en- forcement.130 In recent years, however, a </w:t>
      </w:r>
      <w:r w:rsidRPr="00441B43">
        <w:rPr>
          <w:rStyle w:val="StyleUnderline"/>
        </w:rPr>
        <w:t xml:space="preserve">number of states have displayed an interest in playing an </w:t>
      </w:r>
      <w:r w:rsidRPr="00441B43">
        <w:rPr>
          <w:rStyle w:val="Emphasis"/>
        </w:rPr>
        <w:t>enforcement role</w:t>
      </w:r>
      <w:r w:rsidRPr="00441B43">
        <w:t xml:space="preserve"> in this area. 1 3 1 Sometimes, the states have followed the tra- ditional pattern of cooperative federalism. Federal law presently allows states to enter into agreements with federal immigration authorities whereby states exercise delegated nforcement authority under federal supervision.132 But </w:t>
      </w:r>
      <w:r w:rsidRPr="00441B43">
        <w:rPr>
          <w:rStyle w:val="StyleUnderline"/>
        </w:rPr>
        <w:t>some states have attempted to enforce federal immigration laws</w:t>
      </w:r>
      <w:r w:rsidRPr="00441B43">
        <w:t xml:space="preserve"> outside this explicit delegation of federal authority, </w:t>
      </w:r>
      <w:r w:rsidRPr="00441B43">
        <w:rPr>
          <w:rStyle w:val="StyleUnderline"/>
        </w:rPr>
        <w:t>without direct federal supervision</w:t>
      </w:r>
      <w:r w:rsidRPr="00441B43">
        <w:t>.133 Most prominently</w:t>
      </w:r>
      <w:r w:rsidRPr="00441B43">
        <w:rPr>
          <w:rStyle w:val="Emphasis"/>
        </w:rPr>
        <w:t>, Arizona</w:t>
      </w:r>
      <w:r w:rsidRPr="00441B43">
        <w:t xml:space="preserve"> and several other states have enacted state law prohibitions that largely mirrored federal immigration laws and charged state executive officials with far-reaching authority to enforce those prohibi- tions. 1 3 4 Although the U.S. Supreme Court struck down much of the Arizona statute in </w:t>
      </w:r>
      <w:r w:rsidRPr="00441B43">
        <w:rPr>
          <w:rStyle w:val="StyleUnderline"/>
        </w:rPr>
        <w:t>Arizona v. United States</w:t>
      </w:r>
      <w:r w:rsidRPr="00441B43">
        <w:t xml:space="preserve">, 1 3 5 that decision </w:t>
      </w:r>
      <w:r w:rsidRPr="00441B43">
        <w:rPr>
          <w:rStyle w:val="StyleUnderline"/>
        </w:rPr>
        <w:t xml:space="preserve">seems unlikely to end the national debate </w:t>
      </w:r>
      <w:r w:rsidRPr="00441B43">
        <w:t xml:space="preserve">over state enforcement of restrictions on illegal immigration.136 Other examples of potentially </w:t>
      </w:r>
      <w:r w:rsidRPr="00441B43">
        <w:rPr>
          <w:rStyle w:val="Emphasis"/>
        </w:rPr>
        <w:t>overcooperative federalism</w:t>
      </w:r>
      <w:r w:rsidRPr="00441B43">
        <w:t xml:space="preserve"> exist that may have a dif- ferent valence politically. </w:t>
      </w:r>
      <w:r w:rsidRPr="00441B43">
        <w:rPr>
          <w:rStyle w:val="Emphasis"/>
        </w:rPr>
        <w:t>State attorneys general frequenty sue to enforce federal law</w:t>
      </w:r>
      <w:r w:rsidRPr="00441B43">
        <w:t xml:space="preserve"> on behalf of their citizens, </w:t>
      </w:r>
      <w:r w:rsidRPr="00441B43">
        <w:rPr>
          <w:rStyle w:val="StyleUnderline"/>
        </w:rPr>
        <w:t xml:space="preserve">providing a level of enforcement beyond that achieved by federal governmental </w:t>
      </w:r>
      <w:r w:rsidRPr="00441B43">
        <w:t>enforcement standing alone. 137 State attorneys general may also use their investigatory powers under state law to bring violations of federal law to light and pres- sure federal regulators to act.138 As Attorney General of New York, for example, Eliot Spitzer famously exposed abusive practices on Wall Street in the face of perceived abdi- cation by the federal Securities Exchange Commission. 1 3 9 Any of these activities may well be unwelcome to federal regulators in particular circumstances</w:t>
      </w:r>
    </w:p>
    <w:p w:rsidR="00912899" w:rsidRPr="00441B43" w:rsidRDefault="00912899" w:rsidP="00912899"/>
    <w:p w:rsidR="00912899" w:rsidRPr="00441B43" w:rsidRDefault="00912899" w:rsidP="00912899">
      <w:pPr>
        <w:pStyle w:val="Heading3"/>
      </w:pPr>
      <w:bookmarkStart w:id="134" w:name="_Toc487870461"/>
      <w:r w:rsidRPr="00441B43">
        <w:t>K2 Environmental policy xt</w:t>
      </w:r>
      <w:bookmarkEnd w:id="134"/>
    </w:p>
    <w:p w:rsidR="00912899" w:rsidRPr="00441B43" w:rsidRDefault="00912899" w:rsidP="00912899"/>
    <w:p w:rsidR="00912899" w:rsidRPr="00441B43" w:rsidRDefault="00912899" w:rsidP="00912899">
      <w:pPr>
        <w:pStyle w:val="Heading4"/>
      </w:pPr>
      <w:r w:rsidRPr="00441B43">
        <w:t>State dissent best promotes eco-policy through ADAPTATION and INNOVATION</w:t>
      </w:r>
    </w:p>
    <w:p w:rsidR="00912899" w:rsidRPr="00441B43" w:rsidRDefault="00912899" w:rsidP="00912899">
      <w:r w:rsidRPr="00441B43">
        <w:rPr>
          <w:rStyle w:val="Style13ptBold"/>
        </w:rPr>
        <w:t>Romo 14</w:t>
      </w:r>
      <w:r w:rsidRPr="00441B43">
        <w:t xml:space="preserve"> arlos R. Romo is an environmental and natural resources attorney in the Austin office of Baker Botts L.L.P. He has a J.D. from the University of Texas School of Law and a B.A. in Public Policy from Stanford University http://www.bakerbotts.com/files/Uploads/Documents/George%20Washinton%20Journal%20Environmental%20%20Energy%20Law%202014%20%28with%20Romo%20HF%20Article%29%20-Final.pdf</w:t>
      </w:r>
    </w:p>
    <w:p w:rsidR="00912899" w:rsidRPr="00441B43" w:rsidRDefault="00912899" w:rsidP="00912899">
      <w:r w:rsidRPr="00441B43">
        <w:t xml:space="preserve">A. The State-Centered Dissent’s Role in Technological Innovation and Diffusion Because states have traditionally been viewed as the natural locus for policy innovation and diffusion, 189 </w:t>
      </w:r>
      <w:r w:rsidRPr="00441B43">
        <w:rPr>
          <w:rStyle w:val="StyleUnderline"/>
        </w:rPr>
        <w:t xml:space="preserve">states may </w:t>
      </w:r>
      <w:r w:rsidRPr="00441B43">
        <w:t xml:space="preserve">also </w:t>
      </w:r>
      <w:r w:rsidRPr="00441B43">
        <w:rPr>
          <w:rStyle w:val="StyleUnderline"/>
        </w:rPr>
        <w:t>be the best entities for promoting technological innovation and diffusion</w:t>
      </w:r>
      <w:r w:rsidRPr="00441B43">
        <w:t xml:space="preserve">—two core aspects of technological develop- ment. 190 </w:t>
      </w:r>
      <w:r w:rsidRPr="00441B43">
        <w:rPr>
          <w:rStyle w:val="StyleUnderline"/>
        </w:rPr>
        <w:t>Consistent with</w:t>
      </w:r>
      <w:r w:rsidRPr="00441B43">
        <w:t xml:space="preserve"> the theory of </w:t>
      </w:r>
      <w:r w:rsidRPr="00441B43">
        <w:rPr>
          <w:rStyle w:val="Emphasis"/>
        </w:rPr>
        <w:t xml:space="preserve">uncooperative feder- alism, </w:t>
      </w:r>
      <w:r w:rsidRPr="00441B43">
        <w:t xml:space="preserve">however, it </w:t>
      </w:r>
      <w:r w:rsidRPr="00441B43">
        <w:rPr>
          <w:rStyle w:val="StyleUnderline"/>
        </w:rPr>
        <w:t xml:space="preserve">may be </w:t>
      </w:r>
      <w:r w:rsidRPr="00441B43">
        <w:rPr>
          <w:rStyle w:val="Emphasis"/>
        </w:rPr>
        <w:t>state dissent</w:t>
      </w:r>
      <w:r w:rsidRPr="00441B43">
        <w:rPr>
          <w:rStyle w:val="StyleUnderline"/>
        </w:rPr>
        <w:t xml:space="preserve"> in the implementation of federal regulation that pushes innovation in and diffu- sion of </w:t>
      </w:r>
      <w:r w:rsidRPr="00441B43">
        <w:rPr>
          <w:rStyle w:val="Emphasis"/>
        </w:rPr>
        <w:t>environmental technology</w:t>
      </w:r>
      <w:r w:rsidRPr="00441B43">
        <w:t xml:space="preserve">. Conversely, the desire to encourage </w:t>
      </w:r>
      <w:r w:rsidRPr="00441B43">
        <w:rPr>
          <w:rStyle w:val="StyleUnderline"/>
        </w:rPr>
        <w:t>technological innovation may be an additional motivation for states to reject federal intervention</w:t>
      </w:r>
      <w:r w:rsidRPr="00441B43">
        <w:t>.</w:t>
      </w:r>
      <w:r w:rsidRPr="00441B43">
        <w:rPr>
          <w:rStyle w:val="StyleUnderline"/>
        </w:rPr>
        <w:t xml:space="preserve"> Using</w:t>
      </w:r>
      <w:r w:rsidRPr="00441B43">
        <w:t xml:space="preserve"> the theoretical underpinnings of </w:t>
      </w:r>
      <w:r w:rsidRPr="00441B43">
        <w:rPr>
          <w:rStyle w:val="Emphasis"/>
        </w:rPr>
        <w:t>uncooperative federalism</w:t>
      </w:r>
      <w:r w:rsidRPr="00441B43">
        <w:t xml:space="preserve"> and the case study of produced water recycling, </w:t>
      </w:r>
      <w:r w:rsidRPr="00441B43">
        <w:rPr>
          <w:rStyle w:val="StyleUnderline"/>
        </w:rPr>
        <w:t>there are two key roles for the states</w:t>
      </w:r>
      <w:r w:rsidRPr="00441B43">
        <w:t xml:space="preserve"> in promoting technological innovation </w:t>
      </w:r>
      <w:r w:rsidRPr="00441B43">
        <w:rPr>
          <w:rStyle w:val="StyleUnderline"/>
        </w:rPr>
        <w:t xml:space="preserve">through </w:t>
      </w:r>
      <w:r w:rsidRPr="00441B43">
        <w:rPr>
          <w:rStyle w:val="Emphasis"/>
        </w:rPr>
        <w:t>uncooperative federalism: dissenting by deciding and promoting the state’s agenda.</w:t>
      </w:r>
      <w:r w:rsidRPr="00441B43">
        <w:t xml:space="preserve"> 191 1. Dissenting by Deciding, or Learning by Doing As Professors Bulman-Pozen and Gerken note, uncooperative federalism imagines that </w:t>
      </w:r>
      <w:r w:rsidRPr="00441B43">
        <w:rPr>
          <w:rStyle w:val="StyleUnderline"/>
        </w:rPr>
        <w:t>states using their own regulatory schemes as a means to influence federal policy</w:t>
      </w:r>
      <w:r w:rsidRPr="00441B43">
        <w:t>. 192 Indeed, dis</w:t>
      </w:r>
      <w:r w:rsidRPr="00441B43">
        <w:rPr>
          <w:rStyle w:val="StyleUnderline"/>
        </w:rPr>
        <w:t>- sent through decision is happening with states encouraging produced water recycling</w:t>
      </w:r>
      <w:r w:rsidRPr="00441B43">
        <w:t xml:space="preserve">. 193 Using the flexibility currently afforded to states under EPA’s hands-off regulation of pro- duced water reuse, states are beginning to address oil and gas water management issues. 194 Indeed, Professor Wiseman has noted that </w:t>
      </w:r>
      <w:r w:rsidRPr="00441B43">
        <w:rPr>
          <w:rStyle w:val="StyleUnderline"/>
        </w:rPr>
        <w:t>states’ new regulation of innovative HF technolo- gies is a “regulatory adaptation</w:t>
      </w:r>
      <w:r w:rsidRPr="00441B43">
        <w:t xml:space="preserve">.” 195 This adaptation includes rafting state policies and incentives both to promote tech- nological innovation and to adopt existing technologies. 196 From an economic and technological demand perspective, produced water recycling is likely to generate technological innovation as a result of the significant costs that operators and producers of oil and gas internalize. 197 Still, </w:t>
      </w:r>
      <w:r w:rsidRPr="00441B43">
        <w:rPr>
          <w:rStyle w:val="StyleUnderline"/>
        </w:rPr>
        <w:t>Texas is an example of how states can promote technological innovation</w:t>
      </w:r>
      <w:r w:rsidRPr="00441B43">
        <w:t xml:space="preserve">. For example, Texas’s specific regulations oriented at mobile produced water recycling technologies have promoted the development of this technology. 198 When these regulations were adopted in 2006, the mobile produced water recycling sector was in its infancy. 199 However, Texas’ rules were flex- ible in allowing operators to use pilot projects to demonstrate the viability of projects and in comparison to states that failed to address produced water recycling directly, Texas’ specific rules encouraging new technologies provided nec- essary transparency to industry to allow for deployment of various technologies. 200 Now, because of its demonstrated application in Texas, hydrocarbon wastewater recycling is firmly established in many other parts of the U.S. and the world. 201 Further, Texas has adapted its regulations to pro- mote on-lease recycling operations targeting the encourage- ment of reuse of water by operators in future HF operations, which is an emerging use of recycled water. 2. Diversity of State Approaches Professors Adelman and Engel note that </w:t>
      </w:r>
      <w:r w:rsidRPr="00441B43">
        <w:rPr>
          <w:rStyle w:val="StyleUnderline"/>
        </w:rPr>
        <w:t xml:space="preserve">the ability of states to adopt tailored policies to their jurisdictions can promote technology innovation in the context of </w:t>
      </w:r>
      <w:r w:rsidRPr="00441B43">
        <w:rPr>
          <w:rStyle w:val="Emphasis"/>
        </w:rPr>
        <w:t>climate change policy.</w:t>
      </w:r>
      <w:r w:rsidRPr="00441B43">
        <w:t xml:space="preserve"> 202 For example, they note that </w:t>
      </w:r>
      <w:r w:rsidRPr="00441B43">
        <w:rPr>
          <w:rStyle w:val="StyleUnderline"/>
        </w:rPr>
        <w:t>different states have encouraged varying renewable energy innovation based on the particular renewably energy sources available</w:t>
      </w:r>
      <w:r w:rsidRPr="00441B43">
        <w:t xml:space="preserve"> in any given state. For example, </w:t>
      </w:r>
      <w:r w:rsidRPr="00441B43">
        <w:rPr>
          <w:rStyle w:val="StyleUnderline"/>
        </w:rPr>
        <w:t>California may encourage solar innova- tion, while Texas can focus on wind and West Virginia on clean coal</w:t>
      </w:r>
      <w:r w:rsidRPr="00441B43">
        <w:t xml:space="preserve">. 203 Similar variation in technological innovation in produced water recycling is currently occurring at the state level. 204 Wyoming regulations can specifically encourage technolo gies focusing on discharges for irrigation and agricultural use, while Pennsylvania’s de facto zero discharge policy may encourage reuse in HF and Colorado can distinguish between CBM-produced water reuse and HF reuse with shale. 205 Indeed, Wyoming strongly resisted EPA’s proposed development of ELGs for the CBM sector out of fear that regional determinations of best-professional judgment would be displaced by EPA national standards. 206 In produced water recycling context, local water rights issues, water availability, and potential reuses are paramount. 207 As Wyoming noted in response to EPA’s plan to develop ELGs for CBM: For an effluent guideline to be appropriate and useful, the pollutant source must have some common pollutants or characteristics for which a standard treatment technology would always be effective and necessary. Our experience has been that CBM produced water quality varies greatly by location and depth to the coal seam. In some areas the water is relatively uncontaminated and may be discharged directly without treatment. In other areas there may only be a problem with iron which can be removed with aera- tion. Sometimes salinity or sodium are problems, in which case ion exchange or reverse osmosis treatment is appropri- ate treatment. 208 Thus, local conditions may dictate which approach will be most useful to particular states, both in the CBM sec- tor and broader shale extraction category. </w:t>
      </w:r>
      <w:r w:rsidRPr="00441B43">
        <w:rPr>
          <w:rStyle w:val="StyleUnderline"/>
        </w:rPr>
        <w:t xml:space="preserve">States are </w:t>
      </w:r>
      <w:r w:rsidRPr="00441B43">
        <w:rPr>
          <w:rStyle w:val="Emphasis"/>
        </w:rPr>
        <w:t>uniquely positioned</w:t>
      </w:r>
      <w:r w:rsidRPr="00441B43">
        <w:rPr>
          <w:rStyle w:val="StyleUnderline"/>
        </w:rPr>
        <w:t xml:space="preserve"> to promote a variety of technology innovations tailored to particular regions.</w:t>
      </w:r>
      <w:r w:rsidRPr="00441B43">
        <w:t xml:space="preserve"> 209</w:t>
      </w:r>
    </w:p>
    <w:p w:rsidR="00912899" w:rsidRPr="00441B43" w:rsidRDefault="00912899" w:rsidP="00912899"/>
    <w:p w:rsidR="00912899" w:rsidRPr="00441B43" w:rsidRDefault="00912899" w:rsidP="00912899">
      <w:pPr>
        <w:pStyle w:val="Heading3"/>
      </w:pPr>
      <w:bookmarkStart w:id="135" w:name="_Toc487870462"/>
      <w:r w:rsidRPr="00441B43">
        <w:t>K2 Environmental policy: innovation</w:t>
      </w:r>
      <w:bookmarkEnd w:id="135"/>
      <w:r w:rsidRPr="00441B43">
        <w:t xml:space="preserve"> </w:t>
      </w:r>
    </w:p>
    <w:p w:rsidR="00912899" w:rsidRPr="00441B43" w:rsidRDefault="00912899" w:rsidP="00912899">
      <w:pPr>
        <w:pStyle w:val="Heading4"/>
      </w:pPr>
      <w:r w:rsidRPr="00441B43">
        <w:t>Uncooperative federalism best for environment – promotes key tech innovations</w:t>
      </w:r>
    </w:p>
    <w:p w:rsidR="00912899" w:rsidRPr="00441B43" w:rsidRDefault="00912899" w:rsidP="00912899">
      <w:r w:rsidRPr="00441B43">
        <w:rPr>
          <w:rStyle w:val="Style13ptBold"/>
        </w:rPr>
        <w:t>Romo 14</w:t>
      </w:r>
      <w:r w:rsidRPr="00441B43">
        <w:t xml:space="preserve"> arlos R. Romo is an environmental and natural resources attorney in the Austin office of Baker Botts L.L.P. He has a J.D. from the University of Texas School of Law and a B.A. in Public Policy from Stanford University http://www.bakerbotts.com/files/Uploads/Documents/George%20Washinton%20Journal%20Environmental%20%20Energy%20Law%202014%20%28with%20Romo%20HF%20Article%29%20-Final.pdf</w:t>
      </w:r>
    </w:p>
    <w:p w:rsidR="00912899" w:rsidRPr="00441B43" w:rsidRDefault="00912899" w:rsidP="00912899">
      <w:pPr>
        <w:rPr>
          <w:rStyle w:val="Emphasis"/>
        </w:rPr>
      </w:pPr>
      <w:r w:rsidRPr="00441B43">
        <w:t xml:space="preserve">Recent legal scholarship on environmental federalism pro- vides a framework for examining proposed EPA regulation of produced water recycling. </w:t>
      </w:r>
      <w:r w:rsidRPr="00441B43">
        <w:rPr>
          <w:rStyle w:val="StyleUnderline"/>
        </w:rPr>
        <w:t>Only a small portion of this litera- ture</w:t>
      </w:r>
      <w:r w:rsidRPr="00441B43">
        <w:t xml:space="preserve">, however, </w:t>
      </w:r>
      <w:r w:rsidRPr="00441B43">
        <w:rPr>
          <w:rStyle w:val="StyleUnderline"/>
        </w:rPr>
        <w:t xml:space="preserve">examines the potential for state resistance to federal regulation to prompt </w:t>
      </w:r>
      <w:r w:rsidRPr="00441B43">
        <w:rPr>
          <w:rStyle w:val="Emphasis"/>
        </w:rPr>
        <w:t>technological innovation</w:t>
      </w:r>
      <w:r w:rsidRPr="00441B43">
        <w:t xml:space="preserve">. 26 This Article accordingly </w:t>
      </w:r>
      <w:r w:rsidRPr="00441B43">
        <w:rPr>
          <w:rStyle w:val="StyleUnderline"/>
        </w:rPr>
        <w:t>explores state approaches to produced water recycling</w:t>
      </w:r>
      <w:r w:rsidRPr="00441B43">
        <w:t xml:space="preserve"> as a case study to </w:t>
      </w:r>
      <w:r w:rsidRPr="00441B43">
        <w:rPr>
          <w:rStyle w:val="StyleUnderline"/>
        </w:rPr>
        <w:t>demonstrate how “uncoop- erative federalism” promotes innovation and diffusion of new technologies</w:t>
      </w:r>
      <w:r w:rsidRPr="00441B43">
        <w:t xml:space="preserve">. 27 It highlights the types of regulatory frame- works states have adopted to encourage recycling of produced water and analyzes how proposed </w:t>
      </w:r>
      <w:r w:rsidRPr="00441B43">
        <w:rPr>
          <w:rStyle w:val="StyleUnderline"/>
        </w:rPr>
        <w:t xml:space="preserve">federal regulation under the CWA may stymie this </w:t>
      </w:r>
      <w:r w:rsidRPr="00441B43">
        <w:rPr>
          <w:rStyle w:val="Emphasis"/>
        </w:rPr>
        <w:t>needed progress</w:t>
      </w:r>
      <w:r w:rsidRPr="00441B43">
        <w:t xml:space="preserve">. It then suggests how </w:t>
      </w:r>
      <w:r w:rsidRPr="00441B43">
        <w:rPr>
          <w:rStyle w:val="StyleUnderline"/>
        </w:rPr>
        <w:t xml:space="preserve">similarly </w:t>
      </w:r>
      <w:r w:rsidRPr="00441B43">
        <w:rPr>
          <w:rStyle w:val="Emphasis"/>
        </w:rPr>
        <w:t>uncooperative approaches</w:t>
      </w:r>
      <w:r w:rsidRPr="00441B43">
        <w:rPr>
          <w:rStyle w:val="StyleUnderline"/>
        </w:rPr>
        <w:t xml:space="preserve"> could address other environmental challenges</w:t>
      </w:r>
      <w:r w:rsidRPr="00441B43">
        <w:t xml:space="preserve"> and proposes a framework for identifying those areas best suited to this approach The Article proceeds in five parts. Part I provides general background on the key legal considerations supporting the use of produced water recycling. Part II discusses the vari- ous state regimes that have emerged to regulate the indus- try and the ways in which these approaches have adapted o encourage water reuse. Part III highlights EPA’s proposal to regulate produced water treatment under the CWA. Part IV reviews some of the new perspectives on environmental federalism, providing insight into how federalism scholars would view EPA’s proposed regulation of this sector. Finally, Part V analyzes produced water recycling as a case study in uncooperative federalism and, building from this case study, offers a predictive framework for </w:t>
      </w:r>
      <w:r w:rsidRPr="00441B43">
        <w:rPr>
          <w:rStyle w:val="StyleUnderline"/>
        </w:rPr>
        <w:t>other environmental chal- lenges that would benefit from a similar approach</w:t>
      </w:r>
      <w:r w:rsidRPr="00441B43">
        <w:t xml:space="preserve">. The paper concludes that </w:t>
      </w:r>
      <w:r w:rsidRPr="00441B43">
        <w:rPr>
          <w:rStyle w:val="StyleUnderline"/>
        </w:rPr>
        <w:t xml:space="preserve">technological innovation may be a </w:t>
      </w:r>
      <w:r w:rsidRPr="00441B43">
        <w:rPr>
          <w:rStyle w:val="Emphasis"/>
        </w:rPr>
        <w:t>key, under- explored benefi</w:t>
      </w:r>
      <w:r w:rsidRPr="00441B43">
        <w:rPr>
          <w:rStyle w:val="StyleUnderline"/>
        </w:rPr>
        <w:t xml:space="preserve">t </w:t>
      </w:r>
      <w:r w:rsidRPr="00441B43">
        <w:rPr>
          <w:rStyle w:val="Emphasis"/>
        </w:rPr>
        <w:t xml:space="preserve">of uncooperative federalism </w:t>
      </w:r>
      <w:r w:rsidRPr="00441B43">
        <w:t xml:space="preserve">and suggests that EPA should carefully consider states’ roles when deter- mining how to regulate this sector under the CWA and when contemplating heightened federal regulation </w:t>
      </w:r>
      <w:r w:rsidRPr="00441B43">
        <w:rPr>
          <w:rStyle w:val="StyleUnderline"/>
        </w:rPr>
        <w:t>in other areas</w:t>
      </w:r>
      <w:r w:rsidRPr="00441B43">
        <w:t xml:space="preserve"> with regional dynamics </w:t>
      </w:r>
      <w:r w:rsidRPr="00441B43">
        <w:rPr>
          <w:rStyle w:val="Emphasis"/>
        </w:rPr>
        <w:t>such as conservation of endangered species and climate change adaptation</w:t>
      </w:r>
    </w:p>
    <w:p w:rsidR="00912899" w:rsidRPr="00441B43" w:rsidRDefault="00912899" w:rsidP="00912899">
      <w:pPr>
        <w:rPr>
          <w:rStyle w:val="Emphasis"/>
        </w:rPr>
      </w:pPr>
    </w:p>
    <w:p w:rsidR="00912899" w:rsidRPr="00441B43" w:rsidRDefault="00912899" w:rsidP="00912899">
      <w:pPr>
        <w:pStyle w:val="Heading4"/>
      </w:pPr>
      <w:r w:rsidRPr="00441B43">
        <w:t>Uncooperative state dissent CRUCIAL to environmental policymaking</w:t>
      </w:r>
    </w:p>
    <w:p w:rsidR="00912899" w:rsidRPr="00441B43" w:rsidRDefault="00912899" w:rsidP="00912899">
      <w:r w:rsidRPr="00441B43">
        <w:rPr>
          <w:rStyle w:val="Style13ptBold"/>
        </w:rPr>
        <w:t>Romo 14</w:t>
      </w:r>
      <w:r w:rsidRPr="00441B43">
        <w:t xml:space="preserve"> arlos R. Romo is an environmental and natural resources attorney in the Austin office of Baker Botts L.L.P. He has a J.D. from the University of Texas School of Law and a B.A. in Public Policy from Stanford University http://www.bakerbotts.com/files/Uploads/Documents/George%20Washinton%20Journal%20Environmental%20%20Energy%20Law%202014%20%28with%20Romo%20HF%20Article%29%20-Final.pdf</w:t>
      </w:r>
    </w:p>
    <w:p w:rsidR="00912899" w:rsidRPr="00441B43" w:rsidRDefault="00912899" w:rsidP="00912899"/>
    <w:p w:rsidR="00912899" w:rsidRPr="00441B43" w:rsidRDefault="00912899" w:rsidP="00912899">
      <w:pPr>
        <w:rPr>
          <w:rStyle w:val="StyleUnderline"/>
        </w:rPr>
      </w:pPr>
      <w:r w:rsidRPr="00441B43">
        <w:t xml:space="preserve">Persistent Remnants of Dual Federalism Federalism scholars have noted that attempts to move beyond traditional “dual federalism” conceptions of proper federal and state jurisdiction have been unsuccessful. 171 For instance, Professor Schapiro recognizes that the </w:t>
      </w:r>
      <w:r w:rsidRPr="00441B43">
        <w:rPr>
          <w:rStyle w:val="StyleUnderline"/>
        </w:rPr>
        <w:t xml:space="preserve">states’ “dis- sonance” is </w:t>
      </w:r>
      <w:r w:rsidRPr="00441B43">
        <w:rPr>
          <w:rStyle w:val="Emphasis"/>
        </w:rPr>
        <w:t>a key component</w:t>
      </w:r>
      <w:r w:rsidRPr="00441B43">
        <w:rPr>
          <w:rStyle w:val="StyleUnderline"/>
        </w:rPr>
        <w:t xml:space="preserve"> of any new theory of federalism</w:t>
      </w:r>
      <w:r w:rsidRPr="00441B43">
        <w:t xml:space="preserve"> and his vision of a “polyphonic federalism” is perhaps the most descriptive of both the existing dynamic between state and federal actors and the dissension among the states in implementing federal regulation. 172 Others have argued that a “bimodal” framework that acknowledges the interaction between states and federal regulators but adopts remnants of the dual federalism is more representative. 173 The irony of the movement to adopt a dynamic theory of federalism is that, while it purports to be a more accurate description of how federal state relations work in practice, it largely overlooks the substantial tension between state and federal actors in implementing environmental regulation. In the case of Professor Engel’s approach, the benefits of dynamic federalism may only be successfully harnessed if a preemption presumption is adopted. 174 Professor Engel notes that the current preemption doctrines used by the courts must be changed if states are to have sufficiently “free reign to develop policy solutions.” 175 The fact remains that </w:t>
      </w:r>
      <w:r w:rsidRPr="00441B43">
        <w:rPr>
          <w:rStyle w:val="StyleUnderline"/>
        </w:rPr>
        <w:t>significant tension still exists between states and federal regulators in the arena of envi- ronmental regulation</w:t>
      </w:r>
      <w:r w:rsidRPr="00441B43">
        <w:t xml:space="preserve">. 176 </w:t>
      </w:r>
      <w:r w:rsidRPr="00441B43">
        <w:rPr>
          <w:rStyle w:val="StyleUnderline"/>
        </w:rPr>
        <w:t xml:space="preserve">Even under pollution control laws presented as </w:t>
      </w:r>
      <w:r w:rsidRPr="00441B43">
        <w:rPr>
          <w:rStyle w:val="Emphasis"/>
        </w:rPr>
        <w:t>pillars of cooperative federalism</w:t>
      </w:r>
      <w:r w:rsidRPr="00441B43">
        <w:rPr>
          <w:rStyle w:val="StyleUnderline"/>
        </w:rPr>
        <w:t xml:space="preserve">, there has been </w:t>
      </w:r>
      <w:r w:rsidRPr="00441B43">
        <w:rPr>
          <w:rStyle w:val="Emphasis"/>
        </w:rPr>
        <w:t>significant discord</w:t>
      </w:r>
      <w:r w:rsidRPr="00441B43">
        <w:t xml:space="preserve"> in recent years between states and EPA over state flexibility to implement the Clean Air Act. 177 For example, Texas and Utah have both fiercely fought EPA approvals and disapprovals of state implementation plans in both the Fifth Circuit and Tenth Circuit. 178 This type of </w:t>
      </w:r>
      <w:r w:rsidRPr="00441B43">
        <w:rPr>
          <w:rStyle w:val="StyleUnderline"/>
        </w:rPr>
        <w:t>state dissent is one manifestation of</w:t>
      </w:r>
      <w:r w:rsidRPr="00441B43">
        <w:t xml:space="preserve"> what scholars have termed </w:t>
      </w:r>
      <w:r w:rsidRPr="00441B43">
        <w:rPr>
          <w:rStyle w:val="Emphasis"/>
        </w:rPr>
        <w:t>uncooperative federalism</w:t>
      </w:r>
      <w:r w:rsidRPr="00441B43">
        <w:t xml:space="preserve">. C. Uncooperative Federalism </w:t>
      </w:r>
      <w:r w:rsidRPr="00441B43">
        <w:rPr>
          <w:rStyle w:val="StyleUnderline"/>
        </w:rPr>
        <w:t>Within</w:t>
      </w:r>
      <w:r w:rsidRPr="00441B43">
        <w:t xml:space="preserve"> the new </w:t>
      </w:r>
      <w:r w:rsidRPr="00441B43">
        <w:rPr>
          <w:rStyle w:val="Emphasis"/>
        </w:rPr>
        <w:t>environmental federalism</w:t>
      </w:r>
      <w:r w:rsidRPr="00441B43">
        <w:t xml:space="preserve"> field, there is increasing recognition that </w:t>
      </w:r>
      <w:r w:rsidRPr="00441B43">
        <w:rPr>
          <w:rStyle w:val="Emphasis"/>
        </w:rPr>
        <w:t xml:space="preserve">state dissonance is a powerful force </w:t>
      </w:r>
      <w:r w:rsidRPr="00441B43">
        <w:t xml:space="preserve">worthy of further theoretical and practical explora- 171. See Schapiro, supra note 165, at 248 (2005) (noting that “[s]cholars have at- tempted to develop coherent replacements for dualist visions of federalism, but have not succeeded.”). 172. Id. at 249. 173. See Blake Hudson, Reconstituting Land-Use Federalism to Address Transitory and Perpetual Disasters: The Bimodal Federalism Framework, 2011 BYU L. Rev. 1991 (2011). 174. See Engel, supra note 164, at 162–63. 175. Id. at 163. 176. Id. at 180–81. 177. Id. 178. Texas v. U.S. Envtl. Prot. Agency, 690 F.3d 670, 670 (5th Cir. 2012) (example of a state successfully challenging a SIP disapproval on the grounds that EPA ignored discretion granted to Texas under its delegated authority under the CAA); U.S. Magnesium, LLC v. U.S. Envtl. Prot. Agency, 690 F.3d 1157, 1157 (10th Cir. 2012) (upholding EPA’s disapproval of Utah’s affirmative de- fense for shutdowns and maintenance). tion. 179 As Professors Bulman-Pozen and Gerken emphasize, </w:t>
      </w:r>
      <w:r w:rsidRPr="00441B43">
        <w:rPr>
          <w:rStyle w:val="Emphasis"/>
        </w:rPr>
        <w:t>states can resist federal policy changes even in traditionally cooperative federalism regimes in which states are “servants”</w:t>
      </w:r>
      <w:r w:rsidRPr="00441B43">
        <w:t xml:space="preserve"> implementing federal regulation and policy. 180 Imagining a continuum to describe the ongoing dialogue between states and the federal government over national policy, Professors Bulman-Pozen and Gerken explain the role of uncoopera- tive federalism: At one end are the polite conversations and collaborative discussions that cooperative federalism champions. </w:t>
      </w:r>
      <w:r w:rsidRPr="00441B43">
        <w:rPr>
          <w:rStyle w:val="StyleUnderline"/>
        </w:rPr>
        <w:t>Unco- operative federalism occupies the remainder of this spec- trum—from restrained disagreement to fighting words.</w:t>
      </w:r>
      <w:r w:rsidRPr="00441B43">
        <w:t xml:space="preserve"> Some state contestation is interstitial, occurring in the gaps left open, deliberately or accidentally, by federal policymak- ers. Other state challenges assume a stronger form, the insti- tutional equivalent of civil disobedience. 181 Proponents of uncooperative federalism have noted that </w:t>
      </w:r>
      <w:r w:rsidRPr="00441B43">
        <w:rPr>
          <w:rStyle w:val="StyleUnderline"/>
        </w:rPr>
        <w:t>there may be various benefits that stem from “state-centered” dissent</w:t>
      </w:r>
      <w:r w:rsidRPr="00441B43">
        <w:t xml:space="preserve">. 182 These include promoting the “administrative safe- guards of federalism,” the state’s agenda, and accountabil- ity. 183 But scholars also note that there is a need for more doctrinal and empirical analysis to more completely map out the value states play in resisting federal policy. 184 The follow- ing Part uses the regulation of produced water as a possible case study and posits a potential additional justification for state dissonance, </w:t>
      </w:r>
      <w:r w:rsidRPr="00441B43">
        <w:rPr>
          <w:rStyle w:val="StyleUnderline"/>
        </w:rPr>
        <w:t>particularly in the environmental field: the promotion of innovative technology</w:t>
      </w:r>
    </w:p>
    <w:p w:rsidR="00912899" w:rsidRPr="00441B43" w:rsidRDefault="00912899" w:rsidP="00912899">
      <w:pPr>
        <w:rPr>
          <w:rStyle w:val="StyleUnderline"/>
        </w:rPr>
      </w:pPr>
    </w:p>
    <w:p w:rsidR="00912899" w:rsidRPr="00441B43" w:rsidRDefault="00912899" w:rsidP="00912899"/>
    <w:p w:rsidR="00912899" w:rsidRPr="00441B43" w:rsidRDefault="00912899" w:rsidP="00912899">
      <w:pPr>
        <w:pStyle w:val="Heading4"/>
      </w:pPr>
      <w:r w:rsidRPr="00441B43">
        <w:t>Best data proves state friction and dissent best for guiding environmental policy</w:t>
      </w:r>
    </w:p>
    <w:p w:rsidR="00912899" w:rsidRPr="00441B43" w:rsidRDefault="00912899" w:rsidP="00912899">
      <w:r w:rsidRPr="00441B43">
        <w:rPr>
          <w:rStyle w:val="Style13ptBold"/>
        </w:rPr>
        <w:t>Romo 14</w:t>
      </w:r>
      <w:r w:rsidRPr="00441B43">
        <w:t xml:space="preserve"> arlos R. Romo is an environmental and natural resources attorney in the Austin office of Baker Botts L.L.P. He has a J.D. from the University of Texas School of Law and a B.A. in Public Policy from Stanford University http://www.bakerbotts.com/files/Uploads/Documents/George%20Washinton%20Journal%20Environmental%20%20Energy%20Law%202014%20%28with%20Romo%20HF%20Article%29%20-Final.pdf</w:t>
      </w:r>
    </w:p>
    <w:p w:rsidR="00912899" w:rsidRPr="00441B43" w:rsidRDefault="00912899" w:rsidP="00912899">
      <w:pPr>
        <w:rPr>
          <w:rStyle w:val="Emphasis"/>
        </w:rPr>
      </w:pPr>
      <w:r w:rsidRPr="00441B43">
        <w:t xml:space="preserve">ditional Environmental Arenas Where </w:t>
      </w:r>
      <w:r w:rsidRPr="00441B43">
        <w:rPr>
          <w:rStyle w:val="Emphasis"/>
        </w:rPr>
        <w:t>Uncooperative Federalism May Encourage Technological Innovation</w:t>
      </w:r>
      <w:r w:rsidRPr="00441B43">
        <w:t xml:space="preserve"> This Article examines produced water recycling as one exam- ple of where uncooperative federalism can prompt techno- logical innovation. Drawing on the experience from the produced water recycling sector, there is a need for further exploration of other areas where this benefit could emerge. There may be three primary characteristics of an environ- mental issue where an uncooperative approach will encour- age technological innovation: (1) a large number of similar sources; (2) where local conditions and legal issues predomi- nate; and (3) where innovative technological solutions are economically incentivized. 227 Within the oil and gas sec- tor, </w:t>
      </w:r>
      <w:r w:rsidRPr="00441B43">
        <w:rPr>
          <w:rStyle w:val="StyleUnderline"/>
        </w:rPr>
        <w:t xml:space="preserve">the regulation of air emissions from oil and gas sources may be an example of where an </w:t>
      </w:r>
      <w:r w:rsidRPr="00441B43">
        <w:rPr>
          <w:rStyle w:val="Emphasis"/>
        </w:rPr>
        <w:t>uncooperative federalism</w:t>
      </w:r>
      <w:r w:rsidRPr="00441B43">
        <w:rPr>
          <w:rStyle w:val="StyleUnderline"/>
        </w:rPr>
        <w:t xml:space="preserve"> approach could yield technological innovation</w:t>
      </w:r>
      <w:r w:rsidRPr="00441B43">
        <w:t xml:space="preserve">. 228 VI. Conclusion “The effect of environmental policies on the development and spread of new technologies may, in the long run, be among the most important determinants of success or fail- ure in environmental protection.” 229 </w:t>
      </w:r>
      <w:r w:rsidRPr="00441B43">
        <w:rPr>
          <w:rStyle w:val="StyleUnderline"/>
        </w:rPr>
        <w:t>The important role that technological innovation plays in environmental protection highlights why it is necessary to more closely examine the influence of federalism on technological innovation</w:t>
      </w:r>
      <w:r w:rsidRPr="00441B43">
        <w:t xml:space="preserve">. The technological development and regulation of </w:t>
      </w:r>
      <w:r w:rsidRPr="00441B43">
        <w:rPr>
          <w:rStyle w:val="StyleUnderline"/>
        </w:rPr>
        <w:t>recycling pro- duced water is an important example of this phenomenon</w:t>
      </w:r>
      <w:r w:rsidRPr="00441B43">
        <w:t xml:space="preserve">. 230 Emerging technologies to recycle and reuse oil and gas waste- waters have prompted states to review relevant regulations to ncourage these promising new methods that reduce water consumption and oilfield wastes. 231 Proposed EPA regulation of wastewater treatment from CBM and shale gas extraction under the CWA is premised in part under a theory of federalism, focusing on the lack of con- sistency and accountability in state regulatory frameworks for 231. See, e.g., Governor’s Marcellus Shale Advisory Comm’n, Report 108 (July 22, 2011), available at http://marcellus.psu.edu/resources/PDFs/MSAC- FinalReport.pdf. the management of produced water. 232 This Article suggests, however, that diverse state policies may have one underappreci- ated environmental advantage: encouragement of technological innovation. The continued exploration of this unconventional method of </w:t>
      </w:r>
      <w:r w:rsidRPr="00441B43">
        <w:rPr>
          <w:rStyle w:val="StyleUnderline"/>
        </w:rPr>
        <w:t xml:space="preserve">wastewater management highlights the potential environmental benefits of </w:t>
      </w:r>
      <w:r w:rsidRPr="00441B43">
        <w:rPr>
          <w:rStyle w:val="Emphasis"/>
        </w:rPr>
        <w:t>uncooperative federalism.</w:t>
      </w:r>
    </w:p>
    <w:p w:rsidR="00912899" w:rsidRPr="00441B43" w:rsidRDefault="00912899" w:rsidP="00912899">
      <w:pPr>
        <w:rPr>
          <w:rStyle w:val="Emphasis"/>
        </w:rPr>
      </w:pPr>
    </w:p>
    <w:p w:rsidR="00912899" w:rsidRPr="00441B43" w:rsidRDefault="00912899" w:rsidP="00912899">
      <w:pPr>
        <w:pStyle w:val="Heading3"/>
      </w:pPr>
      <w:bookmarkStart w:id="136" w:name="_Toc487870463"/>
      <w:r w:rsidRPr="00441B43">
        <w:t>K2 Environmental policy – fed accountability</w:t>
      </w:r>
      <w:bookmarkEnd w:id="136"/>
    </w:p>
    <w:p w:rsidR="00912899" w:rsidRPr="00441B43" w:rsidRDefault="00912899" w:rsidP="00912899"/>
    <w:p w:rsidR="00912899" w:rsidRPr="00441B43" w:rsidRDefault="00912899" w:rsidP="00912899">
      <w:pPr>
        <w:pStyle w:val="Heading4"/>
      </w:pPr>
      <w:r w:rsidRPr="00441B43">
        <w:t>Uncooperative federalism best promotes accountability and STRICTER environmental standards</w:t>
      </w:r>
    </w:p>
    <w:p w:rsidR="00912899" w:rsidRPr="00441B43" w:rsidRDefault="00912899" w:rsidP="00912899">
      <w:pPr>
        <w:rPr>
          <w:sz w:val="16"/>
        </w:rPr>
      </w:pPr>
      <w:r w:rsidRPr="00441B43">
        <w:rPr>
          <w:rStyle w:val="Style13ptBold"/>
        </w:rPr>
        <w:t>Gerken 5/20/9</w:t>
      </w:r>
      <w:r w:rsidRPr="00441B43">
        <w:rPr>
          <w:sz w:val="16"/>
        </w:rPr>
        <w:t xml:space="preserve"> J. Skelly Wright Professor of Law at Yale Law School. http://balkin.blogspot.com/2009/05/california-environmental-policy-and.html</w:t>
      </w:r>
    </w:p>
    <w:p w:rsidR="00912899" w:rsidRPr="00441B43" w:rsidRDefault="00912899" w:rsidP="00912899">
      <w:pPr>
        <w:rPr>
          <w:rStyle w:val="StyleUnderline"/>
        </w:rPr>
      </w:pPr>
      <w:r w:rsidRPr="00441B43">
        <w:t xml:space="preserve">Yesterday, according to the New York Times, President </w:t>
      </w:r>
      <w:r w:rsidRPr="00441B43">
        <w:rPr>
          <w:rStyle w:val="StyleUnderline"/>
        </w:rPr>
        <w:t>Obama "announced tough new nationwide rules for automobile emissions and mileage standards</w:t>
      </w:r>
      <w:r w:rsidRPr="00441B43">
        <w:t xml:space="preserve">." Although the New York Times acknowledged that the federal government was "embracing standards California has sought to enact for years," it focused largely on national politics and failed to describe the important role that California has played in pushing the national debate on these issues. Here's what's interesting and counterintuitive about the story: </w:t>
      </w:r>
      <w:r w:rsidRPr="00441B43">
        <w:rPr>
          <w:rStyle w:val="StyleUnderline"/>
        </w:rPr>
        <w:t>California was able to push national change not because it possesses independent regulatory power, but because it plays a subsidiary role in helping administer a larger federal scheme</w:t>
      </w:r>
      <w:r w:rsidRPr="00441B43">
        <w:t>. California, in other words, had power because it was a servant to the federal government. In a forthcoming article in the Yale Law Journal, Jessica Bulman-Pozen and I argue that California's efforts are an example of a larger phenomenon that is underappreciated among law professors: "</w:t>
      </w:r>
      <w:r w:rsidRPr="00441B43">
        <w:rPr>
          <w:rStyle w:val="Emphasis"/>
        </w:rPr>
        <w:t>uncooperative federalism,"</w:t>
      </w:r>
      <w:r w:rsidRPr="00441B43">
        <w:t xml:space="preserve"> a term we use to describe </w:t>
      </w:r>
      <w:r w:rsidRPr="00441B43">
        <w:rPr>
          <w:rStyle w:val="StyleUnderline"/>
        </w:rPr>
        <w:t>the power states wield because they are federal servants.</w:t>
      </w:r>
      <w:r w:rsidRPr="00441B43">
        <w:t xml:space="preserve"> Uncooperative federalism </w:t>
      </w:r>
      <w:r w:rsidRPr="00441B43">
        <w:rPr>
          <w:rStyle w:val="StyleUnderline"/>
        </w:rPr>
        <w:t>is</w:t>
      </w:r>
      <w:r w:rsidRPr="00441B43">
        <w:t xml:space="preserve"> a </w:t>
      </w:r>
      <w:r w:rsidRPr="00441B43">
        <w:rPr>
          <w:rStyle w:val="StyleUnderline"/>
        </w:rPr>
        <w:t>common</w:t>
      </w:r>
      <w:r w:rsidRPr="00441B43">
        <w:t xml:space="preserve"> phenomenon </w:t>
      </w:r>
      <w:r w:rsidRPr="00441B43">
        <w:rPr>
          <w:rStyle w:val="StyleUnderline"/>
        </w:rPr>
        <w:t xml:space="preserve">in </w:t>
      </w:r>
      <w:r w:rsidRPr="00441B43">
        <w:rPr>
          <w:rStyle w:val="Emphasis"/>
        </w:rPr>
        <w:t xml:space="preserve">federal environmental law </w:t>
      </w:r>
      <w:r w:rsidRPr="00441B43">
        <w:t xml:space="preserve">and elsewhere. States like California have used their power as federal servants to nudge, cajole, push, even force the federal government to engage with them, sometimes even to change its positions. Sometimes states take advantages of the ties that exist between federal and state officials who work together. Other times they take advantage of the fact that the federal government needs them to carry out its programs. Some states rely on persuasion; others rely on outright defiance. In doing so, they enjoy a power that dissenters outside the system do not possess: these </w:t>
      </w:r>
      <w:r w:rsidRPr="00441B43">
        <w:rPr>
          <w:rStyle w:val="StyleUnderline"/>
        </w:rPr>
        <w:t>states can't be ignored, precisely because it is a federal scheme they are administering</w:t>
      </w:r>
      <w:r w:rsidRPr="00441B43">
        <w:t xml:space="preserve">. </w:t>
      </w:r>
      <w:r w:rsidRPr="00441B43">
        <w:rPr>
          <w:rStyle w:val="StyleUnderline"/>
        </w:rPr>
        <w:t>Legal scholars tend to ignore this power</w:t>
      </w:r>
      <w:r w:rsidRPr="00441B43">
        <w:t xml:space="preserve">. Instead, they offer two quite distinct visions of federal-state relations. The first and most traditional depicts states as rivals and challengers to the federal government, roles they play because they are independent sovereigns, making policy separate and apart from the federal system. The competing vision is offered by </w:t>
      </w:r>
      <w:r w:rsidRPr="00441B43">
        <w:rPr>
          <w:rStyle w:val="StyleUnderline"/>
        </w:rPr>
        <w:t>scholars of c</w:t>
      </w:r>
      <w:r w:rsidRPr="00441B43">
        <w:rPr>
          <w:rStyle w:val="Emphasis"/>
        </w:rPr>
        <w:t>ooperative federalism</w:t>
      </w:r>
      <w:r w:rsidRPr="00441B43">
        <w:rPr>
          <w:rStyle w:val="StyleUnderline"/>
        </w:rPr>
        <w:t xml:space="preserve">. </w:t>
      </w:r>
      <w:r w:rsidRPr="00441B43">
        <w:t xml:space="preserve">As the moniker suggests, these scholars </w:t>
      </w:r>
      <w:r w:rsidRPr="00441B43">
        <w:rPr>
          <w:rStyle w:val="StyleUnderline"/>
        </w:rPr>
        <w:t>argue that in most areas state serve not as autonomous outsiders, but supportive insiders --</w:t>
      </w:r>
      <w:r w:rsidRPr="00441B43">
        <w:t xml:space="preserve"> servants and allies carrying out federal policy. But legal scholars have </w:t>
      </w:r>
      <w:r w:rsidRPr="00441B43">
        <w:rPr>
          <w:rStyle w:val="StyleUnderline"/>
        </w:rPr>
        <w:t xml:space="preserve">not </w:t>
      </w:r>
      <w:r w:rsidRPr="00441B43">
        <w:t xml:space="preserve">connected these competing visions to consider how the state's status as servant, insider, and ally might enable it to be a sometime </w:t>
      </w:r>
      <w:r w:rsidRPr="00441B43">
        <w:rPr>
          <w:rStyle w:val="StyleUnderline"/>
        </w:rPr>
        <w:t>dissenter, rival, and challenger.</w:t>
      </w:r>
    </w:p>
    <w:p w:rsidR="00912899" w:rsidRPr="00441B43" w:rsidRDefault="00912899" w:rsidP="00912899">
      <w:pPr>
        <w:pStyle w:val="Heading3"/>
      </w:pPr>
      <w:bookmarkStart w:id="137" w:name="_Toc487870464"/>
      <w:r w:rsidRPr="00441B43">
        <w:t>K2 state climate action xt</w:t>
      </w:r>
      <w:bookmarkEnd w:id="137"/>
    </w:p>
    <w:p w:rsidR="00912899" w:rsidRPr="00441B43" w:rsidRDefault="00912899" w:rsidP="00912899"/>
    <w:p w:rsidR="00912899" w:rsidRPr="00441B43" w:rsidRDefault="00912899" w:rsidP="00912899"/>
    <w:p w:rsidR="00912899" w:rsidRPr="00441B43" w:rsidRDefault="00912899" w:rsidP="00912899">
      <w:pPr>
        <w:pStyle w:val="Heading4"/>
      </w:pPr>
      <w:r w:rsidRPr="00441B43">
        <w:t>Federal inaction spurs state fill-in</w:t>
      </w:r>
    </w:p>
    <w:p w:rsidR="00912899" w:rsidRPr="00441B43" w:rsidRDefault="00912899" w:rsidP="00912899">
      <w:pPr>
        <w:rPr>
          <w:sz w:val="16"/>
          <w:szCs w:val="16"/>
        </w:rPr>
      </w:pPr>
      <w:r w:rsidRPr="00441B43">
        <w:rPr>
          <w:sz w:val="16"/>
          <w:szCs w:val="16"/>
        </w:rPr>
        <w:t xml:space="preserve">Pietro </w:t>
      </w:r>
      <w:r w:rsidRPr="00441B43">
        <w:rPr>
          <w:rStyle w:val="Style13ptBold"/>
        </w:rPr>
        <w:t>Nivola</w:t>
      </w:r>
      <w:r w:rsidRPr="00441B43">
        <w:rPr>
          <w:sz w:val="16"/>
          <w:szCs w:val="16"/>
        </w:rPr>
        <w:t xml:space="preserve"> 20</w:t>
      </w:r>
      <w:r w:rsidRPr="00441B43">
        <w:rPr>
          <w:rStyle w:val="Style13ptBold"/>
        </w:rPr>
        <w:t>10</w:t>
      </w:r>
      <w:r w:rsidRPr="00441B43">
        <w:t>;</w:t>
      </w:r>
      <w:r w:rsidRPr="00441B43">
        <w:rPr>
          <w:sz w:val="16"/>
          <w:szCs w:val="16"/>
        </w:rPr>
        <w:t xml:space="preserve"> Vice   President and Director of Governance Studies at The Brookings Institution, http://www.the-american-interest.com/articles/2010/03/01/rebalancing-american-federalism/</w:t>
      </w:r>
    </w:p>
    <w:p w:rsidR="00912899" w:rsidRPr="00441B43" w:rsidRDefault="00912899" w:rsidP="00912899">
      <w:r w:rsidRPr="00441B43">
        <w:t xml:space="preserve">But wait. </w:t>
      </w:r>
      <w:r w:rsidRPr="00441B43">
        <w:rPr>
          <w:rStyle w:val="StyleUnderline"/>
        </w:rPr>
        <w:t xml:space="preserve">In confronting </w:t>
      </w:r>
      <w:r w:rsidRPr="00441B43">
        <w:t xml:space="preserve">the most formidable challenge of the day, </w:t>
      </w:r>
      <w:r w:rsidRPr="00441B43">
        <w:rPr>
          <w:rStyle w:val="Emphasis"/>
        </w:rPr>
        <w:t>global climate change</w:t>
      </w:r>
      <w:r w:rsidRPr="00441B43">
        <w:t xml:space="preserve">, which policymakers have been the true leaders, those in the states or those in Washington? As Barry G. Rabe, a political scientist at the University of Michigan, first reported in an impressive book published in 2004, </w:t>
      </w:r>
      <w:r w:rsidRPr="00441B43">
        <w:rPr>
          <w:rStyle w:val="StyleUnderline"/>
        </w:rPr>
        <w:t>the states had jumped way out ahead of the Feds</w:t>
      </w:r>
      <w:r w:rsidRPr="00441B43">
        <w:t xml:space="preserve">.9 </w:t>
      </w:r>
      <w:r w:rsidRPr="00441B43">
        <w:rPr>
          <w:rStyle w:val="StyleUnderline"/>
        </w:rPr>
        <w:t>Observers of environmental policy</w:t>
      </w:r>
      <w:r w:rsidRPr="00441B43">
        <w:t xml:space="preserve"> today </w:t>
      </w:r>
      <w:r w:rsidRPr="00441B43">
        <w:rPr>
          <w:rStyle w:val="StyleUnderline"/>
        </w:rPr>
        <w:t>need to catch up with that inconvenient truth:</w:t>
      </w:r>
      <w:r w:rsidRPr="00441B43">
        <w:t xml:space="preserve"> At the end of 2008, </w:t>
      </w:r>
      <w:r w:rsidRPr="00441B43">
        <w:rPr>
          <w:rStyle w:val="StyleUnderline"/>
        </w:rPr>
        <w:t>a majority of states</w:t>
      </w:r>
      <w:r w:rsidRPr="00441B43">
        <w:t xml:space="preserve">—28 out of fifty—had </w:t>
      </w:r>
      <w:r w:rsidRPr="00441B43">
        <w:rPr>
          <w:rStyle w:val="StyleUnderline"/>
        </w:rPr>
        <w:t>adopted renewable energy mandates to cut greenhouse-gas emissions.</w:t>
      </w:r>
      <w:r w:rsidRPr="00441B43">
        <w:t xml:space="preserve"> The nation’s leading producer of wind power is Texas (thanks in large part to a renewable portfolio standard signed into law in 1999 by then-Governor George W. Bush). California, followed by some other states, has adopted automotive tailpipe emission standards far tougher than any regulatory targets enacted by Congress (like those of the deeply flawed Corporate Average Fuel Economy regime). Currently, </w:t>
      </w:r>
      <w:r w:rsidRPr="00441B43">
        <w:rPr>
          <w:rStyle w:val="StyleUnderline"/>
        </w:rPr>
        <w:t>23 states have begun banding together to form three multi-state regional zones for carbon-trading.</w:t>
      </w:r>
      <w:r w:rsidRPr="00441B43">
        <w:t xml:space="preserve"> At least one of these compacts, the so-called Regional Greenhouse Gas Initiative (RGGI) organized by ten states in the Northeast, is a model cap-and-trade program. Unlike the recent bills being contemplated on Capitol Hill, RGGI comes replete with an auction system for carbon allowances and a relatively stiff price per ton of carbon. Back to the Laboratories Th</w:t>
      </w:r>
      <w:r w:rsidRPr="00441B43">
        <w:rPr>
          <w:rStyle w:val="StyleUnderline"/>
        </w:rPr>
        <w:t>e amount of creative state-level innovation going on in the environmental field seems counterintuitive:</w:t>
      </w:r>
      <w:r w:rsidRPr="00441B43">
        <w:t xml:space="preserve"> In a world of freeriders, what could possess so many states to join a race to the top? The simple answer is that, </w:t>
      </w:r>
      <w:r w:rsidRPr="00441B43">
        <w:rPr>
          <w:rStyle w:val="Emphasis"/>
        </w:rPr>
        <w:t>during periods of relative Federal inaction, the states in modern times have tended to compensate.</w:t>
      </w:r>
      <w:r w:rsidRPr="00441B43">
        <w:t xml:space="preserve"> But whatever the full story is, </w:t>
      </w:r>
      <w:r w:rsidRPr="00441B43">
        <w:rPr>
          <w:rStyle w:val="StyleUnderline"/>
        </w:rPr>
        <w:t>the effect extends beyond climate and clean air policy</w:t>
      </w:r>
      <w:r w:rsidRPr="00441B43">
        <w:t>: In several other significant areas, too, state experimentation has been more interesting in some respects than what Congress has put on offer.</w:t>
      </w:r>
    </w:p>
    <w:p w:rsidR="00912899" w:rsidRPr="00441B43" w:rsidRDefault="00912899" w:rsidP="00912899">
      <w:pPr>
        <w:pStyle w:val="Heading3"/>
      </w:pPr>
      <w:bookmarkStart w:id="138" w:name="_Toc487870465"/>
      <w:r w:rsidRPr="00441B43">
        <w:t>K2 Climate: Mass v epa module</w:t>
      </w:r>
      <w:bookmarkEnd w:id="138"/>
    </w:p>
    <w:p w:rsidR="00912899" w:rsidRPr="00441B43" w:rsidRDefault="00912899" w:rsidP="00912899"/>
    <w:p w:rsidR="00912899" w:rsidRPr="00441B43" w:rsidRDefault="00912899" w:rsidP="00912899">
      <w:pPr>
        <w:pStyle w:val="Heading4"/>
      </w:pPr>
      <w:r w:rsidRPr="00441B43">
        <w:t>Uncooperative federalism model crucial to EXTENDING Mass v EPA</w:t>
      </w:r>
    </w:p>
    <w:p w:rsidR="00912899" w:rsidRPr="00441B43" w:rsidRDefault="00912899" w:rsidP="00912899">
      <w:pPr>
        <w:rPr>
          <w:sz w:val="16"/>
        </w:rPr>
      </w:pPr>
      <w:r w:rsidRPr="00441B43">
        <w:rPr>
          <w:rStyle w:val="Style13ptBold"/>
        </w:rPr>
        <w:t>Widman 10</w:t>
      </w:r>
      <w:r w:rsidRPr="00441B43">
        <w:rPr>
          <w:sz w:val="16"/>
        </w:rPr>
        <w:t xml:space="preserve"> Legal Director, Center for Justice &amp; Democracy. Former law clerk to the Hon. Theodore H. Katz, U.S. Magistrate Judge, Southern District of New York. J.D., cum laude, New York University, 2002; B.A., Northwestern University, 1996 Copyright (c) 2010 Yale Law &amp; Policy Review Yale Law &amp; Policy Review Fall, 2010 Yale Law &amp; Policy Review 29 Yale L. &amp; Pol'y Rev. 165 LENGTH: 19721 words ARTICLE: Advancing Federalism Concerns in Administrative Law Through a Revitalization of State Enforcement Powers: A Case Study of the Consumer Product Safety and Improvement Act of 2008</w:t>
      </w:r>
    </w:p>
    <w:p w:rsidR="00912899" w:rsidRPr="00441B43" w:rsidRDefault="00912899" w:rsidP="00912899"/>
    <w:p w:rsidR="00912899" w:rsidRPr="00441B43" w:rsidRDefault="00912899" w:rsidP="00912899">
      <w:r w:rsidRPr="00441B43">
        <w:rPr>
          <w:rStyle w:val="Emphasis"/>
        </w:rPr>
        <w:t xml:space="preserve">Massachusetts v. EPA </w:t>
      </w:r>
      <w:r w:rsidRPr="00441B43">
        <w:t xml:space="preserve">In 2007, the Supreme Court issued a decision that radically altered standing doctrine: Massachusetts v. EPA. n182 Finding that the states and cities bringing the suit had standing to challenge the EPA's refusal to regulate greenhouse gas emissions, the Court went on to allude to an imbalance in administrative law. n183 The Court also found that greenhouse gases from new vehicle emissions were indeed covered under the Clean Air Act and that the EPA was required either to regulate them or offer a reasonable argument for why it would not do so. n184 It is clear the Court expanded state standing to challenge agency inaction in this case. n185 In affording a "special solicitude" to Massachusetts, the Court acknowledged that the state had relinquished "certain sovereign prerogatives" to the federal government. n186 This transfer of power requires the federal government [*202] to protect the states by regulating air pollutants that endanger the health and welfare of the states' citizens. The absence of regulation at the federal level creates a procedural right n187 to challenge agency action as arbitrary and capricious - a means of vindicating "Massachusetts' stake in protecting its quasi-sovereign interests." n188 </w:t>
      </w:r>
      <w:r w:rsidRPr="00441B43">
        <w:rPr>
          <w:rStyle w:val="StyleUnderline"/>
        </w:rPr>
        <w:t xml:space="preserve">It is important for the state to be able to </w:t>
      </w:r>
      <w:r w:rsidRPr="00441B43">
        <w:rPr>
          <w:rStyle w:val="Emphasis"/>
        </w:rPr>
        <w:t>challenge the decisions</w:t>
      </w:r>
      <w:r w:rsidRPr="00441B43">
        <w:rPr>
          <w:rStyle w:val="StyleUnderline"/>
        </w:rPr>
        <w:t xml:space="preserve"> of federal agencies</w:t>
      </w:r>
      <w:r w:rsidRPr="00441B43">
        <w:t xml:space="preserve"> not to promulgate regulations, especially in the area of consumer protection. Scholars have argued that that right realizes public goods, n189 promotes a more balanced view of federalism, n190 and checks excessive preemption. n191 Other scholars have pointed out the connection between preemption and expanded state standing, arguing that by aggressively preempting state common-law remedies as well as state statutes, the agencies themselves may have given rise to the state's injury and therefore the ability of the state to challenge agency inaction. n192 Whatever the precise benefits, expanded state standing is an important response to the recent weakening of agencies as well as the federalization of consumer protection. [*203] It is also noteworthy that the Court chose to focus on a state's standing to challenge an agency's decision not to regulate rather than more traditional administrative law doctrines such as the level of deference to afford such a decision. n193 The Court underscored exactly the types of federalism concerns raised by agency inaction - in particular, the inadequacy of federal oversight of federal agencies - rather than avoiding the federalism concern and instead focusing on a more administrative-oriented correction through greater scrutiny of agency action. n194 </w:t>
      </w:r>
      <w:r w:rsidRPr="00441B43">
        <w:rPr>
          <w:rStyle w:val="StyleUnderline"/>
        </w:rPr>
        <w:t xml:space="preserve">This language in the opinion connects the Court and Congress in their attempt to find a federalism balance in administrative law, and reflects the </w:t>
      </w:r>
      <w:r w:rsidRPr="00441B43">
        <w:rPr>
          <w:rStyle w:val="Emphasis"/>
        </w:rPr>
        <w:t>uncooperative federalism impulse specifically</w:t>
      </w:r>
      <w:r w:rsidRPr="00441B43">
        <w:t xml:space="preserve">. </w:t>
      </w:r>
      <w:r w:rsidRPr="00441B43">
        <w:rPr>
          <w:rStyle w:val="Emphasis"/>
        </w:rPr>
        <w:t>n195 However, Massachusetts v. EPA is only one</w:t>
      </w:r>
      <w:r w:rsidRPr="00441B43">
        <w:t xml:space="preserve"> recent </w:t>
      </w:r>
      <w:r w:rsidRPr="00441B43">
        <w:rPr>
          <w:rStyle w:val="Emphasis"/>
        </w:rPr>
        <w:t>case, and it is unclear how any new standing rule will be applied in the future.</w:t>
      </w:r>
      <w:r w:rsidRPr="00441B43">
        <w:t xml:space="preserve"> n196</w:t>
      </w:r>
    </w:p>
    <w:p w:rsidR="00912899" w:rsidRPr="00441B43" w:rsidRDefault="00912899" w:rsidP="00912899"/>
    <w:p w:rsidR="00912899" w:rsidRPr="00441B43" w:rsidRDefault="00912899" w:rsidP="00912899">
      <w:pPr>
        <w:pStyle w:val="Heading4"/>
      </w:pPr>
      <w:r w:rsidRPr="00441B43">
        <w:t>Upholding Mass v EPA biggest internal link to climate</w:t>
      </w:r>
    </w:p>
    <w:p w:rsidR="00912899" w:rsidRPr="00441B43" w:rsidRDefault="00912899" w:rsidP="00912899">
      <w:pPr>
        <w:rPr>
          <w:sz w:val="16"/>
        </w:rPr>
      </w:pPr>
      <w:r w:rsidRPr="00441B43">
        <w:rPr>
          <w:rStyle w:val="Style13ptBold"/>
        </w:rPr>
        <w:t>Galoerub 11</w:t>
      </w:r>
      <w:r w:rsidRPr="00441B43">
        <w:rPr>
          <w:sz w:val="16"/>
        </w:rPr>
        <w:t xml:space="preserve"> (*Josh, "US Supreme Court RUling Highlights the Importance of EPA Climate RUles," Clean Energy, blog.cleanenergy.org/2011/06/20/us-supreme-court-ruling-highlights-the-importance-of-epa-climate-rules/)</w:t>
      </w:r>
    </w:p>
    <w:p w:rsidR="00912899" w:rsidRPr="00441B43" w:rsidRDefault="00912899" w:rsidP="00912899">
      <w:pPr>
        <w:rPr>
          <w:rStyle w:val="Emphasis"/>
        </w:rPr>
      </w:pPr>
      <w:r w:rsidRPr="00441B43">
        <w:rPr>
          <w:rStyle w:val="StyleUnderline"/>
        </w:rPr>
        <w:t>The Environmental Protection Agency is imbued with significant authority to limit climate pollutants, according to the United States Supreme Court</w:t>
      </w:r>
      <w:r w:rsidRPr="00441B43">
        <w:t xml:space="preserve">, </w:t>
      </w:r>
      <w:r w:rsidRPr="00441B43">
        <w:rPr>
          <w:rStyle w:val="StyleUnderline"/>
        </w:rPr>
        <w:t xml:space="preserve">but it must remain vigilant against political pressure lest we lose our </w:t>
      </w:r>
      <w:r w:rsidRPr="00441B43">
        <w:rPr>
          <w:rStyle w:val="Emphasis"/>
        </w:rPr>
        <w:t>best defense</w:t>
      </w:r>
      <w:r w:rsidRPr="00441B43">
        <w:rPr>
          <w:rStyle w:val="StyleUnderline"/>
        </w:rPr>
        <w:t xml:space="preserve"> against the growing levels of greenhouse gas emissions.</w:t>
      </w:r>
      <w:r w:rsidRPr="00441B43">
        <w:rPr>
          <w:rStyle w:val="StyleUnderline"/>
          <w:sz w:val="12"/>
        </w:rPr>
        <w:t>¶</w:t>
      </w:r>
      <w:r w:rsidRPr="00441B43">
        <w:rPr>
          <w:sz w:val="12"/>
        </w:rPr>
        <w:t xml:space="preserve"> </w:t>
      </w:r>
      <w:r w:rsidRPr="00441B43">
        <w:t xml:space="preserve">Earlier today the United States Supreme Court reaffirmed its 2007 ruling that the Environmental Protection Agency (EPA) has the authority to regulate greenhouse gases (GHGs) that cause global climate change. Unlike the 2007 decision in Massachusetts v. EPA, however, today’s decision does have a downside. The Court also determined that because EPA has the authority to control GHGs, a lawsuit against major carbon emitters, which asked a federal court to establish GHG emission limits, cannot proceed. While the immediate outcome of this case is disappointing, </w:t>
      </w:r>
      <w:r w:rsidRPr="00441B43">
        <w:rPr>
          <w:rStyle w:val="StyleUnderline"/>
        </w:rPr>
        <w:t xml:space="preserve">it highlights and affirms the </w:t>
      </w:r>
      <w:r w:rsidRPr="00441B43">
        <w:rPr>
          <w:rStyle w:val="Emphasis"/>
        </w:rPr>
        <w:t>broad authority that EPA</w:t>
      </w:r>
      <w:r w:rsidRPr="00441B43">
        <w:rPr>
          <w:rStyle w:val="StyleUnderline"/>
        </w:rPr>
        <w:t xml:space="preserve"> has to slow global climate change, it sends a warning to certain politicians that gutting EPA’s authority could backfire–in the form of more, not less regulation–and it should serve as a reminder that advocates for action on climate change must continue to provide support for EPA’s ongoing rulemakings.</w:t>
      </w:r>
      <w:r w:rsidRPr="00441B43">
        <w:rPr>
          <w:rStyle w:val="StyleUnderline"/>
          <w:sz w:val="12"/>
        </w:rPr>
        <w:t>¶</w:t>
      </w:r>
      <w:r w:rsidRPr="00441B43">
        <w:rPr>
          <w:sz w:val="12"/>
        </w:rPr>
        <w:t xml:space="preserve"> </w:t>
      </w:r>
      <w:r w:rsidRPr="00441B43">
        <w:t>Today’s ruling comes from a lawsuit filed in 2004. At that time, eight states, New York City, and several private, not-for-profit land trusts sued the five largest carbon dioxide emitters in the country: American Electric Power, Southern Company, Xcel Energy, Cingergy Corporation and the Tennessee Valley Authority. The plaintiffs argued that these five polluters collectively emitted 650 million tons of carbon dioxide annually, accounting for 2.5 percent of all human emissions or 25% of emissions from the electric power sector.</w:t>
      </w:r>
      <w:r w:rsidRPr="00441B43">
        <w:rPr>
          <w:sz w:val="12"/>
        </w:rPr>
        <w:t xml:space="preserve">¶ </w:t>
      </w:r>
      <w:r w:rsidRPr="00441B43">
        <w:t>In their lawsuit, the plaintiffs urged that federal “common law” provided them with protection from the harms associated with climate change, for example, rising sea levels, increased risk of severe weather events, and human health threats. “Common law” is the law that is not written into statutes and constitutions, but is slowly developed over the course of time, tracing civil customs through court decision. Based on this source of law, the plaintiffs argued that the court should fashion specific carbon emission limits to stop the power companies from contributing to climate change.</w:t>
      </w:r>
      <w:r w:rsidRPr="00441B43">
        <w:rPr>
          <w:sz w:val="12"/>
        </w:rPr>
        <w:t xml:space="preserve">¶ </w:t>
      </w:r>
      <w:r w:rsidRPr="00441B43">
        <w:t>The Supreme Court today ruled that the states, New York City and the land trusts could not bring their lawsuit under the federal common law because Congress empowered EPA to take responsibility for regulating climate change. To use the legal terminology, the Court decided that any arguments under the common law are “displaced” by the Clean Air Act, which gives EPA authority to regulate GHGs and limit climate change.</w:t>
      </w:r>
      <w:r w:rsidRPr="00441B43">
        <w:rPr>
          <w:sz w:val="12"/>
        </w:rPr>
        <w:t xml:space="preserve">¶ </w:t>
      </w:r>
      <w:r w:rsidRPr="00441B43">
        <w:t xml:space="preserve">The obvious downside of this ruling is that the plaintiffs lost their case, meaning that one tool for slowing climate change–federal common law–is no longer available. But this decision also has far reaching positive implications. During the administration of President George W. Bush, EPA argued that it did not have authority to regulate GHGs. In 2007 the Supreme Court ruled that EPA did have authority to regulate GHGs. That ruling was controversial to some, including justices on the Supreme Court. There was a very real possibility that in today’s ruling, the Court would undermine EPA’s authority. Instead, the ruling strongly and explicitly supported EPA’s legal mandate to limit GHGs. In fact, in unanimous agreement, the Supreme Court explained that EPA’s authority to regulate GHGs is the reason that the common law argument fails. The unanimity of this logic is important because in 2007 four justices (Alito, Roberts, Scalia and Thomas) all disagreed, saying that EPA did not have authority to regulate GHGs. In today’s ruling the same justices concurred that common law was not a valid tool specifically because Congress empowered EPA, rather than courts, to take the lead in GHG regulation. Justices Alito and Thomas made a special note in which they said that they were not necessarily agreeing that EPA has authority to regulate GHGs, but since none of the parties to the case argued otherwise, they would accept EPA authority only for the sake of argument. Notably, Chief Justice Roberts and Justice Scalia did not qualify their opinions in the same way, suggesting that they now agree with EPA’s authority. Regardless of the opinions of each justice individually, this case directly and strongly supports EPA’s authority over GHGs and reaffirms the 2007 case of </w:t>
      </w:r>
      <w:r w:rsidRPr="00441B43">
        <w:rPr>
          <w:rStyle w:val="Emphasis"/>
        </w:rPr>
        <w:t>Massachusetts v. EPA</w:t>
      </w:r>
      <w:r w:rsidRPr="00441B43">
        <w:t>.</w:t>
      </w:r>
      <w:r w:rsidRPr="00441B43">
        <w:rPr>
          <w:sz w:val="12"/>
        </w:rPr>
        <w:t xml:space="preserve">¶ </w:t>
      </w:r>
      <w:r w:rsidRPr="00441B43">
        <w:t>The fact that the Supreme Court relied exclusively on EPA authority means that if members of Congress succeed in their attempts to de-fund or de-authorize EPA’s efforts to slow climate change, then these anti-EPA officials may find that they have hurt their position more than they have helped it. Critics would like to prohibit EPA from carrying out the suite of climate safeguards that EPA is currently developing. Ironically, if these critics succeed in their efforts, then the basis of today’s Court ruling fades. If Congress removes EPA’s GHG authority, then EPA rules will no longer displace the federal common law and courts may be authorized to issue their own rulings. Utilities and anti-EPA members of Congress must prefer consistent rules coming from EPA than disparate and unpredictable rules coming individually out of different courts across the county. Utilities like certainty. The degree of certainty that EPA provides is much higher than the patent uncertainty that utilities would face if EPA lost its authority and courts took on the responsibility to protect individuals from a changing climate. And make no mistake about it, as the impacts of a changing climate grow it will be impossible for courts to legally abstain from filling the void that would open if EPA could not address greenhouse gas pollution.</w:t>
      </w:r>
      <w:r w:rsidRPr="00441B43">
        <w:rPr>
          <w:sz w:val="12"/>
        </w:rPr>
        <w:t xml:space="preserve">¶ </w:t>
      </w:r>
      <w:r w:rsidRPr="00441B43">
        <w:t xml:space="preserve">Perhaps the most important implication of today’s ruling in American Electric Power v. Connecticut is not that EPA has authority, or even that the utilities would be best served by supporting said authority, but that EPA is the </w:t>
      </w:r>
      <w:r w:rsidRPr="00441B43">
        <w:rPr>
          <w:rStyle w:val="Emphasis"/>
        </w:rPr>
        <w:t>single most important battleground</w:t>
      </w:r>
      <w:r w:rsidRPr="00441B43">
        <w:t xml:space="preserve"> </w:t>
      </w:r>
      <w:r w:rsidRPr="00441B43">
        <w:rPr>
          <w:rStyle w:val="StyleUnderline"/>
        </w:rPr>
        <w:t>in the effort to achieve significant GHG reductions and slow the changing climate</w:t>
      </w:r>
      <w:r w:rsidRPr="00441B43">
        <w:t xml:space="preserve">. </w:t>
      </w:r>
      <w:r w:rsidRPr="00441B43">
        <w:rPr>
          <w:rStyle w:val="StyleUnderline"/>
        </w:rPr>
        <w:t>We have seen that Congress does not have the political will to take on climate change, and the courts are not fully equipped or permitte</w:t>
      </w:r>
      <w:r w:rsidRPr="00441B43">
        <w:t xml:space="preserve">d. </w:t>
      </w:r>
      <w:r w:rsidRPr="00441B43">
        <w:rPr>
          <w:rStyle w:val="Emphasis"/>
        </w:rPr>
        <w:t>Only EPA is clearly authorized and sufficiently expert</w:t>
      </w:r>
      <w:r w:rsidRPr="00441B43">
        <w:t xml:space="preserve">. EPA </w:t>
      </w:r>
      <w:r w:rsidRPr="00441B43">
        <w:rPr>
          <w:rStyle w:val="StyleUnderline"/>
        </w:rPr>
        <w:t>has proposed a number of rules that would help slow GHG emissions</w:t>
      </w:r>
      <w:r w:rsidRPr="00441B43">
        <w:t xml:space="preserve">, from the Best Available Control Technology “Tailoring Rule” to the New Source Performance Standards for new and existing power plants. These rules are a start, but they are not a solution. </w:t>
      </w:r>
      <w:r w:rsidRPr="00441B43">
        <w:rPr>
          <w:rStyle w:val="StyleUnderline"/>
        </w:rPr>
        <w:t>There must be strong support for the rules that exist and will soon be proposed</w:t>
      </w:r>
      <w:r w:rsidRPr="00441B43">
        <w:t xml:space="preserve">, but there must also be continued pressure on EPA to progress beyond these early steps. EPA, like Congress, is subject to political whims and political pressure. For instance, EPA recently announced that it would delay until September the New Source Performance Standards that should be proposed in July. Not only must we remain dedicated to helping EPA develop strong and protective rules, we must also remain focused on reminding EPA that these rules cannot wait. </w:t>
      </w:r>
      <w:r w:rsidRPr="00441B43">
        <w:rPr>
          <w:rStyle w:val="StyleUnderline"/>
        </w:rPr>
        <w:t xml:space="preserve">If nothing else, the United States Supreme Court has sharpened this focus and highlighted that at least for now </w:t>
      </w:r>
      <w:r w:rsidRPr="00441B43">
        <w:rPr>
          <w:rStyle w:val="Emphasis"/>
        </w:rPr>
        <w:t>EPA is the best hope for combating climate change.</w:t>
      </w:r>
    </w:p>
    <w:p w:rsidR="00912899" w:rsidRPr="00441B43" w:rsidRDefault="00912899" w:rsidP="00912899">
      <w:pPr>
        <w:pStyle w:val="Heading3"/>
      </w:pPr>
      <w:bookmarkStart w:id="139" w:name="_Toc487870466"/>
      <w:r w:rsidRPr="00441B43">
        <w:t>K2 disaster response</w:t>
      </w:r>
      <w:bookmarkEnd w:id="139"/>
      <w:r w:rsidRPr="00441B43">
        <w:t xml:space="preserve"> </w:t>
      </w:r>
    </w:p>
    <w:p w:rsidR="00912899" w:rsidRPr="00441B43" w:rsidRDefault="00912899" w:rsidP="00912899"/>
    <w:p w:rsidR="00912899" w:rsidRPr="00441B43" w:rsidRDefault="00912899" w:rsidP="00912899">
      <w:pPr>
        <w:pStyle w:val="Heading4"/>
      </w:pPr>
      <w:r w:rsidRPr="00441B43">
        <w:t>Disaster management is screwed by COOPERATIVE federalism</w:t>
      </w:r>
    </w:p>
    <w:p w:rsidR="00912899" w:rsidRPr="00441B43" w:rsidRDefault="00912899" w:rsidP="00912899">
      <w:pPr>
        <w:rPr>
          <w:sz w:val="16"/>
        </w:rPr>
      </w:pPr>
      <w:r w:rsidRPr="00441B43">
        <w:rPr>
          <w:rStyle w:val="Style13ptBold"/>
        </w:rPr>
        <w:t xml:space="preserve">Wells 7 </w:t>
      </w:r>
      <w:r w:rsidRPr="00441B43">
        <w:rPr>
          <w:rStyle w:val="verdana"/>
          <w:sz w:val="16"/>
        </w:rPr>
        <w:t>noch H. Crowder Professor of Law, University of Missouri-Columbia School of Law.</w:t>
      </w:r>
      <w:r w:rsidRPr="00441B43">
        <w:rPr>
          <w:rStyle w:val="Style13ptBold"/>
        </w:rPr>
        <w:t xml:space="preserve">, </w:t>
      </w:r>
      <w:r w:rsidRPr="00441B43">
        <w:rPr>
          <w:sz w:val="16"/>
        </w:rPr>
        <w:t>http://scholarship.law.missouri.edu/cgi/viewcontent.cgi?article=1391&amp;context=facpubs</w:t>
      </w:r>
    </w:p>
    <w:p w:rsidR="00912899" w:rsidRPr="00441B43" w:rsidRDefault="00912899" w:rsidP="00912899">
      <w:r w:rsidRPr="00441B43">
        <w:rPr>
          <w:rStyle w:val="StyleUnderline"/>
        </w:rPr>
        <w:t>How is it that the federal government can possess yet credibly claim</w:t>
      </w:r>
      <w:r w:rsidRPr="00441B43">
        <w:t xml:space="preserve"> (at least superficially) </w:t>
      </w:r>
      <w:r w:rsidRPr="00441B43">
        <w:rPr>
          <w:rStyle w:val="StyleUnderline"/>
        </w:rPr>
        <w:t xml:space="preserve">to be deprived of the very power that it needs to act in </w:t>
      </w:r>
      <w:r w:rsidRPr="00441B43">
        <w:rPr>
          <w:rStyle w:val="Emphasis"/>
        </w:rPr>
        <w:t xml:space="preserve">disaster response and relief </w:t>
      </w:r>
      <w:r w:rsidRPr="00441B43">
        <w:rPr>
          <w:rStyle w:val="StyleUnderline"/>
        </w:rPr>
        <w:t>situations</w:t>
      </w:r>
      <w:r w:rsidRPr="00441B43">
        <w:t xml:space="preserve">? One would think that the inher- ent contradiction in such a state of affairs makes obvious the flaw in the federal government's arguments. Much of </w:t>
      </w:r>
      <w:r w:rsidRPr="00441B43">
        <w:rPr>
          <w:rStyle w:val="StyleUnderline"/>
        </w:rPr>
        <w:t>the answer</w:t>
      </w:r>
      <w:r w:rsidRPr="00441B43">
        <w:t xml:space="preserve"> to this conundrum </w:t>
      </w:r>
      <w:r w:rsidRPr="00441B43">
        <w:rPr>
          <w:rStyle w:val="StyleUnderline"/>
        </w:rPr>
        <w:t>lies in</w:t>
      </w:r>
      <w:r w:rsidRPr="00441B43">
        <w:t xml:space="preserve"> the system of "</w:t>
      </w:r>
      <w:r w:rsidRPr="00441B43">
        <w:rPr>
          <w:rStyle w:val="Emphasis"/>
        </w:rPr>
        <w:t>cooperative federalism</w:t>
      </w:r>
      <w:r w:rsidRPr="00441B43">
        <w:t xml:space="preserve">" </w:t>
      </w:r>
      <w:r w:rsidRPr="00441B43">
        <w:rPr>
          <w:rStyle w:val="StyleUnderline"/>
        </w:rPr>
        <w:t>upon which our disaster re- lief and preparedness programs are built.</w:t>
      </w:r>
      <w:r w:rsidRPr="00441B43">
        <w:t xml:space="preserve"> Unlike traditional dual federal- ism, which envisions distinct spheres of authority, cooperative federalism involves a system in which </w:t>
      </w:r>
      <w:r w:rsidRPr="00441B43">
        <w:rPr>
          <w:rStyle w:val="StyleUnderline"/>
        </w:rPr>
        <w:t xml:space="preserve">the federal, state, and local governments </w:t>
      </w:r>
      <w:r w:rsidRPr="00441B43">
        <w:rPr>
          <w:rStyle w:val="Emphasis"/>
        </w:rPr>
        <w:t>share authority</w:t>
      </w:r>
      <w:r w:rsidRPr="00441B43">
        <w:rPr>
          <w:rStyle w:val="StyleUnderline"/>
        </w:rPr>
        <w:t>.</w:t>
      </w:r>
      <w:r w:rsidRPr="00441B43">
        <w:t xml:space="preserve"> </w:t>
      </w:r>
      <w:r w:rsidRPr="00441B43">
        <w:rPr>
          <w:rStyle w:val="StyleUnderline"/>
        </w:rPr>
        <w:t>This scheme of governance</w:t>
      </w:r>
      <w:r w:rsidRPr="00441B43">
        <w:t xml:space="preserve"> aims to carry out federal policy and </w:t>
      </w:r>
      <w:r w:rsidRPr="00441B43">
        <w:rPr>
          <w:rStyle w:val="StyleUnderline"/>
        </w:rPr>
        <w:t>gives state and local governments some minimal federal guidance</w:t>
      </w:r>
      <w:r w:rsidRPr="00441B43">
        <w:t xml:space="preserve"> while al- lowing them the adaptability to implement programs as they see fit. 8 While cooperative federalism offers great flexibility and benefit to all involved, it is also subject to manipulation and abuse by federal officials. With programs created under this system, </w:t>
      </w:r>
      <w:r w:rsidRPr="00441B43">
        <w:rPr>
          <w:rStyle w:val="StyleUnderline"/>
        </w:rPr>
        <w:t>federal officials can pay lip ser- vice to federalist principles</w:t>
      </w:r>
      <w:r w:rsidRPr="00441B43">
        <w:t xml:space="preserve"> while nevertheless retaining (or consolidating) substantial power and </w:t>
      </w:r>
      <w:r w:rsidRPr="00441B43">
        <w:rPr>
          <w:rStyle w:val="StyleUnderline"/>
        </w:rPr>
        <w:t>imposing substantive policy on other governmental entities</w:t>
      </w:r>
      <w:r w:rsidRPr="00441B43">
        <w:t>. Because such programs are thought of as "federalist," problems that arise can then be blamed on states or localities rather than seen as missteps of the federal government. The aftermath of the Katrina relief effort reveals such manipulation by federal officials-e.g., in their claims to have been hamstrung by federalism when they actually had substantial au- thority to act. Given this potential for manipulation, society should be wary of calls by federal officials for substantial centralization of authority simply because "federalism" failed. Decisions to alter the federal govern- ment's role in disaster relief and response should occur in the context of a concrete assessment of the Katrina relief effort's flaws rather than in re- sponse to vague assertions of failed principles</w:t>
      </w:r>
    </w:p>
    <w:p w:rsidR="00912899" w:rsidRPr="00441B43" w:rsidRDefault="00912899" w:rsidP="00912899"/>
    <w:p w:rsidR="00912899" w:rsidRPr="00441B43" w:rsidRDefault="00912899" w:rsidP="00912899">
      <w:pPr>
        <w:pStyle w:val="Heading4"/>
      </w:pPr>
      <w:r w:rsidRPr="00441B43">
        <w:t>Cooperative federalism crushes disaster responses – blame shifting and covert centralization</w:t>
      </w:r>
    </w:p>
    <w:p w:rsidR="00912899" w:rsidRPr="00441B43" w:rsidRDefault="00912899" w:rsidP="00912899">
      <w:pPr>
        <w:rPr>
          <w:sz w:val="16"/>
        </w:rPr>
      </w:pPr>
      <w:r w:rsidRPr="00441B43">
        <w:rPr>
          <w:rStyle w:val="Style13ptBold"/>
        </w:rPr>
        <w:t xml:space="preserve">Wells 7 </w:t>
      </w:r>
      <w:r w:rsidRPr="00441B43">
        <w:rPr>
          <w:rStyle w:val="verdana"/>
          <w:sz w:val="16"/>
        </w:rPr>
        <w:t>noch H. Crowder Professor of Law, University of Missouri-Columbia School of Law.</w:t>
      </w:r>
      <w:r w:rsidRPr="00441B43">
        <w:rPr>
          <w:rStyle w:val="Style13ptBold"/>
        </w:rPr>
        <w:t xml:space="preserve">, </w:t>
      </w:r>
      <w:r w:rsidRPr="00441B43">
        <w:rPr>
          <w:sz w:val="16"/>
        </w:rPr>
        <w:t>http://scholarship.law.missouri.edu/cgi/viewcontent.cgi?article=1391&amp;context=facpubs</w:t>
      </w:r>
    </w:p>
    <w:p w:rsidR="00912899" w:rsidRPr="00441B43" w:rsidRDefault="00912899" w:rsidP="00912899"/>
    <w:p w:rsidR="00912899" w:rsidRPr="00441B43" w:rsidRDefault="00912899" w:rsidP="00912899">
      <w:r w:rsidRPr="00441B43">
        <w:t xml:space="preserve">As with the other problems identified above, these are not issues that inherently result from the lack of centralized authority, but rather from human error associated with implementation of a system built on federalism. Nothing suggests that jettisoning the existing framework of federalism is necessarily the correct remedy to such problems. The Bush administration's </w:t>
      </w:r>
      <w:r w:rsidRPr="00441B43">
        <w:rPr>
          <w:rStyle w:val="StyleUnderline"/>
        </w:rPr>
        <w:t>response to Hurricane Katrina does</w:t>
      </w:r>
      <w:r w:rsidRPr="00441B43">
        <w:t xml:space="preserve">, however, </w:t>
      </w:r>
      <w:r w:rsidRPr="00441B43">
        <w:rPr>
          <w:rStyle w:val="StyleUnderline"/>
        </w:rPr>
        <w:t xml:space="preserve">highlight some of the potential perils of </w:t>
      </w:r>
      <w:r w:rsidRPr="00441B43">
        <w:rPr>
          <w:rStyle w:val="Emphasis"/>
        </w:rPr>
        <w:t>cooperative federalism</w:t>
      </w:r>
      <w:r w:rsidRPr="00441B43">
        <w:rPr>
          <w:rStyle w:val="StyleUnderline"/>
        </w:rPr>
        <w:t xml:space="preserve"> programs</w:t>
      </w:r>
      <w:r w:rsidRPr="00441B43">
        <w:t xml:space="preserve">. On the one hand, having multiple levels of government provide disaster relief and response services may be both necessary and beneficial in that it provides a protective redundancy. n95 But such benefits do not always occur. Critics of </w:t>
      </w:r>
      <w:r w:rsidRPr="00441B43">
        <w:rPr>
          <w:rStyle w:val="StyleUnderline"/>
        </w:rPr>
        <w:t>cooperative federalism programs</w:t>
      </w:r>
      <w:r w:rsidRPr="00441B43">
        <w:t xml:space="preserve"> argue that their format of "</w:t>
      </w:r>
      <w:r w:rsidRPr="00441B43">
        <w:rPr>
          <w:rStyle w:val="StyleUnderline"/>
        </w:rPr>
        <w:t xml:space="preserve">shared political responsibility" make it increasingly difficult for citizens to "finger the culprits for </w:t>
      </w:r>
      <w:r w:rsidRPr="00441B43">
        <w:rPr>
          <w:rStyle w:val="Emphasis"/>
        </w:rPr>
        <w:t>government ... train-wrecks</w:t>
      </w:r>
      <w:r w:rsidRPr="00441B43">
        <w:t xml:space="preserve">." n96 In a sense, </w:t>
      </w:r>
      <w:r w:rsidRPr="00441B43">
        <w:rPr>
          <w:rStyle w:val="StyleUnderline"/>
        </w:rPr>
        <w:t>when everyone is responsible, no one is responsible</w:t>
      </w:r>
      <w:r w:rsidRPr="00441B43">
        <w:t xml:space="preserve">, and it becomes difficult to know which government officials are at fault for problems that result from cooperative federalism programs. As a result, </w:t>
      </w:r>
      <w:r w:rsidRPr="00441B43">
        <w:rPr>
          <w:rStyle w:val="StyleUnderline"/>
        </w:rPr>
        <w:t>officials can more easily shift blame</w:t>
      </w:r>
      <w:r w:rsidRPr="00441B43">
        <w:t xml:space="preserve"> - a phenomenon that was reflected in the federal government's response to Katrina. </w:t>
      </w:r>
      <w:r w:rsidRPr="00441B43">
        <w:rPr>
          <w:rStyle w:val="StyleUnderline"/>
        </w:rPr>
        <w:t>The cooperative federalism</w:t>
      </w:r>
      <w:r w:rsidRPr="00441B43">
        <w:t xml:space="preserve"> </w:t>
      </w:r>
      <w:r w:rsidRPr="00441B43">
        <w:rPr>
          <w:rStyle w:val="Emphasis"/>
        </w:rPr>
        <w:t xml:space="preserve">at the core of disaster relief </w:t>
      </w:r>
      <w:r w:rsidRPr="00441B43">
        <w:t xml:space="preserve">and response efforts </w:t>
      </w:r>
      <w:r w:rsidRPr="00441B43">
        <w:rPr>
          <w:rStyle w:val="StyleUnderline"/>
        </w:rPr>
        <w:t>allowed the federal government to focus blame elsewhere rather than on its own failings</w:t>
      </w:r>
      <w:r w:rsidRPr="00441B43">
        <w:t xml:space="preserve">. Although ultimately unsuccessful on many levels, the White House succeeded in convincing the House and Senate to pass legislation giving the President authority over the National Guard in certain circumstances involving natural disasters. n97 There is little evidence that such a law is necessary or justified by the events that unfolded during Katrina. In fact, most of the investigatory findings suggest the opposite. But the Bush administration was able to point to Governor Blanco's refusal to voluntarily allow federal military officials to command Louisiana National Guard troops to bolster its claim that federalism hindered the federal government's response. n98 Despite the fact that myriad other problems [*144] led to the ineffective military response, including poor preparation and execution by federal officials, the ability to legitimately claim that federalism was at fault eased the bill's passage through Congress. The events of Hurricane Katrina may also reflect the concerns of those who fear that </w:t>
      </w:r>
      <w:r w:rsidRPr="00441B43">
        <w:rPr>
          <w:rStyle w:val="StyleUnderline"/>
        </w:rPr>
        <w:t xml:space="preserve">cooperative federalism programs will concentrate authority in the federal government. </w:t>
      </w:r>
      <w:r w:rsidRPr="00441B43">
        <w:t xml:space="preserve">n99 There is little question that state and local governments implement national policy regarding disaster response and rescue. In fact, the federal government makes clear the importance of having a national policy, n100 especially via such tools as the NRP. To be sure, states and localities have some discretion to implement that plan, but conditional funding grants require fairly rigid adherence to federal standards. n101 Furthermore, </w:t>
      </w:r>
      <w:r w:rsidRPr="00441B43">
        <w:rPr>
          <w:rStyle w:val="StyleUnderline"/>
        </w:rPr>
        <w:t>state and local authorities had little input into the original development of the NRP</w:t>
      </w:r>
      <w:r w:rsidRPr="00441B43">
        <w:t>. n102 As the federal government increasingly focused disaster response on terrorism after 9/11, n103 coupled with its enlarged law enforcement and surveillance powers generally, one could rightfully wonder whether concerns regarding federal concentration of power had merit.</w:t>
      </w:r>
    </w:p>
    <w:p w:rsidR="00912899" w:rsidRPr="00441B43" w:rsidRDefault="00912899" w:rsidP="00912899"/>
    <w:p w:rsidR="0012036E" w:rsidRPr="00441B43" w:rsidRDefault="0012036E" w:rsidP="0012036E">
      <w:pPr>
        <w:pStyle w:val="Heading1"/>
      </w:pPr>
      <w:bookmarkStart w:id="140" w:name="_Toc487870467"/>
      <w:r w:rsidRPr="00441B43">
        <w:t>Progressive Federalism</w:t>
      </w:r>
      <w:bookmarkEnd w:id="140"/>
      <w:r w:rsidRPr="00441B43">
        <w:t xml:space="preserve"> </w:t>
      </w:r>
    </w:p>
    <w:p w:rsidR="0012036E" w:rsidRPr="00441B43" w:rsidRDefault="0012036E" w:rsidP="0012036E"/>
    <w:p w:rsidR="0012036E" w:rsidRPr="00441B43" w:rsidRDefault="0012036E" w:rsidP="0012036E">
      <w:pPr>
        <w:pStyle w:val="Heading2"/>
      </w:pPr>
      <w:bookmarkStart w:id="141" w:name="_Toc487870468"/>
      <w:r w:rsidRPr="00441B43">
        <w:t>Shells</w:t>
      </w:r>
      <w:bookmarkEnd w:id="141"/>
    </w:p>
    <w:p w:rsidR="0012036E" w:rsidRPr="00441B43" w:rsidRDefault="008351AB" w:rsidP="0012036E">
      <w:pPr>
        <w:pStyle w:val="Heading3"/>
      </w:pPr>
      <w:r w:rsidRPr="00441B43">
        <w:t>1NC Shell</w:t>
      </w:r>
    </w:p>
    <w:p w:rsidR="008351AB" w:rsidRPr="00441B43" w:rsidRDefault="008351AB" w:rsidP="008351AB">
      <w:pPr>
        <w:pStyle w:val="Heading4"/>
        <w:rPr>
          <w:rFonts w:cs="Times New Roman"/>
        </w:rPr>
      </w:pPr>
      <w:r w:rsidRPr="00441B43">
        <w:rPr>
          <w:rFonts w:cs="Times New Roman"/>
        </w:rPr>
        <w:t>Trump dedicated to reducing federal influence in education now</w:t>
      </w:r>
    </w:p>
    <w:p w:rsidR="008351AB" w:rsidRPr="00441B43" w:rsidRDefault="008351AB" w:rsidP="008351AB">
      <w:r w:rsidRPr="00441B43">
        <w:rPr>
          <w:b/>
        </w:rPr>
        <w:t>The Washington Times 2017</w:t>
      </w:r>
      <w:r w:rsidRPr="00441B43">
        <w:t xml:space="preserve"> (S.A. Miller, Reporter for The Washington Times, “Trump to pull feds out of K-12 education”, April 26</w:t>
      </w:r>
      <w:r w:rsidRPr="00441B43">
        <w:rPr>
          <w:vertAlign w:val="superscript"/>
        </w:rPr>
        <w:t>th</w:t>
      </w:r>
      <w:r w:rsidRPr="00441B43">
        <w:t xml:space="preserve"> 2017, </w:t>
      </w:r>
      <w:hyperlink r:id="rId60" w:history="1">
        <w:r w:rsidRPr="00441B43">
          <w:rPr>
            <w:rStyle w:val="Hyperlink"/>
          </w:rPr>
          <w:t>http://www.washingtontimes.com/news/2017/apr/26/donald-trump-pull-feds-out-k-12-education/</w:t>
        </w:r>
      </w:hyperlink>
      <w:r w:rsidRPr="00441B43">
        <w:t>, accessed 6/3/17, JK)</w:t>
      </w:r>
    </w:p>
    <w:p w:rsidR="008351AB" w:rsidRPr="00441B43" w:rsidRDefault="008351AB" w:rsidP="008351AB">
      <w:r w:rsidRPr="00441B43">
        <w:rPr>
          <w:rStyle w:val="StyleUnderline"/>
        </w:rPr>
        <w:t xml:space="preserve">President </w:t>
      </w:r>
      <w:hyperlink r:id="rId61" w:history="1">
        <w:r w:rsidRPr="00441B43">
          <w:rPr>
            <w:rStyle w:val="StyleUnderline"/>
          </w:rPr>
          <w:t>Trump</w:t>
        </w:r>
      </w:hyperlink>
      <w:r w:rsidRPr="00441B43">
        <w:rPr>
          <w:rStyle w:val="StyleUnderline"/>
        </w:rPr>
        <w:t xml:space="preserve"> signed an executive order Wednesday to start pulling the federal government out of K-12 education, following through on a campaign promise to return school control to state and local officials.</w:t>
      </w:r>
      <w:r w:rsidRPr="00441B43">
        <w:t xml:space="preserve"> The order, dubbed the “Education Federalism Executive Order,” will launch a 300-day review of Obama-era regulations and guidance for school districts and directs Education Secretary Betsy DeVos to modify or repeal measures she deems an overreach by the federal government. </w:t>
      </w:r>
      <w:r w:rsidRPr="00441B43">
        <w:rPr>
          <w:rStyle w:val="StyleUnderline"/>
        </w:rPr>
        <w:t xml:space="preserve">“For too long the government has imposed its will on state and local governments. The result has been education that spends more and achieves far, far, far less,” </w:t>
      </w:r>
      <w:hyperlink r:id="rId62" w:history="1">
        <w:r w:rsidRPr="00441B43">
          <w:rPr>
            <w:rStyle w:val="StyleUnderline"/>
          </w:rPr>
          <w:t>Mr. Trump</w:t>
        </w:r>
      </w:hyperlink>
      <w:r w:rsidRPr="00441B43">
        <w:rPr>
          <w:rStyle w:val="StyleUnderline"/>
        </w:rPr>
        <w:t xml:space="preserve"> said. “My administration has been working to reverse this federal power grab and give power back to families, cities [and] states — give power back to localities.” He said that previous administrations had increasingly forced schools to comply with “whims and dictates” from Washington, but his administration would break the trend.</w:t>
      </w:r>
      <w:r w:rsidRPr="00441B43">
        <w:t xml:space="preserve"> “We know local communities know it best and do it best,” said </w:t>
      </w:r>
      <w:hyperlink r:id="rId63" w:history="1">
        <w:r w:rsidRPr="00441B43">
          <w:rPr>
            <w:rStyle w:val="Hyperlink"/>
          </w:rPr>
          <w:t>Mr. Trump</w:t>
        </w:r>
      </w:hyperlink>
      <w:r w:rsidRPr="00441B43">
        <w:t>, who was joined by several Republican governors for the signing. “The time has come to empower teachers and parents to make the decisions that help their students achieve success.”</w:t>
      </w:r>
    </w:p>
    <w:p w:rsidR="008351AB" w:rsidRPr="00441B43" w:rsidRDefault="008351AB" w:rsidP="008351AB">
      <w:pPr>
        <w:pStyle w:val="Heading4"/>
        <w:rPr>
          <w:rFonts w:cs="Times New Roman"/>
        </w:rPr>
      </w:pPr>
      <w:r w:rsidRPr="00441B43">
        <w:rPr>
          <w:rFonts w:cs="Times New Roman"/>
        </w:rPr>
        <w:t>Increased, sudden federal involvement in state education increases federal-state conflict.</w:t>
      </w:r>
    </w:p>
    <w:p w:rsidR="008351AB" w:rsidRPr="00441B43" w:rsidRDefault="008351AB" w:rsidP="008351AB">
      <w:pPr>
        <w:pStyle w:val="NormalWeb"/>
        <w:shd w:val="clear" w:color="auto" w:fill="FFFFFF"/>
        <w:rPr>
          <w:color w:val="000000"/>
          <w:sz w:val="20"/>
          <w:szCs w:val="20"/>
        </w:rPr>
      </w:pPr>
      <w:r w:rsidRPr="00441B43">
        <w:rPr>
          <w:b/>
          <w:color w:val="000000"/>
          <w:sz w:val="20"/>
          <w:szCs w:val="20"/>
        </w:rPr>
        <w:t>McGuinn 2015</w:t>
      </w:r>
      <w:r w:rsidRPr="00441B43">
        <w:rPr>
          <w:color w:val="000000"/>
          <w:sz w:val="20"/>
          <w:szCs w:val="20"/>
        </w:rPr>
        <w:t xml:space="preserve"> (Patrick, associate professor of political science and education at Drew University, “Schooling the State: ESEA and the Evolution of the U.S. Department of Education”, The Russell Sage Foundation Journal of the Social Sciences, 1(3), 77–94 (2015), Published December 17</w:t>
      </w:r>
      <w:r w:rsidRPr="00441B43">
        <w:rPr>
          <w:color w:val="000000"/>
          <w:sz w:val="20"/>
          <w:szCs w:val="20"/>
          <w:vertAlign w:val="superscript"/>
        </w:rPr>
        <w:t>th</w:t>
      </w:r>
      <w:r w:rsidRPr="00441B43">
        <w:rPr>
          <w:color w:val="000000"/>
          <w:sz w:val="20"/>
          <w:szCs w:val="20"/>
        </w:rPr>
        <w:t xml:space="preserve"> 2015, </w:t>
      </w:r>
      <w:hyperlink r:id="rId64" w:history="1">
        <w:r w:rsidRPr="00441B43">
          <w:rPr>
            <w:rStyle w:val="Hyperlink"/>
            <w:sz w:val="20"/>
            <w:szCs w:val="20"/>
          </w:rPr>
          <w:t>http://www.rsfjournal.org/doi/full/10.7758/RSF.2015.1.3.04</w:t>
        </w:r>
      </w:hyperlink>
      <w:r w:rsidRPr="00441B43">
        <w:rPr>
          <w:color w:val="000000"/>
          <w:sz w:val="20"/>
          <w:szCs w:val="20"/>
        </w:rPr>
        <w:t>, accessed 6/3/17, jk)</w:t>
      </w:r>
    </w:p>
    <w:p w:rsidR="0012036E" w:rsidRPr="00441B43" w:rsidRDefault="008351AB" w:rsidP="008351AB">
      <w:pPr>
        <w:pStyle w:val="NormalWeb"/>
        <w:shd w:val="clear" w:color="auto" w:fill="FFFFFF"/>
        <w:rPr>
          <w:color w:val="000000"/>
          <w:sz w:val="20"/>
          <w:szCs w:val="20"/>
        </w:rPr>
      </w:pPr>
      <w:r w:rsidRPr="00441B43">
        <w:rPr>
          <w:color w:val="000000"/>
          <w:sz w:val="20"/>
          <w:szCs w:val="20"/>
        </w:rPr>
        <w:t xml:space="preserve">This article provides an overview of the evolution of national administrative capacity and the implementation of federal education policy in the United States between 1965 and 2015 to examine the process by which federal power over schools has become institutionalized over time. </w:t>
      </w:r>
      <w:r w:rsidRPr="00441B43">
        <w:rPr>
          <w:rStyle w:val="StyleUnderline"/>
        </w:rPr>
        <w:t>The relationship between Washington and the states in the area of education has historically been predicated on cooperation rather than conflict</w:t>
      </w:r>
      <w:r w:rsidRPr="00441B43">
        <w:rPr>
          <w:color w:val="000000"/>
          <w:sz w:val="20"/>
          <w:szCs w:val="20"/>
        </w:rPr>
        <w:t xml:space="preserve">, due to state education agencies’ long dependence on the Department of Education for a considerable portion of their budgets (about 40 percent on average), and </w:t>
      </w:r>
      <w:r w:rsidRPr="00441B43">
        <w:rPr>
          <w:rStyle w:val="StyleUnderline"/>
        </w:rPr>
        <w:t>because the federal government rarely interfered with core state education policies before the 1990s.</w:t>
      </w:r>
      <w:r w:rsidRPr="00441B43">
        <w:rPr>
          <w:color w:val="000000"/>
          <w:sz w:val="20"/>
          <w:szCs w:val="20"/>
        </w:rPr>
        <w:t xml:space="preserve"> (The department did, however, intervene forcefully on behalf of the civil rights of minority, English-language learners, and special education students in response to a series of Supreme Court rulings between 1950 and 1975.) </w:t>
      </w:r>
      <w:r w:rsidRPr="00441B43">
        <w:rPr>
          <w:rStyle w:val="StyleUnderline"/>
        </w:rPr>
        <w:t>The challenge in the post-NCLB era is that the feds have demanded that states develop new systems for tracking and disseminating student achievement data and intervening in struggling schools. States resent this new level of federal involvement and have struggled to meet all of the federal mandates.</w:t>
      </w:r>
      <w:r w:rsidRPr="00441B43">
        <w:rPr>
          <w:color w:val="000000"/>
          <w:sz w:val="20"/>
          <w:szCs w:val="20"/>
        </w:rPr>
        <w:t xml:space="preserve"> Consequently, </w:t>
      </w:r>
      <w:r w:rsidRPr="00441B43">
        <w:rPr>
          <w:rStyle w:val="StyleUnderline"/>
        </w:rPr>
        <w:t>as federal goals and methods have diverged from those of the states, the intergovernmental relationship has undergone a significant transformation</w:t>
      </w:r>
      <w:r w:rsidRPr="00441B43">
        <w:rPr>
          <w:color w:val="000000"/>
          <w:sz w:val="20"/>
          <w:szCs w:val="20"/>
        </w:rPr>
        <w:t xml:space="preserve">. A central contribution of </w:t>
      </w:r>
      <w:r w:rsidRPr="00441B43">
        <w:rPr>
          <w:rStyle w:val="StyleUnderline"/>
        </w:rPr>
        <w:t>this article</w:t>
      </w:r>
      <w:r w:rsidRPr="00441B43">
        <w:rPr>
          <w:color w:val="000000"/>
          <w:sz w:val="20"/>
          <w:szCs w:val="20"/>
        </w:rPr>
        <w:t xml:space="preserve"> is thus to offer a detailed analysis of the new educational federalism in the post-NCLB era. It </w:t>
      </w:r>
      <w:r w:rsidRPr="00441B43">
        <w:rPr>
          <w:rStyle w:val="StyleUnderline"/>
        </w:rPr>
        <w:t>assesses how the policy mandates of the law have affected the institutional capacities and incentives for reform in state and federal departments of education to illuminate the administrative mechanisms through which this new federalism operates.</w:t>
      </w:r>
      <w:r w:rsidRPr="00441B43">
        <w:rPr>
          <w:color w:val="000000"/>
          <w:sz w:val="20"/>
          <w:szCs w:val="20"/>
        </w:rPr>
        <w:t xml:space="preserve"> Writing in the 1960s, </w:t>
      </w:r>
      <w:r w:rsidRPr="00441B43">
        <w:rPr>
          <w:rStyle w:val="StyleUnderline"/>
        </w:rPr>
        <w:t>Stephen Bailey and Edith Mosher articulate the many challenges to using federal power to drive school reform, challenges that continue to ring true today.</w:t>
      </w:r>
      <w:r w:rsidRPr="00441B43">
        <w:rPr>
          <w:color w:val="000000"/>
          <w:sz w:val="20"/>
          <w:szCs w:val="20"/>
        </w:rPr>
        <w:t xml:space="preserve"> “</w:t>
      </w:r>
      <w:r w:rsidRPr="00441B43">
        <w:rPr>
          <w:rStyle w:val="StyleUnderline"/>
        </w:rPr>
        <w:t>Both in the innovative and administrative aspects of public policy, a grant-in-aid agency must operate in a complex political environment. It must function in an intricate web of tensions spun by historical circumstance</w:t>
      </w:r>
      <w:r w:rsidRPr="00441B43">
        <w:rPr>
          <w:color w:val="000000"/>
          <w:sz w:val="20"/>
          <w:szCs w:val="20"/>
        </w:rPr>
        <w:t xml:space="preserve"> and by both coordinate and cross-purposes: congressional, presidential, judicial, group interest, intra-agency, inter-agency, inter-governmental, personal, societal, and even international. </w:t>
      </w:r>
      <w:r w:rsidRPr="00441B43">
        <w:rPr>
          <w:rStyle w:val="Emphasis"/>
        </w:rPr>
        <w:t>When</w:t>
      </w:r>
      <w:r w:rsidRPr="00441B43">
        <w:rPr>
          <w:rStyle w:val="StyleUnderline"/>
        </w:rPr>
        <w:t xml:space="preserve"> as is the case with aid to education, </w:t>
      </w:r>
      <w:r w:rsidRPr="00441B43">
        <w:rPr>
          <w:rStyle w:val="Emphasis"/>
        </w:rPr>
        <w:t>the magnitude of Federal involvement is increased with dramatic suddenness, these tensions are particularly illuminated and exacerbated”</w:t>
      </w:r>
      <w:r w:rsidRPr="00441B43">
        <w:rPr>
          <w:color w:val="000000"/>
          <w:sz w:val="20"/>
          <w:szCs w:val="20"/>
        </w:rPr>
        <w:t xml:space="preserve"> (1968, vii).</w:t>
      </w:r>
    </w:p>
    <w:p w:rsidR="0012036E" w:rsidRPr="00441B43" w:rsidRDefault="0012036E" w:rsidP="0012036E"/>
    <w:p w:rsidR="0012036E" w:rsidRPr="00441B43" w:rsidRDefault="0012036E" w:rsidP="0012036E">
      <w:pPr>
        <w:pStyle w:val="Heading4"/>
      </w:pPr>
      <w:r w:rsidRPr="00441B43">
        <w:t>Federalism maintains sanctuary cities, scaling back mass deportation</w:t>
      </w:r>
    </w:p>
    <w:p w:rsidR="0012036E" w:rsidRPr="00441B43" w:rsidRDefault="0012036E" w:rsidP="0012036E">
      <w:pPr>
        <w:rPr>
          <w:sz w:val="16"/>
        </w:rPr>
      </w:pPr>
      <w:r w:rsidRPr="00441B43">
        <w:rPr>
          <w:rStyle w:val="Style13ptBold"/>
        </w:rPr>
        <w:t>Somin 11/26/16</w:t>
      </w:r>
      <w:r w:rsidRPr="00441B43">
        <w:rPr>
          <w:sz w:val="16"/>
        </w:rPr>
        <w:t xml:space="preserve"> https://www.washingtonpost.com/news/volokh-conspiracy/wp/2016/11/26/federalism-the-constitution-and-sanctuary-cities/?utm_term=.d2d1595c1ecb 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w:t>
      </w:r>
    </w:p>
    <w:p w:rsidR="0012036E" w:rsidRPr="00441B43" w:rsidRDefault="0012036E" w:rsidP="0012036E">
      <w:pPr>
        <w:rPr>
          <w:rStyle w:val="Emphasis"/>
        </w:rPr>
      </w:pPr>
      <w:r w:rsidRPr="00441B43">
        <w:rPr>
          <w:rStyle w:val="StyleUnderline"/>
        </w:rPr>
        <w:t xml:space="preserve">The looming fight over sanctuary cities is an example of how </w:t>
      </w:r>
      <w:r w:rsidRPr="00441B43">
        <w:rPr>
          <w:rStyle w:val="Emphasis"/>
        </w:rPr>
        <w:t>federalism</w:t>
      </w:r>
      <w:r w:rsidRPr="00441B43">
        <w:t xml:space="preserve"> and constitutional limitations on federal power </w:t>
      </w:r>
      <w:r w:rsidRPr="00441B43">
        <w:rPr>
          <w:rStyle w:val="StyleUnderline"/>
        </w:rPr>
        <w:t>can</w:t>
      </w:r>
      <w:r w:rsidRPr="00441B43">
        <w:t xml:space="preserve"> sometimes </w:t>
      </w:r>
      <w:r w:rsidRPr="00441B43">
        <w:rPr>
          <w:rStyle w:val="StyleUnderline"/>
        </w:rPr>
        <w:t>protect vulnerable minorities</w:t>
      </w:r>
      <w:r w:rsidRPr="00441B43">
        <w:t xml:space="preserve"> – in this case undocumented immigrants. States and localities have a reputation for being enemies of minority rights, while the federal government is seen as their protector. That has often been true historically. But sometimes the situation is reversed – a pattern that has become more common in recent years. Many deportation advocates claim it is essential to enforce the law against all violators. But the vast majority of Americans have violated the law at some point in their lives, and few truly believe that all lawbreaking should be punished, regardless of the nature of the law in question or the reason for the violation. And few have more defensible reasons for violating law than undocumented migrants whose only other option is a lifetime of Third World poverty and oppression. In any event, even if there is an obligation to enforce a particular law, it does not follow that the duty falls on state and local governments. At this point, </w:t>
      </w:r>
      <w:r w:rsidRPr="00441B43">
        <w:rPr>
          <w:rStyle w:val="StyleUnderline"/>
        </w:rPr>
        <w:t>it is not yet clear how far Trump intends to push his deportation agenda</w:t>
      </w:r>
      <w:r w:rsidRPr="00441B43">
        <w:t xml:space="preserve">. Election exit polls suggest that mass deportation is not a popular policy, with 70% of the public believing that undocumented migrants working in the US should be offered permanent residency, and only 25% indicating they should be deported. </w:t>
      </w:r>
      <w:r w:rsidRPr="00441B43">
        <w:rPr>
          <w:rStyle w:val="StyleUnderline"/>
        </w:rPr>
        <w:t xml:space="preserve">The spectacle of the federal government trying to deport large numbers of people </w:t>
      </w:r>
      <w:r w:rsidRPr="00441B43">
        <w:rPr>
          <w:rStyle w:val="Emphasis"/>
        </w:rPr>
        <w:t>in the face of local resistance</w:t>
      </w:r>
      <w:r w:rsidRPr="00441B43">
        <w:rPr>
          <w:rStyle w:val="StyleUnderline"/>
        </w:rPr>
        <w:t xml:space="preserve"> is unlikely to make good PR for the Trump administration. Perhaps that will lead them to </w:t>
      </w:r>
      <w:r w:rsidRPr="00441B43">
        <w:rPr>
          <w:rStyle w:val="Emphasis"/>
        </w:rPr>
        <w:t>scale back their ambitions.</w:t>
      </w:r>
      <w:r w:rsidRPr="00441B43">
        <w:rPr>
          <w:rStyle w:val="StyleUnderline"/>
        </w:rPr>
        <w:t xml:space="preserve"> Should Trump choose to pursue</w:t>
      </w:r>
      <w:r w:rsidRPr="00441B43">
        <w:t xml:space="preserve"> a policy of </w:t>
      </w:r>
      <w:r w:rsidRPr="00441B43">
        <w:rPr>
          <w:rStyle w:val="StyleUnderline"/>
        </w:rPr>
        <w:t>mass deportation</w:t>
      </w:r>
      <w:r w:rsidRPr="00441B43">
        <w:t xml:space="preserve"> regardless of the potential downsides, </w:t>
      </w:r>
      <w:r w:rsidRPr="00441B43">
        <w:rPr>
          <w:rStyle w:val="StyleUnderline"/>
        </w:rPr>
        <w:t>sanctuary cities can refuse to cooperate with it</w:t>
      </w:r>
      <w:r w:rsidRPr="00441B43">
        <w:t xml:space="preserve">. And </w:t>
      </w:r>
      <w:r w:rsidRPr="00441B43">
        <w:rPr>
          <w:rStyle w:val="Emphasis"/>
        </w:rPr>
        <w:t>they will have the Constitution on their side.</w:t>
      </w:r>
    </w:p>
    <w:p w:rsidR="0012036E" w:rsidRPr="00441B43" w:rsidRDefault="008351AB" w:rsidP="0012036E">
      <w:pPr>
        <w:pStyle w:val="Heading3"/>
      </w:pPr>
      <w:bookmarkStart w:id="142" w:name="_Toc487870471"/>
      <w:r w:rsidRPr="00441B43">
        <w:t xml:space="preserve">1NC Impact: </w:t>
      </w:r>
      <w:bookmarkEnd w:id="142"/>
      <w:r w:rsidRPr="00441B43">
        <w:t>Economy</w:t>
      </w:r>
    </w:p>
    <w:p w:rsidR="0012036E" w:rsidRPr="00441B43" w:rsidRDefault="0012036E" w:rsidP="0012036E">
      <w:pPr>
        <w:pStyle w:val="Heading4"/>
      </w:pPr>
      <w:r w:rsidRPr="00441B43">
        <w:t>Mass deportation causes immediate economic collapse</w:t>
      </w:r>
    </w:p>
    <w:p w:rsidR="0012036E" w:rsidRPr="00441B43" w:rsidRDefault="0012036E" w:rsidP="0012036E">
      <w:pPr>
        <w:rPr>
          <w:sz w:val="16"/>
        </w:rPr>
      </w:pPr>
      <w:r w:rsidRPr="00441B43">
        <w:rPr>
          <w:rStyle w:val="Style13ptBold"/>
        </w:rPr>
        <w:t>Thompson 5/8/16</w:t>
      </w:r>
      <w:r w:rsidRPr="00441B43">
        <w:rPr>
          <w:sz w:val="16"/>
        </w:rPr>
        <w:t xml:space="preserve"> Derek Thompson is a senior editor at The Atlantic, where he writes about economics, labor markets, and the media. He is the author of the forthcoming book Hit Makers. </w:t>
      </w:r>
      <w:hyperlink r:id="rId65" w:history="1">
        <w:r w:rsidRPr="00441B43">
          <w:rPr>
            <w:rStyle w:val="Hyperlink"/>
            <w:sz w:val="16"/>
          </w:rPr>
          <w:t>http://www.theatlantic.com/business/archive/2016/05/donald-trumps-economy/481743/</w:t>
        </w:r>
      </w:hyperlink>
    </w:p>
    <w:p w:rsidR="0012036E" w:rsidRPr="00441B43" w:rsidRDefault="0012036E" w:rsidP="0012036E">
      <w:pPr>
        <w:rPr>
          <w:rStyle w:val="StyleUnderline"/>
        </w:rPr>
      </w:pPr>
      <w:r w:rsidRPr="00441B43">
        <w:rPr>
          <w:rStyle w:val="StyleUnderline"/>
        </w:rPr>
        <w:t>Trump</w:t>
      </w:r>
      <w:r w:rsidRPr="00441B43">
        <w:t xml:space="preserve"> has promised to make America great again. But a closer look his </w:t>
      </w:r>
      <w:r w:rsidRPr="00441B43">
        <w:rPr>
          <w:rStyle w:val="StyleUnderline"/>
        </w:rPr>
        <w:t>policy proposals</w:t>
      </w:r>
      <w:r w:rsidRPr="00441B43">
        <w:t xml:space="preserve">, such as they are, suggests that within his first few years as president, he </w:t>
      </w:r>
      <w:r w:rsidRPr="00441B43">
        <w:rPr>
          <w:rStyle w:val="StyleUnderline"/>
        </w:rPr>
        <w:t xml:space="preserve">would more likely make American </w:t>
      </w:r>
      <w:r w:rsidRPr="00441B43">
        <w:rPr>
          <w:rStyle w:val="Emphasis"/>
        </w:rPr>
        <w:t>recessionary</w:t>
      </w:r>
      <w:r w:rsidRPr="00441B43">
        <w:rPr>
          <w:rStyle w:val="StyleUnderline"/>
        </w:rPr>
        <w:t xml:space="preserve"> again.</w:t>
      </w:r>
    </w:p>
    <w:p w:rsidR="0012036E" w:rsidRPr="00441B43" w:rsidRDefault="0012036E" w:rsidP="0012036E">
      <w:r w:rsidRPr="00441B43">
        <w:t>The problem begins with his outspoken approach to Mexican immigration</w:t>
      </w:r>
      <w:r w:rsidRPr="00441B43">
        <w:rPr>
          <w:rStyle w:val="StyleUnderline"/>
        </w:rPr>
        <w:t xml:space="preserve">. His “plan” to deport 11 million undocumented immigrants would </w:t>
      </w:r>
      <w:r w:rsidRPr="00441B43">
        <w:rPr>
          <w:rStyle w:val="Emphasis"/>
        </w:rPr>
        <w:t xml:space="preserve">shrink the economy </w:t>
      </w:r>
      <w:r w:rsidRPr="00441B43">
        <w:rPr>
          <w:rStyle w:val="StyleUnderline"/>
        </w:rPr>
        <w:t>by about 2 percent,</w:t>
      </w:r>
      <w:r w:rsidRPr="00441B43">
        <w:t xml:space="preserve"> according to American Action Forum (AAF), a conservative and pro-business think tank. </w:t>
      </w:r>
      <w:r w:rsidRPr="00441B43">
        <w:rPr>
          <w:rStyle w:val="StyleUnderline"/>
        </w:rPr>
        <w:t xml:space="preserve">The sudden subtraction of 7 million workers would cause </w:t>
      </w:r>
      <w:r w:rsidRPr="00441B43">
        <w:rPr>
          <w:rStyle w:val="Emphasis"/>
        </w:rPr>
        <w:t>an immediate shock</w:t>
      </w:r>
      <w:r w:rsidRPr="00441B43">
        <w:rPr>
          <w:rStyle w:val="StyleUnderline"/>
        </w:rPr>
        <w:t xml:space="preserve"> to thousands of businesses, triggering a </w:t>
      </w:r>
      <w:r w:rsidRPr="00441B43">
        <w:rPr>
          <w:rStyle w:val="Emphasis"/>
        </w:rPr>
        <w:t>GDP collapse</w:t>
      </w:r>
      <w:r w:rsidRPr="00441B43">
        <w:t xml:space="preserve"> ranging from $400 billion to $600 billion in production, AAF’s analysis found, with the worst of the slump occurring in industries like construction and hospitality. “The things Donald Trump has said are utterly unworkable,” Douglas Holtz-Eakin, an economic adviser to Senator John McCain’s 2008 presidential campaign and the forum's president, told Reuters.</w:t>
      </w:r>
    </w:p>
    <w:p w:rsidR="0012036E" w:rsidRPr="00441B43" w:rsidRDefault="0012036E" w:rsidP="0012036E"/>
    <w:p w:rsidR="0012036E" w:rsidRPr="00441B43" w:rsidRDefault="0012036E" w:rsidP="0012036E">
      <w:pPr>
        <w:pStyle w:val="Heading4"/>
      </w:pPr>
      <w:r w:rsidRPr="00441B43">
        <w:t>Economic decline leads to nuclear war</w:t>
      </w:r>
    </w:p>
    <w:p w:rsidR="0012036E" w:rsidRPr="00441B43" w:rsidRDefault="0012036E" w:rsidP="0012036E">
      <w:pPr>
        <w:rPr>
          <w:sz w:val="16"/>
        </w:rPr>
      </w:pPr>
      <w:r w:rsidRPr="00441B43">
        <w:rPr>
          <w:sz w:val="16"/>
        </w:rPr>
        <w:t xml:space="preserve">Stein </w:t>
      </w:r>
      <w:r w:rsidRPr="00441B43">
        <w:rPr>
          <w:rStyle w:val="Style13ptBold"/>
        </w:rPr>
        <w:t>Tønnesson 15</w:t>
      </w:r>
      <w:r w:rsidRPr="00441B43">
        <w:rPr>
          <w:sz w:val="16"/>
        </w:rPr>
        <w:t>, Research Professor, Peace Research Institute Oslo; Leader of East Asia Peace program, Uppsala University, 2015, “Deterrence, interdependence and Sino–US peace,” International Area Studies Review, Vol. 18, No. 3, p. 297-311</w:t>
      </w:r>
    </w:p>
    <w:p w:rsidR="0012036E" w:rsidRPr="00441B43" w:rsidRDefault="0012036E" w:rsidP="0012036E">
      <w:r w:rsidRPr="00441B43">
        <w:t xml:space="preserve">Several </w:t>
      </w:r>
      <w:r w:rsidRPr="00441B43">
        <w:rPr>
          <w:rStyle w:val="TitleChar"/>
        </w:rPr>
        <w:t>recent works</w:t>
      </w:r>
      <w:r w:rsidRPr="00441B43">
        <w:t xml:space="preserve"> on China and Sino–US relations </w:t>
      </w:r>
      <w:r w:rsidRPr="00441B43">
        <w:rPr>
          <w:rStyle w:val="TitleChar"/>
        </w:rPr>
        <w:t>have made</w:t>
      </w:r>
      <w:r w:rsidRPr="00441B43">
        <w:t xml:space="preserve"> substantial </w:t>
      </w:r>
      <w:r w:rsidRPr="00441B43">
        <w:rPr>
          <w:rStyle w:val="TitleChar"/>
        </w:rPr>
        <w:t>contributions to the current understanding of how and under what circumstances</w:t>
      </w:r>
      <w:r w:rsidRPr="00441B43">
        <w:t xml:space="preserve"> a combination of </w:t>
      </w:r>
      <w:r w:rsidRPr="00441B43">
        <w:rPr>
          <w:rStyle w:val="TitleChar"/>
        </w:rPr>
        <w:t>nuclear deterrence and economic interdependence may reduce the risk of war between major powers</w:t>
      </w:r>
      <w:r w:rsidRPr="00441B43">
        <w:t xml:space="preserve">. At least four conclusions can be drawn from the review above: first, those who say that </w:t>
      </w:r>
      <w:r w:rsidRPr="00441B43">
        <w:rPr>
          <w:rStyle w:val="TitleChar"/>
        </w:rPr>
        <w:t xml:space="preserve">interdependence may </w:t>
      </w:r>
      <w:r w:rsidRPr="00441B43">
        <w:rPr>
          <w:rStyle w:val="Emphasis"/>
        </w:rPr>
        <w:t>both inhibit and drive conflict</w:t>
      </w:r>
      <w:r w:rsidRPr="00441B43">
        <w:t xml:space="preserve"> are right. </w:t>
      </w:r>
      <w:r w:rsidRPr="00441B43">
        <w:rPr>
          <w:rStyle w:val="TitleChar"/>
        </w:rPr>
        <w:t>Interdependence raises the cost of conflict</w:t>
      </w:r>
      <w:r w:rsidRPr="00441B43">
        <w:t xml:space="preserve"> for all sides </w:t>
      </w:r>
      <w:r w:rsidRPr="00441B43">
        <w:rPr>
          <w:rStyle w:val="TitleChar"/>
        </w:rPr>
        <w:t>but</w:t>
      </w:r>
      <w:r w:rsidRPr="00441B43">
        <w:t xml:space="preserve"> </w:t>
      </w:r>
      <w:r w:rsidRPr="00441B43">
        <w:rPr>
          <w:rStyle w:val="TitleChar"/>
        </w:rPr>
        <w:t xml:space="preserve">asymmetrical or unbalanced dependencies and </w:t>
      </w:r>
      <w:r w:rsidRPr="00441B43">
        <w:rPr>
          <w:rStyle w:val="Emphasis"/>
        </w:rPr>
        <w:t>negative trade expectations</w:t>
      </w:r>
      <w:r w:rsidRPr="00441B43">
        <w:t xml:space="preserve"> may </w:t>
      </w:r>
      <w:r w:rsidRPr="00441B43">
        <w:rPr>
          <w:rStyle w:val="TitleChar"/>
        </w:rPr>
        <w:t>generate tensions leading to trade wars among inter-dependent states that</w:t>
      </w:r>
      <w:r w:rsidRPr="00441B43">
        <w:t xml:space="preserve"> in turn </w:t>
      </w:r>
      <w:r w:rsidRPr="00441B43">
        <w:rPr>
          <w:rStyle w:val="TitleChar"/>
        </w:rPr>
        <w:t>increase the risk of military conflict</w:t>
      </w:r>
      <w:r w:rsidRPr="00441B43">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41B43">
        <w:rPr>
          <w:rStyle w:val="TitleChar"/>
        </w:rPr>
        <w:t>decisions for war</w:t>
      </w:r>
      <w:r w:rsidRPr="00441B43">
        <w:t xml:space="preserve"> and peace </w:t>
      </w:r>
      <w:r w:rsidRPr="00441B43">
        <w:rPr>
          <w:rStyle w:val="TitleChar"/>
        </w:rPr>
        <w:t>are taken by very few people, who act on the basis of their future expectations</w:t>
      </w:r>
      <w:r w:rsidRPr="00441B43">
        <w:t xml:space="preserve">. International relations theory must be supplemented by foreign policy analysis in order to assess the value attributed by national decision-makers to economic development and their assessments of risks and opportunities. </w:t>
      </w:r>
      <w:r w:rsidRPr="00441B43">
        <w:rPr>
          <w:rStyle w:val="TitleChar"/>
        </w:rPr>
        <w:t>If leaders</w:t>
      </w:r>
      <w:r w:rsidRPr="00441B43">
        <w:t xml:space="preserve"> on either side of the Atlantic </w:t>
      </w:r>
      <w:r w:rsidRPr="00441B43">
        <w:rPr>
          <w:rStyle w:val="TitleChar"/>
        </w:rPr>
        <w:t xml:space="preserve">begin to seriously </w:t>
      </w:r>
      <w:r w:rsidRPr="00441B43">
        <w:rPr>
          <w:rStyle w:val="Emphasis"/>
        </w:rPr>
        <w:t>fear or anticipate their own nation’s decline</w:t>
      </w:r>
      <w:r w:rsidRPr="00441B43">
        <w:t xml:space="preserve"> then </w:t>
      </w:r>
      <w:r w:rsidRPr="00441B43">
        <w:rPr>
          <w:rStyle w:val="TitleChar"/>
        </w:rPr>
        <w:t>they may blame</w:t>
      </w:r>
      <w:r w:rsidRPr="00441B43">
        <w:t xml:space="preserve"> this on </w:t>
      </w:r>
      <w:r w:rsidRPr="00441B43">
        <w:rPr>
          <w:rStyle w:val="TitleChar"/>
        </w:rPr>
        <w:t>external dependence, appeal to anti-foreign sentiments, contemplate the use of force to gain</w:t>
      </w:r>
      <w:r w:rsidRPr="00441B43">
        <w:t xml:space="preserve"> respect or </w:t>
      </w:r>
      <w:r w:rsidRPr="00441B43">
        <w:rPr>
          <w:rStyle w:val="TitleChar"/>
        </w:rPr>
        <w:t>credibility, adopt protectionist policies, and</w:t>
      </w:r>
      <w:r w:rsidRPr="00441B43">
        <w:t xml:space="preserve"> ultimately </w:t>
      </w:r>
      <w:r w:rsidRPr="00441B43">
        <w:rPr>
          <w:rStyle w:val="Emphasis"/>
        </w:rPr>
        <w:t>refuse to be deterred by</w:t>
      </w:r>
      <w:r w:rsidRPr="00441B43">
        <w:t xml:space="preserve"> either </w:t>
      </w:r>
      <w:r w:rsidRPr="00441B43">
        <w:rPr>
          <w:rStyle w:val="Emphasis"/>
        </w:rPr>
        <w:t>nuclear arms</w:t>
      </w:r>
      <w:r w:rsidRPr="00441B43">
        <w:rPr>
          <w:rStyle w:val="TitleChar"/>
        </w:rPr>
        <w:t xml:space="preserve"> or prospects of socioeconomic calamities. Such a dangerous shift could happen </w:t>
      </w:r>
      <w:r w:rsidRPr="00441B43">
        <w:rPr>
          <w:rStyle w:val="Emphasis"/>
        </w:rPr>
        <w:t>abruptly</w:t>
      </w:r>
      <w:r w:rsidRPr="00441B43">
        <w:t>, i.e. under the instigation of actions by a third party – or against a third party.</w:t>
      </w:r>
    </w:p>
    <w:p w:rsidR="0012036E" w:rsidRPr="00441B43" w:rsidRDefault="0012036E" w:rsidP="0012036E">
      <w:r w:rsidRPr="00441B43">
        <w:t xml:space="preserve">Yet as long as there is both nuclear deterrence and interdependence, the tensions </w:t>
      </w:r>
      <w:r w:rsidRPr="00441B43">
        <w:rPr>
          <w:rStyle w:val="TitleChar"/>
        </w:rPr>
        <w:t>in East Asia</w:t>
      </w:r>
      <w:r w:rsidRPr="00441B43">
        <w:t xml:space="preserve"> are unlikely to escalate to war. As Chan (2013) says, all states in the region are aware that they cannot count on support from either China or the US if they make provocative moves. </w:t>
      </w:r>
      <w:r w:rsidRPr="00441B43">
        <w:rPr>
          <w:rStyle w:val="TitleChar"/>
        </w:rPr>
        <w:t xml:space="preserve">The greatest risk is </w:t>
      </w:r>
      <w:r w:rsidRPr="00441B43">
        <w:rPr>
          <w:rStyle w:val="Emphasis"/>
        </w:rPr>
        <w:t>not</w:t>
      </w:r>
      <w:r w:rsidRPr="00441B43">
        <w:t xml:space="preserve"> that </w:t>
      </w:r>
      <w:r w:rsidRPr="00441B43">
        <w:rPr>
          <w:rStyle w:val="Emphasis"/>
        </w:rPr>
        <w:t>a territorial dispute</w:t>
      </w:r>
      <w:r w:rsidRPr="00441B43">
        <w:t xml:space="preserve"> leads to war under present circumstances </w:t>
      </w:r>
      <w:r w:rsidRPr="00441B43">
        <w:rPr>
          <w:rStyle w:val="TitleChar"/>
        </w:rPr>
        <w:t xml:space="preserve">but that </w:t>
      </w:r>
      <w:r w:rsidRPr="00441B43">
        <w:rPr>
          <w:rStyle w:val="Emphasis"/>
        </w:rPr>
        <w:t>changes in the world economy</w:t>
      </w:r>
      <w:r w:rsidRPr="00441B43">
        <w:rPr>
          <w:rStyle w:val="TitleChar"/>
        </w:rPr>
        <w:t xml:space="preserve"> alter those circumstances in ways that render inter-state peace more precarious</w:t>
      </w:r>
      <w:r w:rsidRPr="00441B43">
        <w:t xml:space="preserve">. If China and the US fail to rebalance their financial and trading relations (Roach, 2014) then a trade war could result, interrupting transnational production networks, provoking social distress, and exacerbating nationalist emotions. </w:t>
      </w:r>
      <w:r w:rsidRPr="00441B43">
        <w:rPr>
          <w:rStyle w:val="TitleChar"/>
        </w:rPr>
        <w:t xml:space="preserve">This could have unforeseen consequences in the field of security, with nuclear deterrence remaining the only factor to </w:t>
      </w:r>
      <w:r w:rsidRPr="00441B43">
        <w:rPr>
          <w:rStyle w:val="Emphasis"/>
        </w:rPr>
        <w:t>protect the world from Armageddon</w:t>
      </w:r>
      <w:r w:rsidRPr="00441B43">
        <w:rPr>
          <w:rStyle w:val="TitleChar"/>
        </w:rPr>
        <w:t xml:space="preserve">, and </w:t>
      </w:r>
      <w:r w:rsidRPr="00441B43">
        <w:rPr>
          <w:rStyle w:val="Emphasis"/>
        </w:rPr>
        <w:t>unreliably so</w:t>
      </w:r>
      <w:r w:rsidRPr="00441B43">
        <w:t xml:space="preserve">. </w:t>
      </w:r>
      <w:r w:rsidRPr="00441B43">
        <w:rPr>
          <w:rStyle w:val="TitleChar"/>
        </w:rPr>
        <w:t xml:space="preserve">Deterrence could </w:t>
      </w:r>
      <w:r w:rsidRPr="00441B43">
        <w:rPr>
          <w:rStyle w:val="Emphasis"/>
        </w:rPr>
        <w:t>lose its credibility</w:t>
      </w:r>
      <w:r w:rsidRPr="00441B43">
        <w:t xml:space="preserve">: one of the two </w:t>
      </w:r>
      <w:r w:rsidRPr="00441B43">
        <w:rPr>
          <w:rStyle w:val="TitleChar"/>
        </w:rPr>
        <w:t>great powers might gamble that the other yield in a cyber-war or conventional</w:t>
      </w:r>
      <w:r w:rsidRPr="00441B43">
        <w:t xml:space="preserve"> limited </w:t>
      </w:r>
      <w:r w:rsidRPr="00441B43">
        <w:rPr>
          <w:rStyle w:val="TitleChar"/>
        </w:rPr>
        <w:t>war</w:t>
      </w:r>
      <w:r w:rsidRPr="00441B43">
        <w:t>, or third party countries might engage in conflict with each other, with a view to obliging Washington or Beijing to intervene.</w:t>
      </w:r>
    </w:p>
    <w:p w:rsidR="0012036E" w:rsidRPr="00441B43" w:rsidRDefault="0012036E" w:rsidP="0012036E"/>
    <w:p w:rsidR="0012036E" w:rsidRPr="00441B43" w:rsidRDefault="008351AB" w:rsidP="0012036E">
      <w:pPr>
        <w:pStyle w:val="Heading3"/>
      </w:pPr>
      <w:r w:rsidRPr="00441B43">
        <w:t>1NC Impact: Inflation</w:t>
      </w:r>
    </w:p>
    <w:p w:rsidR="0012036E" w:rsidRPr="00441B43" w:rsidRDefault="0012036E" w:rsidP="0012036E">
      <w:pPr>
        <w:pStyle w:val="Heading4"/>
      </w:pPr>
      <w:r w:rsidRPr="00441B43">
        <w:t>Trump deportation crashes the economy within a year – massive inflation</w:t>
      </w:r>
    </w:p>
    <w:p w:rsidR="0012036E" w:rsidRPr="00441B43" w:rsidRDefault="0012036E" w:rsidP="0012036E">
      <w:pPr>
        <w:rPr>
          <w:sz w:val="16"/>
        </w:rPr>
      </w:pPr>
      <w:r w:rsidRPr="00441B43">
        <w:rPr>
          <w:rStyle w:val="Style13ptBold"/>
        </w:rPr>
        <w:t>Salisbury 11/14/16</w:t>
      </w:r>
      <w:r w:rsidRPr="00441B43">
        <w:rPr>
          <w:sz w:val="16"/>
        </w:rPr>
        <w:t xml:space="preserve"> </w:t>
      </w:r>
      <w:hyperlink r:id="rId66" w:history="1">
        <w:r w:rsidRPr="00441B43">
          <w:rPr>
            <w:rStyle w:val="Hyperlink"/>
            <w:sz w:val="16"/>
          </w:rPr>
          <w:t>http://time.com/money/4566401/trumps-deportation-immigration-plan-numbers/</w:t>
        </w:r>
      </w:hyperlink>
      <w:r w:rsidRPr="00441B43">
        <w:rPr>
          <w:sz w:val="16"/>
        </w:rPr>
        <w:t xml:space="preserve"> an Salisbury is a staff writer for Money magazine. Previously he was an investment columnist for Dow Jones. He lives in Brooklyn with his wife and daughter.</w:t>
      </w:r>
    </w:p>
    <w:p w:rsidR="0012036E" w:rsidRPr="00441B43" w:rsidRDefault="0012036E" w:rsidP="0012036E">
      <w:r w:rsidRPr="00441B43">
        <w:t xml:space="preserve">So just what might that actually entail? Trump has frequently cast his position as largely a matter of enforcing the current U.S. immigration laws — suggesting that it doesn’t represent a radical departure from existing policy. Putting his plan in place, however, would involve far more than a few new strongly worded memos sent to America’s immigration agencies. In fact, experts say, </w:t>
      </w:r>
      <w:r w:rsidRPr="00441B43">
        <w:rPr>
          <w:rStyle w:val="StyleUnderline"/>
        </w:rPr>
        <w:t>the proposal</w:t>
      </w:r>
      <w:r w:rsidRPr="00441B43">
        <w:t xml:space="preserve"> – at least in the expansive form he campaigned on — </w:t>
      </w:r>
      <w:r w:rsidRPr="00441B43">
        <w:rPr>
          <w:rStyle w:val="StyleUnderline"/>
        </w:rPr>
        <w:t>could cost hundreds of billions of dollars</w:t>
      </w:r>
      <w:r w:rsidRPr="00441B43">
        <w:t xml:space="preserve"> to implement </w:t>
      </w:r>
      <w:r w:rsidRPr="00441B43">
        <w:rPr>
          <w:rStyle w:val="StyleUnderline"/>
        </w:rPr>
        <w:t>and require</w:t>
      </w:r>
      <w:r w:rsidRPr="00441B43">
        <w:t xml:space="preserve"> the hiring thousands of new enforcement agents, a vision that Trump critics have likened to the creation </w:t>
      </w:r>
      <w:r w:rsidRPr="00441B43">
        <w:rPr>
          <w:rStyle w:val="StyleUnderline"/>
        </w:rPr>
        <w:t>of a police state</w:t>
      </w:r>
      <w:r w:rsidRPr="00441B43">
        <w:t xml:space="preserve">. These steep costs are in addition to any </w:t>
      </w:r>
      <w:r w:rsidRPr="00441B43">
        <w:rPr>
          <w:rStyle w:val="StyleUnderline"/>
        </w:rPr>
        <w:t>secondary effects on U.S. economic growth</w:t>
      </w:r>
      <w:r w:rsidRPr="00441B43">
        <w:t xml:space="preserve">, which many economists warn </w:t>
      </w:r>
      <w:r w:rsidRPr="00441B43">
        <w:rPr>
          <w:rStyle w:val="StyleUnderline"/>
        </w:rPr>
        <w:t xml:space="preserve">could be broadly negative. </w:t>
      </w:r>
      <w:r w:rsidRPr="00441B43">
        <w:t xml:space="preserve">To get a sense of just what the project might cost, at least in economic terms, read on. The Cost of Deportations According to a government estimate from a few years back, the Department of Homeland Security’s Immigration and Customs Enforcement division has the capacity to remove roughly 400,000 people a year. So deporting more than 11 million people in the two-year time frame that Trump has floated would take a big expansion of both money and manpower, according to the American Action Forum, a right-leaning Washington think tank that has analyzed Trump’s plans. Extrapolating from the ICE’s existing staffing levels — the department has about 5,000 workers devoted to apprehending undocumented immigrants — the think tank calculates that Trump’s goal would require boosting the ICE’s ranks to more than 90,000 — about three times the size of New York City’s police force. The American Action Forum also looked other aspects of Trump’s plan. The group estimated it would take around 32,000 new immigration attorneys to process cases — up from about 1,300 today — plus hundreds of thousands of extra detention beds, 17,000 chartered airplane flights, 30,000 chartered bus trips each year. The total cost would be $100 billion to $300 billion, the group estimates. The Cost of Building a Wall Compared with the mass deportations, Trump’s proposal to build a wall along the Mexican border appears comparatively modest. Trump himself has suggested the cost would be in the neighborhood of $10 billion, a cost he has said he would compel Mexico to pay. (Mexican officials have dismissed the idea in no uncertain terms, and even some Trump allies have questioned whether Mexico would ever comply.) But the actual cost of such a wall, according to an extensive and frequently referenced “Fact Check” by the Washington Post in March, would likely be around $25 billion — no matter who pays. The price tag includes $10 billion for concrete panels, $5 billion to $6 billion for steel columns, and the rest for engineering and management costs, among other items. That’s a lot of money by most standards, but in the context of the federal budget it’s actually a relatively modest sum. By way of comparison, Boston’s Big Dig tunnel project, completed a decade ago, cost about $15 billion. And Trump promised during the campaign that he would to spend upward of $500 billion in total on infrastructure — a pledge that’s already had an impact on interest rates. The Impact on Workers’ Wages Of course, the impact of </w:t>
      </w:r>
      <w:r w:rsidRPr="00441B43">
        <w:rPr>
          <w:rStyle w:val="StyleUnderline"/>
        </w:rPr>
        <w:t>deporting millions of immigrants</w:t>
      </w:r>
      <w:r w:rsidRPr="00441B43">
        <w:t xml:space="preserve"> from the U.S. </w:t>
      </w:r>
      <w:r w:rsidRPr="00441B43">
        <w:rPr>
          <w:rStyle w:val="StyleUnderline"/>
        </w:rPr>
        <w:t xml:space="preserve">would extend far beyond the immediate costs — creating ripple effects that would be felt for years. </w:t>
      </w:r>
      <w:r w:rsidRPr="00441B43">
        <w:t xml:space="preserve">Trump has argued that deportations and stricter enforcement of immigration laws are necessary to protect working-class jobs. The economic logic isn’t hard to see: New arrivals compete with low-skilled workers for jobs, pushing wages down. But it’s not necessarily that simple. Much like tax cuts (which Trump favors), broadly available immigrant labor can spur business investment and lower production costs, sparking broader economic growth that generally offsets the increased competition for jobs. That’s especially critical in a nation with an aging native population — much like the U.S. now. But the impact on low-skill workers is less certain, according to economists who have crunched the numbers. One prominent study found that immigration reduced wages for U.S.-born workers without a high school degree by about 1.7% overall over two decades, while another concluded it boosted wages by roughly the same amount — even though both studies concluded that immigration boosted wages for U.S.-born workers overall. The Cost to the Economy In terms of immigration’s effect on broad economic growth, </w:t>
      </w:r>
      <w:r w:rsidRPr="00441B43">
        <w:rPr>
          <w:rStyle w:val="StyleUnderline"/>
        </w:rPr>
        <w:t>there is greater economic consensus</w:t>
      </w:r>
      <w:r w:rsidRPr="00441B43">
        <w:t xml:space="preserve"> — and it’s not positive. The American Action Forum’s analysis found </w:t>
      </w:r>
      <w:r w:rsidRPr="00441B43">
        <w:rPr>
          <w:rStyle w:val="StyleUnderline"/>
        </w:rPr>
        <w:t>Trump’s plan would reduce private-sector output by between roughly $380 billion and $620 billion</w:t>
      </w:r>
      <w:r w:rsidRPr="00441B43">
        <w:t xml:space="preserve"> — with the largest contractions in the farming and construction industries, which also employ some of the largest numbers of undocumented workers. Moody’s Analytics, a Wall Street research company that tends to have a more centrist outlook, projected that Trump’s plan, taken at face value, would shrink the labor force by about 5% — roughly the equivalent of removing all the workers in both North and South Carolina. </w:t>
      </w:r>
      <w:r w:rsidRPr="00441B43">
        <w:rPr>
          <w:rStyle w:val="StyleUnderline"/>
        </w:rPr>
        <w:t>The resulting labor shortage</w:t>
      </w:r>
      <w:r w:rsidRPr="00441B43">
        <w:t xml:space="preserve"> is what </w:t>
      </w:r>
      <w:r w:rsidRPr="00441B43">
        <w:rPr>
          <w:rStyle w:val="StyleUnderline"/>
        </w:rPr>
        <w:t>would push up workers’ wages</w:t>
      </w:r>
      <w:r w:rsidRPr="00441B43">
        <w:t xml:space="preserve"> — but it would also drive up the cost of goods they produce, </w:t>
      </w:r>
      <w:r w:rsidRPr="00441B43">
        <w:rPr>
          <w:rStyle w:val="StyleUnderline"/>
        </w:rPr>
        <w:t xml:space="preserve">creating </w:t>
      </w:r>
      <w:r w:rsidRPr="00441B43">
        <w:rPr>
          <w:rStyle w:val="Emphasis"/>
        </w:rPr>
        <w:t>inflation and higher interest rates</w:t>
      </w:r>
      <w:r w:rsidRPr="00441B43">
        <w:t xml:space="preserve">. </w:t>
      </w:r>
      <w:r w:rsidRPr="00441B43">
        <w:rPr>
          <w:rStyle w:val="StyleUnderline"/>
        </w:rPr>
        <w:t>Those two factors</w:t>
      </w:r>
      <w:r w:rsidRPr="00441B43">
        <w:t xml:space="preserve">, combined with the impact of Trump’s protectionist trade policies, </w:t>
      </w:r>
      <w:r w:rsidRPr="00441B43">
        <w:rPr>
          <w:rStyle w:val="StyleUnderline"/>
        </w:rPr>
        <w:t xml:space="preserve">could contribute to an </w:t>
      </w:r>
      <w:r w:rsidRPr="00441B43">
        <w:rPr>
          <w:rStyle w:val="Emphasis"/>
        </w:rPr>
        <w:t>economic recession</w:t>
      </w:r>
      <w:r w:rsidRPr="00441B43">
        <w:rPr>
          <w:rStyle w:val="StyleUnderline"/>
        </w:rPr>
        <w:t xml:space="preserve"> beginning roughly a year after Trump enters office, </w:t>
      </w:r>
      <w:r w:rsidRPr="00441B43">
        <w:t>Moody’s predicted.</w:t>
      </w:r>
    </w:p>
    <w:p w:rsidR="0012036E" w:rsidRPr="00441B43" w:rsidRDefault="0012036E" w:rsidP="0012036E">
      <w:pPr>
        <w:pStyle w:val="Heading4"/>
      </w:pPr>
      <w:r w:rsidRPr="00441B43">
        <w:t>Hyperinflation makes the economy explode and causes war</w:t>
      </w:r>
    </w:p>
    <w:p w:rsidR="0012036E" w:rsidRPr="00441B43" w:rsidRDefault="0012036E" w:rsidP="0012036E">
      <w:r w:rsidRPr="00441B43">
        <w:rPr>
          <w:rStyle w:val="Style13ptBold"/>
        </w:rPr>
        <w:t xml:space="preserve">Goodman ‘8 </w:t>
      </w:r>
      <w:r w:rsidRPr="00441B43">
        <w:t>(Avery, “What Effect Will Hyperinflation Have?,” http://seekingalpha.com/article/96723-what-effect-will-hyperinflation-have)</w:t>
      </w:r>
    </w:p>
    <w:p w:rsidR="0012036E" w:rsidRPr="00441B43" w:rsidRDefault="0012036E" w:rsidP="0012036E">
      <w:r w:rsidRPr="00441B43">
        <w:rPr>
          <w:b/>
          <w:sz w:val="20"/>
          <w:szCs w:val="20"/>
          <w:u w:val="single"/>
        </w:rPr>
        <w:t>Hyperinflation is a devastating phenomenon</w:t>
      </w:r>
      <w:r w:rsidRPr="00441B43">
        <w:rPr>
          <w:sz w:val="20"/>
          <w:szCs w:val="20"/>
          <w:u w:val="single"/>
        </w:rPr>
        <w:t>. It wipes out the middle class by destroying the value of cash, savings, bonds and other paper instruments</w:t>
      </w:r>
      <w:r w:rsidRPr="00441B43">
        <w:t xml:space="preserve">. </w:t>
      </w:r>
      <w:r w:rsidRPr="00441B43">
        <w:rPr>
          <w:sz w:val="12"/>
          <w:szCs w:val="12"/>
        </w:rPr>
        <w:t>But, how does it affect stock markets? With the Federal government just having added $5.2 trillion in Fannie/Freddie liabilities of which about $600 billion will likely default, the Federal Reserve having now polluted its balance sheet by some $700 billion worth of toxic mortgage bonds with a 41.6% default rate ($291 billion in likely defaults), an $85 billion bailout for AIG, and, now, the Administration asking for some $700 billion more to bail out financial firms, it seems clear that the winds of hyperinflation are upon us. What will be the comparative effect of hyperinflation upon index funds, like DIA, QQQ, and SPY, versus bonds and cash?  Hyperinflation is not a particularly uncommon episode in human history. It has occurred in the following countries in the following countries, in the last 150 years. Weimar Republic of Germany 1920 – 23 (1/466 billionth of starting value), Zimbabwe 2003 - Now (6 quadrillionth of the starting value and continuing to fall), Former Soviet Union 1993 – 2002 (1/14th of starting value), Argentina 1975 – 1983 (1/1,000th of starting value), Austria 1921 – 23 (about ¼ of starting value), Bolivia 1984 - 86 (1/1,000 of starting value); Bosnia-Herzegovina 1992 – 93 (1/100,000th of starting value), Brazil 1960 – 94 (1 trillionth of starting value), Chile 1971 – 73 (1/3rd of starting value), China 1947 – 55 (1/10,000th of starting value), Greece 1943 – 53 (1/50 trillionth of starting value), Hungary 1945 – 46 (100 quintillionth of the starting value), Hungary 1922 – 23 (1/4 of starting value), Israel 1976 – 86 (1/16th of starting value), Japan 1934 – 51 (1/362nd of starting value), Poland 1990 – 94 (1/10,000th of starting value), U.S.A. (Confederate States of America) 1861 – 65 (1/90th of starting value, and then, by the end of the Civil War, the Confederate Dollar depreciated to zero). It also happened in the ancient Roman Empire, when the silver and gold coinage of that day was progressively debased with base metals, in order to fund wars, giveaways to the Plebeians, and various other adventures. There are many additional examples that I have not bothered to cover here.  The most studied hyperinflation episode was the early 1920s, in the Weimar Republic of Germany. At the end of the First World War, the mark to dollar ratio was trading at 9:1. By July 1921 the ratio had risen to 77:1, and prices more than doubled again by January 1922, as the ratio of marks to the dollar climbed to 192:1. By the time that the Weimar government introduced the Rentenmark in November 1923, which replaced the deflated mark, the exchange rate had risen to 4.2 trillion marks to the dollar.</w:t>
      </w:r>
      <w:r w:rsidRPr="00441B43">
        <w:t xml:space="preserve"> </w:t>
      </w:r>
      <w:r w:rsidRPr="00441B43">
        <w:rPr>
          <w:sz w:val="20"/>
          <w:szCs w:val="20"/>
          <w:u w:val="single"/>
        </w:rPr>
        <w:t>Germany’s economic situation in the early 1920s,</w:t>
      </w:r>
      <w:r w:rsidRPr="00441B43">
        <w:t xml:space="preserve"> </w:t>
      </w:r>
      <w:r w:rsidRPr="00441B43">
        <w:rPr>
          <w:sz w:val="12"/>
          <w:szCs w:val="12"/>
        </w:rPr>
        <w:t>except for being a defeated combatant in World War I,</w:t>
      </w:r>
      <w:r w:rsidRPr="00441B43">
        <w:t xml:space="preserve"> </w:t>
      </w:r>
      <w:r w:rsidRPr="00441B43">
        <w:rPr>
          <w:sz w:val="20"/>
          <w:szCs w:val="20"/>
          <w:u w:val="single"/>
        </w:rPr>
        <w:t>is frighteningly similar to our own economic situation, today. We can trace the road to hyperinflation,</w:t>
      </w:r>
      <w:r w:rsidRPr="00441B43">
        <w:t xml:space="preserve"> step by step, </w:t>
      </w:r>
      <w:r w:rsidRPr="00441B43">
        <w:rPr>
          <w:sz w:val="20"/>
          <w:szCs w:val="20"/>
          <w:u w:val="single"/>
        </w:rPr>
        <w:t>and compare Germany’s path to the path that is now being travelled by the U.S.</w:t>
      </w:r>
      <w:r w:rsidRPr="00441B43">
        <w:t xml:space="preserve"> </w:t>
      </w:r>
      <w:r w:rsidRPr="00441B43">
        <w:rPr>
          <w:sz w:val="12"/>
          <w:szCs w:val="12"/>
        </w:rPr>
        <w:t>Germany abandoned the gold standard in 1914. America abandoned the gold standard, 60 years later, in 1974. Back in 1914, the</w:t>
      </w:r>
      <w:r w:rsidRPr="00441B43">
        <w:t xml:space="preserve"> </w:t>
      </w:r>
      <w:r w:rsidRPr="00441B43">
        <w:rPr>
          <w:sz w:val="20"/>
          <w:szCs w:val="20"/>
          <w:u w:val="single"/>
        </w:rPr>
        <w:t>German government did not expect World War I to last very long, and the war wasn’t properly budgeted, and, instead, it was financed by deficit spending. Similarly</w:t>
      </w:r>
      <w:r w:rsidRPr="00441B43">
        <w:t xml:space="preserve">, in 2003, the </w:t>
      </w:r>
      <w:r w:rsidRPr="00441B43">
        <w:rPr>
          <w:sz w:val="20"/>
          <w:szCs w:val="20"/>
          <w:u w:val="single"/>
        </w:rPr>
        <w:t>Iraq</w:t>
      </w:r>
      <w:r w:rsidRPr="00441B43">
        <w:t xml:space="preserve"> War </w:t>
      </w:r>
      <w:r w:rsidRPr="00441B43">
        <w:rPr>
          <w:sz w:val="20"/>
          <w:szCs w:val="20"/>
          <w:u w:val="single"/>
        </w:rPr>
        <w:t>was</w:t>
      </w:r>
      <w:r w:rsidRPr="00441B43">
        <w:t xml:space="preserve"> </w:t>
      </w:r>
      <w:r w:rsidRPr="00441B43">
        <w:rPr>
          <w:sz w:val="12"/>
          <w:szCs w:val="12"/>
        </w:rPr>
        <w:t>not expected to last very long, and was financed by deficit spending. However, in comparison to the size of the German economy in 1914 and the U.S. economy in 2003, the Iraq War is a somewhat cheaper war.  After WWI, Germany suffered a severe current account deficit, just like the current account deficit we now have in the USA. About 1/3rd of their deficit was generated by the need to pay gold to European allied governments as war “reparations”. But, the rest was due to economic mismanagement, and 2/3rd of the German current account deficit was composed of non-war related spending. Back then, other than for war reparations, America was Germany’s biggest creditor, with American financial institutions, particularly J.P. Morgan, Jr., arranging for consortium loans to the Weimar government, its businesses and industries. News accounts, from that time, indicate that</w:t>
      </w:r>
      <w:r w:rsidRPr="00441B43">
        <w:t xml:space="preserve"> </w:t>
      </w:r>
      <w:r w:rsidRPr="00441B43">
        <w:rPr>
          <w:sz w:val="20"/>
          <w:szCs w:val="20"/>
          <w:u w:val="single"/>
        </w:rPr>
        <w:t>the Weimar German government, like the American government now, was far more concerned with avoiding recession</w:t>
      </w:r>
      <w:r w:rsidRPr="00441B43">
        <w:t xml:space="preserve">, lowering the unemployment rate, and stimulating business activity </w:t>
      </w:r>
      <w:r w:rsidRPr="00441B43">
        <w:rPr>
          <w:sz w:val="20"/>
          <w:szCs w:val="20"/>
          <w:u w:val="single"/>
        </w:rPr>
        <w:t>than</w:t>
      </w:r>
      <w:r w:rsidRPr="00441B43">
        <w:t xml:space="preserve"> it was about </w:t>
      </w:r>
      <w:r w:rsidRPr="00441B43">
        <w:rPr>
          <w:sz w:val="20"/>
          <w:szCs w:val="20"/>
          <w:u w:val="single"/>
        </w:rPr>
        <w:t>inflation</w:t>
      </w:r>
      <w:r w:rsidRPr="00441B43">
        <w:t xml:space="preserve">.  </w:t>
      </w:r>
      <w:r w:rsidRPr="00441B43">
        <w:rPr>
          <w:sz w:val="12"/>
          <w:szCs w:val="12"/>
        </w:rPr>
        <w:t>German economists in the 1920s thought, just as American economists think now, that a cheaper currency helps stimulate export activity and industrial production. Germany needed exports to buy raw materials, just as the U.S. needs them, now, to buy oil and Asian made consumer goods. Back then, however, the United States was a net creditor nation. It played that role in relation to Germany, similar to the role played by Asian nations, including China and Japan, toward the USA, except that, instead of exporting consumer goods, the 1920s USA exported mostly raw materials to Germany. United States financial firms, in the early 1920s had great faith in Germany, and were buying German government bonds, and supplying loans to facilitate purchase of American commodities. These</w:t>
      </w:r>
      <w:r w:rsidRPr="00441B43">
        <w:t xml:space="preserve"> </w:t>
      </w:r>
      <w:r w:rsidRPr="00441B43">
        <w:rPr>
          <w:sz w:val="20"/>
          <w:szCs w:val="20"/>
          <w:u w:val="single"/>
        </w:rPr>
        <w:t>loans</w:t>
      </w:r>
      <w:r w:rsidRPr="00441B43">
        <w:t xml:space="preserve"> </w:t>
      </w:r>
      <w:r w:rsidRPr="00441B43">
        <w:rPr>
          <w:sz w:val="20"/>
          <w:szCs w:val="20"/>
          <w:u w:val="single"/>
        </w:rPr>
        <w:t>offset the German trade imbalance, just as Chinese</w:t>
      </w:r>
      <w:r w:rsidRPr="00441B43">
        <w:t xml:space="preserve"> Treasury bill and bond </w:t>
      </w:r>
      <w:r w:rsidRPr="00441B43">
        <w:rPr>
          <w:sz w:val="20"/>
          <w:szCs w:val="20"/>
          <w:u w:val="single"/>
        </w:rPr>
        <w:t>buying now offsets the U.S.</w:t>
      </w:r>
      <w:r w:rsidRPr="00441B43">
        <w:t xml:space="preserve"> current account </w:t>
      </w:r>
      <w:r w:rsidRPr="00441B43">
        <w:rPr>
          <w:sz w:val="20"/>
          <w:szCs w:val="20"/>
          <w:u w:val="single"/>
        </w:rPr>
        <w:t>deficit</w:t>
      </w:r>
      <w:r w:rsidRPr="00441B43">
        <w:t xml:space="preserve">.  </w:t>
      </w:r>
      <w:r w:rsidRPr="00441B43">
        <w:rPr>
          <w:sz w:val="12"/>
          <w:szCs w:val="12"/>
        </w:rPr>
        <w:t>When financiers like JP Morgan, Jr., however, finally decided that Germany was no longer a good credit risk, they cut off funds. After that, everything fell apart very quickly. By 1923, you needed a trillion marks to buy one dollar</w:t>
      </w:r>
      <w:r w:rsidRPr="00441B43">
        <w:t xml:space="preserve">. </w:t>
      </w:r>
      <w:r w:rsidRPr="00441B43">
        <w:rPr>
          <w:sz w:val="20"/>
          <w:szCs w:val="20"/>
          <w:u w:val="single"/>
        </w:rPr>
        <w:t>The German financial class managed</w:t>
      </w:r>
      <w:r w:rsidRPr="00441B43">
        <w:t xml:space="preserve">, to some extent, </w:t>
      </w:r>
      <w:r w:rsidRPr="00441B43">
        <w:rPr>
          <w:sz w:val="20"/>
          <w:szCs w:val="20"/>
          <w:u w:val="single"/>
        </w:rPr>
        <w:t>to avoid some of the losses, by purchasing</w:t>
      </w:r>
      <w:r w:rsidRPr="00441B43">
        <w:t xml:space="preserve"> large quantities of </w:t>
      </w:r>
      <w:r w:rsidRPr="00441B43">
        <w:rPr>
          <w:sz w:val="20"/>
          <w:szCs w:val="20"/>
          <w:u w:val="single"/>
        </w:rPr>
        <w:t>gold</w:t>
      </w:r>
      <w:r w:rsidRPr="00441B43">
        <w:t xml:space="preserve"> and other hard assets. </w:t>
      </w:r>
      <w:r w:rsidRPr="00441B43">
        <w:rPr>
          <w:sz w:val="20"/>
          <w:szCs w:val="20"/>
          <w:u w:val="single"/>
        </w:rPr>
        <w:t>The German middle class</w:t>
      </w:r>
      <w:r w:rsidRPr="00441B43">
        <w:t xml:space="preserve">, however, </w:t>
      </w:r>
      <w:r w:rsidRPr="00441B43">
        <w:rPr>
          <w:sz w:val="20"/>
          <w:szCs w:val="20"/>
          <w:u w:val="single"/>
        </w:rPr>
        <w:t>lost everything.</w:t>
      </w:r>
      <w:r w:rsidRPr="00441B43">
        <w:t xml:space="preserve"> </w:t>
      </w:r>
      <w:r w:rsidRPr="00441B43">
        <w:rPr>
          <w:sz w:val="20"/>
          <w:szCs w:val="20"/>
          <w:u w:val="single"/>
        </w:rPr>
        <w:t>This</w:t>
      </w:r>
      <w:r w:rsidRPr="00441B43">
        <w:t xml:space="preserve"> </w:t>
      </w:r>
      <w:r w:rsidRPr="00441B43">
        <w:rPr>
          <w:sz w:val="12"/>
          <w:szCs w:val="12"/>
        </w:rPr>
        <w:t>led to a deep resentment of Jews, who dominated the German financial industry, and, later,</w:t>
      </w:r>
      <w:r w:rsidRPr="00441B43">
        <w:t xml:space="preserve"> it </w:t>
      </w:r>
      <w:r w:rsidRPr="00441B43">
        <w:rPr>
          <w:sz w:val="20"/>
          <w:szCs w:val="20"/>
          <w:u w:val="single"/>
        </w:rPr>
        <w:t>gave birth to the Nazi movement and the murder of millions of innocent Jewish people</w:t>
      </w:r>
      <w:r w:rsidRPr="00441B43">
        <w:t xml:space="preserve">. </w:t>
      </w:r>
      <w:r w:rsidRPr="00441B43">
        <w:rPr>
          <w:sz w:val="12"/>
          <w:szCs w:val="12"/>
        </w:rPr>
        <w:t>All factories, houses and buildings were still standing, before, during and after 1920s German hyperinflation, just as they will be in 2011 America.</w:t>
      </w:r>
      <w:r w:rsidRPr="00441B43">
        <w:t xml:space="preserve"> </w:t>
      </w:r>
      <w:r w:rsidRPr="00441B43">
        <w:rPr>
          <w:sz w:val="20"/>
          <w:szCs w:val="20"/>
          <w:u w:val="single"/>
        </w:rPr>
        <w:t>Germany in the roaring 20’s was still a potentially rich nation, just as America will be in 2011. But, the stored work product of a generation</w:t>
      </w:r>
      <w:r w:rsidRPr="00441B43">
        <w:t xml:space="preserve">, </w:t>
      </w:r>
      <w:r w:rsidRPr="00441B43">
        <w:rPr>
          <w:sz w:val="12"/>
          <w:szCs w:val="12"/>
        </w:rPr>
        <w:t>represented by the symbols of stored wealth, in the form of cash, savings, stocks, bonds and other paper instruments,</w:t>
      </w:r>
      <w:r w:rsidRPr="00441B43">
        <w:t xml:space="preserve"> </w:t>
      </w:r>
      <w:r w:rsidRPr="00441B43">
        <w:rPr>
          <w:sz w:val="20"/>
          <w:szCs w:val="20"/>
          <w:u w:val="single"/>
        </w:rPr>
        <w:t>became</w:t>
      </w:r>
      <w:r w:rsidRPr="00441B43">
        <w:t xml:space="preserve"> </w:t>
      </w:r>
      <w:r w:rsidRPr="00441B43">
        <w:rPr>
          <w:sz w:val="12"/>
          <w:szCs w:val="12"/>
        </w:rPr>
        <w:t>essentially</w:t>
      </w:r>
      <w:r w:rsidRPr="00441B43">
        <w:t xml:space="preserve"> </w:t>
      </w:r>
      <w:r w:rsidRPr="00441B43">
        <w:rPr>
          <w:sz w:val="20"/>
          <w:szCs w:val="20"/>
          <w:u w:val="single"/>
        </w:rPr>
        <w:t>worthless, almost overnight. The same may happen here</w:t>
      </w:r>
      <w:r w:rsidRPr="00441B43">
        <w:t>.</w:t>
      </w:r>
    </w:p>
    <w:p w:rsidR="0012036E" w:rsidRPr="00441B43" w:rsidRDefault="0012036E" w:rsidP="0012036E"/>
    <w:p w:rsidR="0012036E" w:rsidRPr="00441B43" w:rsidRDefault="008351AB" w:rsidP="0012036E">
      <w:pPr>
        <w:pStyle w:val="Heading3"/>
      </w:pPr>
      <w:r w:rsidRPr="00441B43">
        <w:t>1NC Impact: Manufacturing</w:t>
      </w:r>
    </w:p>
    <w:p w:rsidR="0012036E" w:rsidRPr="00441B43" w:rsidRDefault="0012036E" w:rsidP="0012036E">
      <w:pPr>
        <w:pStyle w:val="Heading4"/>
      </w:pPr>
      <w:r w:rsidRPr="00441B43">
        <w:t>Deportation causes manufacturing decline</w:t>
      </w:r>
    </w:p>
    <w:p w:rsidR="0012036E" w:rsidRPr="00441B43" w:rsidRDefault="0012036E" w:rsidP="0012036E">
      <w:pPr>
        <w:rPr>
          <w:sz w:val="16"/>
        </w:rPr>
      </w:pPr>
      <w:r w:rsidRPr="00441B43">
        <w:rPr>
          <w:rStyle w:val="Style13ptBold"/>
        </w:rPr>
        <w:t>Ehrenfreund 11/16/16</w:t>
      </w:r>
      <w:r w:rsidRPr="00441B43">
        <w:rPr>
          <w:sz w:val="16"/>
        </w:rPr>
        <w:t xml:space="preserve"> My name is Max Ehrenfreund, and I’m a reporter at The Washington Post. I don’t usually keep this site up to date, but you can find my most recent posts for Wonkblog here. Previously, I wrote for the Washington Monthly and The Sacramento Bee. http://www.chicagotribune.com/business/ct-trump-deportation-plans-could-undermine-economy-20161115-story.html</w:t>
      </w:r>
    </w:p>
    <w:p w:rsidR="0012036E" w:rsidRPr="00441B43" w:rsidRDefault="0012036E" w:rsidP="0012036E"/>
    <w:p w:rsidR="0012036E" w:rsidRPr="00441B43" w:rsidRDefault="0012036E" w:rsidP="0012036E">
      <w:r w:rsidRPr="00441B43">
        <w:t xml:space="preserve">According to a recent estimate from the Pew Research Center, there are about 8 million unauthorized workers in the United States in total. </w:t>
      </w:r>
      <w:r w:rsidRPr="00441B43">
        <w:rPr>
          <w:rStyle w:val="StyleUnderline"/>
        </w:rPr>
        <w:t>If all undocumented workers were immediately removed from the country,</w:t>
      </w:r>
      <w:r w:rsidRPr="00441B43">
        <w:t xml:space="preserve"> Edwards and Ortega forecast a decline of 9 percent in agricultural production and declines of 8 percent in construction and leisure and hospitality over the long term. These are the industries most dependent on undocumented labor. Relative to the overall economy, however, </w:t>
      </w:r>
      <w:r w:rsidRPr="00441B43">
        <w:rPr>
          <w:rStyle w:val="StyleUnderline"/>
        </w:rPr>
        <w:t>the most important effect would be a decline in manufacturing output of $74 billion over the long term,</w:t>
      </w:r>
      <w:r w:rsidRPr="00441B43">
        <w:t xml:space="preserve"> followed by somewhat more modest declines in wholesale and retail trade and financial activities.</w:t>
      </w:r>
    </w:p>
    <w:p w:rsidR="0012036E" w:rsidRPr="00441B43" w:rsidRDefault="0012036E" w:rsidP="0012036E">
      <w:pPr>
        <w:pStyle w:val="Heading4"/>
      </w:pPr>
      <w:r w:rsidRPr="00441B43">
        <w:t>Key to stop all wars</w:t>
      </w:r>
    </w:p>
    <w:p w:rsidR="0012036E" w:rsidRPr="00441B43" w:rsidRDefault="0012036E" w:rsidP="0012036E">
      <w:pPr>
        <w:rPr>
          <w:sz w:val="16"/>
        </w:rPr>
      </w:pPr>
      <w:r w:rsidRPr="00441B43">
        <w:rPr>
          <w:rStyle w:val="Style13ptBold"/>
        </w:rPr>
        <w:t>O’Hanlon 12</w:t>
      </w:r>
      <w:r w:rsidRPr="00441B43">
        <w:rPr>
          <w:sz w:val="16"/>
        </w:rPr>
        <w:t xml:space="preserve"> – scholar at Brookings (Michael, “The Arsenal of Democracy and How to Preserve It: Key Issues in Defense Industrial Policy”, Brookings, January, </w:t>
      </w:r>
      <w:hyperlink r:id="rId67" w:history="1">
        <w:r w:rsidRPr="00441B43">
          <w:rPr>
            <w:sz w:val="16"/>
          </w:rPr>
          <w:t>http://www.brookings.edu/~/media/research/files/papers/2012/1/26%20defense%20industrial%20base/0126_defense_industrial_base_ohanlon</w:t>
        </w:r>
      </w:hyperlink>
      <w:r w:rsidRPr="00441B43">
        <w:rPr>
          <w:sz w:val="16"/>
        </w:rPr>
        <w:t>)//JFHH</w:t>
      </w:r>
    </w:p>
    <w:p w:rsidR="0012036E" w:rsidRPr="00441B43" w:rsidRDefault="0012036E" w:rsidP="0012036E">
      <w:r w:rsidRPr="00441B43">
        <w:t xml:space="preserve">The current wave of defense cuts is also different than past defense budget reductions in their likely industrial impact, as </w:t>
      </w:r>
      <w:r w:rsidRPr="00441B43">
        <w:rPr>
          <w:rStyle w:val="TitleChar"/>
        </w:rPr>
        <w:t>the</w:t>
      </w:r>
      <w:r w:rsidRPr="00441B43">
        <w:rPr>
          <w:u w:val="single"/>
        </w:rPr>
        <w:t xml:space="preserve"> U.S. defense industrial base is in a much different place than it was in the past</w:t>
      </w:r>
      <w:r w:rsidRPr="00441B43">
        <w:t xml:space="preserve">. Defense industrial issues are too often viewed through the lens of jobs and pet projects to protect in congressional districts. </w:t>
      </w:r>
      <w:r w:rsidRPr="00441B43">
        <w:rPr>
          <w:szCs w:val="16"/>
        </w:rPr>
        <w:t>But</w:t>
      </w:r>
      <w:r w:rsidRPr="00441B43">
        <w:rPr>
          <w:u w:val="single"/>
        </w:rPr>
        <w:t xml:space="preserve"> the overall health of the firms that supply the technologies our armed forces utilize does have national security resonance.</w:t>
      </w:r>
      <w:r w:rsidRPr="00441B43">
        <w:t xml:space="preserve"> </w:t>
      </w:r>
      <w:r w:rsidRPr="00441B43">
        <w:rPr>
          <w:u w:val="single"/>
        </w:rPr>
        <w:t xml:space="preserve">Qualitative superiority </w:t>
      </w:r>
      <w:r w:rsidRPr="00441B43">
        <w:rPr>
          <w:b/>
          <w:u w:val="single"/>
        </w:rPr>
        <w:t>in weaponry</w:t>
      </w:r>
      <w:r w:rsidRPr="00441B43">
        <w:rPr>
          <w:u w:val="single"/>
        </w:rPr>
        <w:t xml:space="preserve"> and other </w:t>
      </w:r>
      <w:r w:rsidRPr="00441B43">
        <w:rPr>
          <w:b/>
          <w:u w:val="single"/>
        </w:rPr>
        <w:t>key military technology</w:t>
      </w:r>
      <w:r w:rsidRPr="00441B43">
        <w:rPr>
          <w:u w:val="single"/>
        </w:rPr>
        <w:t xml:space="preserve"> has become an </w:t>
      </w:r>
      <w:r w:rsidRPr="00441B43">
        <w:rPr>
          <w:rStyle w:val="Emphasis"/>
        </w:rPr>
        <w:t>essential element of American military power</w:t>
      </w:r>
      <w:r w:rsidRPr="00441B43">
        <w:t xml:space="preserve"> in the modern era—</w:t>
      </w:r>
      <w:r w:rsidRPr="00441B43">
        <w:rPr>
          <w:u w:val="single"/>
        </w:rPr>
        <w:t xml:space="preserve">not only for </w:t>
      </w:r>
      <w:r w:rsidRPr="00441B43">
        <w:rPr>
          <w:b/>
          <w:u w:val="single"/>
        </w:rPr>
        <w:t>winning wars</w:t>
      </w:r>
      <w:r w:rsidRPr="00441B43">
        <w:rPr>
          <w:u w:val="single"/>
        </w:rPr>
        <w:t xml:space="preserve"> but for </w:t>
      </w:r>
      <w:r w:rsidRPr="00441B43">
        <w:rPr>
          <w:rStyle w:val="Emphasis"/>
        </w:rPr>
        <w:t>deterring them</w:t>
      </w:r>
      <w:r w:rsidRPr="00441B43">
        <w:t xml:space="preserve">. </w:t>
      </w:r>
      <w:r w:rsidRPr="00441B43">
        <w:rPr>
          <w:u w:val="single"/>
        </w:rPr>
        <w:t>That requires world-class</w:t>
      </w:r>
      <w:r w:rsidRPr="00441B43">
        <w:t xml:space="preserve"> scientific and </w:t>
      </w:r>
      <w:r w:rsidRPr="00441B43">
        <w:rPr>
          <w:rStyle w:val="Emphasis"/>
        </w:rPr>
        <w:t>manufacturing capabilities</w:t>
      </w:r>
      <w:r w:rsidRPr="00441B43">
        <w:t>—</w:t>
      </w:r>
      <w:r w:rsidRPr="00441B43">
        <w:rPr>
          <w:u w:val="single"/>
        </w:rPr>
        <w:t>which in turn can also generate civilian and military export opportunities for the United States in a globalized marketplace</w:t>
      </w:r>
      <w:r w:rsidRPr="00441B43">
        <w:t>.</w:t>
      </w:r>
    </w:p>
    <w:p w:rsidR="0012036E" w:rsidRPr="00441B43" w:rsidRDefault="0012036E" w:rsidP="0012036E"/>
    <w:p w:rsidR="0012036E" w:rsidRPr="00441B43" w:rsidRDefault="008351AB" w:rsidP="0012036E">
      <w:pPr>
        <w:pStyle w:val="Heading3"/>
      </w:pPr>
      <w:r w:rsidRPr="00441B43">
        <w:t>1NC Impact: Food Prices</w:t>
      </w:r>
    </w:p>
    <w:p w:rsidR="0012036E" w:rsidRPr="00441B43" w:rsidRDefault="0012036E" w:rsidP="0012036E">
      <w:pPr>
        <w:pStyle w:val="Heading4"/>
      </w:pPr>
      <w:r w:rsidRPr="00441B43">
        <w:t xml:space="preserve">Deportation massively pumps food prices, causes ag collapse </w:t>
      </w:r>
    </w:p>
    <w:p w:rsidR="0012036E" w:rsidRPr="00441B43" w:rsidRDefault="0012036E" w:rsidP="0012036E">
      <w:pPr>
        <w:rPr>
          <w:sz w:val="16"/>
        </w:rPr>
      </w:pPr>
      <w:r w:rsidRPr="00441B43">
        <w:rPr>
          <w:rStyle w:val="Style13ptBold"/>
        </w:rPr>
        <w:t>Shanker 3/30/16</w:t>
      </w:r>
      <w:r w:rsidRPr="00441B43">
        <w:rPr>
          <w:sz w:val="16"/>
        </w:rPr>
        <w:t xml:space="preserve">  Deena Shanker Food and consumer goods reporter http://qz.com/641886/donald-trumps-immigration-policy-could-lead-to-higher-food-prices-and-shortages/</w:t>
      </w:r>
    </w:p>
    <w:p w:rsidR="0012036E" w:rsidRPr="00441B43" w:rsidRDefault="0012036E" w:rsidP="0012036E">
      <w:r w:rsidRPr="00441B43">
        <w:rPr>
          <w:rStyle w:val="StyleUnderline"/>
        </w:rPr>
        <w:t xml:space="preserve">A Trump presidency could </w:t>
      </w:r>
      <w:r w:rsidRPr="00441B43">
        <w:rPr>
          <w:rStyle w:val="Emphasis"/>
        </w:rPr>
        <w:t>halt the wheels of agriculture</w:t>
      </w:r>
      <w:r w:rsidRPr="00441B43">
        <w:rPr>
          <w:rStyle w:val="StyleUnderline"/>
        </w:rPr>
        <w:t xml:space="preserve"> </w:t>
      </w:r>
      <w:r w:rsidRPr="00441B43">
        <w:t xml:space="preserve">Under a Trump immigration plan, though, things would undoubtedly get much worse. </w:t>
      </w:r>
      <w:r w:rsidRPr="00441B43">
        <w:rPr>
          <w:rStyle w:val="StyleUnderline"/>
        </w:rPr>
        <w:t>The sudden disappearance of half of America’s hired crop workers</w:t>
      </w:r>
      <w:r w:rsidRPr="00441B43">
        <w:t xml:space="preserve"> </w:t>
      </w:r>
      <w:r w:rsidRPr="00441B43">
        <w:rPr>
          <w:rStyle w:val="StyleUnderline"/>
        </w:rPr>
        <w:t xml:space="preserve">would have </w:t>
      </w:r>
      <w:r w:rsidRPr="00441B43">
        <w:rPr>
          <w:rStyle w:val="Emphasis"/>
        </w:rPr>
        <w:t>catastrophic impacts</w:t>
      </w:r>
      <w:r w:rsidRPr="00441B43">
        <w:t xml:space="preserve"> </w:t>
      </w:r>
      <w:r w:rsidRPr="00441B43">
        <w:rPr>
          <w:rStyle w:val="StyleUnderline"/>
        </w:rPr>
        <w:t>on</w:t>
      </w:r>
      <w:r w:rsidRPr="00441B43">
        <w:t xml:space="preserve"> the $835 billion </w:t>
      </w:r>
      <w:r w:rsidRPr="00441B43">
        <w:rPr>
          <w:rStyle w:val="StyleUnderline"/>
        </w:rPr>
        <w:t>agriculture sector</w:t>
      </w:r>
      <w:r w:rsidRPr="00441B43">
        <w:t xml:space="preserve">, of which about $177 billion—or about 1% of the US’s GDP—comes from farms. This would have wide-ranging implications for Americans, both short-term and long-term. </w:t>
      </w:r>
      <w:r w:rsidRPr="00441B43">
        <w:rPr>
          <w:rStyle w:val="StyleUnderline"/>
        </w:rPr>
        <w:t>Labor shortages would create food shortages</w:t>
      </w:r>
      <w:r w:rsidRPr="00441B43">
        <w:t xml:space="preserve">, increase imports, </w:t>
      </w:r>
      <w:r w:rsidRPr="00441B43">
        <w:rPr>
          <w:rStyle w:val="StyleUnderline"/>
        </w:rPr>
        <w:t>and raise prices</w:t>
      </w:r>
      <w:r w:rsidRPr="00441B43">
        <w:t xml:space="preserve">. “If agriculture were to lose access to all undocumented workers, </w:t>
      </w:r>
      <w:r w:rsidRPr="00441B43">
        <w:rPr>
          <w:rStyle w:val="StyleUnderline"/>
        </w:rPr>
        <w:t>agricultural output would fall by $30 to $60 billion</w:t>
      </w:r>
      <w:r w:rsidRPr="00441B43">
        <w:t>,” the Farm Bureau predicts. “</w:t>
      </w:r>
      <w:r w:rsidRPr="00441B43">
        <w:rPr>
          <w:rStyle w:val="StyleUnderline"/>
        </w:rPr>
        <w:t>The</w:t>
      </w:r>
      <w:r w:rsidRPr="00441B43">
        <w:t xml:space="preserve"> </w:t>
      </w:r>
      <w:r w:rsidRPr="00441B43">
        <w:rPr>
          <w:rStyle w:val="Emphasis"/>
        </w:rPr>
        <w:t>immediate loss</w:t>
      </w:r>
      <w:r w:rsidRPr="00441B43">
        <w:t xml:space="preserve"> of this large a share of the general work force </w:t>
      </w:r>
      <w:r w:rsidRPr="00441B43">
        <w:rPr>
          <w:rStyle w:val="StyleUnderline"/>
        </w:rPr>
        <w:t>would cause economic chaos,</w:t>
      </w:r>
      <w:r w:rsidRPr="00441B43">
        <w:t>” the organization found in a 2014 report on labor. Food industry leaders agree. “Almost certainly there would be a great deal of difficulty making the engine of agriculture work,” says Tony Sarsam, CEO of ReadyPac Foods, a major producer of packaged salads, sliced fruit and pre-cut vegetables. He predicts “problems in the food supply if we started shipping people home.” “It’s a frightening prospect,” said Michael Joseph, CEO of Green Chef, an organic meal kit delivery company. “I don’t think voters are connecting the dots,” he says. “</w:t>
      </w:r>
      <w:r w:rsidRPr="00441B43">
        <w:rPr>
          <w:rStyle w:val="StyleUnderline"/>
        </w:rPr>
        <w:t xml:space="preserve">We will have </w:t>
      </w:r>
      <w:r w:rsidRPr="00441B43">
        <w:rPr>
          <w:rStyle w:val="Emphasis"/>
        </w:rPr>
        <w:t>skyrocketing prices,</w:t>
      </w:r>
      <w:r w:rsidRPr="00441B43">
        <w:rPr>
          <w:rStyle w:val="StyleUnderline"/>
        </w:rPr>
        <w:t xml:space="preserve"> driven by shortages.” </w:t>
      </w:r>
      <w:r w:rsidRPr="00441B43">
        <w:t xml:space="preserve">The Farm Bureau’s 2014 report estimated that an enforcement-only approach that leaves almost no undocumented workers in the economy, like the one proposed by Trump, would raise food prices 5%-6%. It also predicted “smaller supplies of products generally despite higher imports.” American farms could produce 15%-31% less vegetables, 30%-61% less fruit, and 13%-27% less red meat. Some of the cost would be passed to consumers, but most would be absorbed by </w:t>
      </w:r>
      <w:r w:rsidRPr="00441B43">
        <w:rPr>
          <w:rStyle w:val="StyleUnderline"/>
        </w:rPr>
        <w:t>farmers</w:t>
      </w:r>
      <w:r w:rsidRPr="00441B43">
        <w:t xml:space="preserve">. They </w:t>
      </w:r>
      <w:r w:rsidRPr="00441B43">
        <w:rPr>
          <w:rStyle w:val="StyleUnderline"/>
        </w:rPr>
        <w:t>could face net revenue losses of 30%-40%</w:t>
      </w:r>
      <w:r w:rsidRPr="00441B43">
        <w:t xml:space="preserve"> from the combination of higher costs and lower outputs, according to the report.</w:t>
      </w:r>
    </w:p>
    <w:p w:rsidR="0012036E" w:rsidRPr="00441B43" w:rsidRDefault="0012036E" w:rsidP="0012036E"/>
    <w:p w:rsidR="0012036E" w:rsidRPr="00441B43" w:rsidRDefault="0012036E" w:rsidP="0012036E">
      <w:pPr>
        <w:pStyle w:val="Heading4"/>
        <w:rPr>
          <w:rFonts w:cs="ArialMT"/>
          <w:lang w:bidi="en-US"/>
        </w:rPr>
      </w:pPr>
      <w:r w:rsidRPr="00441B43">
        <w:rPr>
          <w:lang w:bidi="en-US"/>
        </w:rPr>
        <w:t>Kills 3 billion</w:t>
      </w:r>
    </w:p>
    <w:p w:rsidR="0012036E" w:rsidRPr="00441B43" w:rsidRDefault="0012036E" w:rsidP="0012036E">
      <w:pPr>
        <w:rPr>
          <w:sz w:val="16"/>
        </w:rPr>
      </w:pPr>
      <w:r w:rsidRPr="00441B43">
        <w:rPr>
          <w:sz w:val="16"/>
        </w:rPr>
        <w:t xml:space="preserve">Lester R. </w:t>
      </w:r>
      <w:r w:rsidRPr="00441B43">
        <w:rPr>
          <w:b/>
          <w:u w:val="single"/>
        </w:rPr>
        <w:t>Brown</w:t>
      </w:r>
      <w:r w:rsidRPr="00441B43">
        <w:rPr>
          <w:sz w:val="16"/>
        </w:rPr>
        <w:t>, President of the Earth Policy Institute, 2-7-</w:t>
      </w:r>
      <w:r w:rsidRPr="00441B43">
        <w:rPr>
          <w:b/>
          <w:u w:val="single"/>
        </w:rPr>
        <w:t>2005</w:t>
      </w:r>
      <w:r w:rsidRPr="00441B43">
        <w:rPr>
          <w:sz w:val="16"/>
        </w:rPr>
        <w:t xml:space="preserve"> </w:t>
      </w:r>
      <w:hyperlink r:id="rId68" w:history="1">
        <w:r w:rsidRPr="00441B43">
          <w:rPr>
            <w:sz w:val="16"/>
          </w:rPr>
          <w:t>http://www.peopleandplanet.net/doc.php?id=2424</w:t>
        </w:r>
      </w:hyperlink>
    </w:p>
    <w:p w:rsidR="0012036E" w:rsidRPr="00441B43" w:rsidRDefault="0012036E" w:rsidP="0012036E">
      <w:pPr>
        <w:rPr>
          <w:sz w:val="16"/>
          <w:szCs w:val="16"/>
        </w:rPr>
      </w:pPr>
      <w:r w:rsidRPr="00441B43">
        <w:rPr>
          <w:sz w:val="16"/>
          <w:szCs w:val="16"/>
        </w:rPr>
        <w:t>The world has been slow to respond to these new threats to food security. In four of the last five years the world grain harvest has fallen short of consumption. As a result, world grain stocks are now at their lowest level in 30 years.</w:t>
      </w:r>
      <w:r w:rsidRPr="00441B43">
        <w:t xml:space="preserve"> </w:t>
      </w:r>
      <w:r w:rsidRPr="00441B43">
        <w:rPr>
          <w:u w:val="single"/>
        </w:rPr>
        <w:t>Another large world grain shortfall</w:t>
      </w:r>
      <w:r w:rsidRPr="00441B43">
        <w:t xml:space="preserve"> </w:t>
      </w:r>
      <w:r w:rsidRPr="00441B43">
        <w:rPr>
          <w:sz w:val="16"/>
          <w:szCs w:val="16"/>
        </w:rPr>
        <w:t>in 2005</w:t>
      </w:r>
      <w:r w:rsidRPr="00441B43">
        <w:t xml:space="preserve"> </w:t>
      </w:r>
      <w:r w:rsidRPr="00441B43">
        <w:rPr>
          <w:u w:val="single"/>
        </w:rPr>
        <w:t>could</w:t>
      </w:r>
      <w:r w:rsidRPr="00441B43">
        <w:t xml:space="preserve"> </w:t>
      </w:r>
      <w:r w:rsidRPr="00441B43">
        <w:rPr>
          <w:sz w:val="16"/>
          <w:szCs w:val="16"/>
        </w:rPr>
        <w:t>drop stocks to the lowest level on record and</w:t>
      </w:r>
      <w:r w:rsidRPr="00441B43">
        <w:t xml:space="preserve"> </w:t>
      </w:r>
      <w:r w:rsidRPr="00441B43">
        <w:rPr>
          <w:u w:val="single"/>
        </w:rPr>
        <w:t>send world food prices into uncharted territory of rising food prices</w:t>
      </w:r>
      <w:r w:rsidRPr="00441B43">
        <w:t xml:space="preserve">. </w:t>
      </w:r>
      <w:r w:rsidRPr="00441B43">
        <w:rPr>
          <w:sz w:val="16"/>
          <w:szCs w:val="16"/>
        </w:rPr>
        <w:t>IT CONTINUES Many Americans see terrorism as the principal threat to security, but for much of humanity, the effect of water shortages and rising temperatures on food security are far more important issues.</w:t>
      </w:r>
      <w:r w:rsidRPr="00441B43">
        <w:t xml:space="preserve"> </w:t>
      </w:r>
      <w:r w:rsidRPr="00441B43">
        <w:rPr>
          <w:u w:val="single"/>
        </w:rPr>
        <w:t>For the 3 billion people who live on 2 dollars a day or less and who spend up to 70 per cent of their income on food, even a modest rise in food prices can quickly become life-threatening</w:t>
      </w:r>
      <w:r w:rsidRPr="00441B43">
        <w:rPr>
          <w:sz w:val="16"/>
          <w:szCs w:val="16"/>
        </w:rPr>
        <w:t>. For them, it is the next meal that is the overriding concern."</w:t>
      </w:r>
    </w:p>
    <w:p w:rsidR="0012036E" w:rsidRPr="00441B43" w:rsidRDefault="0012036E" w:rsidP="0012036E">
      <w:pPr>
        <w:pStyle w:val="NoSpacing"/>
        <w:rPr>
          <w:rFonts w:ascii="Georgia" w:hAnsi="Georgia"/>
        </w:rPr>
      </w:pPr>
    </w:p>
    <w:p w:rsidR="0012036E" w:rsidRPr="00441B43" w:rsidRDefault="0012036E" w:rsidP="0012036E">
      <w:pPr>
        <w:pStyle w:val="Heading4"/>
      </w:pPr>
      <w:r w:rsidRPr="00441B43">
        <w:t>Extinction</w:t>
      </w:r>
    </w:p>
    <w:p w:rsidR="0012036E" w:rsidRPr="00441B43" w:rsidRDefault="0012036E" w:rsidP="0012036E">
      <w:pPr>
        <w:rPr>
          <w:sz w:val="16"/>
        </w:rPr>
      </w:pPr>
      <w:r w:rsidRPr="00441B43">
        <w:rPr>
          <w:rStyle w:val="Style13ptBold"/>
        </w:rPr>
        <w:t>Winnail ‘96</w:t>
      </w:r>
      <w:r w:rsidRPr="00441B43">
        <w:rPr>
          <w:sz w:val="16"/>
          <w:szCs w:val="20"/>
        </w:rPr>
        <w:t xml:space="preserve"> - PhD, MPH</w:t>
      </w:r>
      <w:r w:rsidRPr="00441B43">
        <w:rPr>
          <w:sz w:val="16"/>
        </w:rPr>
        <w:t>   </w:t>
      </w:r>
      <w:r w:rsidRPr="00441B43">
        <w:rPr>
          <w:sz w:val="16"/>
          <w:szCs w:val="20"/>
        </w:rPr>
        <w:t>[Douglas S., “On the Horizon: Famine,” September/October, http://www.kurtsaxon.com/foods004.htm</w:t>
      </w:r>
      <w:r w:rsidRPr="00441B43">
        <w:rPr>
          <w:sz w:val="16"/>
          <w:szCs w:val="15"/>
        </w:rPr>
        <w:t>]</w:t>
      </w:r>
      <w:r w:rsidRPr="00441B43">
        <w:rPr>
          <w:sz w:val="16"/>
        </w:rPr>
        <w:t> </w:t>
      </w:r>
    </w:p>
    <w:p w:rsidR="0012036E" w:rsidRPr="00441B43" w:rsidRDefault="0012036E" w:rsidP="0012036E">
      <w:r w:rsidRPr="00441B43">
        <w:t>As a result grain prices are the highest on record. Worldwatch Institute's president, Lester Brown, writes, "</w:t>
      </w:r>
      <w:r w:rsidRPr="00441B43">
        <w:rPr>
          <w:rStyle w:val="StyleUnderline"/>
        </w:rPr>
        <w:t>No other economic indicator is more politically sensitive that rising food prices.... Food prices spiraling out of control could trigger not only economic instability but widespread political upheavals"-- even wars</w:t>
      </w:r>
      <w:r w:rsidRPr="00441B43">
        <w:rPr>
          <w:b/>
          <w:bCs/>
        </w:rPr>
        <w:t xml:space="preserve">. </w:t>
      </w:r>
      <w:r w:rsidRPr="00441B43">
        <w:t xml:space="preserve">The chaotic weather conditions we have been experiencing appear to be related to global warming caused by the release of pollutants into the earth's atmosphere. A recent article entitled "Heading for Apocalypse?" suggests the effects of global warming--and its side effects of increasingly severe droughts, floods and storms--could be catastrophic, especially for agriculture. The unpredictable shifts in temperature and rainfall will pose an increased risk of hunger and famine for many of the world's poor. </w:t>
      </w:r>
      <w:r w:rsidRPr="00441B43">
        <w:rPr>
          <w:rStyle w:val="StyleUnderline"/>
        </w:rPr>
        <w:t>With world food stores dwindling</w:t>
      </w:r>
      <w:r w:rsidRPr="00441B43">
        <w:t xml:space="preserve">, grain production leveling off and a string of bad harvests around the world, </w:t>
      </w:r>
      <w:r w:rsidRPr="00441B43">
        <w:rPr>
          <w:rStyle w:val="StyleUnderline"/>
        </w:rPr>
        <w:t>the next</w:t>
      </w:r>
      <w:r w:rsidRPr="00441B43">
        <w:t xml:space="preserve"> couple of </w:t>
      </w:r>
      <w:r w:rsidRPr="00441B43">
        <w:rPr>
          <w:rStyle w:val="StyleUnderline"/>
        </w:rPr>
        <w:t>years will be critical</w:t>
      </w:r>
      <w:r w:rsidRPr="00441B43">
        <w:t xml:space="preserve">. Agricultural experts suggest it will take two bumper crops in a row to bring supplies back up to normal. However, </w:t>
      </w:r>
      <w:r w:rsidRPr="00441B43">
        <w:rPr>
          <w:rStyle w:val="StyleUnderline"/>
        </w:rPr>
        <w:t>poor harvests</w:t>
      </w:r>
      <w:r w:rsidRPr="00441B43">
        <w:t xml:space="preserve"> in 1996 and 1997 </w:t>
      </w:r>
      <w:r w:rsidRPr="00441B43">
        <w:rPr>
          <w:rStyle w:val="StyleUnderline"/>
        </w:rPr>
        <w:t>could create severe food shortages and push millions over the edge.</w:t>
      </w:r>
      <w:r w:rsidRPr="00441B43">
        <w:rPr>
          <w:b/>
          <w:bCs/>
        </w:rPr>
        <w:t xml:space="preserve"> </w:t>
      </w:r>
      <w:r w:rsidRPr="00441B43">
        <w:t xml:space="preserve">Is it possible we are only one or two harvests away from a global disaster? Is there any significance to what is happening today? Where is it all leading? What does the future hold? The clear implication is that things will get worse before they get better. </w:t>
      </w:r>
      <w:r w:rsidRPr="00441B43">
        <w:rPr>
          <w:rStyle w:val="StyleUnderline"/>
        </w:rPr>
        <w:t>Wars, famine and disease will affect the lives of billions of people! Although famines have occurred at various times in the past, the new famines will happen during a time of unprecedented global stress--times that have no parallel in recorded history--at a time when the total destruction of humanity would be possible! Is it merely a coincidence that we are seeing a growing menace of famine on a global scale at a time when the world is facing the threat of a resurgence of new and old epidemic diseases, and the demands of an exploding population? These are pushing the world's resources to its limits! The world has never before faced such an ominous series of potential global crises at the same time!</w:t>
      </w:r>
      <w:r w:rsidRPr="00441B43">
        <w:rPr>
          <w:b/>
          <w:bCs/>
        </w:rPr>
        <w:t xml:space="preserve"> </w:t>
      </w:r>
      <w:r w:rsidRPr="00441B43">
        <w:t xml:space="preserve">However, droughts and shrinking grain stores are not the only threats to world food supplies. According to the U.N.'s studies, all 17 major fishing areas in the world have either reached or exceeded their natural limits. In fact, nine of these areas are in serious decline. The realization that we may be facing a shortage of food from both oceanic and land-based sources is a troubling one . It's troubling because seafood--the world's leading source of animal protein--could be depleted quite rapidly. In the early 1970s, the Peruvian anchovy catch--the largest in the world--collapsed from 12 million tons to 2 million in just three years from overfishing. </w:t>
      </w:r>
      <w:r w:rsidRPr="00441B43">
        <w:rPr>
          <w:rStyle w:val="StyleUnderline"/>
        </w:rPr>
        <w:t>If this happens on a global scale, we will be in deep trouble. This precarious situation is also without historical precedent!</w:t>
      </w:r>
    </w:p>
    <w:p w:rsidR="0012036E" w:rsidRPr="00441B43" w:rsidRDefault="0012036E" w:rsidP="0012036E"/>
    <w:p w:rsidR="0012036E" w:rsidRPr="00441B43" w:rsidRDefault="0012036E" w:rsidP="0012036E"/>
    <w:p w:rsidR="0012036E" w:rsidRPr="00441B43" w:rsidRDefault="0012036E" w:rsidP="0012036E"/>
    <w:p w:rsidR="0012036E" w:rsidRPr="00441B43" w:rsidRDefault="0012036E" w:rsidP="0012036E"/>
    <w:p w:rsidR="0012036E" w:rsidRPr="00441B43" w:rsidRDefault="008351AB" w:rsidP="0012036E">
      <w:pPr>
        <w:pStyle w:val="Heading3"/>
      </w:pPr>
      <w:r w:rsidRPr="00441B43">
        <w:t>1NC Impact: Industrial Ag</w:t>
      </w:r>
    </w:p>
    <w:p w:rsidR="0012036E" w:rsidRPr="00441B43" w:rsidRDefault="0012036E" w:rsidP="0012036E">
      <w:pPr>
        <w:pStyle w:val="Heading4"/>
      </w:pPr>
      <w:r w:rsidRPr="00441B43">
        <w:t>Deportation increase industrial ag, GMOs, pesticides</w:t>
      </w:r>
    </w:p>
    <w:p w:rsidR="0012036E" w:rsidRPr="00441B43" w:rsidRDefault="0012036E" w:rsidP="0012036E">
      <w:pPr>
        <w:rPr>
          <w:sz w:val="16"/>
        </w:rPr>
      </w:pPr>
      <w:r w:rsidRPr="00441B43">
        <w:rPr>
          <w:rStyle w:val="Style13ptBold"/>
        </w:rPr>
        <w:t>Meierotto 10/5/15</w:t>
      </w:r>
      <w:r w:rsidRPr="00441B43">
        <w:rPr>
          <w:sz w:val="16"/>
        </w:rPr>
        <w:t xml:space="preserve"> Lisa Meierotto, Ph.D., is a lecturer in the Foundational Studies Program at Boise State University. She earned her Ph.D. in anthropology from the University of Washington, and also holds an M.A. in international development and environment from Clark University. Meierotto’s research focuses on the human rights of migrants and environmental ramifications of undocumented immigration. https://thebluereview.org/food-and-immigration-food-systems-and-food-security/</w:t>
      </w:r>
    </w:p>
    <w:p w:rsidR="0012036E" w:rsidRPr="00441B43" w:rsidRDefault="0012036E" w:rsidP="0012036E">
      <w:pPr>
        <w:rPr>
          <w:rStyle w:val="StyleUnderline"/>
        </w:rPr>
      </w:pPr>
      <w:r w:rsidRPr="00441B43">
        <w:t xml:space="preserve">More recently, I have been considering the ways in which </w:t>
      </w:r>
      <w:r w:rsidRPr="00441B43">
        <w:rPr>
          <w:rStyle w:val="StyleUnderline"/>
        </w:rPr>
        <w:t>mass deportation policy</w:t>
      </w:r>
      <w:r w:rsidRPr="00441B43">
        <w:t xml:space="preserve"> as advocated by Trump and many other presidential hopefuls </w:t>
      </w:r>
      <w:r w:rsidRPr="00441B43">
        <w:rPr>
          <w:rStyle w:val="StyleUnderline"/>
        </w:rPr>
        <w:t xml:space="preserve">is incredibly risky for our </w:t>
      </w:r>
      <w:r w:rsidRPr="00441B43">
        <w:rPr>
          <w:rStyle w:val="Emphasis"/>
        </w:rPr>
        <w:t>fragile food system</w:t>
      </w:r>
      <w:r w:rsidRPr="00441B43">
        <w:t xml:space="preserve"> and could have unforeseen social and economic consequences. Even if it were possible to build an impermeable barrier along the entire U.S.-Mexico border (which many studies have shown is not even remotely possible), or if we were able to deport all undocumented farm workers, this type of immigration reform might simply be bad policy for food systems. IMMIGRATION AND U.S. FOOD SECURITY </w:t>
      </w:r>
      <w:r w:rsidRPr="00441B43">
        <w:rPr>
          <w:rStyle w:val="StyleUnderline"/>
        </w:rPr>
        <w:t>If we lose the ability to produce our own food</w:t>
      </w:r>
      <w:r w:rsidRPr="00441B43">
        <w:t xml:space="preserve">, through either mass deportation or more restrictive immigration policy, </w:t>
      </w:r>
      <w:r w:rsidRPr="00441B43">
        <w:rPr>
          <w:rStyle w:val="StyleUnderline"/>
        </w:rPr>
        <w:t>we lose the chance to</w:t>
      </w:r>
      <w:r w:rsidRPr="00441B43">
        <w:t xml:space="preserve"> improve labor conditions for farm workers, to </w:t>
      </w:r>
      <w:r w:rsidRPr="00441B43">
        <w:rPr>
          <w:rStyle w:val="Emphasis"/>
        </w:rPr>
        <w:t>regulate chemical inputs and to monitor</w:t>
      </w:r>
      <w:r w:rsidRPr="00441B43">
        <w:t xml:space="preserve"> the quality and availability of the </w:t>
      </w:r>
      <w:r w:rsidRPr="00441B43">
        <w:rPr>
          <w:rStyle w:val="Emphasis"/>
        </w:rPr>
        <w:t xml:space="preserve">foods that sustain us. </w:t>
      </w:r>
      <w:r w:rsidRPr="00441B43">
        <w:t xml:space="preserve">We would also lose the economic benefits of producing our own food. In an agricultural state like Idaho, Trump-style immigration reform could be bad news for agribusiness, and bad news for the everyday consumer of food — in other words, all of us. </w:t>
      </w:r>
      <w:r w:rsidRPr="00441B43">
        <w:rPr>
          <w:rStyle w:val="StyleUnderline"/>
        </w:rPr>
        <w:t>A labor shortage could directly lead to a food shortage, or</w:t>
      </w:r>
      <w:r w:rsidRPr="00441B43">
        <w:t xml:space="preserve"> indirectly lead to </w:t>
      </w:r>
      <w:r w:rsidRPr="00441B43">
        <w:rPr>
          <w:rStyle w:val="Emphasis"/>
        </w:rPr>
        <w:t>economic decline</w:t>
      </w:r>
      <w:r w:rsidRPr="00441B43">
        <w:t xml:space="preserve"> as other countries fill the food production void. Currently, the majority of Americans live with “high food security,” a USDA term signifying access to nutritious food on a regular basis. If one does not have regular access to nutritious food they have “low food security.” Food security is typically positively correlated with income in the U.S. — higher income households are better able to purchase food, can afford food with higher nutritional value (fruit, vegetables, meat, whole grain and dairy, as opposed to highly processed cheap food like ramen noodles and boxes of mac and cheese). In 2013, nearly 50 million Americans lived in food insecure households, including approximately 15.8 million children, according to Feeding America. Food insecurity primarily affects low income people, including immigrants, who often do not have enough money to purchase healthy food or live in so-called food deserts. These are typically low-income urban areas where people lack access to grocery stores and have poor public transit or rural areas where big chain supermarkets don’t exist. Thus, food insecurity is a way in which inequality manifests itself in the food system. Food insecurity is also related to immigration policy. First, one of the worst paradoxes of our current food system is that the people who harvest, pack and distribute our food are incredibly food insecure. Their wages are so low that they have significant difficulties providing adequate nutrition for their families. But further, </w:t>
      </w:r>
      <w:r w:rsidRPr="00441B43">
        <w:rPr>
          <w:rStyle w:val="StyleUnderline"/>
        </w:rPr>
        <w:t>proposed immigration reforms</w:t>
      </w:r>
      <w:r w:rsidRPr="00441B43">
        <w:t xml:space="preserve"> such as those promoted by Trump </w:t>
      </w:r>
      <w:r w:rsidRPr="00441B43">
        <w:rPr>
          <w:rStyle w:val="StyleUnderline"/>
        </w:rPr>
        <w:t>might actually make food insecurity worse</w:t>
      </w:r>
      <w:r w:rsidRPr="00441B43">
        <w:t xml:space="preserve">, and not just for undocumented agricultural workers. FOOD AND IMMIGRATION OBSERVATIONS Just as a hypothetical exercise, let’s assume that Trump as president finds a way to block border crossings and deport all “illegals,” as he refers to the undocumented population. The result could be higher food insecurity for all Americans, not just low-income households. The following facts and research findings about food are relevant to any immigration policy debate: 1. Immigrant populations are the primary source of agricultural labor. According to the United States Department of Labor, in the early 2000s, over half of U.S. farm workers were foreign-born, the vast majority from Mexico and Central America. In some specific agricultural sectors such as the dairy industry, the percentage of immigrant workers is even higher. In addition, 13 percent of the U.S. population is foreign born. When you factor in first generation foreign-born U.S. residents, approximately one quarter of the population holds immigrant status (Migration Policy Institute). Over 70 percent of the undocumented immigrant population migrated here from Mexico or Central America. Over 11 million undocumented people currently live in the U.S., raising their families, working, shopping and dreaming here in the U.S. 2. </w:t>
      </w:r>
      <w:r w:rsidRPr="00441B43">
        <w:rPr>
          <w:rStyle w:val="StyleUnderline"/>
        </w:rPr>
        <w:t>Restrictive immigration policy</w:t>
      </w:r>
      <w:r w:rsidRPr="00441B43">
        <w:t xml:space="preserve"> or mass deportations </w:t>
      </w:r>
      <w:r w:rsidRPr="00441B43">
        <w:rPr>
          <w:rStyle w:val="StyleUnderline"/>
        </w:rPr>
        <w:t>would reduce food production</w:t>
      </w:r>
      <w:r w:rsidRPr="00441B43">
        <w:t xml:space="preserve">. One recent study (Zahniser, et al, 2012) contrasted two hypothetical scenarios on the effect of changing immigration policy on agricultural outputs. The authors argue that because labor costs account for nearly 40 percent of production costs for fruits and vegetables, substantial change to immigration policy would have significant effects on the agricultural industry. They then conducted a computer simulation study with two different scenarios: 1) increasing the number of temporary farm workers and 2) decreasing the number of unauthorized workers in all economic sectors. Their research suggests that increasing the number of farm employees working under legal, temporary guest-worker programs would lead to an overall increase in agricultural outputs. On other hand, tighter immigration policy (i.e. less availability of what are now undocumented farm workers) would result in an overall decrease in agricultural output and overall economic decline as exports and outputs decline. 3. If immigrant agricultural workers can no longer enter or remain in the country, </w:t>
      </w:r>
      <w:r w:rsidRPr="00441B43">
        <w:rPr>
          <w:rStyle w:val="StyleUnderline"/>
        </w:rPr>
        <w:t xml:space="preserve">food prices will increase and food variety could decrease. </w:t>
      </w:r>
      <w:r w:rsidRPr="00441B43">
        <w:t xml:space="preserve">One risk of a dwindling agricultural labor force is that </w:t>
      </w:r>
      <w:r w:rsidRPr="00441B43">
        <w:rPr>
          <w:rStyle w:val="StyleUnderline"/>
        </w:rPr>
        <w:t xml:space="preserve">farmers will have incentives to switch to crops that can be </w:t>
      </w:r>
      <w:r w:rsidRPr="00441B43">
        <w:rPr>
          <w:rStyle w:val="Emphasis"/>
        </w:rPr>
        <w:t>harvested mechanically</w:t>
      </w:r>
      <w:r w:rsidRPr="00441B43">
        <w:t xml:space="preserve"> in lieu of crops that need human precision to pick (e.g., corn or soy rather than tomatoes or strawberries). It is well known that rates of undocumented immigration declined during the Great Recession. However, there was also a corresponding drop in available farm labor. Frank Gasperini, CEO of the National Council of Agricultural Employers, says that farms have reported labor shortages growing worse since 2010, reaching as high as 50 percent at times (quoted in Cernansky at “Civil Eats”). Because the agricultural industry depends on a large supply of low-wage labor, the labor pinch will either drive prices up or force companies to look abroad for cheaper suppliers. 4. </w:t>
      </w:r>
      <w:r w:rsidRPr="00441B43">
        <w:rPr>
          <w:rStyle w:val="StyleUnderline"/>
        </w:rPr>
        <w:t xml:space="preserve">Keeping our agricultural workers here offers better opportunity for genuine reform of our food system. </w:t>
      </w:r>
      <w:r w:rsidRPr="00441B43">
        <w:t xml:space="preserve">Growing our food domestically, and maintaining the well-established migrant labor networks with which to do so, increases the likelihood that we will be able to tackle the big issues facing agriculture today: global climate change, </w:t>
      </w:r>
      <w:r w:rsidRPr="00441B43">
        <w:rPr>
          <w:rStyle w:val="Emphasis"/>
        </w:rPr>
        <w:t>the risks of pesticides, herbicides and insecticides, genetically modified and engineered organisms, soil fertility, water consumption</w:t>
      </w:r>
      <w:r w:rsidRPr="00441B43">
        <w:t xml:space="preserve">, etc. We have a wealth of scientists, activists and policy makers in the United States interested in making our food system sustainable, productive and just. If we reduce our capacity for agricultural production by eliminating our labor force we will have to import more food and this food will come from places where it is difficult to monitor environmental and human rights concerns. The American agriculture industry is riddled with inequalities and short-comings. But </w:t>
      </w:r>
      <w:r w:rsidRPr="00441B43">
        <w:rPr>
          <w:rStyle w:val="StyleUnderline"/>
        </w:rPr>
        <w:t>our best shot at building a better system</w:t>
      </w:r>
      <w:r w:rsidRPr="00441B43">
        <w:t xml:space="preserve">, one that is built on fair wages, farm worker protection and sustainable production </w:t>
      </w:r>
      <w:r w:rsidRPr="00441B43">
        <w:rPr>
          <w:rStyle w:val="StyleUnderline"/>
        </w:rPr>
        <w:t>lies right here at home.</w:t>
      </w:r>
    </w:p>
    <w:p w:rsidR="0012036E" w:rsidRPr="00441B43" w:rsidRDefault="0012036E" w:rsidP="0012036E">
      <w:pPr>
        <w:pStyle w:val="Heading4"/>
      </w:pPr>
      <w:r w:rsidRPr="00441B43">
        <w:rPr>
          <w:rStyle w:val="StyleUnderline"/>
          <w:u w:val="none"/>
        </w:rPr>
        <w:t>Industrial ag = food collapse</w:t>
      </w:r>
    </w:p>
    <w:p w:rsidR="0012036E" w:rsidRPr="00441B43" w:rsidRDefault="0012036E" w:rsidP="0012036E">
      <w:pPr>
        <w:rPr>
          <w:sz w:val="16"/>
        </w:rPr>
      </w:pPr>
      <w:r w:rsidRPr="00441B43">
        <w:rPr>
          <w:rStyle w:val="Style13ptBold"/>
        </w:rPr>
        <w:t>Peters 2010</w:t>
      </w:r>
      <w:r w:rsidRPr="00441B43">
        <w:rPr>
          <w:sz w:val="16"/>
        </w:rPr>
        <w:t xml:space="preserve"> (Kathryn, University of Arkansas School of Law, Graduate Program in Agricultural and Food Law, “Creating a Sustainable Urban Agriculture Revolution” J. ENVTL. LAW AND LITIGATION, http://law.uoregon.edu/org/jell/docs/251/peters.pdf)</w:t>
      </w:r>
      <w:r w:rsidRPr="00441B43">
        <w:br w:type="page"/>
      </w:r>
    </w:p>
    <w:p w:rsidR="0012036E" w:rsidRPr="00441B43" w:rsidRDefault="0012036E" w:rsidP="0012036E">
      <w:pPr>
        <w:rPr>
          <w:sz w:val="16"/>
        </w:rPr>
      </w:pPr>
      <w:r w:rsidRPr="00441B43">
        <w:rPr>
          <w:sz w:val="16"/>
        </w:rPr>
        <w:t xml:space="preserve">Industrial agriculture in the United States has only been in place </w:t>
      </w:r>
      <w:r w:rsidRPr="00441B43">
        <w:rPr>
          <w:sz w:val="12"/>
        </w:rPr>
        <w:t>¶</w:t>
      </w:r>
      <w:r w:rsidRPr="00441B43">
        <w:rPr>
          <w:sz w:val="16"/>
        </w:rPr>
        <w:t xml:space="preserve"> since the mid-twentieth century.16 Modern agricultural practices </w:t>
      </w:r>
      <w:r w:rsidRPr="00441B43">
        <w:rPr>
          <w:sz w:val="12"/>
        </w:rPr>
        <w:t>¶</w:t>
      </w:r>
      <w:r w:rsidRPr="00441B43">
        <w:rPr>
          <w:sz w:val="16"/>
        </w:rPr>
        <w:t xml:space="preserve"> began with the Green Revolution, a response to world food shortages </w:t>
      </w:r>
      <w:r w:rsidRPr="00441B43">
        <w:rPr>
          <w:sz w:val="12"/>
        </w:rPr>
        <w:t>¶</w:t>
      </w:r>
      <w:r w:rsidRPr="00441B43">
        <w:rPr>
          <w:sz w:val="16"/>
        </w:rPr>
        <w:t xml:space="preserve"> in the 1940s that sought to increase productivity of land by employing </w:t>
      </w:r>
      <w:r w:rsidRPr="00441B43">
        <w:rPr>
          <w:sz w:val="12"/>
        </w:rPr>
        <w:t>¶</w:t>
      </w:r>
      <w:r w:rsidRPr="00441B43">
        <w:rPr>
          <w:sz w:val="16"/>
        </w:rPr>
        <w:t xml:space="preserve"> science-based technologies in agriculture.17 The Green Revolution </w:t>
      </w:r>
      <w:r w:rsidRPr="00441B43">
        <w:rPr>
          <w:sz w:val="12"/>
        </w:rPr>
        <w:t>¶</w:t>
      </w:r>
      <w:r w:rsidRPr="00441B43">
        <w:rPr>
          <w:sz w:val="16"/>
        </w:rPr>
        <w:t xml:space="preserve"> was born in the 1950s and continued developing new farming </w:t>
      </w:r>
      <w:r w:rsidRPr="00441B43">
        <w:rPr>
          <w:sz w:val="12"/>
        </w:rPr>
        <w:t>¶</w:t>
      </w:r>
      <w:r w:rsidRPr="00441B43">
        <w:rPr>
          <w:sz w:val="16"/>
        </w:rPr>
        <w:t xml:space="preserve"> methods through the 1970s; these methods include the engineering of </w:t>
      </w:r>
      <w:r w:rsidRPr="00441B43">
        <w:rPr>
          <w:sz w:val="12"/>
        </w:rPr>
        <w:t>¶</w:t>
      </w:r>
      <w:r w:rsidRPr="00441B43">
        <w:rPr>
          <w:sz w:val="16"/>
        </w:rPr>
        <w:t xml:space="preserve"> high-yielding plants and the establishment of large, monocultural </w:t>
      </w:r>
      <w:r w:rsidRPr="00441B43">
        <w:rPr>
          <w:sz w:val="12"/>
        </w:rPr>
        <w:t>¶</w:t>
      </w:r>
      <w:r w:rsidRPr="00441B43">
        <w:rPr>
          <w:sz w:val="16"/>
        </w:rPr>
        <w:t xml:space="preserve"> farms heavily reliant on chemical pesticides and fertilizers, </w:t>
      </w:r>
      <w:r w:rsidRPr="00441B43">
        <w:rPr>
          <w:sz w:val="12"/>
        </w:rPr>
        <w:t>¶</w:t>
      </w:r>
      <w:r w:rsidRPr="00441B43">
        <w:rPr>
          <w:sz w:val="16"/>
        </w:rPr>
        <w:t xml:space="preserve"> mechanization, and irrigation.18 </w:t>
      </w:r>
      <w:r w:rsidRPr="00441B43">
        <w:rPr>
          <w:rStyle w:val="TitleChar"/>
        </w:rPr>
        <w:t>While the Green Revolution’s</w:t>
      </w:r>
      <w:r w:rsidRPr="00441B43">
        <w:rPr>
          <w:sz w:val="16"/>
        </w:rPr>
        <w:t xml:space="preserve"> </w:t>
      </w:r>
      <w:r w:rsidRPr="00441B43">
        <w:rPr>
          <w:sz w:val="12"/>
        </w:rPr>
        <w:t>¶</w:t>
      </w:r>
      <w:r w:rsidRPr="00441B43">
        <w:rPr>
          <w:sz w:val="16"/>
        </w:rPr>
        <w:t xml:space="preserve"> </w:t>
      </w:r>
      <w:r w:rsidRPr="00441B43">
        <w:rPr>
          <w:rStyle w:val="TitleChar"/>
        </w:rPr>
        <w:t>techniques were successful in increasing food production for several</w:t>
      </w:r>
      <w:r w:rsidRPr="00441B43">
        <w:rPr>
          <w:sz w:val="16"/>
        </w:rPr>
        <w:t xml:space="preserve"> </w:t>
      </w:r>
      <w:r w:rsidRPr="00441B43">
        <w:rPr>
          <w:sz w:val="12"/>
        </w:rPr>
        <w:t>¶</w:t>
      </w:r>
      <w:r w:rsidRPr="00441B43">
        <w:rPr>
          <w:sz w:val="16"/>
        </w:rPr>
        <w:t xml:space="preserve"> </w:t>
      </w:r>
      <w:r w:rsidRPr="00441B43">
        <w:rPr>
          <w:rStyle w:val="TitleChar"/>
        </w:rPr>
        <w:t>decades</w:t>
      </w:r>
      <w:r w:rsidRPr="00441B43">
        <w:rPr>
          <w:sz w:val="16"/>
        </w:rPr>
        <w:t xml:space="preserve">, </w:t>
      </w:r>
      <w:r w:rsidRPr="00441B43">
        <w:rPr>
          <w:rStyle w:val="Emphasis"/>
        </w:rPr>
        <w:t>the long-term effects</w:t>
      </w:r>
      <w:r w:rsidRPr="00441B43">
        <w:rPr>
          <w:rStyle w:val="TitleChar"/>
        </w:rPr>
        <w:t xml:space="preserve"> of this method of farming</w:t>
      </w:r>
      <w:r w:rsidRPr="00441B43">
        <w:rPr>
          <w:sz w:val="16"/>
        </w:rPr>
        <w:t xml:space="preserve"> on </w:t>
      </w:r>
      <w:r w:rsidRPr="00441B43">
        <w:rPr>
          <w:rStyle w:val="TitleChar"/>
        </w:rPr>
        <w:t>the</w:t>
      </w:r>
      <w:r w:rsidRPr="00441B43">
        <w:rPr>
          <w:sz w:val="16"/>
        </w:rPr>
        <w:t xml:space="preserve"> </w:t>
      </w:r>
      <w:r w:rsidRPr="00441B43">
        <w:rPr>
          <w:rStyle w:val="TitleChar"/>
        </w:rPr>
        <w:t xml:space="preserve">environment, economy, and society are now evident: </w:t>
      </w:r>
      <w:r w:rsidRPr="00441B43">
        <w:rPr>
          <w:rStyle w:val="Emphasis"/>
        </w:rPr>
        <w:t>groundwater contamination</w:t>
      </w:r>
      <w:r w:rsidRPr="00441B43">
        <w:rPr>
          <w:rStyle w:val="TitleChar"/>
        </w:rPr>
        <w:t xml:space="preserve"> from chemical pesticides and fertilizers</w:t>
      </w:r>
      <w:r w:rsidRPr="00441B43">
        <w:rPr>
          <w:sz w:val="16"/>
        </w:rPr>
        <w:t xml:space="preserve">; </w:t>
      </w:r>
      <w:r w:rsidRPr="00441B43">
        <w:rPr>
          <w:rStyle w:val="Emphasis"/>
        </w:rPr>
        <w:t>soil erosion</w:t>
      </w:r>
      <w:r w:rsidRPr="00441B43">
        <w:rPr>
          <w:sz w:val="16"/>
        </w:rPr>
        <w:t xml:space="preserve"> </w:t>
      </w:r>
      <w:r w:rsidRPr="00441B43">
        <w:rPr>
          <w:sz w:val="12"/>
        </w:rPr>
        <w:t>¶</w:t>
      </w:r>
      <w:r w:rsidRPr="00441B43">
        <w:rPr>
          <w:sz w:val="16"/>
        </w:rPr>
        <w:t xml:space="preserve"> and depletion of soil nutrients caused by unsound cropping practices; </w:t>
      </w:r>
      <w:r w:rsidRPr="00441B43">
        <w:rPr>
          <w:sz w:val="12"/>
        </w:rPr>
        <w:t>¶</w:t>
      </w:r>
      <w:r w:rsidRPr="00441B43">
        <w:rPr>
          <w:sz w:val="16"/>
        </w:rPr>
        <w:t xml:space="preserve"> </w:t>
      </w:r>
      <w:r w:rsidRPr="00441B43">
        <w:rPr>
          <w:rStyle w:val="Emphasis"/>
        </w:rPr>
        <w:t>destruction of necessary insects</w:t>
      </w:r>
      <w:r w:rsidRPr="00441B43">
        <w:rPr>
          <w:rStyle w:val="TitleChar"/>
        </w:rPr>
        <w:t>, such as bees, from pollution</w:t>
      </w:r>
      <w:r w:rsidRPr="00441B43">
        <w:rPr>
          <w:sz w:val="16"/>
        </w:rPr>
        <w:t xml:space="preserve"> and the </w:t>
      </w:r>
      <w:r w:rsidRPr="00441B43">
        <w:rPr>
          <w:sz w:val="12"/>
        </w:rPr>
        <w:t>¶</w:t>
      </w:r>
      <w:r w:rsidRPr="00441B43">
        <w:rPr>
          <w:sz w:val="16"/>
        </w:rPr>
        <w:t xml:space="preserve"> indiscriminate use of pesticides; </w:t>
      </w:r>
      <w:r w:rsidRPr="00441B43">
        <w:rPr>
          <w:rStyle w:val="TitleChar"/>
        </w:rPr>
        <w:t>inherent economic risks stemming</w:t>
      </w:r>
      <w:r w:rsidRPr="00441B43">
        <w:rPr>
          <w:sz w:val="16"/>
        </w:rPr>
        <w:t xml:space="preserve"> </w:t>
      </w:r>
      <w:r w:rsidRPr="00441B43">
        <w:rPr>
          <w:sz w:val="12"/>
        </w:rPr>
        <w:t>¶</w:t>
      </w:r>
      <w:r w:rsidRPr="00441B43">
        <w:rPr>
          <w:sz w:val="16"/>
        </w:rPr>
        <w:t xml:space="preserve"> </w:t>
      </w:r>
      <w:r w:rsidRPr="00441B43">
        <w:rPr>
          <w:rStyle w:val="TitleChar"/>
        </w:rPr>
        <w:t>from reliance on monocrops</w:t>
      </w:r>
      <w:r w:rsidRPr="00441B43">
        <w:rPr>
          <w:sz w:val="16"/>
        </w:rPr>
        <w:t xml:space="preserve">; and side effects on humans from </w:t>
      </w:r>
      <w:r w:rsidRPr="00441B43">
        <w:rPr>
          <w:sz w:val="12"/>
        </w:rPr>
        <w:t>¶</w:t>
      </w:r>
      <w:r w:rsidRPr="00441B43">
        <w:rPr>
          <w:sz w:val="16"/>
        </w:rPr>
        <w:t xml:space="preserve"> agrochemicals.19 Further, these agricultural methods have resulted in </w:t>
      </w:r>
      <w:r w:rsidRPr="00441B43">
        <w:rPr>
          <w:sz w:val="12"/>
        </w:rPr>
        <w:t>¶</w:t>
      </w:r>
      <w:r w:rsidRPr="00441B43">
        <w:rPr>
          <w:sz w:val="16"/>
        </w:rPr>
        <w:t xml:space="preserve"> the loss of the family farm20 and many rural farmers have lost their </w:t>
      </w:r>
      <w:r w:rsidRPr="00441B43">
        <w:rPr>
          <w:sz w:val="12"/>
        </w:rPr>
        <w:t>¶</w:t>
      </w:r>
      <w:r w:rsidRPr="00441B43">
        <w:rPr>
          <w:sz w:val="16"/>
        </w:rPr>
        <w:t xml:space="preserve"> livelihoods as human labor has been replaced by machinery.21</w:t>
      </w:r>
      <w:r w:rsidRPr="00441B43">
        <w:rPr>
          <w:sz w:val="12"/>
        </w:rPr>
        <w:t>¶</w:t>
      </w:r>
      <w:r w:rsidRPr="00441B43">
        <w:rPr>
          <w:sz w:val="16"/>
        </w:rPr>
        <w:t xml:space="preserve"> Rapid population growth will increasingly burden the planet’s food </w:t>
      </w:r>
      <w:r w:rsidRPr="00441B43">
        <w:rPr>
          <w:sz w:val="12"/>
        </w:rPr>
        <w:t>¶</w:t>
      </w:r>
      <w:r w:rsidRPr="00441B43">
        <w:rPr>
          <w:sz w:val="16"/>
        </w:rPr>
        <w:t xml:space="preserve"> supply system. In 2008, United Nation’s Chief Ban Ki-moon told </w:t>
      </w:r>
      <w:r w:rsidRPr="00441B43">
        <w:rPr>
          <w:sz w:val="12"/>
        </w:rPr>
        <w:t>¶</w:t>
      </w:r>
      <w:r w:rsidRPr="00441B43">
        <w:rPr>
          <w:sz w:val="16"/>
        </w:rPr>
        <w:t xml:space="preserve"> world leaders the following: “</w:t>
      </w:r>
      <w:r w:rsidRPr="00441B43">
        <w:rPr>
          <w:rStyle w:val="TitleChar"/>
        </w:rPr>
        <w:t>The world needs to produce more food.</w:t>
      </w:r>
      <w:r w:rsidRPr="00441B43">
        <w:rPr>
          <w:sz w:val="16"/>
        </w:rPr>
        <w:t xml:space="preserve"> </w:t>
      </w:r>
      <w:r w:rsidRPr="00441B43">
        <w:rPr>
          <w:sz w:val="12"/>
        </w:rPr>
        <w:t>¶</w:t>
      </w:r>
      <w:r w:rsidRPr="00441B43">
        <w:rPr>
          <w:sz w:val="16"/>
        </w:rPr>
        <w:t xml:space="preserve"> </w:t>
      </w:r>
      <w:r w:rsidRPr="00441B43">
        <w:rPr>
          <w:rStyle w:val="Emphasis"/>
        </w:rPr>
        <w:t>Food production needs to rise by 50 per cent</w:t>
      </w:r>
      <w:r w:rsidRPr="00441B43">
        <w:rPr>
          <w:rStyle w:val="TitleChar"/>
        </w:rPr>
        <w:t xml:space="preserve"> [sic] by the year 2030 to</w:t>
      </w:r>
      <w:r w:rsidRPr="00441B43">
        <w:rPr>
          <w:sz w:val="16"/>
        </w:rPr>
        <w:t xml:space="preserve"> </w:t>
      </w:r>
      <w:r w:rsidRPr="00441B43">
        <w:rPr>
          <w:sz w:val="12"/>
        </w:rPr>
        <w:t>¶</w:t>
      </w:r>
      <w:r w:rsidRPr="00441B43">
        <w:rPr>
          <w:sz w:val="16"/>
        </w:rPr>
        <w:t xml:space="preserve"> </w:t>
      </w:r>
      <w:r w:rsidRPr="00441B43">
        <w:rPr>
          <w:rStyle w:val="TitleChar"/>
        </w:rPr>
        <w:t>meet the rising demand</w:t>
      </w:r>
      <w:r w:rsidRPr="00441B43">
        <w:rPr>
          <w:sz w:val="16"/>
        </w:rPr>
        <w:t xml:space="preserve">.”22 Unfortunately, </w:t>
      </w:r>
      <w:r w:rsidRPr="00441B43">
        <w:rPr>
          <w:rStyle w:val="TitleChar"/>
        </w:rPr>
        <w:t xml:space="preserve">the Green Revolution’s agricultural methods may have already </w:t>
      </w:r>
      <w:r w:rsidRPr="00441B43">
        <w:rPr>
          <w:rStyle w:val="Emphasis"/>
        </w:rPr>
        <w:t>reached their limits</w:t>
      </w:r>
      <w:r w:rsidRPr="00441B43">
        <w:rPr>
          <w:sz w:val="16"/>
        </w:rPr>
        <w:t xml:space="preserve">.23 Most </w:t>
      </w:r>
      <w:r w:rsidRPr="00441B43">
        <w:rPr>
          <w:sz w:val="12"/>
        </w:rPr>
        <w:t>¶</w:t>
      </w:r>
      <w:r w:rsidRPr="00441B43">
        <w:rPr>
          <w:sz w:val="16"/>
        </w:rPr>
        <w:t xml:space="preserve"> </w:t>
      </w:r>
      <w:r w:rsidRPr="00441B43">
        <w:rPr>
          <w:rStyle w:val="TitleChar"/>
        </w:rPr>
        <w:t>fertile land is already cultivated and urban development trends</w:t>
      </w:r>
      <w:r w:rsidRPr="00441B43">
        <w:rPr>
          <w:sz w:val="16"/>
        </w:rPr>
        <w:t xml:space="preserve"> </w:t>
      </w:r>
      <w:r w:rsidRPr="00441B43">
        <w:rPr>
          <w:sz w:val="12"/>
        </w:rPr>
        <w:t>¶</w:t>
      </w:r>
      <w:r w:rsidRPr="00441B43">
        <w:rPr>
          <w:sz w:val="16"/>
        </w:rPr>
        <w:t xml:space="preserve"> </w:t>
      </w:r>
      <w:r w:rsidRPr="00441B43">
        <w:rPr>
          <w:rStyle w:val="TitleChar"/>
        </w:rPr>
        <w:t>threaten existing farmland</w:t>
      </w:r>
      <w:r w:rsidRPr="00441B43">
        <w:rPr>
          <w:sz w:val="16"/>
        </w:rPr>
        <w:t xml:space="preserve">;24 furthermore, </w:t>
      </w:r>
      <w:r w:rsidRPr="00441B43">
        <w:rPr>
          <w:rStyle w:val="TitleChar"/>
        </w:rPr>
        <w:t>the effects of environmental</w:t>
      </w:r>
      <w:r w:rsidRPr="00441B43">
        <w:rPr>
          <w:sz w:val="16"/>
        </w:rPr>
        <w:t xml:space="preserve"> </w:t>
      </w:r>
      <w:r w:rsidRPr="00441B43">
        <w:rPr>
          <w:sz w:val="12"/>
        </w:rPr>
        <w:t>¶</w:t>
      </w:r>
      <w:r w:rsidRPr="00441B43">
        <w:rPr>
          <w:sz w:val="16"/>
        </w:rPr>
        <w:t xml:space="preserve"> </w:t>
      </w:r>
      <w:r w:rsidRPr="00441B43">
        <w:rPr>
          <w:rStyle w:val="TitleChar"/>
        </w:rPr>
        <w:t>degradation are resulting in declining crop yields</w:t>
      </w:r>
      <w:r w:rsidRPr="00441B43">
        <w:rPr>
          <w:sz w:val="16"/>
        </w:rPr>
        <w:t>.25</w:t>
      </w:r>
      <w:r w:rsidRPr="00441B43">
        <w:rPr>
          <w:sz w:val="12"/>
        </w:rPr>
        <w:t>¶</w:t>
      </w:r>
      <w:r w:rsidRPr="00441B43">
        <w:rPr>
          <w:sz w:val="16"/>
        </w:rPr>
        <w:t xml:space="preserve"> </w:t>
      </w:r>
      <w:r w:rsidRPr="00441B43">
        <w:rPr>
          <w:rStyle w:val="TitleChar"/>
        </w:rPr>
        <w:t>Peak oil is yet another threat to the food supply system.</w:t>
      </w:r>
      <w:r w:rsidRPr="00441B43">
        <w:rPr>
          <w:sz w:val="16"/>
        </w:rPr>
        <w:t xml:space="preserve"> </w:t>
      </w:r>
      <w:r w:rsidRPr="00441B43">
        <w:rPr>
          <w:rStyle w:val="TitleChar"/>
        </w:rPr>
        <w:t>Current</w:t>
      </w:r>
      <w:r w:rsidRPr="00441B43">
        <w:rPr>
          <w:sz w:val="16"/>
        </w:rPr>
        <w:t xml:space="preserve"> </w:t>
      </w:r>
      <w:r w:rsidRPr="00441B43">
        <w:rPr>
          <w:sz w:val="12"/>
        </w:rPr>
        <w:t>¶</w:t>
      </w:r>
      <w:r w:rsidRPr="00441B43">
        <w:rPr>
          <w:sz w:val="16"/>
        </w:rPr>
        <w:t xml:space="preserve"> agricultural </w:t>
      </w:r>
      <w:r w:rsidRPr="00441B43">
        <w:rPr>
          <w:rStyle w:val="TitleChar"/>
        </w:rPr>
        <w:t>practices</w:t>
      </w:r>
      <w:r w:rsidRPr="00441B43">
        <w:rPr>
          <w:sz w:val="16"/>
        </w:rPr>
        <w:t xml:space="preserve"> in the United States </w:t>
      </w:r>
      <w:r w:rsidRPr="00441B43">
        <w:rPr>
          <w:rStyle w:val="TitleChar"/>
        </w:rPr>
        <w:t xml:space="preserve">are </w:t>
      </w:r>
      <w:r w:rsidRPr="00441B43">
        <w:rPr>
          <w:rStyle w:val="Emphasis"/>
        </w:rPr>
        <w:t>highly dependent</w:t>
      </w:r>
      <w:r w:rsidRPr="00441B43">
        <w:rPr>
          <w:rStyle w:val="TitleChar"/>
        </w:rPr>
        <w:t xml:space="preserve"> on oil</w:t>
      </w:r>
      <w:r w:rsidRPr="00441B43">
        <w:rPr>
          <w:sz w:val="16"/>
        </w:rPr>
        <w:t xml:space="preserve">. </w:t>
      </w:r>
      <w:r w:rsidRPr="00441B43">
        <w:rPr>
          <w:sz w:val="12"/>
        </w:rPr>
        <w:t>¶</w:t>
      </w:r>
      <w:r w:rsidRPr="00441B43">
        <w:rPr>
          <w:sz w:val="16"/>
        </w:rPr>
        <w:t xml:space="preserve"> </w:t>
      </w:r>
      <w:r w:rsidRPr="00441B43">
        <w:rPr>
          <w:rStyle w:val="TitleChar"/>
        </w:rPr>
        <w:t>Chemical fertilizers currently used in industrial agriculture are</w:t>
      </w:r>
      <w:r w:rsidRPr="00441B43">
        <w:rPr>
          <w:sz w:val="16"/>
        </w:rPr>
        <w:t xml:space="preserve"> </w:t>
      </w:r>
      <w:r w:rsidRPr="00441B43">
        <w:rPr>
          <w:sz w:val="12"/>
        </w:rPr>
        <w:t>¶</w:t>
      </w:r>
      <w:r w:rsidRPr="00441B43">
        <w:rPr>
          <w:sz w:val="16"/>
        </w:rPr>
        <w:t xml:space="preserve"> </w:t>
      </w:r>
      <w:r w:rsidRPr="00441B43">
        <w:rPr>
          <w:rStyle w:val="TitleChar"/>
        </w:rPr>
        <w:t>produced by an extremely energy-intensive process</w:t>
      </w:r>
      <w:r w:rsidRPr="00441B43">
        <w:rPr>
          <w:sz w:val="16"/>
        </w:rPr>
        <w:t xml:space="preserve"> that combines </w:t>
      </w:r>
      <w:r w:rsidRPr="00441B43">
        <w:rPr>
          <w:sz w:val="12"/>
        </w:rPr>
        <w:t>¶</w:t>
      </w:r>
      <w:r w:rsidRPr="00441B43">
        <w:rPr>
          <w:sz w:val="16"/>
        </w:rPr>
        <w:t xml:space="preserve"> hydrogen, which comes from fossil fuels, with nitrogen.27 The </w:t>
      </w:r>
      <w:r w:rsidRPr="00441B43">
        <w:rPr>
          <w:sz w:val="12"/>
        </w:rPr>
        <w:t>¶</w:t>
      </w:r>
      <w:r w:rsidRPr="00441B43">
        <w:rPr>
          <w:sz w:val="16"/>
        </w:rPr>
        <w:t xml:space="preserve"> current U.S. food supply is also dependent upon fossil fuels for the </w:t>
      </w:r>
      <w:r w:rsidRPr="00441B43">
        <w:rPr>
          <w:sz w:val="12"/>
        </w:rPr>
        <w:t>¶</w:t>
      </w:r>
      <w:r w:rsidRPr="00441B43">
        <w:rPr>
          <w:sz w:val="16"/>
        </w:rPr>
        <w:t xml:space="preserve"> processing, storage, and transportation of food.28 </w:t>
      </w:r>
      <w:r w:rsidRPr="00441B43">
        <w:rPr>
          <w:rStyle w:val="TitleChar"/>
        </w:rPr>
        <w:t>As the planet’s oil</w:t>
      </w:r>
      <w:r w:rsidRPr="00441B43">
        <w:rPr>
          <w:sz w:val="16"/>
        </w:rPr>
        <w:t xml:space="preserve"> </w:t>
      </w:r>
      <w:r w:rsidRPr="00441B43">
        <w:rPr>
          <w:sz w:val="12"/>
        </w:rPr>
        <w:t>¶</w:t>
      </w:r>
      <w:r w:rsidRPr="00441B43">
        <w:rPr>
          <w:sz w:val="16"/>
        </w:rPr>
        <w:t xml:space="preserve"> </w:t>
      </w:r>
      <w:r w:rsidRPr="00441B43">
        <w:rPr>
          <w:rStyle w:val="TitleChar"/>
        </w:rPr>
        <w:t>supply decreases, current fossil-fueled agricultural practices will</w:t>
      </w:r>
      <w:r w:rsidRPr="00441B43">
        <w:rPr>
          <w:sz w:val="16"/>
        </w:rPr>
        <w:t xml:space="preserve"> </w:t>
      </w:r>
      <w:r w:rsidRPr="00441B43">
        <w:rPr>
          <w:sz w:val="12"/>
        </w:rPr>
        <w:t>¶</w:t>
      </w:r>
      <w:r w:rsidRPr="00441B43">
        <w:rPr>
          <w:sz w:val="16"/>
        </w:rPr>
        <w:t xml:space="preserve"> </w:t>
      </w:r>
      <w:r w:rsidRPr="00441B43">
        <w:rPr>
          <w:rStyle w:val="TitleChar"/>
        </w:rPr>
        <w:t>cease to be viable and sufficient</w:t>
      </w:r>
      <w:r w:rsidRPr="00441B43">
        <w:rPr>
          <w:sz w:val="16"/>
        </w:rPr>
        <w:t xml:space="preserve">. </w:t>
      </w:r>
      <w:r w:rsidRPr="00441B43">
        <w:rPr>
          <w:sz w:val="12"/>
        </w:rPr>
        <w:t>¶</w:t>
      </w:r>
      <w:r w:rsidRPr="00441B43">
        <w:rPr>
          <w:sz w:val="16"/>
        </w:rPr>
        <w:t xml:space="preserve"> Industrial agricultural practices are also responsible for significant </w:t>
      </w:r>
      <w:r w:rsidRPr="00441B43">
        <w:rPr>
          <w:sz w:val="12"/>
        </w:rPr>
        <w:t>¶</w:t>
      </w:r>
      <w:r w:rsidRPr="00441B43">
        <w:rPr>
          <w:sz w:val="16"/>
        </w:rPr>
        <w:t xml:space="preserve"> environmental degradation. For example, the Environmental </w:t>
      </w:r>
      <w:r w:rsidRPr="00441B43">
        <w:rPr>
          <w:sz w:val="12"/>
        </w:rPr>
        <w:t>¶</w:t>
      </w:r>
      <w:r w:rsidRPr="00441B43">
        <w:rPr>
          <w:sz w:val="16"/>
        </w:rPr>
        <w:t xml:space="preserve"> Protection Agency attributes more than half of the pollution </w:t>
      </w:r>
      <w:r w:rsidRPr="00441B43">
        <w:rPr>
          <w:sz w:val="12"/>
        </w:rPr>
        <w:t>¶</w:t>
      </w:r>
      <w:r w:rsidRPr="00441B43">
        <w:rPr>
          <w:sz w:val="16"/>
        </w:rPr>
        <w:t xml:space="preserve"> contaminating rivers and streams in the United States to farm runoff </w:t>
      </w:r>
      <w:r w:rsidRPr="00441B43">
        <w:rPr>
          <w:sz w:val="12"/>
        </w:rPr>
        <w:t>¶</w:t>
      </w:r>
      <w:r w:rsidRPr="00441B43">
        <w:rPr>
          <w:sz w:val="16"/>
        </w:rPr>
        <w:t xml:space="preserve"> containing chemical fertilizers and pesticides as well as manure.29</w:t>
      </w:r>
      <w:r w:rsidRPr="00441B43">
        <w:rPr>
          <w:sz w:val="12"/>
        </w:rPr>
        <w:t>¶</w:t>
      </w:r>
      <w:r w:rsidRPr="00441B43">
        <w:rPr>
          <w:sz w:val="16"/>
        </w:rPr>
        <w:t xml:space="preserve"> “Dead zones,” oxygen-deprived coastal areas where deadly algae </w:t>
      </w:r>
      <w:r w:rsidRPr="00441B43">
        <w:rPr>
          <w:sz w:val="12"/>
        </w:rPr>
        <w:t>¶</w:t>
      </w:r>
      <w:r w:rsidRPr="00441B43">
        <w:rPr>
          <w:sz w:val="16"/>
        </w:rPr>
        <w:t xml:space="preserve"> bloom, are attributed to agricultural runoff and are known to occur in the Gulf of Mexico and the Chesapeake Bay.30 Groundwater and soil </w:t>
      </w:r>
      <w:r w:rsidRPr="00441B43">
        <w:rPr>
          <w:sz w:val="12"/>
        </w:rPr>
        <w:t>¶</w:t>
      </w:r>
      <w:r w:rsidRPr="00441B43">
        <w:rPr>
          <w:sz w:val="16"/>
        </w:rPr>
        <w:t xml:space="preserve"> are also contaminated by the vast amounts of chemicals dumped onto </w:t>
      </w:r>
      <w:r w:rsidRPr="00441B43">
        <w:rPr>
          <w:sz w:val="12"/>
        </w:rPr>
        <w:t>¶</w:t>
      </w:r>
      <w:r w:rsidRPr="00441B43">
        <w:rPr>
          <w:sz w:val="16"/>
        </w:rPr>
        <w:t xml:space="preserve"> crops, and these chemicals ultimately destroy the soil’s natural </w:t>
      </w:r>
      <w:r w:rsidRPr="00441B43">
        <w:rPr>
          <w:sz w:val="12"/>
        </w:rPr>
        <w:t>¶</w:t>
      </w:r>
      <w:r w:rsidRPr="00441B43">
        <w:rPr>
          <w:sz w:val="16"/>
        </w:rPr>
        <w:t xml:space="preserve"> fertility process.31 As soil fertility declines, industrial farms use everincreasing amounts of chemical fertilizers to achieve consistent </w:t>
      </w:r>
      <w:r w:rsidRPr="00441B43">
        <w:rPr>
          <w:sz w:val="12"/>
        </w:rPr>
        <w:t>¶</w:t>
      </w:r>
      <w:r w:rsidRPr="00441B43">
        <w:rPr>
          <w:sz w:val="16"/>
        </w:rPr>
        <w:t xml:space="preserve"> yields.32</w:t>
      </w:r>
      <w:r w:rsidRPr="00441B43">
        <w:rPr>
          <w:sz w:val="12"/>
        </w:rPr>
        <w:t>¶</w:t>
      </w:r>
      <w:r w:rsidRPr="00441B43">
        <w:rPr>
          <w:sz w:val="16"/>
        </w:rPr>
        <w:t xml:space="preserve"> Chemical pesticides are also used in ever-increasing amounts.33 As </w:t>
      </w:r>
      <w:r w:rsidRPr="00441B43">
        <w:rPr>
          <w:sz w:val="12"/>
        </w:rPr>
        <w:t>¶</w:t>
      </w:r>
      <w:r w:rsidRPr="00441B43">
        <w:rPr>
          <w:sz w:val="16"/>
        </w:rPr>
        <w:t xml:space="preserve"> pests and insects become resistant to chemicals, industrial farmers </w:t>
      </w:r>
      <w:r w:rsidRPr="00441B43">
        <w:rPr>
          <w:sz w:val="12"/>
        </w:rPr>
        <w:t>¶</w:t>
      </w:r>
      <w:r w:rsidRPr="00441B43">
        <w:rPr>
          <w:sz w:val="16"/>
        </w:rPr>
        <w:t xml:space="preserve"> must use increasingly lethal chemical pesticides.34 Furthermore, </w:t>
      </w:r>
      <w:r w:rsidRPr="00441B43">
        <w:rPr>
          <w:sz w:val="12"/>
        </w:rPr>
        <w:t>¶</w:t>
      </w:r>
      <w:r w:rsidRPr="00441B43">
        <w:rPr>
          <w:sz w:val="16"/>
        </w:rPr>
        <w:t xml:space="preserve"> chemical pesticides are applied indiscriminately and beneficial insects </w:t>
      </w:r>
      <w:r w:rsidRPr="00441B43">
        <w:rPr>
          <w:sz w:val="12"/>
        </w:rPr>
        <w:t>¶</w:t>
      </w:r>
      <w:r w:rsidRPr="00441B43">
        <w:rPr>
          <w:sz w:val="16"/>
        </w:rPr>
        <w:t xml:space="preserve"> are destroyed alongside harmful ones.35 Additionally, mechanized </w:t>
      </w:r>
      <w:r w:rsidRPr="00441B43">
        <w:rPr>
          <w:sz w:val="12"/>
        </w:rPr>
        <w:t>¶</w:t>
      </w:r>
      <w:r w:rsidRPr="00441B43">
        <w:rPr>
          <w:sz w:val="16"/>
        </w:rPr>
        <w:t xml:space="preserve"> administration methods are harmfully imprecise; much of the </w:t>
      </w:r>
      <w:r w:rsidRPr="00441B43">
        <w:rPr>
          <w:sz w:val="12"/>
        </w:rPr>
        <w:t>¶</w:t>
      </w:r>
      <w:r w:rsidRPr="00441B43">
        <w:rPr>
          <w:sz w:val="16"/>
        </w:rPr>
        <w:t xml:space="preserve"> administered pesticides never reach the plants but do reach </w:t>
      </w:r>
      <w:r w:rsidRPr="00441B43">
        <w:rPr>
          <w:sz w:val="12"/>
        </w:rPr>
        <w:t>¶</w:t>
      </w:r>
      <w:r w:rsidRPr="00441B43">
        <w:rPr>
          <w:sz w:val="16"/>
        </w:rPr>
        <w:t xml:space="preserve"> surrounding soil and water.36 Thus, mechanized administration </w:t>
      </w:r>
      <w:r w:rsidRPr="00441B43">
        <w:rPr>
          <w:sz w:val="12"/>
        </w:rPr>
        <w:t>¶</w:t>
      </w:r>
      <w:r w:rsidRPr="00441B43">
        <w:rPr>
          <w:sz w:val="16"/>
        </w:rPr>
        <w:t xml:space="preserve"> causes excessive contamination of the soil and water without </w:t>
      </w:r>
      <w:r w:rsidRPr="00441B43">
        <w:rPr>
          <w:sz w:val="12"/>
        </w:rPr>
        <w:t>¶</w:t>
      </w:r>
      <w:r w:rsidRPr="00441B43">
        <w:rPr>
          <w:sz w:val="16"/>
        </w:rPr>
        <w:t xml:space="preserve"> providing a countervailing benefit to the crops.37</w:t>
      </w:r>
      <w:r w:rsidRPr="00441B43">
        <w:rPr>
          <w:sz w:val="12"/>
        </w:rPr>
        <w:t>¶</w:t>
      </w:r>
      <w:r w:rsidRPr="00441B43">
        <w:rPr>
          <w:sz w:val="16"/>
        </w:rPr>
        <w:t xml:space="preserve"> Industrial monocultural farming focuses on large-scale production </w:t>
      </w:r>
      <w:r w:rsidRPr="00441B43">
        <w:rPr>
          <w:sz w:val="12"/>
        </w:rPr>
        <w:t>¶</w:t>
      </w:r>
      <w:r w:rsidRPr="00441B43">
        <w:rPr>
          <w:sz w:val="16"/>
        </w:rPr>
        <w:t xml:space="preserve"> of a single crop; as a result, land is overcultivated, crops are not </w:t>
      </w:r>
      <w:r w:rsidRPr="00441B43">
        <w:rPr>
          <w:sz w:val="12"/>
        </w:rPr>
        <w:t>¶</w:t>
      </w:r>
      <w:r w:rsidRPr="00441B43">
        <w:rPr>
          <w:sz w:val="16"/>
        </w:rPr>
        <w:t xml:space="preserve"> rotated, and cover crops that protect topsoil between growing seasons </w:t>
      </w:r>
      <w:r w:rsidRPr="00441B43">
        <w:rPr>
          <w:sz w:val="12"/>
        </w:rPr>
        <w:t>¶</w:t>
      </w:r>
      <w:r w:rsidRPr="00441B43">
        <w:rPr>
          <w:sz w:val="16"/>
        </w:rPr>
        <w:t xml:space="preserve"> are not employed.38 </w:t>
      </w:r>
      <w:r w:rsidRPr="00441B43">
        <w:rPr>
          <w:rStyle w:val="TitleChar"/>
        </w:rPr>
        <w:t>Monocultural farming practices have many</w:t>
      </w:r>
      <w:r w:rsidRPr="00441B43">
        <w:rPr>
          <w:sz w:val="16"/>
        </w:rPr>
        <w:t xml:space="preserve"> </w:t>
      </w:r>
      <w:r w:rsidRPr="00441B43">
        <w:rPr>
          <w:sz w:val="12"/>
        </w:rPr>
        <w:t>¶</w:t>
      </w:r>
      <w:r w:rsidRPr="00441B43">
        <w:rPr>
          <w:sz w:val="16"/>
        </w:rPr>
        <w:t xml:space="preserve"> </w:t>
      </w:r>
      <w:r w:rsidRPr="00441B43">
        <w:rPr>
          <w:rStyle w:val="TitleChar"/>
        </w:rPr>
        <w:t xml:space="preserve">negative consequences, including soil erosion, depletion of soil </w:t>
      </w:r>
      <w:r w:rsidRPr="00441B43">
        <w:rPr>
          <w:rStyle w:val="TitleChar"/>
          <w:sz w:val="12"/>
        </w:rPr>
        <w:t>¶</w:t>
      </w:r>
      <w:r w:rsidRPr="00441B43">
        <w:rPr>
          <w:rStyle w:val="TitleChar"/>
        </w:rPr>
        <w:t xml:space="preserve"> nutrients, loss of biodiversity, extinction of natural enemies, increased </w:t>
      </w:r>
      <w:r w:rsidRPr="00441B43">
        <w:rPr>
          <w:rStyle w:val="TitleChar"/>
          <w:sz w:val="12"/>
        </w:rPr>
        <w:t>¶</w:t>
      </w:r>
      <w:r w:rsidRPr="00441B43">
        <w:rPr>
          <w:rStyle w:val="TitleChar"/>
        </w:rPr>
        <w:t xml:space="preserve"> agricultural waste, and increased use of chemicals</w:t>
      </w:r>
      <w:r w:rsidRPr="00441B43">
        <w:rPr>
          <w:sz w:val="16"/>
        </w:rPr>
        <w:t xml:space="preserve">.39 </w:t>
      </w:r>
      <w:r w:rsidRPr="00441B43">
        <w:rPr>
          <w:rStyle w:val="TitleChar"/>
        </w:rPr>
        <w:t>Monoculture</w:t>
      </w:r>
      <w:r w:rsidRPr="00441B43">
        <w:rPr>
          <w:sz w:val="16"/>
        </w:rPr>
        <w:t xml:space="preserve"> </w:t>
      </w:r>
      <w:r w:rsidRPr="00441B43">
        <w:rPr>
          <w:sz w:val="12"/>
        </w:rPr>
        <w:t>¶</w:t>
      </w:r>
      <w:r w:rsidRPr="00441B43">
        <w:rPr>
          <w:sz w:val="16"/>
        </w:rPr>
        <w:t xml:space="preserve"> </w:t>
      </w:r>
      <w:r w:rsidRPr="00441B43">
        <w:rPr>
          <w:rStyle w:val="TitleChar"/>
        </w:rPr>
        <w:t xml:space="preserve">practices also upset the </w:t>
      </w:r>
      <w:r w:rsidRPr="00441B43">
        <w:rPr>
          <w:rStyle w:val="Emphasis"/>
        </w:rPr>
        <w:t>natural balance of the planet’s ecosystems</w:t>
      </w:r>
      <w:r w:rsidRPr="00441B43">
        <w:rPr>
          <w:sz w:val="16"/>
        </w:rPr>
        <w:t xml:space="preserve">.40 </w:t>
      </w:r>
      <w:r w:rsidRPr="00441B43">
        <w:rPr>
          <w:rStyle w:val="TitleChar"/>
        </w:rPr>
        <w:t>When we upset the balance of ecosystems, the long-term effects of</w:t>
      </w:r>
      <w:r w:rsidRPr="00441B43">
        <w:rPr>
          <w:sz w:val="16"/>
        </w:rPr>
        <w:t xml:space="preserve"> </w:t>
      </w:r>
      <w:r w:rsidRPr="00441B43">
        <w:rPr>
          <w:sz w:val="12"/>
        </w:rPr>
        <w:t>¶</w:t>
      </w:r>
      <w:r w:rsidRPr="00441B43">
        <w:rPr>
          <w:sz w:val="16"/>
        </w:rPr>
        <w:t xml:space="preserve"> </w:t>
      </w:r>
      <w:r w:rsidRPr="00441B43">
        <w:rPr>
          <w:rStyle w:val="TitleChar"/>
        </w:rPr>
        <w:t>these disturbances may not be realized for many years</w:t>
      </w:r>
      <w:r w:rsidRPr="00441B43">
        <w:rPr>
          <w:sz w:val="16"/>
        </w:rPr>
        <w:t xml:space="preserve">, and at that </w:t>
      </w:r>
      <w:r w:rsidRPr="00441B43">
        <w:rPr>
          <w:sz w:val="12"/>
        </w:rPr>
        <w:t>¶</w:t>
      </w:r>
      <w:r w:rsidRPr="00441B43">
        <w:rPr>
          <w:sz w:val="16"/>
        </w:rPr>
        <w:t xml:space="preserve"> point it will be too late to reverse the damage. </w:t>
      </w:r>
      <w:r w:rsidRPr="00441B43">
        <w:rPr>
          <w:sz w:val="12"/>
        </w:rPr>
        <w:t>¶</w:t>
      </w:r>
      <w:r w:rsidRPr="00441B43">
        <w:rPr>
          <w:sz w:val="16"/>
        </w:rPr>
        <w:t xml:space="preserve"> </w:t>
      </w:r>
      <w:r w:rsidRPr="00441B43">
        <w:rPr>
          <w:rStyle w:val="TitleChar"/>
        </w:rPr>
        <w:t>Industrial, monocultural agriculture systems are also threatened by</w:t>
      </w:r>
      <w:r w:rsidRPr="00441B43">
        <w:rPr>
          <w:sz w:val="16"/>
        </w:rPr>
        <w:t xml:space="preserve"> </w:t>
      </w:r>
      <w:r w:rsidRPr="00441B43">
        <w:rPr>
          <w:sz w:val="12"/>
        </w:rPr>
        <w:t>¶</w:t>
      </w:r>
      <w:r w:rsidRPr="00441B43">
        <w:rPr>
          <w:sz w:val="16"/>
        </w:rPr>
        <w:t xml:space="preserve"> </w:t>
      </w:r>
      <w:r w:rsidRPr="00441B43">
        <w:rPr>
          <w:rStyle w:val="TitleChar"/>
        </w:rPr>
        <w:t>climate zone shifts brought on by greenhouse gas emissions</w:t>
      </w:r>
      <w:r w:rsidRPr="00441B43">
        <w:rPr>
          <w:sz w:val="16"/>
        </w:rPr>
        <w:t>.41</w:t>
      </w:r>
      <w:r w:rsidRPr="00441B43">
        <w:rPr>
          <w:sz w:val="12"/>
        </w:rPr>
        <w:t>¶</w:t>
      </w:r>
      <w:r w:rsidRPr="00441B43">
        <w:rPr>
          <w:sz w:val="16"/>
        </w:rPr>
        <w:t xml:space="preserve"> Climate change will reduce water sources, raise sea levels resulting in </w:t>
      </w:r>
      <w:r w:rsidRPr="00441B43">
        <w:rPr>
          <w:sz w:val="12"/>
        </w:rPr>
        <w:t>¶</w:t>
      </w:r>
      <w:r w:rsidRPr="00441B43">
        <w:rPr>
          <w:sz w:val="16"/>
        </w:rPr>
        <w:t xml:space="preserve"> flooding of coastal land, and dry the interiors of the northern </w:t>
      </w:r>
      <w:r w:rsidRPr="00441B43">
        <w:rPr>
          <w:sz w:val="12"/>
        </w:rPr>
        <w:t>¶</w:t>
      </w:r>
      <w:r w:rsidRPr="00441B43">
        <w:rPr>
          <w:sz w:val="16"/>
        </w:rPr>
        <w:t xml:space="preserve"> continents.42 Flooding and drought conditions will stress agricultural </w:t>
      </w:r>
      <w:r w:rsidRPr="00441B43">
        <w:rPr>
          <w:sz w:val="12"/>
        </w:rPr>
        <w:t>¶</w:t>
      </w:r>
      <w:r w:rsidRPr="00441B43">
        <w:rPr>
          <w:sz w:val="16"/>
        </w:rPr>
        <w:t xml:space="preserve"> systems, and food shortages will likely ensue.43 Industrial </w:t>
      </w:r>
      <w:r w:rsidRPr="00441B43">
        <w:rPr>
          <w:sz w:val="12"/>
        </w:rPr>
        <w:t>¶</w:t>
      </w:r>
      <w:r w:rsidRPr="00441B43">
        <w:rPr>
          <w:sz w:val="16"/>
        </w:rPr>
        <w:t xml:space="preserve"> monoculture farms require intensive investment into land </w:t>
      </w:r>
      <w:r w:rsidRPr="00441B43">
        <w:rPr>
          <w:sz w:val="12"/>
        </w:rPr>
        <w:t>¶</w:t>
      </w:r>
      <w:r w:rsidRPr="00441B43">
        <w:rPr>
          <w:sz w:val="16"/>
        </w:rPr>
        <w:t xml:space="preserve"> development, irrigation, and equipment.44 </w:t>
      </w:r>
      <w:r w:rsidRPr="00441B43">
        <w:rPr>
          <w:rStyle w:val="TitleChar"/>
        </w:rPr>
        <w:t>As climate change</w:t>
      </w:r>
      <w:r w:rsidRPr="00441B43">
        <w:rPr>
          <w:sz w:val="16"/>
        </w:rPr>
        <w:t xml:space="preserve"> </w:t>
      </w:r>
      <w:r w:rsidRPr="00441B43">
        <w:rPr>
          <w:sz w:val="12"/>
        </w:rPr>
        <w:t>¶</w:t>
      </w:r>
      <w:r w:rsidRPr="00441B43">
        <w:rPr>
          <w:sz w:val="16"/>
        </w:rPr>
        <w:t xml:space="preserve"> </w:t>
      </w:r>
      <w:r w:rsidRPr="00441B43">
        <w:rPr>
          <w:rStyle w:val="TitleChar"/>
        </w:rPr>
        <w:t>continues, many monoculture farms will no longer be suitable for</w:t>
      </w:r>
      <w:r w:rsidRPr="00441B43">
        <w:rPr>
          <w:sz w:val="16"/>
        </w:rPr>
        <w:t xml:space="preserve"> </w:t>
      </w:r>
      <w:r w:rsidRPr="00441B43">
        <w:rPr>
          <w:sz w:val="12"/>
        </w:rPr>
        <w:t>¶</w:t>
      </w:r>
      <w:r w:rsidRPr="00441B43">
        <w:rPr>
          <w:sz w:val="16"/>
        </w:rPr>
        <w:t xml:space="preserve"> </w:t>
      </w:r>
      <w:r w:rsidRPr="00441B43">
        <w:rPr>
          <w:rStyle w:val="TitleChar"/>
        </w:rPr>
        <w:t>producing the single crops they were designed to produce</w:t>
      </w:r>
      <w:r w:rsidRPr="00441B43">
        <w:rPr>
          <w:sz w:val="16"/>
        </w:rPr>
        <w:t xml:space="preserve">.45 </w:t>
      </w:r>
      <w:r w:rsidRPr="00441B43">
        <w:rPr>
          <w:rStyle w:val="Emphasis"/>
        </w:rPr>
        <w:t>Diverse</w:t>
      </w:r>
      <w:r w:rsidRPr="00441B43">
        <w:rPr>
          <w:sz w:val="16"/>
        </w:rPr>
        <w:t xml:space="preserve">, </w:t>
      </w:r>
      <w:r w:rsidRPr="00441B43">
        <w:rPr>
          <w:sz w:val="12"/>
        </w:rPr>
        <w:t>¶</w:t>
      </w:r>
      <w:r w:rsidRPr="00441B43">
        <w:rPr>
          <w:sz w:val="16"/>
        </w:rPr>
        <w:t xml:space="preserve"> </w:t>
      </w:r>
      <w:r w:rsidRPr="00441B43">
        <w:rPr>
          <w:rStyle w:val="Emphasis"/>
        </w:rPr>
        <w:t>multidimensional agricultural systems will allow for the adaptation of</w:t>
      </w:r>
      <w:r w:rsidRPr="00441B43">
        <w:rPr>
          <w:sz w:val="16"/>
        </w:rPr>
        <w:t xml:space="preserve"> </w:t>
      </w:r>
      <w:r w:rsidRPr="00441B43">
        <w:rPr>
          <w:rStyle w:val="Emphasis"/>
        </w:rPr>
        <w:t>crop and farming practices</w:t>
      </w:r>
      <w:r w:rsidRPr="00441B43">
        <w:rPr>
          <w:rStyle w:val="TitleChar"/>
        </w:rPr>
        <w:t xml:space="preserve"> in response to rapidly changing climate</w:t>
      </w:r>
      <w:r w:rsidRPr="00441B43">
        <w:rPr>
          <w:sz w:val="16"/>
        </w:rPr>
        <w:t xml:space="preserve"> </w:t>
      </w:r>
      <w:r w:rsidRPr="00441B43">
        <w:rPr>
          <w:sz w:val="12"/>
        </w:rPr>
        <w:t>¶</w:t>
      </w:r>
      <w:r w:rsidRPr="00441B43">
        <w:rPr>
          <w:sz w:val="16"/>
        </w:rPr>
        <w:t xml:space="preserve"> </w:t>
      </w:r>
      <w:r w:rsidRPr="00441B43">
        <w:rPr>
          <w:rStyle w:val="TitleChar"/>
        </w:rPr>
        <w:t xml:space="preserve">conditions and will help to </w:t>
      </w:r>
      <w:r w:rsidRPr="00441B43">
        <w:rPr>
          <w:rStyle w:val="Emphasis"/>
        </w:rPr>
        <w:t>ensure food security</w:t>
      </w:r>
      <w:r w:rsidRPr="00441B43">
        <w:rPr>
          <w:sz w:val="16"/>
        </w:rPr>
        <w:t>.</w:t>
      </w:r>
    </w:p>
    <w:p w:rsidR="0012036E" w:rsidRPr="00441B43" w:rsidRDefault="0012036E" w:rsidP="0012036E">
      <w:pPr>
        <w:pStyle w:val="Heading4"/>
      </w:pPr>
      <w:r w:rsidRPr="00441B43">
        <w:t>Biggest extinction risk</w:t>
      </w:r>
    </w:p>
    <w:p w:rsidR="0012036E" w:rsidRPr="00441B43" w:rsidRDefault="0012036E" w:rsidP="0012036E">
      <w:pPr>
        <w:rPr>
          <w:sz w:val="16"/>
        </w:rPr>
      </w:pPr>
      <w:r w:rsidRPr="00441B43">
        <w:rPr>
          <w:sz w:val="16"/>
        </w:rPr>
        <w:t xml:space="preserve">Julian </w:t>
      </w:r>
      <w:r w:rsidRPr="00441B43">
        <w:rPr>
          <w:rStyle w:val="Style13ptBold"/>
        </w:rPr>
        <w:t>Cribb</w:t>
      </w:r>
      <w:r w:rsidRPr="00441B43">
        <w:rPr>
          <w:sz w:val="16"/>
        </w:rPr>
        <w:t xml:space="preserve">, principal of JCA, fellow of the Australian Academy of Technological Sciences and Engineering, </w:t>
      </w:r>
      <w:r w:rsidRPr="00441B43">
        <w:rPr>
          <w:rStyle w:val="Style13ptBold"/>
        </w:rPr>
        <w:t>2010</w:t>
      </w:r>
      <w:r w:rsidRPr="00441B43">
        <w:rPr>
          <w:sz w:val="16"/>
        </w:rPr>
        <w:t>, The Coming Famine: The Global Food Crisis and What We Can Do to Avoid It, http://books.google.com/books?id=Tv0zXxbQ7toC&amp;printsec=frontcover&amp;dq=the+coming+famine&amp;hl=en&amp;sa=X&amp;ei=RR_mT7OYFKeq2gXP5tHZCQ&amp;ved=0CDUQ6AEwAA#v=onepage&amp;q=the%20coming%20famine&amp;f=false</w:t>
      </w:r>
    </w:p>
    <w:p w:rsidR="0012036E" w:rsidRPr="00441B43" w:rsidRDefault="0012036E" w:rsidP="0012036E">
      <w:pPr>
        <w:rPr>
          <w:sz w:val="16"/>
          <w:szCs w:val="16"/>
        </w:rPr>
      </w:pPr>
      <w:r w:rsidRPr="00441B43">
        <w:rPr>
          <w:sz w:val="16"/>
          <w:szCs w:val="16"/>
        </w:rPr>
        <w:t xml:space="preserve">The character of human conflict has also changed: since the early 1990S, </w:t>
      </w:r>
      <w:r w:rsidRPr="00441B43">
        <w:rPr>
          <w:rStyle w:val="TitleChar"/>
        </w:rPr>
        <w:t>more wars have been triggered by disputes over food, land, and water than over mere political or ethnic differences.</w:t>
      </w:r>
      <w:r w:rsidRPr="00441B43">
        <w:rPr>
          <w:sz w:val="16"/>
          <w:szCs w:val="16"/>
        </w:rPr>
        <w:t xml:space="preserve"> This should not surprise US: </w:t>
      </w:r>
      <w:r w:rsidRPr="00441B43">
        <w:rPr>
          <w:rStyle w:val="TitleChar"/>
        </w:rPr>
        <w:t>people have fought over the means of survival for most of history.</w:t>
      </w:r>
      <w:r w:rsidRPr="00441B43">
        <w:rPr>
          <w:sz w:val="16"/>
          <w:szCs w:val="16"/>
        </w:rPr>
        <w:t xml:space="preserve">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441B43">
        <w:rPr>
          <w:rStyle w:val="TitleChar"/>
        </w:rPr>
        <w:t>Caught up in these are groups of ordinary, desperate people fearful that there is no longer sufficient food, land, and water to feed their children—and believing that they must fight ‘the others” to secure them</w:t>
      </w:r>
      <w:r w:rsidRPr="00441B43">
        <w:rPr>
          <w:sz w:val="16"/>
          <w:szCs w:val="16"/>
        </w:rPr>
        <w:t xml:space="preserve">. At the same time, the number of refugees in the world doubled, many of them escaping from conflicts and famines precipitated by food and resource shortages. Governments in troubled regions tottered and fell. </w:t>
      </w:r>
      <w:r w:rsidRPr="00441B43">
        <w:rPr>
          <w:rStyle w:val="TitleChar"/>
        </w:rPr>
        <w:t>The coming famine is planetary because it involves both the immediate effects of hunger on directly affected populations in heavily populated regions of the world in the next forty years—and also the impacts of war, government failure, refugee crises, shortages, and food price spikes that will affect all human beings, no matter who they are or where they live. It is an emergency because unless it is solved, billions will experience great hardship, and not only in the poorer regions.</w:t>
      </w:r>
      <w:r w:rsidRPr="00441B43">
        <w:rPr>
          <w:sz w:val="16"/>
          <w:szCs w:val="16"/>
        </w:rPr>
        <w:t xml:space="preserve"> Mike Murphy, one of the world’s most progressive dairy farmers, with operations in Ireland, New Zealand, and North and South America, succinctly summed it all up: “Global warming gets all the publicity but the real imminent threat to the human race is starvation on a massive scale. Taking a 10—30 year view, I believe that </w:t>
      </w:r>
      <w:r w:rsidRPr="00441B43">
        <w:rPr>
          <w:rStyle w:val="TitleChar"/>
        </w:rPr>
        <w:t>food shortages, famine and huge social unrest are probably the greatest threat the human race has ever faced.</w:t>
      </w:r>
      <w:r w:rsidRPr="00441B43">
        <w:rPr>
          <w:sz w:val="16"/>
          <w:szCs w:val="16"/>
        </w:rPr>
        <w:t xml:space="preserve"> I believe future food shortages are a far bigger world threat than global warming.”2°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12036E" w:rsidRPr="00441B43" w:rsidRDefault="0012036E" w:rsidP="0012036E"/>
    <w:p w:rsidR="0012036E" w:rsidRPr="00441B43" w:rsidRDefault="0012036E" w:rsidP="0012036E"/>
    <w:p w:rsidR="0012036E" w:rsidRPr="00441B43" w:rsidRDefault="0012036E" w:rsidP="0012036E">
      <w:pPr>
        <w:pStyle w:val="Heading2"/>
      </w:pPr>
      <w:bookmarkStart w:id="143" w:name="_Toc487870486"/>
      <w:r w:rsidRPr="00441B43">
        <w:t>Internal Links - General</w:t>
      </w:r>
      <w:bookmarkEnd w:id="143"/>
    </w:p>
    <w:p w:rsidR="0012036E" w:rsidRPr="00441B43" w:rsidRDefault="0012036E" w:rsidP="0012036E">
      <w:pPr>
        <w:pStyle w:val="Heading3"/>
      </w:pPr>
      <w:bookmarkStart w:id="144" w:name="_Toc487870487"/>
      <w:r w:rsidRPr="00441B43">
        <w:t>!! Federalism key to Resist Trump</w:t>
      </w:r>
      <w:bookmarkEnd w:id="144"/>
    </w:p>
    <w:p w:rsidR="0012036E" w:rsidRPr="00441B43" w:rsidRDefault="0012036E" w:rsidP="0012036E">
      <w:pPr>
        <w:pStyle w:val="Heading4"/>
      </w:pPr>
      <w:r w:rsidRPr="00441B43">
        <w:t>!!!!Maintenance of federalism key to maintain state resistance to Trump</w:t>
      </w:r>
    </w:p>
    <w:p w:rsidR="0012036E" w:rsidRPr="00441B43" w:rsidRDefault="0012036E" w:rsidP="0012036E">
      <w:pPr>
        <w:rPr>
          <w:sz w:val="16"/>
        </w:rPr>
      </w:pPr>
      <w:r w:rsidRPr="00441B43">
        <w:rPr>
          <w:rStyle w:val="Style13ptBold"/>
        </w:rPr>
        <w:t>Rosen 12/3/16</w:t>
      </w:r>
      <w:r w:rsidRPr="00441B43">
        <w:rPr>
          <w:sz w:val="16"/>
        </w:rPr>
        <w:t xml:space="preserve"> </w:t>
      </w:r>
      <w:hyperlink r:id="rId69" w:history="1">
        <w:r w:rsidRPr="00441B43">
          <w:rPr>
            <w:rStyle w:val="Hyperlink"/>
            <w:sz w:val="16"/>
          </w:rPr>
          <w:t>http://www.nytimes.com/2016/12/03/opinion/sunday/states-rights-for-the-left.html?_r=0</w:t>
        </w:r>
      </w:hyperlink>
      <w:r w:rsidRPr="00441B43">
        <w:rPr>
          <w:sz w:val="16"/>
        </w:rPr>
        <w:t xml:space="preserve"> Jeffrey Rosen, the president and chief executive of the National Constitution Center, is the author, most recently, of “Louis D. Brandeis: American Prophet.”</w:t>
      </w:r>
    </w:p>
    <w:p w:rsidR="0012036E" w:rsidRPr="00441B43" w:rsidRDefault="0012036E" w:rsidP="0012036E">
      <w:r w:rsidRPr="00441B43">
        <w:t xml:space="preserve">Several progressive politicians relied on these arguments, from Barney Frank’s urging the city of San Francisco to use the rhetoric of local control to resist a federal gay marriage ban to Senator Richard B. Blumenthal’s invoking states’ rights when he was the attorney general of Connecticut on issues ranging from banking regulations to banning assault weapons. In fact, you can make a credible case that </w:t>
      </w:r>
      <w:r w:rsidRPr="00441B43">
        <w:rPr>
          <w:rStyle w:val="StyleUnderline"/>
        </w:rPr>
        <w:t xml:space="preserve">the most important progressive victories in the Obama era </w:t>
      </w:r>
      <w:r w:rsidRPr="00441B43">
        <w:t xml:space="preserve">— </w:t>
      </w:r>
      <w:r w:rsidRPr="00441B43">
        <w:rPr>
          <w:rStyle w:val="StyleUnderline"/>
        </w:rPr>
        <w:t>including health care reform and marriage equality,</w:t>
      </w:r>
      <w:r w:rsidRPr="00441B43">
        <w:t xml:space="preserve"> both originally tested in Massachusetts — </w:t>
      </w:r>
      <w:r w:rsidRPr="00441B43">
        <w:rPr>
          <w:rStyle w:val="StyleUnderline"/>
        </w:rPr>
        <w:t xml:space="preserve">emerged from the states during the Bush administration, </w:t>
      </w:r>
      <w:r w:rsidRPr="00441B43">
        <w:t xml:space="preserve">just as Brandeis anticipated. As Professor Gerken explained in an article for the journal Democracy in 2012, </w:t>
      </w:r>
      <w:r w:rsidRPr="00441B43">
        <w:rPr>
          <w:rStyle w:val="StyleUnderline"/>
        </w:rPr>
        <w:t>progressive federalism is a way to create a decentralized system “where national minorities constitute local majorities</w:t>
      </w:r>
      <w:r w:rsidRPr="00441B43">
        <w:t xml:space="preserve">,” thus </w:t>
      </w:r>
      <w:r w:rsidRPr="00441B43">
        <w:rPr>
          <w:rStyle w:val="StyleUnderline"/>
        </w:rPr>
        <w:t>allowing “minorities to protect themselves rather than look to courts as their source of solace</w:t>
      </w:r>
      <w:r w:rsidRPr="00441B43">
        <w:t xml:space="preserve">.” Progressive federalists like Professor Gerken argued during Mr. Obama’s second term that </w:t>
      </w:r>
      <w:r w:rsidRPr="00441B43">
        <w:rPr>
          <w:rStyle w:val="StyleUnderline"/>
        </w:rPr>
        <w:t xml:space="preserve">decentralization could help minorities in </w:t>
      </w:r>
      <w:r w:rsidRPr="00441B43">
        <w:t xml:space="preserve">mostly African-American cities like </w:t>
      </w:r>
      <w:r w:rsidRPr="00441B43">
        <w:rPr>
          <w:rStyle w:val="StyleUnderline"/>
        </w:rPr>
        <w:t>Atlanta o</w:t>
      </w:r>
      <w:r w:rsidRPr="00441B43">
        <w:t>r in a state like California, where Hispanics are the largest group. Having lost all three branches of the federal government again</w:t>
      </w:r>
      <w:r w:rsidRPr="00441B43">
        <w:rPr>
          <w:rStyle w:val="StyleUnderline"/>
        </w:rPr>
        <w:t>, progressives</w:t>
      </w:r>
      <w:r w:rsidRPr="00441B43">
        <w:t xml:space="preserve"> are now concluding that they </w:t>
      </w:r>
      <w:r w:rsidRPr="00441B43">
        <w:rPr>
          <w:rStyle w:val="StyleUnderline"/>
        </w:rPr>
        <w:t>have no alternative but to redouble their efforts at the local level</w:t>
      </w:r>
      <w:r w:rsidRPr="00441B43">
        <w:t xml:space="preserve">. Some of these efforts will be defensive: If a Supreme Court with more than one Trump appointment overturns Roe v. Wade, the abortion issue, as Mr. Trump noted, “will go back to the states.” Progressives would then have to make the case against abortion restrictions state by state. But some important progressive victories have already occurred in blue and red state referendums. On Nov. 8, voters in three states (California, Nevada and Washington) voted for stricter gun control. Four states (Arizona, Colorado, Maine and Washington) voted to increase the minimum wage. Four Trump states (Arkansas, Florida, Montana and North Dakota) passed ballot measures allowing or expanding the use of medical marijuana, while California, Maine, Massachusetts and Nevada voted to legalize the use of recreational marijuana. These state marijuana legalization initiatives, however, may be challenged by the Trump Justice Department and the Supreme Court. And </w:t>
      </w:r>
      <w:r w:rsidRPr="00441B43">
        <w:rPr>
          <w:rStyle w:val="StyleUnderline"/>
        </w:rPr>
        <w:t xml:space="preserve">the tables may be turned as White House conservatives abandon their devotion to federalism to pursue a national war on drugs </w:t>
      </w:r>
      <w:r w:rsidRPr="00441B43">
        <w:t xml:space="preserve">while progressives invoke states’ rights to defend local legalization efforts. In August 2013, the Obama Justice Department announced that while federal law continues to regulate marijuana as a controlled substance, it would conditionally waive its right to challenge Colorado and Washington State laws legalizing the drug. A Trump administration, however, might reverse this policy and enforce federal anti-marijuana laws. The battle could end up at the Supreme Court, much as it did in 2005, when the Bush administration challenged California’s medical marijuana law. THE last time around, </w:t>
      </w:r>
      <w:r w:rsidRPr="00441B43">
        <w:rPr>
          <w:rStyle w:val="StyleUnderline"/>
        </w:rPr>
        <w:t xml:space="preserve">these challenges divided Hamiltonian and Jeffersonian conservatives on the Supreme Court, </w:t>
      </w:r>
      <w:r w:rsidRPr="00441B43">
        <w:t xml:space="preserve">who reached opposite conclusions. In Gonzales v. Raich, the court held by a 6-3 vote that the Controlled Substances Act was a constitutional exercise of Congress’s power to regulate interstate commerce and therefore pre-empted California’s law legalizing medical marijuana. The sometime Hamiltonian nationalist Justice Antonin Scalia joined Justice Anthony M. Kennedy and the four liberal justices in holding that local use of marijuana might affect supply and demand in the national marijuana market. The Jeffersonian Justice Clarence Thomas joined two other states’ rights conservatives — Chief Justice William Rehnquist and Justice Sandra Day O’Connor — in holding that Congress was threatening the ability of states to serve as “laboratories of democracy.” After his inauguration, Mr. Trump will have an opportunity to nominate a replacement for Justice Scalia. Some of the nominees on the list of 21 names he released before the election are principled Jeffersonian defenders of federalism and states’ rights who might vote to restrict Congress’s power to second-guess state laws. Others are Hamiltonians who would side with congressional power over states’ rights. Most claim to be defenders of federalism and judicial restraint and therefore should face hard choices about whether to strike down progressive state gun control laws or wage laws in the name of the Second Amendment or economic liberty. One thing is clear. In the Progressive Era, Herbert Croly, an adviser to President Theodore Roosevelt, urged liberals to use Hamiltonian means to achieve Jeffersonian ends, drawing on federal power to defend economic liberty and individual rights. </w:t>
      </w:r>
      <w:r w:rsidRPr="00441B43">
        <w:rPr>
          <w:rStyle w:val="StyleUnderline"/>
        </w:rPr>
        <w:t>With no branch of federal power at their disposal</w:t>
      </w:r>
      <w:r w:rsidRPr="00441B43">
        <w:t xml:space="preserve"> during the Trump era, </w:t>
      </w:r>
      <w:r w:rsidRPr="00441B43">
        <w:rPr>
          <w:rStyle w:val="StyleUnderline"/>
        </w:rPr>
        <w:t>progressives will have to use Jeffersonian means</w:t>
      </w:r>
      <w:r w:rsidRPr="00441B43">
        <w:t xml:space="preserve"> to achieve Jeffersonian ends, </w:t>
      </w:r>
      <w:r w:rsidRPr="00441B43">
        <w:rPr>
          <w:rStyle w:val="StyleUnderline"/>
        </w:rPr>
        <w:t xml:space="preserve">convincing some blue and purple states to serve as </w:t>
      </w:r>
      <w:r w:rsidRPr="00441B43">
        <w:rPr>
          <w:rStyle w:val="Emphasis"/>
        </w:rPr>
        <w:t>laboratories of democracy</w:t>
      </w:r>
      <w:r w:rsidRPr="00441B43">
        <w:rPr>
          <w:rStyle w:val="StyleUnderline"/>
        </w:rPr>
        <w:t xml:space="preserve"> and to protect</w:t>
      </w:r>
      <w:r w:rsidRPr="00441B43">
        <w:t xml:space="preserve"> equal rights and </w:t>
      </w:r>
      <w:r w:rsidRPr="00441B43">
        <w:rPr>
          <w:rStyle w:val="StyleUnderline"/>
        </w:rPr>
        <w:t>civil liberties</w:t>
      </w:r>
      <w:r w:rsidRPr="00441B43">
        <w:t xml:space="preserve"> for all. </w:t>
      </w:r>
      <w:r w:rsidRPr="00441B43">
        <w:rPr>
          <w:rStyle w:val="Emphasis"/>
        </w:rPr>
        <w:t xml:space="preserve">Whether the Republican White House, Congress and Supreme Court allow progressive federalists to get away with that will depend on whether Republicans prove as devoted to states’ rights now that they control the federal government </w:t>
      </w:r>
      <w:r w:rsidRPr="00441B43">
        <w:t>as they were when they were the ones in the wilderness.</w:t>
      </w:r>
    </w:p>
    <w:p w:rsidR="0012036E" w:rsidRPr="00441B43" w:rsidRDefault="0012036E" w:rsidP="0012036E"/>
    <w:p w:rsidR="0012036E" w:rsidRPr="00441B43" w:rsidRDefault="0012036E" w:rsidP="00756927">
      <w:pPr>
        <w:tabs>
          <w:tab w:val="left" w:pos="6321"/>
        </w:tabs>
      </w:pPr>
    </w:p>
    <w:p w:rsidR="0012036E" w:rsidRPr="00441B43" w:rsidRDefault="00F470D4" w:rsidP="00F470D4">
      <w:pPr>
        <w:pStyle w:val="Heading2"/>
      </w:pPr>
      <w:bookmarkStart w:id="145" w:name="_Toc487870494"/>
      <w:r w:rsidRPr="00441B43">
        <w:t>---</w:t>
      </w:r>
      <w:r w:rsidR="0012036E" w:rsidRPr="00441B43">
        <w:t>Sanctuary Impact</w:t>
      </w:r>
      <w:r w:rsidRPr="00441B43">
        <w:t>---</w:t>
      </w:r>
      <w:bookmarkEnd w:id="145"/>
    </w:p>
    <w:p w:rsidR="0012036E" w:rsidRPr="00441B43" w:rsidRDefault="0012036E" w:rsidP="0012036E">
      <w:pPr>
        <w:pStyle w:val="Heading2"/>
      </w:pPr>
      <w:bookmarkStart w:id="146" w:name="_Toc487870495"/>
      <w:r w:rsidRPr="00441B43">
        <w:t>Internal Links: Sanctuary</w:t>
      </w:r>
      <w:bookmarkEnd w:id="146"/>
    </w:p>
    <w:p w:rsidR="0012036E" w:rsidRPr="00441B43" w:rsidRDefault="0012036E" w:rsidP="0012036E">
      <w:pPr>
        <w:pStyle w:val="Heading3"/>
      </w:pPr>
      <w:bookmarkStart w:id="147" w:name="_Toc487870496"/>
      <w:r w:rsidRPr="00441B43">
        <w:t>!!! Must Read:  Federalism Key to Sanctuary</w:t>
      </w:r>
      <w:bookmarkEnd w:id="147"/>
    </w:p>
    <w:p w:rsidR="0012036E" w:rsidRPr="00441B43" w:rsidRDefault="0012036E" w:rsidP="0012036E">
      <w:pPr>
        <w:pStyle w:val="Heading4"/>
      </w:pPr>
      <w:r w:rsidRPr="00441B43">
        <w:t>Federalism key to maintain sanctuary cities</w:t>
      </w:r>
    </w:p>
    <w:p w:rsidR="0012036E" w:rsidRPr="00441B43" w:rsidRDefault="0012036E" w:rsidP="0012036E">
      <w:pPr>
        <w:rPr>
          <w:sz w:val="16"/>
        </w:rPr>
      </w:pPr>
      <w:r w:rsidRPr="00441B43">
        <w:rPr>
          <w:rStyle w:val="Style13ptBold"/>
        </w:rPr>
        <w:t>Lind 12/19/16</w:t>
      </w:r>
      <w:r w:rsidRPr="00441B43">
        <w:rPr>
          <w:sz w:val="16"/>
        </w:rPr>
        <w:t xml:space="preserve">  </w:t>
      </w:r>
      <w:hyperlink r:id="rId70" w:history="1">
        <w:r w:rsidRPr="00441B43">
          <w:rPr>
            <w:rStyle w:val="Hyperlink"/>
            <w:sz w:val="16"/>
          </w:rPr>
          <w:t>http://www.vox.com/policy-and-politics/2016/12/19/13939212/sanctuary-cities-trump-defund-definition</w:t>
        </w:r>
      </w:hyperlink>
      <w:r w:rsidRPr="00441B43">
        <w:rPr>
          <w:sz w:val="16"/>
        </w:rPr>
        <w:t xml:space="preserve"> Dara Lind is a staff writer at Vox.</w:t>
      </w:r>
    </w:p>
    <w:p w:rsidR="0012036E" w:rsidRPr="00441B43" w:rsidRDefault="0012036E" w:rsidP="0012036E">
      <w:pPr>
        <w:rPr>
          <w:rStyle w:val="StyleUnderline"/>
        </w:rPr>
      </w:pPr>
      <w:r w:rsidRPr="00441B43">
        <w:rPr>
          <w:rStyle w:val="StyleUnderline"/>
        </w:rPr>
        <w:t>Cities are being defiant</w:t>
      </w:r>
      <w:r w:rsidRPr="00441B43">
        <w:t xml:space="preserve"> so far — largely because they don’t think the threat’s all that serious So far, many local governments are anything but intimidated by the Trump administration’s threats. </w:t>
      </w:r>
      <w:r w:rsidRPr="00441B43">
        <w:rPr>
          <w:rStyle w:val="StyleUnderline"/>
        </w:rPr>
        <w:t>Dozens of cities that could count as “sanctuaries” have already made it clear that they won’t change their policies</w:t>
      </w:r>
      <w:r w:rsidRPr="00441B43">
        <w:t xml:space="preserve"> even at the risk of losing federal funding. </w:t>
      </w:r>
      <w:r w:rsidRPr="00441B43">
        <w:rPr>
          <w:rStyle w:val="StyleUnderline"/>
        </w:rPr>
        <w:t>It’s a way for blue cities to stand up to a suddenly deep-red federal government</w:t>
      </w:r>
      <w:r w:rsidRPr="00441B43">
        <w:t xml:space="preserve">, and to do so in the name of </w:t>
      </w:r>
      <w:r w:rsidRPr="00441B43">
        <w:rPr>
          <w:rStyle w:val="StyleUnderline"/>
        </w:rPr>
        <w:t>protecting</w:t>
      </w:r>
      <w:r w:rsidRPr="00441B43">
        <w:t xml:space="preserve"> some of </w:t>
      </w:r>
      <w:r w:rsidRPr="00441B43">
        <w:rPr>
          <w:rStyle w:val="StyleUnderline"/>
        </w:rPr>
        <w:t>their most vulnerable residents</w:t>
      </w:r>
      <w:r w:rsidRPr="00441B43">
        <w:t xml:space="preserve">. It doesn’t hurt that because the definition of “sanctuary city” is fuzzy, cities can make it sound like they’re saving their unauthorized-immigrant residents from getting turned over to ICE and deported, even if that’s not how it really works. But cities and agencies that aren’t looking for a big political fight are more cautious. Some small towns, like Storm Lake, Iowa, plan to keep protecting their immigrant residents — but avoid the term “sanctuary city.” “We're getting along just fine, we don't need to take on that,” Storm Lake’s city manager told Vice’s Meredith Hoffman. And local officials who are most directly under threat from federal defunding — police officers — are even more squeamish. “I don’t think people understand what it would mean to cut off federal assistance,” one California police officer told the Intercept. “I’d lose all my (organized crime task force) funding, my investigative assistance, all the resources we use to go after seriously bad dudes.” But their anxiety isn’t spilling over to the rest of city governments. </w:t>
      </w:r>
      <w:r w:rsidRPr="00441B43">
        <w:rPr>
          <w:rStyle w:val="StyleUnderline"/>
        </w:rPr>
        <w:t>The bet that sanctuary cities are making</w:t>
      </w:r>
      <w:r w:rsidRPr="00441B43">
        <w:t xml:space="preserve">, in many cases, </w:t>
      </w:r>
      <w:r w:rsidRPr="00441B43">
        <w:rPr>
          <w:rStyle w:val="StyleUnderline"/>
        </w:rPr>
        <w:t xml:space="preserve">is that the Trump administration simply won’t be able to (or want to) revoke literally every federal grant that the city receives. </w:t>
      </w:r>
      <w:r w:rsidRPr="00441B43">
        <w:t xml:space="preserve">In fact, over the past few weeks, legal scholars have advanced the argument that </w:t>
      </w:r>
      <w:r w:rsidRPr="00441B43">
        <w:rPr>
          <w:rStyle w:val="StyleUnderline"/>
        </w:rPr>
        <w:t xml:space="preserve">it would be unconstitutional for the Trump administration to make funding conditional on cities abandoning their “sanctuary” policies. </w:t>
      </w:r>
      <w:r w:rsidRPr="00441B43">
        <w:t xml:space="preserve">“Trump’s threat is not as formidable as it might seem,” George Mason law professor Ilya Somin wrote at the Washington Post. “The Trump administration can’t cut off any federal grants to sanctuary cities unless it can show that those grants were clearly conditioned on cooperation with federal deportation policies.” Bloomberg Law columnist Noah Feldman is even blunter: </w:t>
      </w:r>
      <w:r w:rsidRPr="00441B43">
        <w:rPr>
          <w:rStyle w:val="StyleUnderline"/>
        </w:rPr>
        <w:t>Trump “can’t do it</w:t>
      </w:r>
      <w:r w:rsidRPr="00441B43">
        <w:t xml:space="preserve"> -- not without violating the Constitution. Two </w:t>
      </w:r>
      <w:r w:rsidRPr="00441B43">
        <w:rPr>
          <w:rStyle w:val="Emphasis"/>
        </w:rPr>
        <w:t>core rules of federalism preclude Trump’s idea.”</w:t>
      </w:r>
      <w:r w:rsidRPr="00441B43">
        <w:t xml:space="preserve"> So cities have a Plan B: Instead of planning for how to survive defunding, </w:t>
      </w:r>
      <w:r w:rsidRPr="00441B43">
        <w:rPr>
          <w:rStyle w:val="StyleUnderline"/>
        </w:rPr>
        <w:t>they can start planning a court challenge.</w:t>
      </w:r>
    </w:p>
    <w:p w:rsidR="0012036E" w:rsidRPr="00441B43" w:rsidRDefault="0012036E" w:rsidP="0012036E"/>
    <w:p w:rsidR="0012036E" w:rsidRPr="00441B43" w:rsidRDefault="0012036E" w:rsidP="0012036E">
      <w:pPr>
        <w:pStyle w:val="Heading3"/>
      </w:pPr>
      <w:bookmarkStart w:id="148" w:name="_Toc487870497"/>
      <w:r w:rsidRPr="00441B43">
        <w:t>Resistance Stops Deportation</w:t>
      </w:r>
      <w:bookmarkEnd w:id="148"/>
    </w:p>
    <w:p w:rsidR="0012036E" w:rsidRPr="00441B43" w:rsidRDefault="0012036E" w:rsidP="0012036E">
      <w:pPr>
        <w:pStyle w:val="Heading4"/>
      </w:pPr>
      <w:r w:rsidRPr="00441B43">
        <w:t>Uncooperative federalism sufficient to stop crackdown</w:t>
      </w:r>
    </w:p>
    <w:p w:rsidR="0012036E" w:rsidRPr="00441B43" w:rsidRDefault="0012036E" w:rsidP="0012036E">
      <w:pPr>
        <w:rPr>
          <w:sz w:val="16"/>
        </w:rPr>
      </w:pPr>
      <w:r w:rsidRPr="00441B43">
        <w:rPr>
          <w:rStyle w:val="Style13ptBold"/>
        </w:rPr>
        <w:t>Gerken 11/26/16</w:t>
      </w:r>
      <w:r w:rsidRPr="00441B43">
        <w:rPr>
          <w:sz w:val="16"/>
        </w:rPr>
        <w:t xml:space="preserve">  </w:t>
      </w:r>
      <w:hyperlink r:id="rId71" w:history="1">
        <w:r w:rsidRPr="00441B43">
          <w:rPr>
            <w:rStyle w:val="Hyperlink"/>
            <w:sz w:val="16"/>
          </w:rPr>
          <w:t>https://www.thenation.com/article/all-resistance-is-local-a-plan-of-progressive-action-for-the-trump-years/</w:t>
        </w:r>
      </w:hyperlink>
      <w:r w:rsidRPr="00441B43">
        <w:rPr>
          <w:sz w:val="16"/>
        </w:rPr>
        <w:t xml:space="preserve"> </w:t>
      </w:r>
      <w:r w:rsidRPr="00441B43">
        <w:rPr>
          <w:rFonts w:ascii="Tahoma" w:hAnsi="Tahoma" w:cs="Tahoma"/>
          <w:sz w:val="16"/>
        </w:rPr>
        <w:t>﻿</w:t>
      </w:r>
      <w:r w:rsidRPr="00441B43">
        <w:rPr>
          <w:sz w:val="16"/>
        </w:rPr>
        <w:t xml:space="preserve"> Heather Gerken is the J. Skelly Wright Professor of Law at Yale Law School.</w:t>
      </w:r>
    </w:p>
    <w:p w:rsidR="0012036E" w:rsidRPr="00441B43" w:rsidRDefault="0012036E" w:rsidP="0012036E">
      <w:r w:rsidRPr="00441B43">
        <w:rPr>
          <w:rFonts w:ascii="Tahoma" w:hAnsi="Tahoma" w:cs="Tahoma"/>
        </w:rPr>
        <w:t>﻿</w:t>
      </w:r>
      <w:r w:rsidRPr="00441B43">
        <w:t xml:space="preserve"> Uncooperative Federalism “Progressive federalism” has long seemed like a contradiction in terms. The left is supposed to favor strong national government, while the right champions the powers of states. But years of congressional paralysis have flipped this assumption on its head. Name an issue dear to the progressive heart, and there is probably more going on at the local level than the national one. This was true even before the 2016 election. Same-sex marriage may be the most heartening example of how states can effect change, but they have also taken the lead on the legalization of marijuana, raising the minimum wage, reforming the criminal-justice system, passing effective gun-control measures, and combating climate change. Yet the power of states goes beyond instituting policies at the state level. </w:t>
      </w:r>
      <w:r w:rsidRPr="00441B43">
        <w:rPr>
          <w:rStyle w:val="StyleUnderline"/>
        </w:rPr>
        <w:t>States</w:t>
      </w:r>
      <w:r w:rsidRPr="00441B43">
        <w:t xml:space="preserve"> also </w:t>
      </w:r>
      <w:r w:rsidRPr="00441B43">
        <w:rPr>
          <w:rStyle w:val="StyleUnderline"/>
        </w:rPr>
        <w:t xml:space="preserve">wield enormous influence over federal policy-making. </w:t>
      </w:r>
      <w:r w:rsidRPr="00441B43">
        <w:t xml:space="preserve">In fact, </w:t>
      </w:r>
      <w:r w:rsidRPr="00441B43">
        <w:rPr>
          <w:rStyle w:val="StyleUnderline"/>
        </w:rPr>
        <w:t>the federal government is so dependent on state and local officials that they have the power to change, and even resist, unwelcome federal policies</w:t>
      </w:r>
      <w:r w:rsidRPr="00441B43">
        <w:t xml:space="preserve">. As hard as it is to control Washington, it’s even harder for Washington to control the rest of us. We often assume that whoever controls the national government controls national policy. That’s just not true. Many of our most important national policies—those related to the environment, healthcare, insurance, transportation, energy, and the workplace—are implemented by elected state officials and appointed state administrators, not to mention a myriad of local institutions. Sometimes these arrangements are written into federal law, and some just evolve in practice. Federal drug policy can’t be enforced without the help of local police officers, prosecutors, and juries. Federal education policy requires the assistance of state and local agencies, school boards, and teachers. </w:t>
      </w:r>
      <w:r w:rsidRPr="00441B43">
        <w:rPr>
          <w:rStyle w:val="StyleUnderline"/>
        </w:rPr>
        <w:t>Federal immigration policy depends on states and localities serving as the federal government’s eyes and ears.</w:t>
      </w:r>
      <w:r w:rsidRPr="00441B43">
        <w:t xml:space="preserve"> Scholars often file these arrangements under the rubric of “cooperative federalism,” but they also make room for what Jessica Bulman-Pozen and I call “</w:t>
      </w:r>
      <w:r w:rsidRPr="00441B43">
        <w:rPr>
          <w:rStyle w:val="StyleUnderline"/>
        </w:rPr>
        <w:t>uncooperative federalism</w:t>
      </w:r>
      <w:r w:rsidRPr="00441B43">
        <w:t xml:space="preserve">.” States </w:t>
      </w:r>
      <w:r w:rsidRPr="00441B43">
        <w:rPr>
          <w:rStyle w:val="StyleUnderline"/>
        </w:rPr>
        <w:t>can significantly slow down or reverse federal policies</w:t>
      </w:r>
      <w:r w:rsidRPr="00441B43">
        <w:t xml:space="preserve"> simply by dragging their feet and doing the bare minimum necessary. That’s how state and localities have thwarted federal education reform over the last several years. Sometimes states just pull their enforcement resources. That’s what happened when Washington and Colorado “legalized” marijuana even though federal drug laws remained unchanged. </w:t>
      </w:r>
      <w:r w:rsidRPr="00441B43">
        <w:rPr>
          <w:rStyle w:val="StyleUnderline"/>
        </w:rPr>
        <w:t>Some states even engage in</w:t>
      </w:r>
      <w:r w:rsidRPr="00441B43">
        <w:t xml:space="preserve"> a form of </w:t>
      </w:r>
      <w:r w:rsidRPr="00441B43">
        <w:rPr>
          <w:rStyle w:val="StyleUnderline"/>
        </w:rPr>
        <w:t>civil disobedience,</w:t>
      </w:r>
      <w:r w:rsidRPr="00441B43">
        <w:t xml:space="preserve"> as many did in refusing to enforce parts of the Patriot Act. In the wake of Donald Trump’s election, </w:t>
      </w:r>
      <w:r w:rsidRPr="00441B43">
        <w:rPr>
          <w:rStyle w:val="StyleUnderline"/>
        </w:rPr>
        <w:t>cities</w:t>
      </w:r>
      <w:r w:rsidRPr="00441B43">
        <w:t xml:space="preserve"> like Chicago, Los Angeles, and San Francisco have </w:t>
      </w:r>
      <w:r w:rsidRPr="00441B43">
        <w:rPr>
          <w:rStyle w:val="StyleUnderline"/>
        </w:rPr>
        <w:t>promised to be sanctuary cities</w:t>
      </w:r>
      <w:r w:rsidRPr="00441B43">
        <w:t xml:space="preserve"> for undocumented immigrants, while Governor Andrew Cuomo has insisted that New York will be a “refuge” for Muslims and other minority groups. These promises have made the incoming administration so nervous that it has threatened to cut off all federal funding—a threat that is plainly unconstitutional. </w:t>
      </w:r>
      <w:r w:rsidRPr="00441B43">
        <w:rPr>
          <w:rStyle w:val="StyleUnderline"/>
        </w:rPr>
        <w:t>If</w:t>
      </w:r>
      <w:r w:rsidRPr="00441B43">
        <w:t xml:space="preserve"> President-elect </w:t>
      </w:r>
      <w:r w:rsidRPr="00441B43">
        <w:rPr>
          <w:rStyle w:val="StyleUnderline"/>
        </w:rPr>
        <w:t>Trump wants his policies to work, he will have to spend an enormous amount of resources and political capital to overcome</w:t>
      </w:r>
      <w:r w:rsidRPr="00441B43">
        <w:t xml:space="preserve"> this type of </w:t>
      </w:r>
      <w:r w:rsidRPr="00441B43">
        <w:rPr>
          <w:rStyle w:val="StyleUnderline"/>
        </w:rPr>
        <w:t>state and local resistance</w:t>
      </w:r>
      <w:r w:rsidRPr="00441B43">
        <w:t xml:space="preserve">. </w:t>
      </w:r>
      <w:r w:rsidRPr="00441B43">
        <w:rPr>
          <w:rStyle w:val="StyleUnderline"/>
        </w:rPr>
        <w:t>Maybe he’ll learn</w:t>
      </w:r>
      <w:r w:rsidRPr="00441B43">
        <w:t xml:space="preserve"> one of the most important lessons in American politics. As hard as it is to control Washington, </w:t>
      </w:r>
      <w:r w:rsidRPr="00441B43">
        <w:rPr>
          <w:rStyle w:val="StyleUnderline"/>
        </w:rPr>
        <w:t>it’s even harder for Washington to control the rest of us.</w:t>
      </w:r>
      <w:r w:rsidRPr="00441B43">
        <w:t xml:space="preserve"> President-elect Trump may be able to ignore congressional Democrats, but he’s going to have to perfect the art of the deal with the leaders of left-leaning states and cities. </w:t>
      </w:r>
      <w:r w:rsidRPr="00441B43">
        <w:rPr>
          <w:rStyle w:val="StyleUnderline"/>
        </w:rPr>
        <w:t>That should provide a healthy incentive for moderation</w:t>
      </w:r>
      <w:r w:rsidRPr="00441B43">
        <w:t xml:space="preserve"> in a partisan environment that otherwise rewards those who cater to the extremes.</w:t>
      </w:r>
    </w:p>
    <w:p w:rsidR="0012036E" w:rsidRPr="00441B43" w:rsidRDefault="0012036E" w:rsidP="0012036E">
      <w:pPr>
        <w:pStyle w:val="Heading3"/>
      </w:pPr>
      <w:bookmarkStart w:id="149" w:name="_Toc487870498"/>
      <w:r w:rsidRPr="00441B43">
        <w:t>Internal link: anti-coercion doctrine 1</w:t>
      </w:r>
      <w:r w:rsidRPr="00441B43">
        <w:rPr>
          <w:vertAlign w:val="superscript"/>
        </w:rPr>
        <w:t>st</w:t>
      </w:r>
      <w:r w:rsidRPr="00441B43">
        <w:t xml:space="preserve"> line</w:t>
      </w:r>
      <w:bookmarkEnd w:id="149"/>
    </w:p>
    <w:p w:rsidR="0012036E" w:rsidRPr="00441B43" w:rsidRDefault="0012036E" w:rsidP="0012036E"/>
    <w:p w:rsidR="0012036E" w:rsidRPr="00441B43" w:rsidRDefault="0012036E" w:rsidP="0012036E">
      <w:pPr>
        <w:pStyle w:val="Heading4"/>
      </w:pPr>
      <w:r w:rsidRPr="00441B43">
        <w:t>Gun to the head doctrine key to uphold sanctuary cities</w:t>
      </w:r>
    </w:p>
    <w:p w:rsidR="0012036E" w:rsidRPr="00441B43" w:rsidRDefault="0012036E" w:rsidP="0012036E">
      <w:pPr>
        <w:ind w:left="720" w:hanging="720"/>
        <w:rPr>
          <w:sz w:val="16"/>
        </w:rPr>
      </w:pPr>
      <w:r w:rsidRPr="00441B43">
        <w:rPr>
          <w:rStyle w:val="Style13ptBold"/>
        </w:rPr>
        <w:t>Feldman 11/29/16</w:t>
      </w:r>
      <w:r w:rsidRPr="00441B43">
        <w:rPr>
          <w:sz w:val="16"/>
        </w:rPr>
        <w:t xml:space="preserve">  https://www.bloomberg.com/view/articles/2016-11-29/sanctuary-cities-are-safe-thanks-to-conservatives Noah Feldman is a Bloomberg View columnist. He is a professor of constitutional and international law at Harvard University and was a clerk to U.S. Supreme Court Justice David Souter. His books include “Cool War: The Future of Global Competition” and “Divided by God: America’s Church-State Problem -- and What We Should Do About It.”</w:t>
      </w:r>
    </w:p>
    <w:p w:rsidR="0012036E" w:rsidRPr="00441B43" w:rsidRDefault="0012036E" w:rsidP="0012036E">
      <w:r w:rsidRPr="00441B43">
        <w:t xml:space="preserve">President-elect Donald </w:t>
      </w:r>
      <w:r w:rsidRPr="00441B43">
        <w:rPr>
          <w:rStyle w:val="StyleUnderline"/>
        </w:rPr>
        <w:t>Trump says he will make “sanctuary cities” help deport immigrants by taking away their federal funding</w:t>
      </w:r>
      <w:r w:rsidRPr="00441B43">
        <w:t xml:space="preserve"> if they don’t change their policies. The good news is that </w:t>
      </w:r>
      <w:r w:rsidRPr="00441B43">
        <w:rPr>
          <w:rStyle w:val="StyleUnderline"/>
        </w:rPr>
        <w:t>he and Congress can’t do it -- not without violating the Constitution. Two core rules of federalism preclude Trump’s idea</w:t>
      </w:r>
      <w:r w:rsidRPr="00441B43">
        <w:t xml:space="preserve">: </w:t>
      </w:r>
      <w:r w:rsidRPr="00441B43">
        <w:rPr>
          <w:rStyle w:val="Emphasis"/>
        </w:rPr>
        <w:t xml:space="preserve">The federal government can’t coerce states (or cities) </w:t>
      </w:r>
      <w:r w:rsidRPr="00441B43">
        <w:t xml:space="preserve">into action </w:t>
      </w:r>
      <w:r w:rsidRPr="00441B43">
        <w:rPr>
          <w:rStyle w:val="Emphasis"/>
        </w:rPr>
        <w:t>with a financial “gun to the head</w:t>
      </w:r>
      <w:r w:rsidRPr="00441B43">
        <w:t xml:space="preserve">,” </w:t>
      </w:r>
      <w:r w:rsidRPr="00441B43">
        <w:rPr>
          <w:rStyle w:val="StyleUnderline"/>
        </w:rPr>
        <w:t>according to</w:t>
      </w:r>
      <w:r w:rsidRPr="00441B43">
        <w:t xml:space="preserve"> Supreme Court </w:t>
      </w:r>
      <w:r w:rsidRPr="00441B43">
        <w:rPr>
          <w:rStyle w:val="StyleUnderline"/>
        </w:rPr>
        <w:t>precedent</w:t>
      </w:r>
      <w:r w:rsidRPr="00441B43">
        <w:t xml:space="preserve"> developed by Chief Justice John Roberts </w:t>
      </w:r>
      <w:r w:rsidRPr="00441B43">
        <w:rPr>
          <w:rStyle w:val="StyleUnderline"/>
        </w:rPr>
        <w:t>in the</w:t>
      </w:r>
      <w:r w:rsidRPr="00441B43">
        <w:t xml:space="preserve"> 2012 </w:t>
      </w:r>
      <w:r w:rsidRPr="00441B43">
        <w:rPr>
          <w:rStyle w:val="StyleUnderline"/>
        </w:rPr>
        <w:t>A</w:t>
      </w:r>
      <w:r w:rsidRPr="00441B43">
        <w:t xml:space="preserve">ffordable </w:t>
      </w:r>
      <w:r w:rsidRPr="00441B43">
        <w:rPr>
          <w:rStyle w:val="StyleUnderline"/>
        </w:rPr>
        <w:t>C</w:t>
      </w:r>
      <w:r w:rsidRPr="00441B43">
        <w:t xml:space="preserve">are </w:t>
      </w:r>
      <w:r w:rsidRPr="00441B43">
        <w:rPr>
          <w:rStyle w:val="StyleUnderline"/>
        </w:rPr>
        <w:t>Act case</w:t>
      </w:r>
      <w:r w:rsidRPr="00441B43">
        <w:t xml:space="preserve">. And </w:t>
      </w:r>
      <w:r w:rsidRPr="00441B43">
        <w:rPr>
          <w:rStyle w:val="StyleUnderline"/>
        </w:rPr>
        <w:t>federal officials can’t “</w:t>
      </w:r>
      <w:r w:rsidRPr="00441B43">
        <w:rPr>
          <w:rStyle w:val="Emphasis"/>
        </w:rPr>
        <w:t xml:space="preserve">commandeer” </w:t>
      </w:r>
      <w:r w:rsidRPr="00441B43">
        <w:rPr>
          <w:rStyle w:val="StyleUnderline"/>
        </w:rPr>
        <w:t xml:space="preserve">state officials </w:t>
      </w:r>
      <w:r w:rsidRPr="00441B43">
        <w:t xml:space="preserve">to do their work for them under a 1997 decision that involved gun purchases under the Brady Act. Immigration Reform </w:t>
      </w:r>
      <w:r w:rsidRPr="00441B43">
        <w:rPr>
          <w:rStyle w:val="StyleUnderline"/>
        </w:rPr>
        <w:t>Behold the revenge of conservative federalism</w:t>
      </w:r>
      <w:r w:rsidRPr="00441B43">
        <w:t xml:space="preserve">: </w:t>
      </w:r>
      <w:r w:rsidRPr="00441B43">
        <w:rPr>
          <w:rStyle w:val="StyleUnderline"/>
        </w:rPr>
        <w:t>Judge-made doctrines</w:t>
      </w:r>
      <w:r w:rsidRPr="00441B43">
        <w:t xml:space="preserve"> developed to protect states’ rights against progressive legislation </w:t>
      </w:r>
      <w:r w:rsidRPr="00441B43">
        <w:rPr>
          <w:rStyle w:val="StyleUnderline"/>
        </w:rPr>
        <w:t>can</w:t>
      </w:r>
      <w:r w:rsidRPr="00441B43">
        <w:t xml:space="preserve"> also </w:t>
      </w:r>
      <w:r w:rsidRPr="00441B43">
        <w:rPr>
          <w:rStyle w:val="StyleUnderline"/>
        </w:rPr>
        <w:t>be used to protect cities against Trump’s conservative policies.</w:t>
      </w:r>
      <w:r w:rsidRPr="00441B43">
        <w:t xml:space="preserve"> Ain’t constitutional law grand? As you may recall, Roberts’s landmark opinion in NFIB v. Sebelius both upheld Obamacare and gutted it at the same time. Roberts voted to uphold the individual insurance mandate as a permissible use of Congress’s power to tax. But he simultaneously struck down the Medicaid extension except insofar as states might choose it voluntarily. The ACA as written threatened states with eventual withdrawal of essentially all their Medicaid funding unless they agreed to the extension of the program to millions of new patients. Roberts analyzed the issue by saying that, under the spending clause of the Constitution, </w:t>
      </w:r>
      <w:r w:rsidRPr="00441B43">
        <w:rPr>
          <w:rStyle w:val="StyleUnderline"/>
        </w:rPr>
        <w:t>Congress can’t create a funding condition that is unrelated to the original funding purpose</w:t>
      </w:r>
      <w:r w:rsidRPr="00441B43">
        <w:t xml:space="preserve"> and is so coercive that it amounts to a “gun to the head” of the states. </w:t>
      </w:r>
      <w:r w:rsidRPr="00441B43">
        <w:rPr>
          <w:rStyle w:val="StyleUnderline"/>
        </w:rPr>
        <w:t xml:space="preserve">Roberts’s doctrine applies </w:t>
      </w:r>
      <w:r w:rsidRPr="00441B43">
        <w:rPr>
          <w:rStyle w:val="Emphasis"/>
        </w:rPr>
        <w:t>with full force</w:t>
      </w:r>
      <w:r w:rsidRPr="00441B43">
        <w:rPr>
          <w:rStyle w:val="StyleUnderline"/>
        </w:rPr>
        <w:t xml:space="preserve"> to Trump’s threat to pull cities’ existing funding </w:t>
      </w:r>
      <w:r w:rsidRPr="00441B43">
        <w:t xml:space="preserve">if they remain sanctuaries by declining to cooperate with federal officials to enforce immigration law. Existing </w:t>
      </w:r>
      <w:r w:rsidRPr="00441B43">
        <w:rPr>
          <w:rStyle w:val="StyleUnderline"/>
        </w:rPr>
        <w:t>federal funding for cities isn’t connected to immigration</w:t>
      </w:r>
      <w:r w:rsidRPr="00441B43">
        <w:t>. It’s less connected than existing Medicaid funding was to the ACA Medicaid extension. That funding, like Medicaid, is justified in the first place by Congress’s power to spend for the general welfare. And pulling the funding would be just about as coercive as pulling Medicaid. New York City alone could lose $10.4 billion annually in federal money. In the only case in which the Supreme Court allowed conditional funding, Congress threatened to take away 5 percent of highway money if states didn’t raise the drinking age to 21. Taking all federal funding from cities is certainly much closer to the ACA precedent than the highway one.</w:t>
      </w:r>
    </w:p>
    <w:p w:rsidR="0012036E" w:rsidRPr="00441B43" w:rsidRDefault="0012036E" w:rsidP="0012036E">
      <w:pPr>
        <w:pStyle w:val="Heading3"/>
      </w:pPr>
      <w:bookmarkStart w:id="150" w:name="_Toc487870499"/>
      <w:r w:rsidRPr="00441B43">
        <w:t>Internal link: anti-coercion doctrine xt</w:t>
      </w:r>
      <w:bookmarkEnd w:id="150"/>
    </w:p>
    <w:p w:rsidR="0012036E" w:rsidRPr="00441B43" w:rsidRDefault="0012036E" w:rsidP="0012036E">
      <w:pPr>
        <w:pStyle w:val="Heading4"/>
      </w:pPr>
      <w:r w:rsidRPr="00441B43">
        <w:t xml:space="preserve">Anti-coercion lets states defy Trump on immigration </w:t>
      </w:r>
    </w:p>
    <w:p w:rsidR="0012036E" w:rsidRPr="00441B43" w:rsidRDefault="0012036E" w:rsidP="0012036E">
      <w:pPr>
        <w:rPr>
          <w:sz w:val="16"/>
        </w:rPr>
      </w:pPr>
      <w:r w:rsidRPr="00441B43">
        <w:rPr>
          <w:rStyle w:val="Style13ptBold"/>
        </w:rPr>
        <w:t>Somin 11/26/16</w:t>
      </w:r>
      <w:r w:rsidRPr="00441B43">
        <w:rPr>
          <w:sz w:val="16"/>
        </w:rPr>
        <w:t xml:space="preserve"> https://www.washingtonpost.com/news/volokh-conspiracy/wp/2016/11/26/federalism-the-constitution-and-sanctuary-cities/?utm_term=.d2d1595c1ecb 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w:t>
      </w:r>
    </w:p>
    <w:p w:rsidR="0012036E" w:rsidRPr="00441B43" w:rsidRDefault="0012036E" w:rsidP="0012036E">
      <w:r w:rsidRPr="00441B43">
        <w:t xml:space="preserve">UPDATE: It is worth noting that </w:t>
      </w:r>
      <w:r w:rsidRPr="00441B43">
        <w:rPr>
          <w:rStyle w:val="StyleUnderline"/>
        </w:rPr>
        <w:t>if Congress were to pass a law stripping sanctuary cities of all their federal funding</w:t>
      </w:r>
      <w:r w:rsidRPr="00441B43">
        <w:t xml:space="preserve"> unless they help facilitate federal deportation efforts</w:t>
      </w:r>
      <w:r w:rsidRPr="00441B43">
        <w:rPr>
          <w:rStyle w:val="StyleUnderline"/>
        </w:rPr>
        <w:t xml:space="preserve">, it would be unconstitutional under </w:t>
      </w:r>
      <w:r w:rsidRPr="00441B43">
        <w:t xml:space="preserve">the Supreme Court’s decision striking down the Obamacare Medicaid expansion in </w:t>
      </w:r>
      <w:r w:rsidRPr="00441B43">
        <w:rPr>
          <w:rStyle w:val="Emphasis"/>
        </w:rPr>
        <w:t>NFIB v. Sebelius</w:t>
      </w:r>
      <w:r w:rsidRPr="00441B43">
        <w:t xml:space="preserve"> (2012), </w:t>
      </w:r>
      <w:r w:rsidRPr="00441B43">
        <w:rPr>
          <w:rStyle w:val="StyleUnderline"/>
        </w:rPr>
        <w:t>which forbids funding conditions</w:t>
      </w:r>
      <w:r w:rsidRPr="00441B43">
        <w:t xml:space="preserve"> so coercive </w:t>
      </w:r>
      <w:r w:rsidRPr="00441B43">
        <w:rPr>
          <w:rStyle w:val="StyleUnderline"/>
        </w:rPr>
        <w:t xml:space="preserve">that </w:t>
      </w:r>
      <w:r w:rsidRPr="00441B43">
        <w:t xml:space="preserve">they </w:t>
      </w:r>
      <w:r w:rsidRPr="00441B43">
        <w:rPr>
          <w:rStyle w:val="StyleUnderline"/>
        </w:rPr>
        <w:t>amount to a “gun to the head” of a state or local government.</w:t>
      </w:r>
      <w:r w:rsidRPr="00441B43">
        <w:t xml:space="preserve"> While the exact limits of this principle are debatable, denying a state all federal grants for the purpose of compelling cooperation with federal deportation policy surely qualifies, if anything does. At the very least, that would be true for local governments that depend on federal funds for a substantial proportion of their budget.</w:t>
      </w:r>
    </w:p>
    <w:p w:rsidR="0012036E" w:rsidRPr="00441B43" w:rsidRDefault="0012036E" w:rsidP="0012036E">
      <w:pPr>
        <w:pStyle w:val="Heading4"/>
      </w:pPr>
      <w:r w:rsidRPr="00441B43">
        <w:t>Anti-coercion doctrine stops Trump from blocking sanctuary cities</w:t>
      </w:r>
    </w:p>
    <w:p w:rsidR="0012036E" w:rsidRPr="00441B43" w:rsidRDefault="0012036E" w:rsidP="0012036E">
      <w:pPr>
        <w:rPr>
          <w:sz w:val="16"/>
        </w:rPr>
      </w:pPr>
      <w:r w:rsidRPr="00441B43">
        <w:rPr>
          <w:rStyle w:val="Style13ptBold"/>
        </w:rPr>
        <w:t>Somin 11/26/16</w:t>
      </w:r>
      <w:r w:rsidRPr="00441B43">
        <w:rPr>
          <w:sz w:val="16"/>
        </w:rPr>
        <w:t xml:space="preserve"> https://www.washingtonpost.com/news/volokh-conspiracy/wp/2016/11/26/federalism-the-constitution-and-sanctuary-cities/?utm_term=.d2d1595c1ecb 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w:t>
      </w:r>
    </w:p>
    <w:p w:rsidR="0012036E" w:rsidRPr="00441B43" w:rsidRDefault="0012036E" w:rsidP="0012036E">
      <w:r w:rsidRPr="00441B43">
        <w:rPr>
          <w:rStyle w:val="StyleUnderline"/>
        </w:rPr>
        <w:t>Trump has said that he intends to break the resistance of sanctuary cities by cutting off all of their federal funding.</w:t>
      </w:r>
      <w:r w:rsidRPr="00441B43">
        <w:t xml:space="preserve"> The cities might continue resisting even if they do lose some federal funds. </w:t>
      </w:r>
      <w:r w:rsidRPr="00441B43">
        <w:rPr>
          <w:rStyle w:val="StyleUnderline"/>
        </w:rPr>
        <w:t xml:space="preserve">But Trump’s threat is not </w:t>
      </w:r>
      <w:r w:rsidRPr="00441B43">
        <w:t xml:space="preserve">as </w:t>
      </w:r>
      <w:r w:rsidRPr="00441B43">
        <w:rPr>
          <w:rStyle w:val="StyleUnderline"/>
        </w:rPr>
        <w:t>formidable</w:t>
      </w:r>
      <w:r w:rsidRPr="00441B43">
        <w:t xml:space="preserve"> as it might seem. Few if any federal grants to state and local governments are conditioned on cooperation with federal deportation efforts. </w:t>
      </w:r>
      <w:r w:rsidRPr="00441B43">
        <w:rPr>
          <w:rStyle w:val="StyleUnderline"/>
        </w:rPr>
        <w:t xml:space="preserve">The Supreme Court has long ruled that conditions on federal grants </w:t>
      </w:r>
      <w:r w:rsidRPr="00441B43">
        <w:t xml:space="preserve">to state and local governments </w:t>
      </w:r>
      <w:r w:rsidRPr="00441B43">
        <w:rPr>
          <w:rStyle w:val="StyleUnderline"/>
        </w:rPr>
        <w:t>are not enforceable</w:t>
      </w:r>
      <w:r w:rsidRPr="00441B43">
        <w:t xml:space="preserve"> unless they are “unambiguously” stated in the text of the law “so that the States can knowingly decide whether or not to accept those funds.” In ambiguous cases, </w:t>
      </w:r>
      <w:r w:rsidRPr="00441B43">
        <w:rPr>
          <w:rStyle w:val="StyleUnderline"/>
        </w:rPr>
        <w:t>courts must assume that state and local governments are not required to meet the condition</w:t>
      </w:r>
      <w:r w:rsidRPr="00441B43">
        <w:t xml:space="preserve"> in question. In sum, </w:t>
      </w:r>
      <w:r w:rsidRPr="00441B43">
        <w:rPr>
          <w:rStyle w:val="StyleUnderline"/>
        </w:rPr>
        <w:t>the Trump administration can’t cut off any federal grants to sanctuary cities unless it can show that those grants were clearly conditioned on cooperation with federal deportation</w:t>
      </w:r>
      <w:r w:rsidRPr="00441B43">
        <w:t xml:space="preserve"> policies.</w:t>
      </w:r>
    </w:p>
    <w:p w:rsidR="0012036E" w:rsidRPr="00441B43" w:rsidRDefault="0012036E" w:rsidP="0012036E"/>
    <w:p w:rsidR="0012036E" w:rsidRPr="00441B43" w:rsidRDefault="0012036E" w:rsidP="0012036E">
      <w:pPr>
        <w:pStyle w:val="Heading4"/>
      </w:pPr>
      <w:r w:rsidRPr="00441B43">
        <w:t>Maintaining anti-gun to the head key bulwark for sanctuary cities</w:t>
      </w:r>
    </w:p>
    <w:p w:rsidR="0012036E" w:rsidRPr="00441B43" w:rsidRDefault="0012036E" w:rsidP="0012036E">
      <w:pPr>
        <w:rPr>
          <w:sz w:val="16"/>
        </w:rPr>
      </w:pPr>
      <w:r w:rsidRPr="00441B43">
        <w:rPr>
          <w:rStyle w:val="Style13ptBold"/>
        </w:rPr>
        <w:t>Mazorati 12/14/16</w:t>
      </w:r>
      <w:r w:rsidRPr="00441B43">
        <w:rPr>
          <w:sz w:val="16"/>
        </w:rPr>
        <w:t xml:space="preserve"> Luca Marzorati is a student at Harvard Law School. He graduated with a B.A. from Columbia University in 2015. https://www.lawfareblog.com/sanctuary-cities-under-trump-administration</w:t>
      </w:r>
    </w:p>
    <w:p w:rsidR="0012036E" w:rsidRPr="00441B43" w:rsidRDefault="0012036E" w:rsidP="0012036E">
      <w:r w:rsidRPr="00441B43">
        <w:t>Furthermore</w:t>
      </w:r>
      <w:r w:rsidRPr="00441B43">
        <w:rPr>
          <w:rStyle w:val="StyleUnderline"/>
        </w:rPr>
        <w:t>, the Supreme Court has limited Congress’s authority to secure state and local compliance with federal policy</w:t>
      </w:r>
      <w:r w:rsidRPr="00441B43">
        <w:t xml:space="preserve"> under the Spending Clause. </w:t>
      </w:r>
      <w:r w:rsidRPr="00441B43">
        <w:rPr>
          <w:rStyle w:val="StyleUnderline"/>
        </w:rPr>
        <w:t>In</w:t>
      </w:r>
      <w:r w:rsidRPr="00441B43">
        <w:t xml:space="preserve"> the section of </w:t>
      </w:r>
      <w:r w:rsidRPr="00441B43">
        <w:rPr>
          <w:rStyle w:val="Emphasis"/>
        </w:rPr>
        <w:t>NFIB v. Sebelius</w:t>
      </w:r>
      <w:r w:rsidRPr="00441B43">
        <w:rPr>
          <w:rStyle w:val="StyleUnderline"/>
        </w:rPr>
        <w:t xml:space="preserve"> </w:t>
      </w:r>
      <w:r w:rsidRPr="00441B43">
        <w:t>holding the Affordable Care Act’s Medicaid expansion unconstitutional, Chief Justice John Roberts wrote, “</w:t>
      </w:r>
      <w:r w:rsidRPr="00441B43">
        <w:rPr>
          <w:rStyle w:val="StyleUnderline"/>
        </w:rPr>
        <w:t>Congress may use its spending power to create incentives for States</w:t>
      </w:r>
      <w:r w:rsidRPr="00441B43">
        <w:t xml:space="preserve"> to act in accordance with federal policies. </w:t>
      </w:r>
      <w:r w:rsidRPr="00441B43">
        <w:rPr>
          <w:rStyle w:val="StyleUnderline"/>
        </w:rPr>
        <w:t xml:space="preserve">But when pressure turns into compulsion, the legislation runs contrary to </w:t>
      </w:r>
      <w:r w:rsidRPr="00441B43">
        <w:t xml:space="preserve">our system of </w:t>
      </w:r>
      <w:r w:rsidRPr="00441B43">
        <w:rPr>
          <w:rStyle w:val="Emphasis"/>
        </w:rPr>
        <w:t>federalism.”</w:t>
      </w:r>
      <w:r w:rsidRPr="00441B43">
        <w:t xml:space="preserve">  Commentators and sanctuary jurisdictions have argued that </w:t>
      </w:r>
      <w:r w:rsidRPr="00441B43">
        <w:rPr>
          <w:rStyle w:val="StyleUnderline"/>
        </w:rPr>
        <w:t>ending federal funding for local programs unrelated to immigration may be the “</w:t>
      </w:r>
      <w:r w:rsidRPr="00441B43">
        <w:rPr>
          <w:rStyle w:val="Emphasis"/>
        </w:rPr>
        <w:t>gun to the head”</w:t>
      </w:r>
      <w:r w:rsidRPr="00441B43">
        <w:rPr>
          <w:rStyle w:val="StyleUnderline"/>
        </w:rPr>
        <w:t xml:space="preserve"> that Congress is </w:t>
      </w:r>
      <w:r w:rsidRPr="00441B43">
        <w:rPr>
          <w:rStyle w:val="Emphasis"/>
        </w:rPr>
        <w:t>barred</w:t>
      </w:r>
      <w:r w:rsidRPr="00441B43">
        <w:rPr>
          <w:rStyle w:val="StyleUnderline"/>
        </w:rPr>
        <w:t xml:space="preserve"> from using</w:t>
      </w:r>
      <w:r w:rsidRPr="00441B43">
        <w:t xml:space="preserve"> (though others have claimed that a proposed funding cut would pass constitutional muster).</w:t>
      </w:r>
    </w:p>
    <w:p w:rsidR="0012036E" w:rsidRPr="00441B43" w:rsidRDefault="0012036E" w:rsidP="0012036E">
      <w:pPr>
        <w:pStyle w:val="Heading3"/>
      </w:pPr>
      <w:bookmarkStart w:id="151" w:name="_Toc487870500"/>
      <w:r w:rsidRPr="00441B43">
        <w:t>Internal link: Commandeering 1</w:t>
      </w:r>
      <w:r w:rsidRPr="00441B43">
        <w:rPr>
          <w:vertAlign w:val="superscript"/>
        </w:rPr>
        <w:t>st</w:t>
      </w:r>
      <w:r w:rsidRPr="00441B43">
        <w:t xml:space="preserve"> line</w:t>
      </w:r>
      <w:bookmarkEnd w:id="151"/>
    </w:p>
    <w:p w:rsidR="0012036E" w:rsidRPr="00441B43" w:rsidRDefault="0012036E" w:rsidP="0012036E"/>
    <w:p w:rsidR="0012036E" w:rsidRPr="00441B43" w:rsidRDefault="0012036E" w:rsidP="0012036E">
      <w:pPr>
        <w:pStyle w:val="Heading4"/>
      </w:pPr>
      <w:r w:rsidRPr="00441B43">
        <w:t>Commandeering doctrine key to protect sanctuary cities movement</w:t>
      </w:r>
    </w:p>
    <w:p w:rsidR="0012036E" w:rsidRPr="00441B43" w:rsidRDefault="0012036E" w:rsidP="0012036E">
      <w:pPr>
        <w:ind w:left="720" w:hanging="720"/>
        <w:rPr>
          <w:sz w:val="16"/>
        </w:rPr>
      </w:pPr>
      <w:r w:rsidRPr="00441B43">
        <w:rPr>
          <w:rStyle w:val="Style13ptBold"/>
        </w:rPr>
        <w:t>Feldman 11/29/16</w:t>
      </w:r>
      <w:r w:rsidRPr="00441B43">
        <w:rPr>
          <w:sz w:val="16"/>
        </w:rPr>
        <w:t xml:space="preserve">  https://www.bloomberg.com/view/articles/2016-11-29/sanctuary-cities-are-safe-thanks-to-conservatives Noah Feldman is a Bloomberg View columnist. He is a professor of constitutional and international law at Harvard University and was a clerk to U.S. Supreme Court Justice David Souter. His books include “Cool War: The Future of Global Competition” and “Divided by God: America’s Church-State Problem -- and What We Should Do About It.”</w:t>
      </w:r>
    </w:p>
    <w:p w:rsidR="0012036E" w:rsidRPr="00441B43" w:rsidRDefault="0012036E" w:rsidP="0012036E">
      <w:r w:rsidRPr="00441B43">
        <w:t>Another federalism doctrine, known as the “</w:t>
      </w:r>
      <w:r w:rsidRPr="00441B43">
        <w:rPr>
          <w:rStyle w:val="Emphasis"/>
        </w:rPr>
        <w:t>anti-commandeering</w:t>
      </w:r>
      <w:r w:rsidRPr="00441B43">
        <w:rPr>
          <w:rStyle w:val="StyleUnderline"/>
        </w:rPr>
        <w:t xml:space="preserve"> </w:t>
      </w:r>
      <w:r w:rsidRPr="00441B43">
        <w:t xml:space="preserve">principle,” </w:t>
      </w:r>
      <w:r w:rsidRPr="00441B43">
        <w:rPr>
          <w:rStyle w:val="StyleUnderline"/>
        </w:rPr>
        <w:t>says that the federal government can’t require state officials to enforce federal law</w:t>
      </w:r>
      <w:r w:rsidRPr="00441B43">
        <w:t xml:space="preserve">. Its leading formulation was written by the late Justice Antonin Scalia in the 1997 case of Printz v. U.S. The Printz decision struck down provisions of the Brady Act that required state and local law enforcement officials to do background checks of firearm purchasers. Scalia reasoned that the federal system separates state officials from the executive chain of command that covers federal employees. And he concluded that the constitutional system of </w:t>
      </w:r>
      <w:r w:rsidRPr="00441B43">
        <w:rPr>
          <w:rStyle w:val="Emphasis"/>
        </w:rPr>
        <w:t>federalism</w:t>
      </w:r>
      <w:r w:rsidRPr="00441B43">
        <w:rPr>
          <w:rStyle w:val="StyleUnderline"/>
        </w:rPr>
        <w:t xml:space="preserve"> bars Congress from pressing state officials into service to execute federal laws. That’s exactly what Trump wants to make city officials do</w:t>
      </w:r>
      <w:r w:rsidRPr="00441B43">
        <w:t xml:space="preserve">: cooperate in the enforcement of federal law. The Constitution makes immigration law the purview of federal, not state government. That means </w:t>
      </w:r>
      <w:r w:rsidRPr="00441B43">
        <w:rPr>
          <w:rStyle w:val="StyleUnderline"/>
        </w:rPr>
        <w:t xml:space="preserve">it would be </w:t>
      </w:r>
      <w:r w:rsidRPr="00441B43">
        <w:rPr>
          <w:rStyle w:val="Emphasis"/>
        </w:rPr>
        <w:t>illegal commandeering</w:t>
      </w:r>
      <w:r w:rsidRPr="00441B43">
        <w:t xml:space="preserve"> to require state officials to enforce federal law. Checking immigration status is no different from doing a gun background check. It’s well worth noting that the gun-to-the-head doctrine and the anti-commandeering principle were both developed by conservative justices to thwart progressive results. But the beauty -- and the sting -- of constitutional law is that doctrines developed in one political setting can be deployed in another. When Congress passes progressive laws like the ACA or the Brady Act, conservatives dissent using federalism arguments. Now, with a Republican Congress and president, </w:t>
      </w:r>
      <w:r w:rsidRPr="00441B43">
        <w:rPr>
          <w:rStyle w:val="StyleUnderline"/>
        </w:rPr>
        <w:t xml:space="preserve">it will be progressives’ turn to rely on </w:t>
      </w:r>
      <w:r w:rsidRPr="00441B43">
        <w:rPr>
          <w:rStyle w:val="Emphasis"/>
        </w:rPr>
        <w:t>states’ rights.</w:t>
      </w:r>
      <w:r w:rsidRPr="00441B43">
        <w:rPr>
          <w:rStyle w:val="StyleUnderline"/>
        </w:rPr>
        <w:t xml:space="preserve"> </w:t>
      </w:r>
      <w:r w:rsidRPr="00441B43">
        <w:t xml:space="preserve">That isn’t hypocrisy -- it’s the natural progression of the law, which should apply neutrally, regardless of who’s in power. What’s good for the goose is good for the gander. As I argued in a column I wrote at 3 a.m. after the election, </w:t>
      </w:r>
      <w:r w:rsidRPr="00441B43">
        <w:rPr>
          <w:rStyle w:val="StyleUnderline"/>
        </w:rPr>
        <w:t>it’s all about the Constitution now</w:t>
      </w:r>
      <w:r w:rsidRPr="00441B43">
        <w:t>. The protection of sanctuary cities is an example of how the Constitution protects minority rights -- in this case the rights of cities that dissent on immigration policy.</w:t>
      </w:r>
    </w:p>
    <w:p w:rsidR="0012036E" w:rsidRPr="00441B43" w:rsidRDefault="0012036E" w:rsidP="0012036E">
      <w:pPr>
        <w:pStyle w:val="Heading3"/>
      </w:pPr>
      <w:bookmarkStart w:id="152" w:name="_Toc487870501"/>
      <w:r w:rsidRPr="00441B43">
        <w:t>Internal link: Commandeering xt</w:t>
      </w:r>
      <w:bookmarkEnd w:id="152"/>
    </w:p>
    <w:p w:rsidR="0012036E" w:rsidRPr="00441B43" w:rsidRDefault="0012036E" w:rsidP="0012036E">
      <w:pPr>
        <w:pStyle w:val="Heading4"/>
      </w:pPr>
      <w:r w:rsidRPr="00441B43">
        <w:t>10</w:t>
      </w:r>
      <w:r w:rsidRPr="00441B43">
        <w:rPr>
          <w:vertAlign w:val="superscript"/>
        </w:rPr>
        <w:t>th</w:t>
      </w:r>
      <w:r w:rsidRPr="00441B43">
        <w:t xml:space="preserve"> amendment protections protect sanctuary cities from Trump</w:t>
      </w:r>
    </w:p>
    <w:p w:rsidR="0012036E" w:rsidRPr="00441B43" w:rsidRDefault="0012036E" w:rsidP="0012036E">
      <w:pPr>
        <w:rPr>
          <w:sz w:val="16"/>
        </w:rPr>
      </w:pPr>
      <w:r w:rsidRPr="00441B43">
        <w:rPr>
          <w:rStyle w:val="Style13ptBold"/>
        </w:rPr>
        <w:t>Chemerinksy et al 12/22/16</w:t>
      </w:r>
      <w:r w:rsidRPr="00441B43">
        <w:rPr>
          <w:sz w:val="16"/>
        </w:rPr>
        <w:t xml:space="preserve"> Erwin Chemerinsky, Annie Lai and Seth Davis are professors at the University of California at Irvine School of Law. https://www.washingtonpost.com/opinions/trump-cant-force-sanctuary-cities-to-enforce-his-deportation-plans/2016/12/22/421174d4-c7a4-11e6-85b5-76616a33048d_story.html?utm_term=.ee37d12492cd </w:t>
      </w:r>
    </w:p>
    <w:p w:rsidR="0012036E" w:rsidRPr="00441B43" w:rsidRDefault="0012036E" w:rsidP="0012036E">
      <w:r w:rsidRPr="00441B43">
        <w:rPr>
          <w:rStyle w:val="StyleUnderline"/>
        </w:rPr>
        <w:t>Cities and public universities are exercising their constitutional authority when they declare themselves “sanctuaries”</w:t>
      </w:r>
      <w:r w:rsidRPr="00441B43">
        <w:t xml:space="preserve"> in response to Donald Trump’s vow to deport 2 million to 3 million immigrants upon taking office next month. </w:t>
      </w:r>
      <w:r w:rsidRPr="00441B43">
        <w:rPr>
          <w:rStyle w:val="StyleUnderline"/>
        </w:rPr>
        <w:t>Trump has threatened to force state and local governments to implement his deportation policies</w:t>
      </w:r>
      <w:r w:rsidRPr="00441B43">
        <w:t xml:space="preserve">, including by taking away federal funds, </w:t>
      </w:r>
      <w:r w:rsidRPr="00441B43">
        <w:rPr>
          <w:rStyle w:val="StyleUnderline"/>
        </w:rPr>
        <w:t>but such actions would be</w:t>
      </w:r>
      <w:r w:rsidRPr="00441B43">
        <w:t xml:space="preserve"> unconstitutional and likely </w:t>
      </w:r>
      <w:r w:rsidRPr="00441B43">
        <w:rPr>
          <w:rStyle w:val="Emphasis"/>
        </w:rPr>
        <w:t>halted by the courts.</w:t>
      </w:r>
      <w:r w:rsidRPr="00441B43">
        <w:t xml:space="preserve"> The term “sanctuary,” as used in this context, does not mean that a city or institution will conceal or shelter undocumented immigrants from detection. Rather, sanctuary policies might, among other things, commit a city to serving all individuals without regard to immigration status, protect the privacy of community members by keeping their immigration status confidential, or direct law enforcement officers not to investigate, arrest or hold people solely on the basis of immigration status. </w:t>
      </w:r>
      <w:r w:rsidRPr="00441B43">
        <w:rPr>
          <w:rStyle w:val="StyleUnderline"/>
        </w:rPr>
        <w:t>Sanctuary policies are an exercise of basic state and local powers</w:t>
      </w:r>
      <w:r w:rsidRPr="00441B43">
        <w:t xml:space="preserve"> to regulate for the health, safety and welfare of their residents. Some entities have acted out of a moral objection to mass deportations, but that is rarely the only motivation. Many local leaders recognize that sanctuary policies are vital to preserving police-community relations and ensuring that residents feel safe reporting crimes and accessing basic government services. Still others are responding to the risk that collaboration with federal immigration officials could lead to racial profiling and civil liberties violations. Public schools and universities have voiced concern that more aggressive immigration enforcement will jeopardize student safety and interfere with their schools’ educational missions. </w:t>
      </w:r>
      <w:r w:rsidRPr="00441B43">
        <w:rPr>
          <w:rStyle w:val="StyleUnderline"/>
        </w:rPr>
        <w:t>Trump insists</w:t>
      </w:r>
      <w:r w:rsidRPr="00441B43">
        <w:t xml:space="preserve"> that </w:t>
      </w:r>
      <w:r w:rsidRPr="00441B43">
        <w:rPr>
          <w:rStyle w:val="StyleUnderline"/>
        </w:rPr>
        <w:t>he can force states and cities to participate</w:t>
      </w:r>
      <w:r w:rsidRPr="00441B43">
        <w:t xml:space="preserve"> in his plan to deport undocumented immigrants. But </w:t>
      </w:r>
      <w:r w:rsidRPr="00441B43">
        <w:rPr>
          <w:rStyle w:val="StyleUnderline"/>
        </w:rPr>
        <w:t xml:space="preserve">this ignores the </w:t>
      </w:r>
      <w:r w:rsidRPr="00441B43">
        <w:rPr>
          <w:rStyle w:val="Emphasis"/>
        </w:rPr>
        <w:t>10th Amendment</w:t>
      </w:r>
      <w:r w:rsidRPr="00441B43">
        <w:t xml:space="preserve">, </w:t>
      </w:r>
      <w:r w:rsidRPr="00441B43">
        <w:rPr>
          <w:rStyle w:val="StyleUnderline"/>
        </w:rPr>
        <w:t>which</w:t>
      </w:r>
      <w:r w:rsidRPr="00441B43">
        <w:t xml:space="preserve"> the Supreme Court </w:t>
      </w:r>
      <w:r w:rsidRPr="00441B43">
        <w:rPr>
          <w:rStyle w:val="StyleUnderline"/>
        </w:rPr>
        <w:t xml:space="preserve">has repeatedly interpreted to prevent the federal government from </w:t>
      </w:r>
      <w:r w:rsidRPr="00441B43">
        <w:rPr>
          <w:rStyle w:val="Emphasis"/>
        </w:rPr>
        <w:t>“commandeering”</w:t>
      </w:r>
      <w:r w:rsidRPr="00441B43">
        <w:t xml:space="preserve"> state and local governments by requiring them to enforce federal mandates. For example, in Printz v. United States, in 1997, the Supreme Court struck down a provision of the federal Brady Handgun Violence Prevention Act that sought to require local officers to help enforce federal gun-control laws, including by conducting background checks. In an opinion by Justice Antonin Scalia, the court held that the act violated principles of federalism and the 10th Amendment for Congress by compelling state and local governments to comply with a federal mandate. </w:t>
      </w:r>
      <w:r w:rsidRPr="00441B43">
        <w:rPr>
          <w:rStyle w:val="StyleUnderline"/>
        </w:rPr>
        <w:t xml:space="preserve">Under the </w:t>
      </w:r>
      <w:r w:rsidRPr="00441B43">
        <w:rPr>
          <w:rStyle w:val="Emphasis"/>
        </w:rPr>
        <w:t>anti-commandeering principle,</w:t>
      </w:r>
      <w:r w:rsidRPr="00441B43">
        <w:rPr>
          <w:rStyle w:val="StyleUnderline"/>
        </w:rPr>
        <w:t xml:space="preserve"> the federal government can no more require state and local governments to help it carry out </w:t>
      </w:r>
      <w:r w:rsidRPr="00441B43">
        <w:rPr>
          <w:rStyle w:val="Emphasis"/>
        </w:rPr>
        <w:t>mass deportations</w:t>
      </w:r>
      <w:r w:rsidRPr="00441B43">
        <w:t xml:space="preserve"> than it can require local officers to investigate and enforce federal gun laws.</w:t>
      </w:r>
    </w:p>
    <w:p w:rsidR="0012036E" w:rsidRPr="00441B43" w:rsidRDefault="0012036E" w:rsidP="0012036E"/>
    <w:p w:rsidR="0012036E" w:rsidRPr="00441B43" w:rsidRDefault="0012036E" w:rsidP="0012036E">
      <w:pPr>
        <w:pStyle w:val="Heading4"/>
      </w:pPr>
      <w:r w:rsidRPr="00441B43">
        <w:t>Resistance to commandeering key to sanctuary cities</w:t>
      </w:r>
    </w:p>
    <w:p w:rsidR="0012036E" w:rsidRPr="00441B43" w:rsidRDefault="0012036E" w:rsidP="0012036E">
      <w:pPr>
        <w:rPr>
          <w:sz w:val="16"/>
        </w:rPr>
      </w:pPr>
      <w:r w:rsidRPr="00441B43">
        <w:rPr>
          <w:rStyle w:val="Style13ptBold"/>
        </w:rPr>
        <w:t>Somin 11/26/16</w:t>
      </w:r>
      <w:r w:rsidRPr="00441B43">
        <w:rPr>
          <w:sz w:val="16"/>
        </w:rPr>
        <w:t xml:space="preserve"> https://www.washingtonpost.com/news/volokh-conspiracy/wp/2016/11/26/federalism-the-constitution-and-sanctuary-cities/?utm_term=.d2d1595c1ecb Ilya Somin is Professor of Law at George Mason University. His research focuses on constitutional law, property law, and popular political participation. He is the author of "The Grasping Hand: Kelo v. City of New London and the Limits of Eminent Domain" and "Democracy and Political Ignorance: Why Smaller Government is Smarter."</w:t>
      </w:r>
    </w:p>
    <w:p w:rsidR="0012036E" w:rsidRPr="00441B43" w:rsidRDefault="0012036E" w:rsidP="0012036E">
      <w:r w:rsidRPr="00441B43">
        <w:t xml:space="preserve">President-elect Donald </w:t>
      </w:r>
      <w:r w:rsidRPr="00441B43">
        <w:rPr>
          <w:rStyle w:val="StyleUnderline"/>
        </w:rPr>
        <w:t>Trump has repeatedly promised to engage in large-scale deportation</w:t>
      </w:r>
      <w:r w:rsidRPr="00441B43">
        <w:t xml:space="preserve"> of undocumented immigrants. In order to accomplish that goal, </w:t>
      </w:r>
      <w:r w:rsidRPr="00441B43">
        <w:rPr>
          <w:rStyle w:val="StyleUnderline"/>
        </w:rPr>
        <w:t>he is likely to need</w:t>
      </w:r>
      <w:r w:rsidRPr="00441B43">
        <w:t xml:space="preserve"> the cooperation of </w:t>
      </w:r>
      <w:r w:rsidRPr="00441B43">
        <w:rPr>
          <w:rStyle w:val="StyleUnderline"/>
        </w:rPr>
        <w:t>state and local governments</w:t>
      </w:r>
      <w:r w:rsidRPr="00441B43">
        <w:t xml:space="preserve">, as federal law enforcement personnel are extremely limited. But numerous cities have “sanctuary” policies under which they are committed to refusing cooperation with most federal deportation efforts. They include New York, Los Angeles, Chicago, Seattle, and other cities with large immigrant populations. Sanctuary cities refuse to facilitate deportation both because city leaders believe it to be harmful and unjust, and because local law enforcement officials have concluded that it poisons community relations and undermines efforts to combat violent crime. They also recognize that mass deportation would have severe economic costs. Under the Constitution, </w:t>
      </w:r>
      <w:r w:rsidRPr="00441B43">
        <w:rPr>
          <w:rStyle w:val="StyleUnderline"/>
        </w:rPr>
        <w:t>state and local governments have every right to refuse to help enforce federal law. In</w:t>
      </w:r>
      <w:r w:rsidRPr="00441B43">
        <w:t xml:space="preserve"> cases like </w:t>
      </w:r>
      <w:r w:rsidRPr="00441B43">
        <w:rPr>
          <w:rStyle w:val="StyleUnderline"/>
        </w:rPr>
        <w:t>Printz</w:t>
      </w:r>
      <w:r w:rsidRPr="00441B43">
        <w:t xml:space="preserve"> v. United States (1997) </w:t>
      </w:r>
      <w:r w:rsidRPr="00441B43">
        <w:rPr>
          <w:rStyle w:val="StyleUnderline"/>
        </w:rPr>
        <w:t>and New York v. United States</w:t>
      </w:r>
      <w:r w:rsidRPr="00441B43">
        <w:t xml:space="preserve"> (1992), the Supreme Court has ruled that </w:t>
      </w:r>
      <w:r w:rsidRPr="00441B43">
        <w:rPr>
          <w:rStyle w:val="StyleUnderline"/>
        </w:rPr>
        <w:t xml:space="preserve">the Tenth Amendment forbids </w:t>
      </w:r>
      <w:r w:rsidRPr="00441B43">
        <w:rPr>
          <w:rStyle w:val="Emphasis"/>
        </w:rPr>
        <w:t>federal “commandeering”</w:t>
      </w:r>
      <w:r w:rsidRPr="00441B43">
        <w:rPr>
          <w:rStyle w:val="StyleUnderline"/>
        </w:rPr>
        <w:t xml:space="preserve"> of state governments to help enforce federal law</w:t>
      </w:r>
      <w:r w:rsidRPr="00441B43">
        <w:t>. Most of the support for this anti-commandeering principle came from conservative justices such as the late Antonin Scalia, who wrote the majority opinion in Printz.</w:t>
      </w:r>
    </w:p>
    <w:p w:rsidR="0012036E" w:rsidRPr="00441B43" w:rsidRDefault="0012036E" w:rsidP="0012036E">
      <w:pPr>
        <w:pStyle w:val="Heading3"/>
      </w:pPr>
      <w:bookmarkStart w:id="153" w:name="_Toc487870502"/>
      <w:r w:rsidRPr="00441B43">
        <w:t>Internal link: Printz</w:t>
      </w:r>
      <w:bookmarkEnd w:id="153"/>
    </w:p>
    <w:p w:rsidR="0012036E" w:rsidRPr="00441B43" w:rsidRDefault="0012036E" w:rsidP="0012036E"/>
    <w:p w:rsidR="0012036E" w:rsidRPr="00441B43" w:rsidRDefault="0012036E" w:rsidP="0012036E">
      <w:pPr>
        <w:pStyle w:val="Heading4"/>
      </w:pPr>
      <w:r w:rsidRPr="00441B43">
        <w:t>Printz protects sanctuary cities from enforcement compliance</w:t>
      </w:r>
    </w:p>
    <w:p w:rsidR="0012036E" w:rsidRPr="00441B43" w:rsidRDefault="0012036E" w:rsidP="0012036E">
      <w:pPr>
        <w:rPr>
          <w:sz w:val="16"/>
        </w:rPr>
      </w:pPr>
      <w:r w:rsidRPr="00441B43">
        <w:rPr>
          <w:rStyle w:val="Style13ptBold"/>
        </w:rPr>
        <w:t>Massey 7/8/15</w:t>
      </w:r>
      <w:r w:rsidRPr="00441B43">
        <w:rPr>
          <w:sz w:val="16"/>
        </w:rPr>
        <w:t xml:space="preserve"> alvin was most recently the Daniel Webster professor at the University of New Hampshire.  Before moving back to the east coast, Calvin taught for many years at Hastings Law.  He had a JD from Columbia (where he was managing editor of the Columbia Law Review) and an MBA from Harvard. and he practiced law for many years before starting his teaching career at Hastings. http://www.thefacultylounge.org/2015/07/sanctuary-cities-and-federalism.html</w:t>
      </w:r>
    </w:p>
    <w:p w:rsidR="0012036E" w:rsidRPr="00441B43" w:rsidRDefault="0012036E" w:rsidP="0012036E">
      <w:r w:rsidRPr="00441B43">
        <w:t xml:space="preserve">Second, </w:t>
      </w:r>
      <w:r w:rsidRPr="00441B43">
        <w:rPr>
          <w:rStyle w:val="StyleUnderline"/>
        </w:rPr>
        <w:t>Congress could change the law to make state and local compliance with unlawful detainer requests mandatory,</w:t>
      </w:r>
      <w:r w:rsidRPr="00441B43">
        <w:t xml:space="preserve"> if such a change could be enacted over a likely presidential veto.  But </w:t>
      </w:r>
      <w:r w:rsidRPr="00441B43">
        <w:rPr>
          <w:rStyle w:val="StyleUnderline"/>
        </w:rPr>
        <w:t>even enacted into law</w:t>
      </w:r>
      <w:r w:rsidRPr="00441B43">
        <w:t xml:space="preserve">, opponents would object that </w:t>
      </w:r>
      <w:r w:rsidRPr="00441B43">
        <w:rPr>
          <w:rStyle w:val="StyleUnderline"/>
        </w:rPr>
        <w:t>this mandate violates the rule of Printz</w:t>
      </w:r>
      <w:r w:rsidRPr="00441B43">
        <w:t xml:space="preserve"> v. United States, which holds that </w:t>
      </w:r>
      <w:r w:rsidRPr="00441B43">
        <w:rPr>
          <w:rStyle w:val="StyleUnderline"/>
        </w:rPr>
        <w:t>states and localities may not be compelled to enforce or administer federal law.</w:t>
      </w:r>
      <w:r w:rsidRPr="00441B43">
        <w:t xml:space="preserve">  Left open after Printz are such questions as whether states may be compelled to supply arrest statistics and the like.  So, would compulsion to honor detainer requests be more like the forced background checks at issue in Printz or arrest statistics?  On one hand, a telephone call to ICE to notify of an upcoming release of a person subject to a detainer request is less burdensome that compiling and supplying arrest statistics, nor does this involve enforcement of federal law.  ICE will take care of that.  On the other hand, mandatory compliance with detainer requests can be seen as a modest enforcement of federal law.</w:t>
      </w:r>
    </w:p>
    <w:p w:rsidR="0012036E" w:rsidRPr="00441B43" w:rsidRDefault="0012036E" w:rsidP="0012036E">
      <w:pPr>
        <w:pStyle w:val="Heading3"/>
      </w:pPr>
      <w:bookmarkStart w:id="154" w:name="_Toc487870503"/>
      <w:r w:rsidRPr="00441B43">
        <w:t>AT “this is cities not states”</w:t>
      </w:r>
      <w:bookmarkEnd w:id="154"/>
    </w:p>
    <w:p w:rsidR="0012036E" w:rsidRPr="00441B43" w:rsidRDefault="0012036E" w:rsidP="0012036E">
      <w:pPr>
        <w:pStyle w:val="Heading4"/>
      </w:pPr>
      <w:r w:rsidRPr="00441B43">
        <w:t>City State distinction makes no difference in this case</w:t>
      </w:r>
    </w:p>
    <w:p w:rsidR="0012036E" w:rsidRPr="00441B43" w:rsidRDefault="0012036E" w:rsidP="0012036E">
      <w:pPr>
        <w:ind w:left="720" w:hanging="720"/>
        <w:rPr>
          <w:sz w:val="16"/>
        </w:rPr>
      </w:pPr>
      <w:r w:rsidRPr="00441B43">
        <w:rPr>
          <w:rStyle w:val="Style13ptBold"/>
        </w:rPr>
        <w:t>Feldman 11/29/16</w:t>
      </w:r>
      <w:r w:rsidRPr="00441B43">
        <w:rPr>
          <w:sz w:val="16"/>
        </w:rPr>
        <w:t xml:space="preserve">  https://www.bloomberg.com/view/articles/2016-11-29/sanctuary-cities-are-safe-thanks-to-conservatives Noah Feldman is a Bloomberg View columnist. He is a professor of constitutional and international law at Harvard University and was a clerk to U.S. Supreme Court Justice David Souter. His books include “Cool War: The Future of Global Competition” and “Divided by God: America’s Church-State Problem -- and What We Should Do About It.”</w:t>
      </w:r>
    </w:p>
    <w:p w:rsidR="0012036E" w:rsidRPr="00441B43" w:rsidRDefault="0012036E" w:rsidP="0012036E"/>
    <w:p w:rsidR="0012036E" w:rsidRPr="00441B43" w:rsidRDefault="0012036E" w:rsidP="0012036E">
      <w:r w:rsidRPr="00441B43">
        <w:rPr>
          <w:rStyle w:val="StyleUnderline"/>
        </w:rPr>
        <w:t xml:space="preserve">Nor does it matter that the ACA case involved states not cities. As a matter of </w:t>
      </w:r>
      <w:r w:rsidRPr="00441B43">
        <w:rPr>
          <w:rStyle w:val="Emphasis"/>
        </w:rPr>
        <w:t>federal constitutional law, cities are just instruments of states.</w:t>
      </w:r>
      <w:r w:rsidRPr="00441B43">
        <w:t xml:space="preserve"> </w:t>
      </w:r>
      <w:r w:rsidRPr="00441B43">
        <w:rPr>
          <w:rStyle w:val="StyleUnderline"/>
        </w:rPr>
        <w:t>Coercing cities amounts to coercing states,</w:t>
      </w:r>
      <w:r w:rsidRPr="00441B43">
        <w:t xml:space="preserve"> which would have to come up with money to help the cities.</w:t>
      </w:r>
    </w:p>
    <w:p w:rsidR="0012036E" w:rsidRPr="00441B43" w:rsidRDefault="0012036E" w:rsidP="0012036E"/>
    <w:p w:rsidR="0012036E" w:rsidRPr="00441B43" w:rsidRDefault="0012036E" w:rsidP="0012036E">
      <w:pPr>
        <w:pStyle w:val="Heading3"/>
      </w:pPr>
      <w:bookmarkStart w:id="155" w:name="_Toc487870504"/>
      <w:r w:rsidRPr="00441B43">
        <w:t>AT doesn’t apply to immigration</w:t>
      </w:r>
      <w:bookmarkEnd w:id="155"/>
    </w:p>
    <w:p w:rsidR="0012036E" w:rsidRPr="00441B43" w:rsidRDefault="0012036E" w:rsidP="0012036E">
      <w:pPr>
        <w:pStyle w:val="Heading4"/>
      </w:pPr>
      <w:r w:rsidRPr="00441B43">
        <w:t xml:space="preserve">Anti-commandeering precedent clearly applies to immigration </w:t>
      </w:r>
    </w:p>
    <w:p w:rsidR="0012036E" w:rsidRPr="00441B43" w:rsidRDefault="0012036E" w:rsidP="0012036E">
      <w:pPr>
        <w:rPr>
          <w:sz w:val="16"/>
        </w:rPr>
      </w:pPr>
      <w:r w:rsidRPr="00441B43">
        <w:rPr>
          <w:rStyle w:val="Style13ptBold"/>
        </w:rPr>
        <w:t>Chemerinksy et al 12/22/16</w:t>
      </w:r>
      <w:r w:rsidRPr="00441B43">
        <w:rPr>
          <w:sz w:val="16"/>
        </w:rPr>
        <w:t xml:space="preserve"> Erwin Chemerinsky, Annie Lai and Seth Davis are professors at the University of California at Irvine School of Law. https://www.washingtonpost.com/opinions/trump-cant-force-sanctuary-cities-to-enforce-his-deportation-plans/2016/12/22/421174d4-c7a4-11e6-85b5-76616a33048d_story.html?utm_term=.ee37d12492cd </w:t>
      </w:r>
    </w:p>
    <w:p w:rsidR="0012036E" w:rsidRPr="00441B43" w:rsidRDefault="0012036E" w:rsidP="0012036E">
      <w:pPr>
        <w:rPr>
          <w:rStyle w:val="StyleUnderline"/>
        </w:rPr>
      </w:pPr>
      <w:r w:rsidRPr="00441B43">
        <w:rPr>
          <w:rStyle w:val="StyleUnderline"/>
        </w:rPr>
        <w:t>Some have suggested that there is an exception to the anti-commandeering principle that allows the federal government to demand that states and cities turn over confidential information</w:t>
      </w:r>
      <w:r w:rsidRPr="00441B43">
        <w:t xml:space="preserve"> </w:t>
      </w:r>
      <w:r w:rsidRPr="00441B43">
        <w:rPr>
          <w:rStyle w:val="StyleUnderline"/>
        </w:rPr>
        <w:t>about undocumented immigrants</w:t>
      </w:r>
      <w:r w:rsidRPr="00441B43">
        <w:t xml:space="preserve">. But this assertion misreads Supreme Court precedents. The court has held that Congress can require states and cities to disclose information where a statute also requires private parties to turn over the same kind of information. </w:t>
      </w:r>
      <w:r w:rsidRPr="00441B43">
        <w:rPr>
          <w:rStyle w:val="StyleUnderline"/>
        </w:rPr>
        <w:t xml:space="preserve">The court has never held that Congress can single out states and cities </w:t>
      </w:r>
      <w:r w:rsidRPr="00441B43">
        <w:t xml:space="preserve">to share information with the federal government. </w:t>
      </w:r>
      <w:r w:rsidRPr="00441B43">
        <w:rPr>
          <w:rStyle w:val="StyleUnderline"/>
        </w:rPr>
        <w:t xml:space="preserve">That is the type of </w:t>
      </w:r>
      <w:r w:rsidRPr="00441B43">
        <w:rPr>
          <w:rStyle w:val="Emphasis"/>
        </w:rPr>
        <w:t xml:space="preserve">commandeering </w:t>
      </w:r>
      <w:r w:rsidRPr="00441B43">
        <w:rPr>
          <w:rStyle w:val="StyleUnderline"/>
        </w:rPr>
        <w:t xml:space="preserve">that the court repeatedly has found violates the </w:t>
      </w:r>
      <w:r w:rsidRPr="00441B43">
        <w:rPr>
          <w:rStyle w:val="Emphasis"/>
        </w:rPr>
        <w:t>10th Amendment.</w:t>
      </w:r>
    </w:p>
    <w:p w:rsidR="0012036E" w:rsidRPr="00441B43" w:rsidRDefault="0012036E" w:rsidP="0012036E"/>
    <w:p w:rsidR="0012036E" w:rsidRPr="00441B43" w:rsidRDefault="0012036E" w:rsidP="0012036E">
      <w:pPr>
        <w:pStyle w:val="Heading3"/>
      </w:pPr>
      <w:bookmarkStart w:id="156" w:name="_Toc487870505"/>
      <w:r w:rsidRPr="00441B43">
        <w:t>AT “funding cutoff NUs Da”</w:t>
      </w:r>
      <w:bookmarkEnd w:id="156"/>
    </w:p>
    <w:p w:rsidR="0012036E" w:rsidRPr="00441B43" w:rsidRDefault="0012036E" w:rsidP="0012036E">
      <w:pPr>
        <w:pStyle w:val="Heading4"/>
      </w:pPr>
      <w:r w:rsidRPr="00441B43">
        <w:t>Trump won’t cut the funding – it’d cut money to cops and he loves cops</w:t>
      </w:r>
    </w:p>
    <w:p w:rsidR="0012036E" w:rsidRPr="00441B43" w:rsidRDefault="0012036E" w:rsidP="0012036E">
      <w:pPr>
        <w:rPr>
          <w:sz w:val="16"/>
        </w:rPr>
      </w:pPr>
      <w:r w:rsidRPr="00441B43">
        <w:rPr>
          <w:rStyle w:val="Style13ptBold"/>
        </w:rPr>
        <w:t>Mazorati 12/14/16</w:t>
      </w:r>
      <w:r w:rsidRPr="00441B43">
        <w:rPr>
          <w:sz w:val="16"/>
        </w:rPr>
        <w:t xml:space="preserve"> Luca Marzorati is a student at Harvard Law School. He graduated with a B.A. from Columbia University in 2015. https://www.lawfareblog.com/sanctuary-cities-under-trump-administration</w:t>
      </w:r>
    </w:p>
    <w:p w:rsidR="0012036E" w:rsidRPr="00441B43" w:rsidRDefault="0012036E" w:rsidP="0012036E">
      <w:r w:rsidRPr="00441B43">
        <w:t>DOJ grants are only a small portion of the federal funding given to sanctuary jurisdictions. For instance, only $60 million out of the $8.5 billion New York City receives from the federal government comes from these grants. But because funding cuts conducted through the slashing of DOJ grants would be smaller and would relate directly to law enforcement, the Trump administration would be more likely to sidestep any constitutional problem by satisfying the test the Supreme Court laid out in South Dakota v. Dole to evaluate Congress’s power to limit local funding.</w:t>
      </w:r>
    </w:p>
    <w:p w:rsidR="0012036E" w:rsidRPr="00441B43" w:rsidRDefault="0012036E" w:rsidP="0012036E"/>
    <w:p w:rsidR="0012036E" w:rsidRPr="00441B43" w:rsidRDefault="0012036E" w:rsidP="0012036E">
      <w:pPr>
        <w:rPr>
          <w:rStyle w:val="StyleUnderline"/>
        </w:rPr>
      </w:pPr>
      <w:r w:rsidRPr="00441B43">
        <w:rPr>
          <w:rStyle w:val="StyleUnderline"/>
        </w:rPr>
        <w:t xml:space="preserve">Nonetheless, President-elect Trump may have reasons to hesitate before cutting any funds. </w:t>
      </w:r>
      <w:r w:rsidRPr="00441B43">
        <w:t xml:space="preserve">First, some </w:t>
      </w:r>
      <w:r w:rsidRPr="00441B43">
        <w:rPr>
          <w:rStyle w:val="StyleUnderline"/>
        </w:rPr>
        <w:t>mayors have reiterated that they will not reverse their sanctuary policies even in the face of drastic budget cuts</w:t>
      </w:r>
      <w:r w:rsidRPr="00441B43">
        <w:t xml:space="preserve">; cutting only DOJ grants would inflict a much softer blow. Second, </w:t>
      </w:r>
      <w:r w:rsidRPr="00441B43">
        <w:rPr>
          <w:rStyle w:val="StyleUnderline"/>
        </w:rPr>
        <w:t xml:space="preserve">these DOJ grants are specifically allocated for local law enforcement. </w:t>
      </w:r>
      <w:r w:rsidRPr="00441B43">
        <w:t xml:space="preserve">Law enforcement officials who supported Trump have balked at the proposed decrease in federal funding for police officers, </w:t>
      </w:r>
      <w:r w:rsidRPr="00441B43">
        <w:rPr>
          <w:rStyle w:val="StyleUnderline"/>
        </w:rPr>
        <w:t>which</w:t>
      </w:r>
      <w:r w:rsidRPr="00441B43">
        <w:t xml:space="preserve"> also </w:t>
      </w:r>
      <w:r w:rsidRPr="00441B43">
        <w:rPr>
          <w:rStyle w:val="StyleUnderline"/>
        </w:rPr>
        <w:t>goes against the President-elect’s emphasis on “law and order</w:t>
      </w:r>
      <w:r w:rsidRPr="00441B43">
        <w:t xml:space="preserve">.” Ironically, while cutting off DOJ grants would be the easier means by which to crack down on sanctuary jurisdictions, </w:t>
      </w:r>
      <w:r w:rsidRPr="00441B43">
        <w:rPr>
          <w:rStyle w:val="StyleUnderline"/>
        </w:rPr>
        <w:t>this may be the very lever that Trump does not want to pull.</w:t>
      </w:r>
    </w:p>
    <w:p w:rsidR="0012036E" w:rsidRPr="00441B43" w:rsidRDefault="0012036E" w:rsidP="0012036E">
      <w:pPr>
        <w:pStyle w:val="Heading2"/>
      </w:pPr>
      <w:bookmarkStart w:id="157" w:name="_Toc487870506"/>
      <w:r w:rsidRPr="00441B43">
        <w:t>Impact: Econ xt</w:t>
      </w:r>
      <w:bookmarkEnd w:id="157"/>
    </w:p>
    <w:p w:rsidR="0012036E" w:rsidRPr="00441B43" w:rsidRDefault="0012036E" w:rsidP="0012036E"/>
    <w:p w:rsidR="0012036E" w:rsidRPr="00441B43" w:rsidRDefault="0012036E" w:rsidP="0012036E">
      <w:pPr>
        <w:pStyle w:val="Heading3"/>
      </w:pPr>
      <w:bookmarkStart w:id="158" w:name="_Toc487870507"/>
      <w:r w:rsidRPr="00441B43">
        <w:t>Mass deportation kills economy xt</w:t>
      </w:r>
      <w:bookmarkEnd w:id="158"/>
    </w:p>
    <w:p w:rsidR="0012036E" w:rsidRPr="00441B43" w:rsidRDefault="0012036E" w:rsidP="0012036E">
      <w:pPr>
        <w:pStyle w:val="Heading4"/>
      </w:pPr>
      <w:r w:rsidRPr="00441B43">
        <w:t>Trump deportation kills the economy – at least a three percent growth drop</w:t>
      </w:r>
    </w:p>
    <w:p w:rsidR="0012036E" w:rsidRPr="00441B43" w:rsidRDefault="0012036E" w:rsidP="0012036E">
      <w:pPr>
        <w:rPr>
          <w:sz w:val="16"/>
        </w:rPr>
      </w:pPr>
      <w:r w:rsidRPr="00441B43">
        <w:rPr>
          <w:rStyle w:val="Style13ptBold"/>
        </w:rPr>
        <w:t>Kiersz 5/6/16</w:t>
      </w:r>
      <w:r w:rsidRPr="00441B43">
        <w:rPr>
          <w:sz w:val="16"/>
        </w:rPr>
        <w:t xml:space="preserve"> </w:t>
      </w:r>
      <w:hyperlink r:id="rId72" w:history="1">
        <w:r w:rsidRPr="00441B43">
          <w:rPr>
            <w:rStyle w:val="Hyperlink"/>
            <w:sz w:val="16"/>
          </w:rPr>
          <w:t>http://www.businessinsider.com/cost-deporting-undocumented-immigrants-study-2016-5</w:t>
        </w:r>
      </w:hyperlink>
      <w:r w:rsidRPr="00441B43">
        <w:rPr>
          <w:sz w:val="16"/>
        </w:rPr>
        <w:t xml:space="preserve"> Andy is a quant reporter at Business Insider. He studied mathematics at the University of Chicago and Purdue University</w:t>
      </w:r>
    </w:p>
    <w:p w:rsidR="0012036E" w:rsidRPr="00441B43" w:rsidRDefault="0012036E" w:rsidP="0012036E">
      <w:r w:rsidRPr="00441B43">
        <w:t xml:space="preserve">Presumptive Republican presidential nominee Donald Trump built his candidacy in its early stages on the issue of immigration, with his promises to build a wall along the US-Mexico border and to deport the approximately 11 million immigrants thought to be living in the US illegally. But in addition to the incredible human costs and practical and legal issues surrounding the deportation plan, </w:t>
      </w:r>
      <w:r w:rsidRPr="00441B43">
        <w:rPr>
          <w:rStyle w:val="StyleUnderline"/>
        </w:rPr>
        <w:t>forcibly removing millions of workers would</w:t>
      </w:r>
      <w:r w:rsidRPr="00441B43">
        <w:t xml:space="preserve"> also </w:t>
      </w:r>
      <w:r w:rsidRPr="00441B43">
        <w:rPr>
          <w:rStyle w:val="StyleUnderline"/>
        </w:rPr>
        <w:t xml:space="preserve">be </w:t>
      </w:r>
      <w:r w:rsidRPr="00441B43">
        <w:rPr>
          <w:rStyle w:val="Emphasis"/>
        </w:rPr>
        <w:t>economically devastating</w:t>
      </w:r>
      <w:r w:rsidRPr="00441B43">
        <w:t xml:space="preserve">, potentially </w:t>
      </w:r>
      <w:r w:rsidRPr="00441B43">
        <w:rPr>
          <w:rStyle w:val="StyleUnderline"/>
        </w:rPr>
        <w:t xml:space="preserve">leading private-sector output to decline by </w:t>
      </w:r>
      <w:r w:rsidRPr="00441B43">
        <w:rPr>
          <w:rStyle w:val="Emphasis"/>
        </w:rPr>
        <w:t xml:space="preserve">hundreds of billions </w:t>
      </w:r>
      <w:r w:rsidRPr="00441B43">
        <w:t xml:space="preserve">of dollars. The American Action Forum, a nonpartisan, center-right-leaning think tank, released a study this week breaking down the economic consequences of deporting every unauthorized worker in the US. The authors of the paper, Ben Gitis and Jacqueline Varas, said that based on an earlier American Action Forum study, </w:t>
      </w:r>
      <w:r w:rsidRPr="00441B43">
        <w:rPr>
          <w:rStyle w:val="StyleUnderline"/>
        </w:rPr>
        <w:t>the direct costs</w:t>
      </w:r>
      <w:r w:rsidRPr="00441B43">
        <w:t xml:space="preserve"> of dramatically expanding immigration-enforcement agencies and courts to deport roughly 11 million people would already cost the US government an estimated </w:t>
      </w:r>
      <w:r w:rsidRPr="00441B43">
        <w:rPr>
          <w:rStyle w:val="StyleUnderline"/>
        </w:rPr>
        <w:t>$400</w:t>
      </w:r>
      <w:r w:rsidRPr="00441B43">
        <w:t xml:space="preserve"> </w:t>
      </w:r>
      <w:r w:rsidRPr="00441B43">
        <w:rPr>
          <w:rStyle w:val="StyleUnderline"/>
        </w:rPr>
        <w:t xml:space="preserve">billion to $600 billion. </w:t>
      </w:r>
      <w:r w:rsidRPr="00441B43">
        <w:t xml:space="preserve">But beyond the immediate costs of hiring thousands of immigration agents, lawyers, and support staff to remove millions of people from their homes, Gitis and Varas found that </w:t>
      </w:r>
      <w:r w:rsidRPr="00441B43">
        <w:rPr>
          <w:rStyle w:val="StyleUnderline"/>
        </w:rPr>
        <w:t>the economic effects</w:t>
      </w:r>
      <w:r w:rsidRPr="00441B43">
        <w:t xml:space="preserve"> of suddenly removing millions of workers from the labor force </w:t>
      </w:r>
      <w:r w:rsidRPr="00441B43">
        <w:rPr>
          <w:rStyle w:val="StyleUnderline"/>
        </w:rPr>
        <w:t xml:space="preserve">would be </w:t>
      </w:r>
      <w:r w:rsidRPr="00441B43">
        <w:rPr>
          <w:rStyle w:val="Emphasis"/>
        </w:rPr>
        <w:t>enormous.</w:t>
      </w:r>
      <w:r w:rsidRPr="00441B43">
        <w:t xml:space="preserve"> Gitis and Varas started by estimating the size of the unauthorized workforce. Using 2012 data on that group from the Pew Research Center and workforce data from the Bureau of Labor Statistics, they found that, across different industries, about 6.8 million workers without documentation were employed. They broke down how concentrated these workers were in each major industry group: Removing all those workers, then, would have a huge effect on the industries. Gitis and Varas considered two scenarios to come up with a range for the economic damage. As a lower-bound scenario, they assumed that any available unemployed native-born or lawful immigrant workers in each industry would pick up as much of the slack as possible and fill in at least some of the jobs vacated by the deported workers. In this scenario, not all the jobs would be filled, as they found that there wouldn't be enough unemployed native or lawful immigrant workers to take over. As an upper-bound scenario, they instead assumed that these jobs would go unfilled and simply disappear. They found, using estimates of output per worker in each of those industries, that </w:t>
      </w:r>
      <w:r w:rsidRPr="00441B43">
        <w:rPr>
          <w:rStyle w:val="StyleUnderline"/>
        </w:rPr>
        <w:t>the cost in lost output would be in the hundreds of billions</w:t>
      </w:r>
      <w:r w:rsidRPr="00441B43">
        <w:t xml:space="preserve"> of dollars (emphasis ours): "Overall, removing all undocumented immigrants would cause private sector output to decline by between $381.5 billion and $623.2 billion. This translates to </w:t>
      </w:r>
      <w:r w:rsidRPr="00441B43">
        <w:rPr>
          <w:rStyle w:val="StyleUnderline"/>
        </w:rPr>
        <w:t xml:space="preserve">a </w:t>
      </w:r>
      <w:r w:rsidRPr="00441B43">
        <w:rPr>
          <w:rStyle w:val="Emphasis"/>
        </w:rPr>
        <w:t>2.9 percent to 4.7 percent</w:t>
      </w:r>
      <w:r w:rsidRPr="00441B43">
        <w:rPr>
          <w:rStyle w:val="StyleUnderline"/>
        </w:rPr>
        <w:t xml:space="preserve"> reduction in total annual output from the private sector</w:t>
      </w:r>
      <w:r w:rsidRPr="00441B43">
        <w:t>." Gitis and Varas went on to say that this estimate is based solely on what would be lost from removing unauthorized workers from these industries</w:t>
      </w:r>
      <w:r w:rsidRPr="00441B43">
        <w:rPr>
          <w:rStyle w:val="StyleUnderline"/>
        </w:rPr>
        <w:t>, and</w:t>
      </w:r>
      <w:r w:rsidRPr="00441B43">
        <w:t xml:space="preserve"> it </w:t>
      </w:r>
      <w:r w:rsidRPr="00441B43">
        <w:rPr>
          <w:rStyle w:val="StyleUnderline"/>
        </w:rPr>
        <w:t xml:space="preserve">doesn't include </w:t>
      </w:r>
      <w:r w:rsidRPr="00441B43">
        <w:rPr>
          <w:rStyle w:val="Emphasis"/>
        </w:rPr>
        <w:t>other economic effects</w:t>
      </w:r>
      <w:r w:rsidRPr="00441B43">
        <w:rPr>
          <w:rStyle w:val="StyleUnderline"/>
        </w:rPr>
        <w:t xml:space="preserve"> like investment and consumption </w:t>
      </w:r>
      <w:r w:rsidRPr="00441B43">
        <w:t>by the group.</w:t>
      </w:r>
    </w:p>
    <w:p w:rsidR="0012036E" w:rsidRPr="00441B43" w:rsidRDefault="0012036E" w:rsidP="0012036E"/>
    <w:p w:rsidR="0012036E" w:rsidRPr="00441B43" w:rsidRDefault="0012036E" w:rsidP="0012036E">
      <w:pPr>
        <w:pStyle w:val="Heading4"/>
      </w:pPr>
      <w:r w:rsidRPr="00441B43">
        <w:t>Mass deportation tanks the US economy</w:t>
      </w:r>
    </w:p>
    <w:p w:rsidR="0012036E" w:rsidRPr="00441B43" w:rsidRDefault="0012036E" w:rsidP="0012036E">
      <w:pPr>
        <w:rPr>
          <w:sz w:val="16"/>
        </w:rPr>
      </w:pPr>
      <w:r w:rsidRPr="00441B43">
        <w:rPr>
          <w:rStyle w:val="Style13ptBold"/>
        </w:rPr>
        <w:t>Associated Press 12/9/16</w:t>
      </w:r>
      <w:r w:rsidRPr="00441B43">
        <w:rPr>
          <w:sz w:val="16"/>
        </w:rPr>
        <w:t xml:space="preserve"> </w:t>
      </w:r>
      <w:hyperlink r:id="rId73" w:history="1">
        <w:r w:rsidRPr="00441B43">
          <w:rPr>
            <w:rStyle w:val="Hyperlink"/>
            <w:sz w:val="16"/>
          </w:rPr>
          <w:t>http://fortune.com/2016/12/09/big-business-donald-trump-mass-deportation/</w:t>
        </w:r>
      </w:hyperlink>
    </w:p>
    <w:p w:rsidR="0012036E" w:rsidRPr="00441B43" w:rsidRDefault="0012036E" w:rsidP="0012036E">
      <w:pPr>
        <w:rPr>
          <w:sz w:val="16"/>
        </w:rPr>
      </w:pPr>
      <w:r w:rsidRPr="00441B43">
        <w:t xml:space="preserve">Yet business groups note that experts have predicted negative economic consequences </w:t>
      </w:r>
      <w:r w:rsidRPr="00441B43">
        <w:rPr>
          <w:rStyle w:val="StyleUnderline"/>
        </w:rPr>
        <w:t>should Trump pursue mass deportation</w:t>
      </w:r>
      <w:r w:rsidRPr="00441B43">
        <w:t xml:space="preserve">. A study released in February by the right-leaning American Action Network found that </w:t>
      </w:r>
      <w:r w:rsidRPr="00441B43">
        <w:rPr>
          <w:rStyle w:val="StyleUnderline"/>
        </w:rPr>
        <w:t>such a plan could reduce "real GDP by $1 trillion" and cost</w:t>
      </w:r>
      <w:r w:rsidRPr="00441B43">
        <w:t xml:space="preserve"> taxpayers more than $</w:t>
      </w:r>
      <w:r w:rsidRPr="00441B43">
        <w:rPr>
          <w:rStyle w:val="StyleUnderline"/>
        </w:rPr>
        <w:t>400 billion</w:t>
      </w:r>
      <w:r w:rsidRPr="00441B43">
        <w:t>.</w:t>
      </w:r>
    </w:p>
    <w:p w:rsidR="0012036E" w:rsidRPr="00441B43" w:rsidRDefault="0012036E" w:rsidP="0012036E">
      <w:pPr>
        <w:pStyle w:val="Heading4"/>
      </w:pPr>
      <w:r w:rsidRPr="00441B43">
        <w:t>Mass deportation kills economy</w:t>
      </w:r>
    </w:p>
    <w:p w:rsidR="0012036E" w:rsidRPr="00441B43" w:rsidRDefault="0012036E" w:rsidP="0012036E">
      <w:pPr>
        <w:rPr>
          <w:sz w:val="16"/>
        </w:rPr>
      </w:pPr>
      <w:r w:rsidRPr="00441B43">
        <w:rPr>
          <w:rStyle w:val="Style13ptBold"/>
        </w:rPr>
        <w:t>Ehrenfreund 11/16/16</w:t>
      </w:r>
      <w:r w:rsidRPr="00441B43">
        <w:rPr>
          <w:sz w:val="16"/>
        </w:rPr>
        <w:t xml:space="preserve"> My name is Max Ehrenfreund, and I’m a reporter at The Washington Post. I don’t usually keep this site up to date, but you can find my most recent posts for Wonkblog here. Previously, I wrote for the Washington Monthly and The Sacramento Bee. http://www.chicagotribune.com/business/ct-trump-deportation-plans-could-undermine-economy-20161115-story.html</w:t>
      </w:r>
    </w:p>
    <w:p w:rsidR="0012036E" w:rsidRPr="00441B43" w:rsidRDefault="0012036E" w:rsidP="0012036E">
      <w:r w:rsidRPr="00441B43">
        <w:t xml:space="preserve">In an interview aired Sunday, Donald Trump told "60 Minutes" correspondent Lesley Stahl that he would deport as many as 3 million undocumented immigrants after he takes office next year. It remains to be seen whether the president-elect will fulfill this pledge, and if he does, how quickly he would seek to do so. In any case, </w:t>
      </w:r>
      <w:r w:rsidRPr="00441B43">
        <w:rPr>
          <w:rStyle w:val="StyleUnderline"/>
        </w:rPr>
        <w:t>two new analyses confirm that</w:t>
      </w:r>
      <w:r w:rsidRPr="00441B43">
        <w:t xml:space="preserve"> </w:t>
      </w:r>
      <w:r w:rsidRPr="00441B43">
        <w:rPr>
          <w:rStyle w:val="StyleUnderline"/>
        </w:rPr>
        <w:t>deportations could have severe consequences for the American economy. One of the analyses</w:t>
      </w:r>
      <w:r w:rsidRPr="00441B43">
        <w:t xml:space="preserve">, released by the National Bureau of Economic Research on Monday, </w:t>
      </w:r>
      <w:r w:rsidRPr="00441B43">
        <w:rPr>
          <w:rStyle w:val="StyleUnderline"/>
        </w:rPr>
        <w:t>offers the first detailed estimates of how a policy of mass deportation would affect specific industries.</w:t>
      </w:r>
      <w:r w:rsidRPr="00441B43">
        <w:t xml:space="preserve"> The authors, Ryan Edwards and Francesc Ortega of Queens College, City University of New York, came up with a few unexpected results. Unsurprisingly, the greatest number of undocumented workers -- 1.3 million -- were employed in leisure and hospitality, followed by the construction sector, which employed 1.1 million. These two sectors were followed by professional and business services, which is not a sector often associated with unauthorized employment but included nearly 1 million undocumented workers, by Edwards and Ortega's estimate. The two economists relied on Census data from 2011 to 2013 to estimate the number of undocumented workers in each industry. While the Census does not ask respondents whether they are undocumented, the records do show when they arrived, what country they came from, and whether their occupation required a license -- information that can be used to estimate the likelihood that a person is undocumented. According to a recent estimate from the Pew Research Center, there are about 8 million unauthorized workers in the United States in total. If all undocumented workers were immediately removed from the country, Edwards and Ortega forecast a decline of 9 percent in agricultural production and declines of 8 percent in construction and leisure and hospitality over the long term. These are the industries most dependent on undocumented labor. Relative to the overall economy, however, </w:t>
      </w:r>
      <w:r w:rsidRPr="00441B43">
        <w:rPr>
          <w:rStyle w:val="StyleUnderline"/>
        </w:rPr>
        <w:t>the most important effect would be a decline in manufacturing output of $74 billion</w:t>
      </w:r>
      <w:r w:rsidRPr="00441B43">
        <w:t xml:space="preserve"> over the long term, followed by somewhat more modest declines in wholesale and retail trade and financial activities. There are relatively few undocumented workers in the financial sector, but they make a disproportionate economic contribution. The sector employs just under 200,000 undocumented immigrants, but their weekly earnings are $1,132 on average -- roughly twice the average across the economy for unauthorized workers, which is $581. "When we think about unauthorized immigrants, we tend to think about poor Mexican workers with low education in agriculture," Edwards said. In other sectors, he added, "they're highly trained, highly paid professionals, so their removal has a pretty large effect." Edwards and Ortega estimate that </w:t>
      </w:r>
      <w:r w:rsidRPr="00441B43">
        <w:rPr>
          <w:rStyle w:val="StyleUnderline"/>
        </w:rPr>
        <w:t xml:space="preserve">undocumented workers are responsible for about </w:t>
      </w:r>
      <w:r w:rsidRPr="00441B43">
        <w:rPr>
          <w:rStyle w:val="Emphasis"/>
        </w:rPr>
        <w:t>3 percent of the U.S. economy overal</w:t>
      </w:r>
      <w:r w:rsidRPr="00441B43">
        <w:rPr>
          <w:rStyle w:val="StyleUnderline"/>
        </w:rPr>
        <w:t xml:space="preserve">l. Deporting all of them would result in a </w:t>
      </w:r>
      <w:r w:rsidRPr="00441B43">
        <w:rPr>
          <w:rStyle w:val="Emphasis"/>
        </w:rPr>
        <w:t>substantial contraction.</w:t>
      </w:r>
    </w:p>
    <w:p w:rsidR="0012036E" w:rsidRPr="00441B43" w:rsidRDefault="0012036E" w:rsidP="0012036E"/>
    <w:p w:rsidR="0012036E" w:rsidRPr="00441B43" w:rsidRDefault="0012036E" w:rsidP="0012036E">
      <w:pPr>
        <w:pStyle w:val="Heading3"/>
      </w:pPr>
      <w:bookmarkStart w:id="159" w:name="_Toc487870508"/>
      <w:r w:rsidRPr="00441B43">
        <w:t>Econ Collapse Bad</w:t>
      </w:r>
      <w:bookmarkEnd w:id="159"/>
    </w:p>
    <w:p w:rsidR="0012036E" w:rsidRPr="00441B43" w:rsidRDefault="0012036E" w:rsidP="0012036E">
      <w:pPr>
        <w:pStyle w:val="Heading4"/>
      </w:pPr>
      <w:r w:rsidRPr="00441B43">
        <w:t>Economic decline guarantees multiple scenarios for nuclear war and turns every other impact</w:t>
      </w:r>
    </w:p>
    <w:p w:rsidR="0012036E" w:rsidRPr="00441B43" w:rsidRDefault="0012036E" w:rsidP="0012036E">
      <w:r w:rsidRPr="00441B43">
        <w:rPr>
          <w:rStyle w:val="Style13ptBold"/>
        </w:rPr>
        <w:t>Harris and Burrows 9</w:t>
      </w:r>
      <w:r w:rsidRPr="00441B43">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74" w:history="1">
        <w:r w:rsidRPr="00441B43">
          <w:rPr>
            <w:rStyle w:val="Hyperlink"/>
          </w:rPr>
          <w:t>http://www.twq.com/09april/docs/09apr_Burrows.pdf</w:t>
        </w:r>
      </w:hyperlink>
      <w:r w:rsidRPr="00441B43">
        <w:t>)</w:t>
      </w:r>
    </w:p>
    <w:p w:rsidR="0012036E" w:rsidRPr="00441B43" w:rsidRDefault="0012036E" w:rsidP="0012036E">
      <w:pPr>
        <w:rPr>
          <w:u w:val="single"/>
        </w:rPr>
      </w:pPr>
      <w:r w:rsidRPr="00441B43">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w:t>
      </w:r>
      <w:r w:rsidRPr="00441B43">
        <w:rPr>
          <w:rStyle w:val="TitleChar"/>
        </w:rPr>
        <w:t>the Great Depression</w:t>
      </w:r>
      <w:r w:rsidRPr="00441B43">
        <w:t xml:space="preserve"> is not likely to be repeated, the</w:t>
      </w:r>
      <w:r w:rsidRPr="00441B43">
        <w:rPr>
          <w:rStyle w:val="TitleChar"/>
        </w:rPr>
        <w:t xml:space="preserve"> lessons</w:t>
      </w:r>
      <w:r w:rsidRPr="00441B43">
        <w:t xml:space="preserve"> to be drawn from that period </w:t>
      </w:r>
      <w:r w:rsidRPr="00441B43">
        <w:rPr>
          <w:rStyle w:val="TitleChar"/>
        </w:rPr>
        <w:t>include the harmful effects on fledgling democracies</w:t>
      </w:r>
      <w:r w:rsidRPr="00441B43">
        <w:rPr>
          <w:rStyle w:val="underline"/>
        </w:rPr>
        <w:t xml:space="preserve"> </w:t>
      </w:r>
      <w:r w:rsidRPr="00441B43">
        <w:t xml:space="preserve">and multiethnic societies (think Central Europe in 1920s and 1930s) </w:t>
      </w:r>
      <w:r w:rsidRPr="00441B43">
        <w:rPr>
          <w:rStyle w:val="TitleChar"/>
        </w:rPr>
        <w:t xml:space="preserve">and on the sustainability of multilateral institutions </w:t>
      </w:r>
      <w:r w:rsidRPr="00441B43">
        <w:t xml:space="preserve">(think League of Nations in the same period). </w:t>
      </w:r>
      <w:r w:rsidRPr="00441B43">
        <w:rPr>
          <w:rStyle w:val="TitleChar"/>
        </w:rPr>
        <w:t>There is no reason to think that this would not be true in the twenty-first</w:t>
      </w:r>
      <w:r w:rsidRPr="00441B43">
        <w:t xml:space="preserve"> as much as in the twentieth </w:t>
      </w:r>
      <w:r w:rsidRPr="00441B43">
        <w:rPr>
          <w:rStyle w:val="TitleChar"/>
        </w:rPr>
        <w:t xml:space="preserve">century. </w:t>
      </w:r>
      <w:r w:rsidRPr="00441B43">
        <w:t xml:space="preserve">For that reason, the ways in </w:t>
      </w:r>
      <w:r w:rsidRPr="00441B43">
        <w:rPr>
          <w:rStyle w:val="TitleChar"/>
        </w:rPr>
        <w:t>which the potential for greater conflict could grow</w:t>
      </w:r>
      <w:r w:rsidRPr="00441B43">
        <w:t xml:space="preserve"> would seem to be even more apt </w:t>
      </w:r>
      <w:r w:rsidRPr="00441B43">
        <w:rPr>
          <w:rStyle w:val="TitleChar"/>
        </w:rPr>
        <w:t>in a</w:t>
      </w:r>
      <w:r w:rsidRPr="00441B43">
        <w:t xml:space="preserve"> constantly</w:t>
      </w:r>
      <w:r w:rsidRPr="00441B43">
        <w:rPr>
          <w:rStyle w:val="underline"/>
        </w:rPr>
        <w:t xml:space="preserve"> </w:t>
      </w:r>
      <w:r w:rsidRPr="00441B43">
        <w:rPr>
          <w:rStyle w:val="TitleChar"/>
        </w:rPr>
        <w:t>volatile economic environment</w:t>
      </w:r>
      <w:r w:rsidRPr="00441B43">
        <w:t xml:space="preserve"> as they would be if change would be steadier. In surveying those risks, the report stressed the likelihood that terrorism and nonproliferation will remain priorities even as resource issues move up on the international agenda. </w:t>
      </w:r>
      <w:r w:rsidRPr="00441B43">
        <w:rPr>
          <w:rStyle w:val="TitleChar"/>
        </w:rPr>
        <w:t>Terrorism</w:t>
      </w:r>
      <w:r w:rsidRPr="00441B43">
        <w:t xml:space="preserve">’s appeal </w:t>
      </w:r>
      <w:r w:rsidRPr="00441B43">
        <w:rPr>
          <w:rStyle w:val="TitleChar"/>
        </w:rPr>
        <w:t>will decline if</w:t>
      </w:r>
      <w:r w:rsidRPr="00441B43">
        <w:rPr>
          <w:rStyle w:val="underline"/>
        </w:rPr>
        <w:t xml:space="preserve"> </w:t>
      </w:r>
      <w:r w:rsidRPr="00441B43">
        <w:t>economic</w:t>
      </w:r>
      <w:r w:rsidRPr="00441B43">
        <w:rPr>
          <w:rStyle w:val="underline"/>
        </w:rPr>
        <w:t xml:space="preserve"> </w:t>
      </w:r>
      <w:r w:rsidRPr="00441B43">
        <w:rPr>
          <w:rStyle w:val="TitleChar"/>
        </w:rPr>
        <w:t>growth continues</w:t>
      </w:r>
      <w:r w:rsidRPr="00441B43">
        <w:t xml:space="preserve"> in the Middle East and youth unemployment is reduced. For those terrorist groups that remain active in 2025, however, the </w:t>
      </w:r>
      <w:r w:rsidRPr="00441B43">
        <w:rPr>
          <w:rStyle w:val="TitleChar"/>
        </w:rPr>
        <w:t>diffusion of technologies</w:t>
      </w:r>
      <w:r w:rsidRPr="00441B43">
        <w:t xml:space="preserve"> and scientific knowledge </w:t>
      </w:r>
      <w:r w:rsidRPr="00441B43">
        <w:rPr>
          <w:rStyle w:val="TitleChar"/>
        </w:rPr>
        <w:t>will place</w:t>
      </w:r>
      <w:r w:rsidRPr="00441B43">
        <w:t xml:space="preserve"> some of </w:t>
      </w:r>
      <w:r w:rsidRPr="00441B43">
        <w:rPr>
          <w:rStyle w:val="TitleChar"/>
        </w:rPr>
        <w:t>the world’s most dangerous capabilities within their reach.</w:t>
      </w:r>
      <w:r w:rsidRPr="00441B43">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441B43">
        <w:rPr>
          <w:rStyle w:val="TitleChar"/>
        </w:rPr>
        <w:t>conflict</w:t>
      </w:r>
      <w:r w:rsidRPr="00441B43">
        <w:t xml:space="preserve"> and terrorism taking place under a nuclear umbrella </w:t>
      </w:r>
      <w:r w:rsidRPr="00441B43">
        <w:rPr>
          <w:rStyle w:val="TitleChar"/>
        </w:rPr>
        <w:t>could lead to an unintended escalation</w:t>
      </w:r>
      <w:r w:rsidRPr="00441B43">
        <w:t xml:space="preserve"> and broader conflict if clear red lines between those states involved are not well established. </w:t>
      </w:r>
      <w:r w:rsidRPr="00441B43">
        <w:rPr>
          <w:rStyle w:val="TitleChar"/>
        </w:rPr>
        <w:t>The</w:t>
      </w:r>
      <w:r w:rsidRPr="00441B43">
        <w:rPr>
          <w:u w:val="single"/>
        </w:rPr>
        <w:t xml:space="preserve"> </w:t>
      </w:r>
      <w:r w:rsidRPr="00441B43">
        <w:t xml:space="preserve">close </w:t>
      </w:r>
      <w:r w:rsidRPr="00441B43">
        <w:rPr>
          <w:rStyle w:val="TitleChar"/>
        </w:rPr>
        <w:t>proximity of</w:t>
      </w:r>
      <w:r w:rsidRPr="00441B43">
        <w:t xml:space="preserve"> potential </w:t>
      </w:r>
      <w:r w:rsidRPr="00441B43">
        <w:rPr>
          <w:rStyle w:val="TitleChar"/>
        </w:rPr>
        <w:t>nuclear rivals</w:t>
      </w:r>
      <w:r w:rsidRPr="00441B43">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441B43">
        <w:rPr>
          <w:rStyle w:val="TitleChar"/>
        </w:rPr>
        <w:t>may place more focus on preemption</w:t>
      </w:r>
      <w:r w:rsidRPr="00441B43">
        <w:t xml:space="preserve"> rather than defense, potentially</w:t>
      </w:r>
      <w:r w:rsidRPr="00441B43">
        <w:rPr>
          <w:rStyle w:val="underline"/>
        </w:rPr>
        <w:t xml:space="preserve"> </w:t>
      </w:r>
      <w:r w:rsidRPr="00441B43">
        <w:rPr>
          <w:rStyle w:val="TitleChar"/>
        </w:rPr>
        <w:t>leading to escalating crises</w:t>
      </w:r>
      <w:r w:rsidRPr="00441B43">
        <w:t xml:space="preserve">. 36 Types of </w:t>
      </w:r>
      <w:r w:rsidRPr="00441B43">
        <w:rPr>
          <w:rStyle w:val="TitleChar"/>
        </w:rPr>
        <w:t>conflict</w:t>
      </w:r>
      <w:r w:rsidRPr="00441B43">
        <w:t xml:space="preserve"> that the world continues to experience, such as</w:t>
      </w:r>
      <w:r w:rsidRPr="00441B43">
        <w:rPr>
          <w:rStyle w:val="underline"/>
        </w:rPr>
        <w:t xml:space="preserve"> </w:t>
      </w:r>
      <w:r w:rsidRPr="00441B43">
        <w:rPr>
          <w:rStyle w:val="TitleChar"/>
        </w:rPr>
        <w:t>over resources, could reemerge</w:t>
      </w:r>
      <w:r w:rsidRPr="00441B43">
        <w:rPr>
          <w:rStyle w:val="underline"/>
        </w:rPr>
        <w:t>,</w:t>
      </w:r>
      <w:r w:rsidRPr="00441B43">
        <w:t xml:space="preserve"> particularly if protectionism grows and there is a resort to neo-mercantilist practices. </w:t>
      </w:r>
      <w:r w:rsidRPr="00441B43">
        <w:rPr>
          <w:rStyle w:val="TitleChar"/>
        </w:rPr>
        <w:t>Perceptions of renewed energy scarcity</w:t>
      </w:r>
      <w:r w:rsidRPr="00441B43">
        <w:t xml:space="preserve"> will drive countries to take actions to assure their future access to energy supplies. In the worst case, this </w:t>
      </w:r>
      <w:r w:rsidRPr="00441B43">
        <w:rPr>
          <w:rStyle w:val="TitleChar"/>
        </w:rPr>
        <w:t>could result in interstate conflicts</w:t>
      </w:r>
      <w:r w:rsidRPr="00441B43">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441B43">
        <w:rPr>
          <w:rStyle w:val="TitleChar"/>
        </w:rPr>
        <w:t>cooperation</w:t>
      </w:r>
      <w:r w:rsidRPr="00441B43">
        <w:t xml:space="preserve"> to manage changing water resources </w:t>
      </w:r>
      <w:r w:rsidRPr="00441B43">
        <w:rPr>
          <w:rStyle w:val="TitleChar"/>
        </w:rPr>
        <w:t>is</w:t>
      </w:r>
      <w:r w:rsidRPr="00441B43">
        <w:t xml:space="preserve"> likely to be increasingly </w:t>
      </w:r>
      <w:r w:rsidRPr="00441B43">
        <w:rPr>
          <w:rStyle w:val="TitleChar"/>
        </w:rPr>
        <w:t xml:space="preserve">difficult </w:t>
      </w:r>
      <w:r w:rsidRPr="00441B43">
        <w:t>both within and between states</w:t>
      </w:r>
      <w:r w:rsidRPr="00441B43">
        <w:rPr>
          <w:rStyle w:val="underline"/>
        </w:rPr>
        <w:t xml:space="preserve"> </w:t>
      </w:r>
      <w:r w:rsidRPr="00441B43">
        <w:rPr>
          <w:rStyle w:val="TitleChar"/>
        </w:rPr>
        <w:t>in a</w:t>
      </w:r>
      <w:r w:rsidRPr="00441B43">
        <w:t xml:space="preserve"> more </w:t>
      </w:r>
      <w:r w:rsidRPr="00441B43">
        <w:rPr>
          <w:rStyle w:val="TitleChar"/>
        </w:rPr>
        <w:t>dog-eat-dog world</w:t>
      </w:r>
      <w:r w:rsidRPr="00441B43">
        <w:rPr>
          <w:rStyle w:val="underline"/>
        </w:rPr>
        <w:t xml:space="preserve">. </w:t>
      </w:r>
    </w:p>
    <w:p w:rsidR="0012036E" w:rsidRPr="00441B43" w:rsidRDefault="0012036E" w:rsidP="0012036E">
      <w:pPr>
        <w:pStyle w:val="Heading4"/>
      </w:pPr>
      <w:r w:rsidRPr="00441B43">
        <w:t>Diversionary theory means nations will go to war</w:t>
      </w:r>
    </w:p>
    <w:p w:rsidR="0012036E" w:rsidRPr="00441B43" w:rsidRDefault="0012036E" w:rsidP="0012036E">
      <w:r w:rsidRPr="00441B43">
        <w:rPr>
          <w:rStyle w:val="Style13ptBold"/>
        </w:rPr>
        <w:t>Royal 10</w:t>
      </w:r>
      <w:r w:rsidRPr="00441B43">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12036E" w:rsidRPr="00441B43" w:rsidRDefault="0012036E" w:rsidP="0012036E">
      <w:r w:rsidRPr="00441B43">
        <w:t xml:space="preserve">Less intuitive is how periods of </w:t>
      </w:r>
      <w:r w:rsidRPr="00441B43">
        <w:rPr>
          <w:rStyle w:val="TitleChar"/>
        </w:rPr>
        <w:t>economic decline may increase the likelihood of external conflict</w:t>
      </w:r>
      <w:r w:rsidRPr="00441B43">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441B43">
        <w:rPr>
          <w:rStyle w:val="TitleChar"/>
        </w:rPr>
        <w:t>rhythms in the global economy are associated with the rise and fall of a pre-eminent power and the</w:t>
      </w:r>
      <w:r w:rsidRPr="00441B43">
        <w:t xml:space="preserve"> often</w:t>
      </w:r>
      <w:r w:rsidRPr="00441B43">
        <w:rPr>
          <w:b/>
        </w:rPr>
        <w:t xml:space="preserve"> </w:t>
      </w:r>
      <w:r w:rsidRPr="00441B43">
        <w:rPr>
          <w:rStyle w:val="TitleChar"/>
        </w:rPr>
        <w:t>bloody transition from one pre-eminent leader to the next</w:t>
      </w:r>
      <w:r w:rsidRPr="00441B43">
        <w:t xml:space="preserve">. As such, exogenous shocks such as </w:t>
      </w:r>
      <w:r w:rsidRPr="00441B43">
        <w:rPr>
          <w:rStyle w:val="TitleChar"/>
        </w:rPr>
        <w:t>economic crises could usher in a redistribution of relative power</w:t>
      </w:r>
      <w:r w:rsidRPr="00441B43">
        <w:t xml:space="preserve"> (see also Gilpin. 1981) that leads to uncertainty about power balances, </w:t>
      </w:r>
      <w:r w:rsidRPr="00441B43">
        <w:rPr>
          <w:rStyle w:val="TitleChar"/>
        </w:rPr>
        <w:t>increasing the risk of miscalculation</w:t>
      </w:r>
      <w:r w:rsidRPr="00441B43">
        <w:t xml:space="preserve"> (Feaver, 1995). Alternatively, </w:t>
      </w:r>
      <w:r w:rsidRPr="00441B43">
        <w:rPr>
          <w:rStyle w:val="TitleChar"/>
        </w:rPr>
        <w:t>even a relatively certain redistribution of power could lead to a permissive environment for conflict</w:t>
      </w:r>
      <w:r w:rsidRPr="00441B43">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441B43">
        <w:rPr>
          <w:rStyle w:val="TitleChar"/>
        </w:rPr>
        <w:t>'future expectation of trade' is a significant variable in understanding economic conditions and security behaviour of states.</w:t>
      </w:r>
      <w:r w:rsidRPr="00441B43">
        <w:t xml:space="preserve"> He argues that interdependent states are likely to gain pacific benefits from trade so long as they have an optimistic view of future trade relations. However, </w:t>
      </w:r>
      <w:r w:rsidRPr="00441B43">
        <w:rPr>
          <w:rStyle w:val="TitleChar"/>
        </w:rPr>
        <w:t>if the expectations of future trade decline</w:t>
      </w:r>
      <w:r w:rsidRPr="00441B43">
        <w:t xml:space="preserve">, particularly for difficult to replace items such as energy resources, </w:t>
      </w:r>
      <w:r w:rsidRPr="00441B43">
        <w:rPr>
          <w:rStyle w:val="TitleChar"/>
        </w:rPr>
        <w:t>the likelihood for conflict increases, as states will be inclined to use force to gain access to those resources. Crises could</w:t>
      </w:r>
      <w:r w:rsidRPr="00441B43">
        <w:t xml:space="preserve"> potentially be the </w:t>
      </w:r>
      <w:r w:rsidRPr="00441B43">
        <w:rPr>
          <w:rStyle w:val="TitleChar"/>
        </w:rPr>
        <w:t>trigger</w:t>
      </w:r>
      <w:r w:rsidRPr="00441B43">
        <w:t xml:space="preserve"> for </w:t>
      </w:r>
      <w:r w:rsidRPr="00441B43">
        <w:rPr>
          <w:rStyle w:val="TitleChar"/>
        </w:rPr>
        <w:t>decreased trade expectations</w:t>
      </w:r>
      <w:r w:rsidRPr="00441B43">
        <w:t xml:space="preserve"> either on its own or because it triggers protectionist moves by interdependent states.4 Third, </w:t>
      </w:r>
      <w:r w:rsidRPr="00441B43">
        <w:rPr>
          <w:rStyle w:val="TitleChar"/>
        </w:rPr>
        <w:t xml:space="preserve">others have considered the link between economic decline and external armed conflict at a national level. Blomberg and Hess </w:t>
      </w:r>
      <w:r w:rsidRPr="00441B43">
        <w:t xml:space="preserve">(2002) </w:t>
      </w:r>
      <w:r w:rsidRPr="00441B43">
        <w:rPr>
          <w:rStyle w:val="TitleChar"/>
        </w:rPr>
        <w:t>find a strong correlation between internal conflict and external conflict, particularly during</w:t>
      </w:r>
      <w:r w:rsidRPr="00441B43">
        <w:t xml:space="preserve"> periods of </w:t>
      </w:r>
      <w:r w:rsidRPr="00441B43">
        <w:rPr>
          <w:rStyle w:val="TitleChar"/>
        </w:rPr>
        <w:t>economic downturn</w:t>
      </w:r>
      <w:r w:rsidRPr="00441B43">
        <w:t xml:space="preserve">. They write: The linkages between internal and external conflict and prosperity are strong and mutually reinforcing. Economic conflict tends to spawn internal conflict, which in turn returns the favour. Moreover, the </w:t>
      </w:r>
      <w:r w:rsidRPr="00441B43">
        <w:rPr>
          <w:rStyle w:val="TitleChar"/>
        </w:rPr>
        <w:t>presence of a recession tends to amplify the extent to which international and external conflicts self-reinforce each other</w:t>
      </w:r>
      <w:r w:rsidRPr="00441B43">
        <w:t xml:space="preserve">. (Blomberg &amp; Hess, 2002. p. 89) </w:t>
      </w:r>
      <w:r w:rsidRPr="00441B43">
        <w:rPr>
          <w:rStyle w:val="TitleChar"/>
        </w:rPr>
        <w:t>Economic decline has also been linked with an increase in the likelihood of terrorism</w:t>
      </w:r>
      <w:r w:rsidRPr="00441B43">
        <w:rPr>
          <w:szCs w:val="16"/>
        </w:rPr>
        <w:t xml:space="preserve"> (Blomberg, Hess, &amp; Weerapana, 2004), which has the capacity to spill across borders and lead to external tensions. </w:t>
      </w:r>
      <w:r w:rsidRPr="00441B43">
        <w:t xml:space="preserve">Furthermore, crises generally reduce the popularity of a sitting government. </w:t>
      </w:r>
      <w:r w:rsidRPr="00441B43">
        <w:rPr>
          <w:rStyle w:val="underline"/>
        </w:rPr>
        <w:t>“</w:t>
      </w:r>
      <w:r w:rsidRPr="00441B43">
        <w:rPr>
          <w:rStyle w:val="TitleChar"/>
        </w:rPr>
        <w:t>Diversionary theory" suggests</w:t>
      </w:r>
      <w:r w:rsidRPr="00441B43">
        <w:t xml:space="preserve"> that, </w:t>
      </w:r>
      <w:r w:rsidRPr="00441B43">
        <w:rPr>
          <w:rStyle w:val="TitleChar"/>
        </w:rPr>
        <w:t>when facing unpopularity arising from economic decline, sitting governments have increased incentives to fabricate external military conflicts</w:t>
      </w:r>
      <w:r w:rsidRPr="00441B43">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441B43">
        <w:rPr>
          <w:rStyle w:val="TitleChar"/>
        </w:rPr>
        <w:t>the tendency towards diversionary tactics are greater for democratic states</w:t>
      </w:r>
      <w:r w:rsidRPr="00441B43">
        <w:t xml:space="preserve"> than autocratic states, due to the fact that democratic leaders are generally more susceptible to being removed from office due to lack of domestic support. DeRouen (2000) has provided </w:t>
      </w:r>
      <w:r w:rsidRPr="00441B43">
        <w:rPr>
          <w:rStyle w:val="TitleChar"/>
        </w:rPr>
        <w:t>evidence show</w:t>
      </w:r>
      <w:r w:rsidRPr="00441B43">
        <w:t xml:space="preserve">ing that </w:t>
      </w:r>
      <w:r w:rsidRPr="00441B43">
        <w:rPr>
          <w:rStyle w:val="TitleChar"/>
        </w:rPr>
        <w:t>periods of weak economic performance in the United States</w:t>
      </w:r>
      <w:r w:rsidRPr="00441B43">
        <w:t xml:space="preserve">, and thus weak Presidential popularity, </w:t>
      </w:r>
      <w:r w:rsidRPr="00441B43">
        <w:rPr>
          <w:rStyle w:val="TitleChar"/>
        </w:rPr>
        <w:t>are statistically linked to an increase in the use of force.</w:t>
      </w:r>
      <w:r w:rsidRPr="00441B43">
        <w:t xml:space="preserve"> In summary, recent economic scholarship positively correlates economic integration with an increase in the frequency of economic crises, whereas </w:t>
      </w:r>
      <w:r w:rsidRPr="00441B43">
        <w:rPr>
          <w:rStyle w:val="TitleChar"/>
        </w:rPr>
        <w:t>political science scholarship links economic decline with external conflict at systemic, dyadic and national level</w:t>
      </w:r>
      <w:r w:rsidRPr="00441B43">
        <w:rPr>
          <w:rStyle w:val="underline"/>
        </w:rPr>
        <w:t>s</w:t>
      </w:r>
      <w:r w:rsidRPr="00441B43">
        <w:t xml:space="preserve">.5 This implied connection between integration, crises and armed conflict has not featured prominently in the economic-security debate and deserves more attention. This observation is not contradictory to other </w:t>
      </w:r>
      <w:r w:rsidRPr="00441B43">
        <w:rPr>
          <w:rStyle w:val="TitleChar"/>
        </w:rPr>
        <w:t>perspectives that link economic interdependence with a decrease in the likelihood of external conflict</w:t>
      </w:r>
      <w:r w:rsidRPr="00441B43">
        <w:t xml:space="preserve">, such as those mentioned in the first paragraph of this chapter. Those studies </w:t>
      </w:r>
      <w:r w:rsidRPr="00441B43">
        <w:rPr>
          <w:rStyle w:val="TitleChar"/>
        </w:rPr>
        <w:t>tend to focus on dyadic interdependence instead of global interdependence and do not specifically consider the occurrence of and conditions created by economic crises</w:t>
      </w:r>
      <w:r w:rsidRPr="00441B43">
        <w:t>. As such, the view presented here should be considered ancillary to those views.</w:t>
      </w:r>
    </w:p>
    <w:p w:rsidR="0012036E" w:rsidRPr="00441B43" w:rsidRDefault="0012036E" w:rsidP="0012036E"/>
    <w:p w:rsidR="0012036E" w:rsidRPr="00441B43" w:rsidRDefault="0012036E" w:rsidP="0012036E"/>
    <w:p w:rsidR="0012036E" w:rsidRPr="00441B43" w:rsidRDefault="0012036E" w:rsidP="0012036E">
      <w:pPr>
        <w:pStyle w:val="Heading2"/>
      </w:pPr>
      <w:bookmarkStart w:id="160" w:name="_Toc487870509"/>
      <w:r w:rsidRPr="00441B43">
        <w:t>Impact: Ag</w:t>
      </w:r>
      <w:bookmarkEnd w:id="160"/>
    </w:p>
    <w:p w:rsidR="0012036E" w:rsidRPr="00441B43" w:rsidRDefault="0012036E" w:rsidP="0012036E"/>
    <w:p w:rsidR="0012036E" w:rsidRPr="00441B43" w:rsidRDefault="0012036E" w:rsidP="0012036E">
      <w:pPr>
        <w:pStyle w:val="Heading3"/>
      </w:pPr>
      <w:bookmarkStart w:id="161" w:name="_Toc487870510"/>
      <w:r w:rsidRPr="00441B43">
        <w:t>Deport boosts Food Prices</w:t>
      </w:r>
      <w:bookmarkEnd w:id="161"/>
    </w:p>
    <w:p w:rsidR="0012036E" w:rsidRPr="00441B43" w:rsidRDefault="0012036E" w:rsidP="0012036E">
      <w:pPr>
        <w:pStyle w:val="Heading4"/>
      </w:pPr>
      <w:r w:rsidRPr="00441B43">
        <w:t>Massive food price spikes and ag collapse</w:t>
      </w:r>
    </w:p>
    <w:p w:rsidR="0012036E" w:rsidRPr="00441B43" w:rsidRDefault="0012036E" w:rsidP="0012036E">
      <w:pPr>
        <w:rPr>
          <w:sz w:val="16"/>
        </w:rPr>
      </w:pPr>
      <w:r w:rsidRPr="00441B43">
        <w:rPr>
          <w:rStyle w:val="Style13ptBold"/>
        </w:rPr>
        <w:t>Dewey 12/6/16</w:t>
      </w:r>
      <w:r w:rsidRPr="00441B43">
        <w:rPr>
          <w:sz w:val="16"/>
        </w:rPr>
        <w:t xml:space="preserve"> Caitlin Dewey is the food policy writer for Wonkblog. https://www.washingtonpost.com/news/wonk/wp/2016/12/06/why-you-might-pay-a-lot-more-for-food-under-trump/?utm_term=.541d0da47a2b</w:t>
      </w:r>
    </w:p>
    <w:p w:rsidR="0012036E" w:rsidRPr="00441B43" w:rsidRDefault="0012036E" w:rsidP="0012036E">
      <w:r w:rsidRPr="00441B43">
        <w:t xml:space="preserve">President-elect Donald Trump has promised a major crackdown on illegal immigration, triggering immense alarm among the country's 11 million undocumented people. But </w:t>
      </w:r>
      <w:r w:rsidRPr="00441B43">
        <w:rPr>
          <w:rStyle w:val="StyleUnderline"/>
        </w:rPr>
        <w:t>Trump’s deportation promises,</w:t>
      </w:r>
      <w:r w:rsidRPr="00441B43">
        <w:t xml:space="preserve"> if fulfilled, would ripple far beyond the lives of illegal immigrants. Deportations </w:t>
      </w:r>
      <w:r w:rsidRPr="00441B43">
        <w:rPr>
          <w:rStyle w:val="StyleUnderline"/>
        </w:rPr>
        <w:t xml:space="preserve">would affect vast swaths of the economy — with a particularly </w:t>
      </w:r>
      <w:r w:rsidRPr="00441B43">
        <w:rPr>
          <w:rStyle w:val="Emphasis"/>
        </w:rPr>
        <w:t>dramatic impact on agriculture.</w:t>
      </w:r>
      <w:r w:rsidRPr="00441B43">
        <w:rPr>
          <w:rStyle w:val="StyleUnderline"/>
        </w:rPr>
        <w:t xml:space="preserve"> </w:t>
      </w:r>
      <w:r w:rsidRPr="00441B43">
        <w:t xml:space="preserve">As a result, Americans could see the cost of some fruits and vegetables soar. Undocumented workers account for 67 percent of people harvesting fruit, according to the Agriculture Department. They make up 61 percent of all employees on vegetable farms, and as many as half of all workers picking crops. Agricultural economists across the political spectrum say that </w:t>
      </w:r>
      <w:r w:rsidRPr="00441B43">
        <w:rPr>
          <w:rStyle w:val="StyleUnderline"/>
        </w:rPr>
        <w:t xml:space="preserve">there’s no way that workforce could be raptured up without reverberations </w:t>
      </w:r>
      <w:r w:rsidRPr="00441B43">
        <w:rPr>
          <w:rStyle w:val="Emphasis"/>
        </w:rPr>
        <w:t>throughout the food system</w:t>
      </w:r>
      <w:r w:rsidRPr="00441B43">
        <w:rPr>
          <w:rStyle w:val="StyleUnderline"/>
        </w:rPr>
        <w:t xml:space="preserve"> </w:t>
      </w:r>
      <w:r w:rsidRPr="00441B43">
        <w:t xml:space="preserve">— think </w:t>
      </w:r>
      <w:r w:rsidRPr="00441B43">
        <w:rPr>
          <w:rStyle w:val="Emphasis"/>
        </w:rPr>
        <w:t>farm bankruptcies, labor shortages and an eventual contraction of the broader economy.</w:t>
      </w:r>
      <w:r w:rsidRPr="00441B43">
        <w:t xml:space="preserve"> And even if you’re far from the agriculture industry, you could see $4 milk, low-quality oranges, and extortionately priced raspberries. The logic behind these dire predictions is pretty straightforward. If Trump were to begin deporting farmworkers or requiring that farms verify their work status, farmers would have three ways to fill in the labor gaps. They could hire legally authorized workers, who are vastly more expensive; switch away from crops that require human laborers to harvest them; or cut production, allowing fields to fallow and fruit to go unharvested.</w:t>
      </w:r>
    </w:p>
    <w:p w:rsidR="0012036E" w:rsidRPr="00441B43" w:rsidRDefault="0012036E" w:rsidP="0012036E"/>
    <w:p w:rsidR="0012036E" w:rsidRPr="00441B43" w:rsidRDefault="0012036E" w:rsidP="0012036E">
      <w:pPr>
        <w:pStyle w:val="Heading4"/>
      </w:pPr>
      <w:r w:rsidRPr="00441B43">
        <w:t>Deportation plans will massively increase food prices</w:t>
      </w:r>
    </w:p>
    <w:p w:rsidR="0012036E" w:rsidRPr="00441B43" w:rsidRDefault="0012036E" w:rsidP="0012036E">
      <w:pPr>
        <w:rPr>
          <w:sz w:val="16"/>
        </w:rPr>
      </w:pPr>
      <w:r w:rsidRPr="00441B43">
        <w:rPr>
          <w:rStyle w:val="Style13ptBold"/>
        </w:rPr>
        <w:t>Dudley and Vanden Heuvel 12/11/16</w:t>
      </w:r>
      <w:r w:rsidRPr="00441B43">
        <w:rPr>
          <w:sz w:val="16"/>
        </w:rPr>
        <w:t xml:space="preserve"> </w:t>
      </w:r>
      <w:hyperlink r:id="rId75" w:history="1">
        <w:r w:rsidRPr="00441B43">
          <w:rPr>
            <w:rStyle w:val="Hyperlink"/>
            <w:sz w:val="16"/>
          </w:rPr>
          <w:t>http://www.businessinsider.com/how-trumps-deportation-plan-will-affect-americas-food-supply-2016-12</w:t>
        </w:r>
      </w:hyperlink>
      <w:r w:rsidRPr="00441B43">
        <w:rPr>
          <w:sz w:val="16"/>
        </w:rPr>
        <w:t xml:space="preserve"> Mary Jo Dudley is the Director of the Cornell Farmworker Program (a collaborative effort of CALS, CHE and CCE), and a faculty member of the Department of Development Sociology. She has extensive research interests in immigrant workers, farmworkers, US-Latin American relations, migration from Latin America to the US, and immigrant communities in the US. She is currently involved in capacity building within the farmworker community in New York State. Associate Professor in the Department of Horticulture, Cornell</w:t>
      </w:r>
    </w:p>
    <w:p w:rsidR="0012036E" w:rsidRPr="00441B43" w:rsidRDefault="0012036E" w:rsidP="0012036E">
      <w:r w:rsidRPr="00441B43">
        <w:t xml:space="preserve">Mass deportations of up to three million undocumented immigrants are expected to begin in January, when President-elect Donald Trump takes the oath of office and begins to turn his campaign promises into government policy. While Trump claims criminals are his primary target, reports suggest there aren’t enough of them to actually reach his goal. A prominent migration think tank estimates that only 820,000 undocumented immigrants have been convicted of a crime. So that means Trump would have to deport several million immigrants without criminal records to reach his goal. And that’s likely just a start, given Trump’s promise to deport all 11 million undocumented immigrants in the U.S. What </w:t>
      </w:r>
      <w:r w:rsidRPr="00441B43">
        <w:rPr>
          <w:rStyle w:val="StyleUnderline"/>
        </w:rPr>
        <w:t>he doesn’t</w:t>
      </w:r>
      <w:r w:rsidRPr="00441B43">
        <w:t xml:space="preserve"> seem to </w:t>
      </w:r>
      <w:r w:rsidRPr="00441B43">
        <w:rPr>
          <w:rStyle w:val="StyleUnderline"/>
        </w:rPr>
        <w:t xml:space="preserve">realize </w:t>
      </w:r>
      <w:r w:rsidRPr="00441B43">
        <w:t xml:space="preserve">is </w:t>
      </w:r>
      <w:r w:rsidRPr="00441B43">
        <w:rPr>
          <w:rStyle w:val="StyleUnderline"/>
        </w:rPr>
        <w:t>how integral undocumented workers are to America’s food supply</w:t>
      </w:r>
      <w:r w:rsidRPr="00441B43">
        <w:t xml:space="preserve">. Our scholarship at Cornell combined with research in other areas of agriculture reveal the significant impact his plans would have on the foods we eat and beverages we consume each and every day. Who’s in the net To meet the stated goal of two to three million deportations, law-abiding undocumented immigrants will likely be caught up in the net. These people work in a range of industries, accounting for about 16 percent of those employeed in agriculture, 12 percent in construction, 9 percent in hospitality and 6 percent in manufacturing. In addition to the humanitarian and logistical issues associated with such a massive deportation, there’s another problem: </w:t>
      </w:r>
      <w:r w:rsidRPr="00441B43">
        <w:rPr>
          <w:rStyle w:val="StyleUnderline"/>
        </w:rPr>
        <w:t>The American economy relies on these industries</w:t>
      </w:r>
      <w:r w:rsidRPr="00441B43">
        <w:t xml:space="preserve"> and all the people they employ. If all undocumented workers were deported, </w:t>
      </w:r>
      <w:r w:rsidRPr="00441B43">
        <w:rPr>
          <w:rStyle w:val="StyleUnderline"/>
        </w:rPr>
        <w:t xml:space="preserve">our economy would be 3 </w:t>
      </w:r>
      <w:r w:rsidRPr="00441B43">
        <w:t xml:space="preserve">percent </w:t>
      </w:r>
      <w:r w:rsidRPr="00441B43">
        <w:rPr>
          <w:rStyle w:val="StyleUnderline"/>
        </w:rPr>
        <w:t xml:space="preserve">to 6 percent smaller. </w:t>
      </w:r>
      <w:r w:rsidRPr="00441B43">
        <w:t xml:space="preserve">But </w:t>
      </w:r>
      <w:r w:rsidRPr="00441B43">
        <w:rPr>
          <w:rStyle w:val="StyleUnderline"/>
        </w:rPr>
        <w:t xml:space="preserve">the impact on agriculture </w:t>
      </w:r>
      <w:r w:rsidRPr="00441B43">
        <w:t xml:space="preserve">and related industries, which account for 5 percent of U.S. GDP, </w:t>
      </w:r>
      <w:r w:rsidRPr="00441B43">
        <w:rPr>
          <w:rStyle w:val="StyleUnderline"/>
        </w:rPr>
        <w:t>is the most alarming,</w:t>
      </w:r>
      <w:r w:rsidRPr="00441B43">
        <w:t xml:space="preserve"> in part because about half of farm laborers are undocumented. They are the ones who toil in the fields and barns to produce the foods and beverages that are integral to the well-being and cultural fabric of our nation, despite the fact that they often can’t afford to purchase the products they help produce. Last week, many Americans celebrated Thanksgiving with the traditional meal. But did they consider who produced that food? The succulent turkey, potatoes roasted to perfection, seasoned squash: undocumented immigrants produced most of it. Even the wine – or milk – that washed it all down was produced with immigrant labor. The Thanksgiving holiday tradition that holds so much cultural significance for many of us relies on farm workers who are in significant danger of deportation. Since these immigrants do much of the heavy lifting in American agriculture, preserving the current workforce and ensuring a continuing supply of laborers is a top priority for producers – and should be for consumers who value the foods and beverages we currently enjoy on our dinner tables. So what would happen if Trump goes ahead with his plans? Stewards of the land If you enjoy wine, consider this: The wine industry in the U.S. is heavily reliant on immigrant labor. Vineyards employ the majority of immigrants who work in the wine industry, and these skilled workers do everything from planting and pruning the vines to hand harvesting the fruit and preparing it for market. They scout for pests and diseases, water and nutrient issues, and are stewards of the land. Their attention to detail in the timing and implementation of various viticultural practices plays a significant role in determining the characteristics of the resulting wine. Grape pickers harvest fruit from the vines at the Bollinger vineyard during the traditional Champagne wine harvest in Ay, France, September 23, 2016. REUTERS/Benoit TessierGrape pickers harvest fruit from the vines at the Bollinger vineyard during the traditional Champagne wine harvest in AyThomson Reuters Some farm laborers work throughout the year with various tasks in grape production, but at the time of harvest additional workers are needed. Many of these workers have been working in the U.S. in other agricultural operations. Were the current workers deported, who would harvest the fruit? With fewer workers available, labor costs would skyrocket due to competition among wineries for the remaining workers, and these costs would need to be passed onto consumers through an increase in bottle prices. Immigration hardliners argue that in the absence of local workers the wine industry could turn to mechanization. Wine grapes can be – and often are – harvested by machines, but the cost of a mechanical harvester is approximately US$300,000, a price tag that is far too hefty for most small producers. Some vineyards are too steep and/or the terrain too rugged to safely operate a mechanical harvester. And mechanical harvest of fruit can change the characteristics of the wine. Beyond the vineyard Wine producers aren’t the only ones who are worried about a potential shortage of agricultural labor. A study commissioned by the National Milk Producers Federation suggested that if federal labor and immigration policies result in a 50 percent reduction in foreign-born workers, more than 3,500 dairy farms would close, resulting in a significant decrease in milk production and an increase in milk retail prices of about 30 percent. Total elimination of immigrant labor would increase milk prices by 90 percent. Growers of fruits, vegetables and nuts as well as producers of meat and other dairy products would be particularly hard hit by a lack of farm labor. A report commissioned by </w:t>
      </w:r>
      <w:r w:rsidRPr="00441B43">
        <w:rPr>
          <w:rStyle w:val="StyleUnderline"/>
        </w:rPr>
        <w:t>the American Farm Bureau</w:t>
      </w:r>
      <w:r w:rsidRPr="00441B43">
        <w:t xml:space="preserve"> Federation predicted a decrease in vegetable production of 15 percent to 31 percent and a drop in fruit production of 30 percent to 61 percent if undocumented workers are deported and the border is closed. The group also </w:t>
      </w:r>
      <w:r w:rsidRPr="00441B43">
        <w:rPr>
          <w:rStyle w:val="StyleUnderline"/>
        </w:rPr>
        <w:t>predicted a rise in food prices of 5 percent to 6 percent</w:t>
      </w:r>
      <w:r w:rsidRPr="00441B43">
        <w:t xml:space="preserve"> and a smaller supply of fruit, vegetables, meat and dairy available for sale. </w:t>
      </w:r>
      <w:r w:rsidRPr="00441B43">
        <w:rPr>
          <w:rStyle w:val="StyleUnderline"/>
        </w:rPr>
        <w:t xml:space="preserve">Americans unlikely to fill the gap </w:t>
      </w:r>
      <w:r w:rsidRPr="00441B43">
        <w:t xml:space="preserve">Some may argue that these laborer positions could – and should – be filled by American workers. But the reality is that these positions are not considered desirable due to the physical demands and the need to work outside in inclement weather. A stark example of the need for immigrant labor was apparent in 2011, when the North Carolina Growers Association had 6,500 farm jobsavailable, all of them in or next to counties with unemployment rates greater than 10 percent. Only 268 of the approximately 500,000 unemployed North Carolinians applied for a position. Ninety percent of them were hired, but only 163 showed up to work on the first day, and only 7 workers – of the 6,500 required – completed the growing season. Clearly, these aren’t the jobs Trump promised, nor are they the jobs Americans want. But while many Americans will choose to remain unemployed rather than accept a position as a farm laborer, ongoing research by the Cornell Farmworker Program shows that immigrant workers often enjoy this work. An undocumented worker at a dairy farm in New York reported: “I like the work. I work very hard for many hours at a time and the work can sometimes be quite dirty, but I like being outdoors and with the animals. I worked in construction for a few months, but I prefer to be in a rural location where I can breathe fresh air. It reminds me of home.” Not only do they enjoy it, but immigrant workers succeed at it too. “They’re reliable,” said an upstate New York dairy farmer. “Their work quality is excellent. They’ll do anything. They are polite. Everything. There is nothing to complain about.” Time to stock up? So while kicking felons out of the country is justifiable, it seems to us that deporting the law-abiding undocumented workers who help drive our economy by undertaking jobs that Americans refuse to do is not. A better solution to the problem of our undocumented immigration, in our view, is to give unauthorized workers an opportunity to obtain permanent legal status – for the good of our economy. Our researchshows that 85 percent of New York citizens support either temporary work permits or a path to legal citizenship for undocumented workers. This election season may have driven many of us to drink, but if Trump’s deportation plan comes to fruition you can rely on one thing: the </w:t>
      </w:r>
      <w:r w:rsidRPr="00441B43">
        <w:rPr>
          <w:rStyle w:val="StyleUnderline"/>
        </w:rPr>
        <w:t>U.S.-produced food</w:t>
      </w:r>
      <w:r w:rsidRPr="00441B43">
        <w:t xml:space="preserve"> and wine that you enjoy with family and friends at your dinner table </w:t>
      </w:r>
      <w:r w:rsidRPr="00441B43">
        <w:rPr>
          <w:rStyle w:val="StyleUnderline"/>
        </w:rPr>
        <w:t>will become</w:t>
      </w:r>
      <w:r w:rsidRPr="00441B43">
        <w:t xml:space="preserve"> both </w:t>
      </w:r>
      <w:r w:rsidRPr="00441B43">
        <w:rPr>
          <w:rStyle w:val="StyleUnderline"/>
        </w:rPr>
        <w:t xml:space="preserve">more expensive and less available. </w:t>
      </w:r>
      <w:r w:rsidRPr="00441B43">
        <w:t>That leaves us with two options: writing our representatives to express concern about the deportation proposal or stocking up our cellars to prepare for lean years ahead.</w:t>
      </w:r>
    </w:p>
    <w:p w:rsidR="0012036E" w:rsidRPr="00441B43" w:rsidRDefault="0012036E" w:rsidP="0012036E">
      <w:pPr>
        <w:pStyle w:val="Heading4"/>
      </w:pPr>
      <w:r w:rsidRPr="00441B43">
        <w:t>Deportation causes a US food shock</w:t>
      </w:r>
    </w:p>
    <w:p w:rsidR="0012036E" w:rsidRPr="00441B43" w:rsidRDefault="0012036E" w:rsidP="0012036E">
      <w:pPr>
        <w:rPr>
          <w:sz w:val="16"/>
        </w:rPr>
      </w:pPr>
      <w:r w:rsidRPr="00441B43">
        <w:rPr>
          <w:rStyle w:val="Style13ptBold"/>
        </w:rPr>
        <w:t>Houston 12/7/16</w:t>
      </w:r>
      <w:r w:rsidRPr="00441B43">
        <w:rPr>
          <w:sz w:val="16"/>
        </w:rPr>
        <w:t xml:space="preserve"> In a nutshell: I'm an outgoing and driven writer and social media specialist passionate about longform feature writing, food, travel, and pop culture. When I'm not experimenting with a new recipe in my Brooklyn apartment, I can probably be found exploring New York's restaurants with iPhone and the latest New Yorker in hand. Before joining Yahoo Food as their Associate Editor, I've had the pleasure of working with the staffs of Colorado Serenity Magazine, Food Network Magazine, Seventeen Magazine, Food.com, and O, the Oprah Magazine. Additionally, I've worked with various brands on freelance social media campaigns. http://www.foodandwine.com/blogs/trumps-policies-could-severely-impact-food-supply</w:t>
      </w:r>
    </w:p>
    <w:p w:rsidR="0012036E" w:rsidRPr="00441B43" w:rsidRDefault="0012036E" w:rsidP="0012036E">
      <w:r w:rsidRPr="00441B43">
        <w:t xml:space="preserve">While mass deportation of illegal immigrants would profoundly impact a number of industries, perhaps none would be hit as hard as agriculture. According to the United States Department of Agriculture's report on Immigration and the Rural Workforce, undocumented workers make up 67 percent of fruit harvesters and 61 percent of vegetable farm employees. It is also estimated that up to 50 percent of all workers picking crops are undocumented. Due to these overwhelming numbers, many agricultural economists have noted </w:t>
      </w:r>
      <w:r w:rsidRPr="00441B43">
        <w:rPr>
          <w:rStyle w:val="StyleUnderline"/>
        </w:rPr>
        <w:t xml:space="preserve">that a rapid decrease in the immigrant workforce would inevitably send </w:t>
      </w:r>
      <w:r w:rsidRPr="00441B43">
        <w:rPr>
          <w:rStyle w:val="Emphasis"/>
        </w:rPr>
        <w:t>shock waves</w:t>
      </w:r>
      <w:r w:rsidRPr="00441B43">
        <w:rPr>
          <w:rStyle w:val="StyleUnderline"/>
        </w:rPr>
        <w:t xml:space="preserve"> through the </w:t>
      </w:r>
      <w:r w:rsidRPr="00441B43">
        <w:rPr>
          <w:rStyle w:val="Emphasis"/>
        </w:rPr>
        <w:t>entire food system</w:t>
      </w:r>
      <w:r w:rsidRPr="00441B43">
        <w:t xml:space="preserve">, The Washington Post reports. A large-scale loss of labor would result in three possible scenarios, all of which are </w:t>
      </w:r>
      <w:r w:rsidRPr="00441B43">
        <w:rPr>
          <w:rStyle w:val="StyleUnderline"/>
        </w:rPr>
        <w:t xml:space="preserve">guaranteed to raise food prices while lowering the quality and quantity of food </w:t>
      </w:r>
      <w:r w:rsidRPr="00441B43">
        <w:t xml:space="preserve">being made available. Farmers will either have to hire significantly more expensive legally authorized workers; cut production, resulting in unharvested, and ultimately, wasted crops; or turn to crops that require less or no human labor to be harvested. "There are some fruits and vegetables we just might not be able to produce in the U.S. anymore," says Luis Ribera, an agricultural economist at Texas A&amp;M. Some of these labor intensive crops include asparagus, wine grapes, oranges, sweet cherries, and fruits and vegetables in general—all of which will be at risk when it comes to crop selectivity. "We had a labor shortage even without Trump," Ribera notes. "Whatever he does will just compound the problem." </w:t>
      </w:r>
      <w:r w:rsidRPr="00441B43">
        <w:rPr>
          <w:rStyle w:val="StyleUnderline"/>
        </w:rPr>
        <w:t>The prospect</w:t>
      </w:r>
      <w:r w:rsidRPr="00441B43">
        <w:t xml:space="preserve"> of farmers paying more to produce less </w:t>
      </w:r>
      <w:r w:rsidRPr="00441B43">
        <w:rPr>
          <w:rStyle w:val="StyleUnderline"/>
        </w:rPr>
        <w:t>could not only result in</w:t>
      </w:r>
      <w:r w:rsidRPr="00441B43">
        <w:t xml:space="preserve"> a variety of industry woes—from labor shortages to </w:t>
      </w:r>
      <w:r w:rsidRPr="00441B43">
        <w:rPr>
          <w:rStyle w:val="Emphasis"/>
        </w:rPr>
        <w:t>farm bankruptcies</w:t>
      </w:r>
      <w:r w:rsidRPr="00441B43">
        <w:t>—</w:t>
      </w:r>
      <w:r w:rsidRPr="00441B43">
        <w:rPr>
          <w:rStyle w:val="StyleUnderline"/>
        </w:rPr>
        <w:t>but will also impact the average grocery bill</w:t>
      </w:r>
      <w:r w:rsidRPr="00441B43">
        <w:t xml:space="preserve">. While agricultural labor costs only account for about 1.6 cents of every dollar spent on food, market intelligence firm World Agricultural Economic and Environmental Services estimates that stricter immigration policies could result in </w:t>
      </w:r>
      <w:r w:rsidRPr="00441B43">
        <w:rPr>
          <w:rStyle w:val="StyleUnderline"/>
        </w:rPr>
        <w:t>a five to six percent increase</w:t>
      </w:r>
      <w:r w:rsidRPr="00441B43">
        <w:t xml:space="preserve"> in grocery costs. However, some experts, including Michael Roberts, an agricultural economist at the University of Hawaii, suggest this estimate </w:t>
      </w:r>
      <w:r w:rsidRPr="00441B43">
        <w:rPr>
          <w:rStyle w:val="Emphasis"/>
        </w:rPr>
        <w:t xml:space="preserve">is far too low. </w:t>
      </w:r>
      <w:r w:rsidRPr="00441B43">
        <w:t xml:space="preserve">According to a 2015 study conducted by economists at Texas A&amp;M University and commissioned by the National Milk Producers Federation, milk prices would increase by 42.5 percent as a result of a 50 percent decrease in the milk industry's 80,000 immigrant workforce. That would drive the average American milk cost to $3.90 per gallon, up from $2.72. Should wide-spread deportation of laborers occur, these </w:t>
      </w:r>
      <w:r w:rsidRPr="00441B43">
        <w:rPr>
          <w:rStyle w:val="Emphasis"/>
        </w:rPr>
        <w:t>steep price increases</w:t>
      </w:r>
      <w:r w:rsidRPr="00441B43">
        <w:t xml:space="preserve"> </w:t>
      </w:r>
      <w:r w:rsidRPr="00441B43">
        <w:rPr>
          <w:rStyle w:val="StyleUnderline"/>
        </w:rPr>
        <w:t>could drastically shift the way Americans purchase food</w:t>
      </w:r>
      <w:r w:rsidRPr="00441B43">
        <w:t xml:space="preserve">, potentially driving customers away from healthier, farm produced ingredients. In the meantime, it couldn't hurt to </w:t>
      </w:r>
      <w:r w:rsidRPr="00441B43">
        <w:rPr>
          <w:rStyle w:val="StyleUnderline"/>
        </w:rPr>
        <w:t>stock up on</w:t>
      </w:r>
      <w:r w:rsidRPr="00441B43">
        <w:t xml:space="preserve"> frozen fruits and vegetables before Janurary 20—and maybe some </w:t>
      </w:r>
      <w:r w:rsidRPr="00441B43">
        <w:rPr>
          <w:rStyle w:val="Emphasis"/>
        </w:rPr>
        <w:t>post-apocalyptic "survival food</w:t>
      </w:r>
      <w:r w:rsidRPr="00441B43">
        <w:t>" while you're at it.</w:t>
      </w:r>
    </w:p>
    <w:p w:rsidR="0012036E" w:rsidRPr="00441B43" w:rsidRDefault="0012036E" w:rsidP="0012036E">
      <w:pPr>
        <w:pStyle w:val="Heading4"/>
      </w:pPr>
      <w:r w:rsidRPr="00441B43">
        <w:t>Deportation = US food price shock</w:t>
      </w:r>
    </w:p>
    <w:p w:rsidR="0012036E" w:rsidRPr="00441B43" w:rsidRDefault="0012036E" w:rsidP="0012036E">
      <w:pPr>
        <w:rPr>
          <w:sz w:val="16"/>
        </w:rPr>
      </w:pPr>
      <w:r w:rsidRPr="00441B43">
        <w:rPr>
          <w:rStyle w:val="Style13ptBold"/>
        </w:rPr>
        <w:t xml:space="preserve">Salvador 11/17/16 </w:t>
      </w:r>
      <w:hyperlink r:id="rId76" w:history="1">
        <w:r w:rsidRPr="00441B43">
          <w:rPr>
            <w:rStyle w:val="Hyperlink"/>
            <w:sz w:val="16"/>
          </w:rPr>
          <w:t>http://www.ediblemanhattan.com/foodshed-2/the-union-of-concerned-scientists-on-what-trumps-presidency-means-for-food-and-agriculture/</w:t>
        </w:r>
      </w:hyperlink>
      <w:r w:rsidRPr="00441B43">
        <w:rPr>
          <w:sz w:val="16"/>
        </w:rPr>
        <w:t xml:space="preserve"> Ricardo Salvador, director of the Food and Environment Program at the Union of Concerned Scientists,</w:t>
      </w:r>
    </w:p>
    <w:p w:rsidR="0012036E" w:rsidRPr="00441B43" w:rsidRDefault="0012036E" w:rsidP="0012036E">
      <w:r w:rsidRPr="00441B43">
        <w:t xml:space="preserve">Given the rhetoric of Trump’s campaign, we can’t not address what his presidency could mean for immigration and farm workers in this country. Can you illustrate what sort of impact what Trump has said might have on the food supply? RS: At just a very superficial level, </w:t>
      </w:r>
      <w:r w:rsidRPr="00441B43">
        <w:rPr>
          <w:rStyle w:val="StyleUnderline"/>
        </w:rPr>
        <w:t>if he follows through on his threat to deport</w:t>
      </w:r>
      <w:r w:rsidRPr="00441B43">
        <w:t xml:space="preserve"> two to three million immigrant workers, a large share of whom would have to be the agricultural labor force, then </w:t>
      </w:r>
      <w:r w:rsidRPr="00441B43">
        <w:rPr>
          <w:rStyle w:val="StyleUnderline"/>
        </w:rPr>
        <w:t xml:space="preserve">that would mean an </w:t>
      </w:r>
      <w:r w:rsidRPr="00441B43">
        <w:rPr>
          <w:rStyle w:val="Emphasis"/>
        </w:rPr>
        <w:t>unmitigated disaster</w:t>
      </w:r>
      <w:r w:rsidRPr="00441B43">
        <w:rPr>
          <w:rStyle w:val="StyleUnderline"/>
        </w:rPr>
        <w:t xml:space="preserve"> for agricultural interests. </w:t>
      </w:r>
      <w:r w:rsidRPr="00441B43">
        <w:t xml:space="preserve">One of the first things to keep an eye out for is how he’s going to deal with [the promise of deportation] given that some of his strongest </w:t>
      </w:r>
      <w:r w:rsidRPr="00441B43">
        <w:rPr>
          <w:rStyle w:val="StyleUnderline"/>
        </w:rPr>
        <w:t>agricultural</w:t>
      </w:r>
      <w:r w:rsidRPr="00441B43">
        <w:t xml:space="preserve"> supporters represent </w:t>
      </w:r>
      <w:r w:rsidRPr="00441B43">
        <w:rPr>
          <w:rStyle w:val="StyleUnderline"/>
        </w:rPr>
        <w:t xml:space="preserve">businesses </w:t>
      </w:r>
      <w:r w:rsidRPr="00441B43">
        <w:t xml:space="preserve">whose whole business models </w:t>
      </w:r>
      <w:r w:rsidRPr="00441B43">
        <w:rPr>
          <w:rStyle w:val="StyleUnderline"/>
        </w:rPr>
        <w:t>are predicated on immigrant labor</w:t>
      </w:r>
      <w:r w:rsidRPr="00441B43">
        <w:t xml:space="preserve"> (because they do jobs and work for wages that the “domestic labor force” would never consider). Now if he were to follow through against the business and political interests that put him in power—let’s just say that he does exactly what he’s said during the campaign, which would go against all political convention, political logic and expectations—then </w:t>
      </w:r>
      <w:r w:rsidRPr="00441B43">
        <w:rPr>
          <w:rStyle w:val="StyleUnderline"/>
        </w:rPr>
        <w:t>food prices will go up</w:t>
      </w:r>
      <w:r w:rsidRPr="00441B43">
        <w:t>. There’s an economic logic there that basically has to do with the fact that we’re exploiting farm laborers and not paying what their labor is worth. So when that exploitation is no longer possible because we have deported the workforce, then we’ll forego some domestic production, or food prices will go up, or both.</w:t>
      </w:r>
    </w:p>
    <w:p w:rsidR="0012036E" w:rsidRPr="00441B43" w:rsidRDefault="0012036E" w:rsidP="0012036E"/>
    <w:p w:rsidR="0012036E" w:rsidRPr="00441B43" w:rsidRDefault="0012036E" w:rsidP="0012036E">
      <w:pPr>
        <w:pStyle w:val="Heading3"/>
      </w:pPr>
      <w:bookmarkStart w:id="162" w:name="_Toc487870511"/>
      <w:r w:rsidRPr="00441B43">
        <w:t>Deport = ag import dependency</w:t>
      </w:r>
      <w:bookmarkEnd w:id="162"/>
    </w:p>
    <w:p w:rsidR="0012036E" w:rsidRPr="00441B43" w:rsidRDefault="0012036E" w:rsidP="0012036E">
      <w:pPr>
        <w:pStyle w:val="Heading4"/>
      </w:pPr>
      <w:r w:rsidRPr="00441B43">
        <w:t>Trump deportations cause ag import dependency</w:t>
      </w:r>
    </w:p>
    <w:p w:rsidR="0012036E" w:rsidRPr="00441B43" w:rsidRDefault="0012036E" w:rsidP="0012036E">
      <w:pPr>
        <w:rPr>
          <w:sz w:val="16"/>
        </w:rPr>
      </w:pPr>
      <w:r w:rsidRPr="00441B43">
        <w:rPr>
          <w:rStyle w:val="Style13ptBold"/>
        </w:rPr>
        <w:t>Dewey 12/6/16</w:t>
      </w:r>
      <w:r w:rsidRPr="00441B43">
        <w:rPr>
          <w:sz w:val="16"/>
        </w:rPr>
        <w:t xml:space="preserve"> Caitlin Dewey is the food policy writer for Wonkblog. https://www.washingtonpost.com/news/wonk/wp/2016/12/06/why-you-might-pay-a-lot-more-for-food-under-trump/?utm_term=.541d0da47a2b</w:t>
      </w:r>
    </w:p>
    <w:p w:rsidR="0012036E" w:rsidRPr="00441B43" w:rsidRDefault="0012036E" w:rsidP="0012036E">
      <w:r w:rsidRPr="00441B43">
        <w:t xml:space="preserve">To give you an idea what that would look like, the average cost of a gallon of milk is $2.72. In Trump’s America, that could go north of $3.90 a gallon. Of course, this figure presupposes we’d still be drinking U.S. milk, which is anything but certain. </w:t>
      </w:r>
      <w:r w:rsidRPr="00441B43">
        <w:rPr>
          <w:rStyle w:val="StyleUnderline"/>
        </w:rPr>
        <w:t>Another unintended consequence of higher agricultural labor costs is that imports would become vastly more competitive</w:t>
      </w:r>
      <w:r w:rsidRPr="00441B43">
        <w:t xml:space="preserve"> — meaning that </w:t>
      </w:r>
      <w:r w:rsidRPr="00441B43">
        <w:rPr>
          <w:rStyle w:val="StyleUnderline"/>
        </w:rPr>
        <w:t>grocery stores may stock Chilean apples or Chinese peppers where they once had the American-grown versions</w:t>
      </w:r>
      <w:r w:rsidRPr="00441B43">
        <w:t>.</w:t>
      </w:r>
    </w:p>
    <w:p w:rsidR="0012036E" w:rsidRPr="00441B43" w:rsidRDefault="0012036E" w:rsidP="0012036E"/>
    <w:p w:rsidR="0012036E" w:rsidRPr="00441B43" w:rsidRDefault="0012036E" w:rsidP="0012036E">
      <w:r w:rsidRPr="00441B43">
        <w:t>“</w:t>
      </w:r>
      <w:r w:rsidRPr="00441B43">
        <w:rPr>
          <w:rStyle w:val="StyleUnderline"/>
        </w:rPr>
        <w:t>There are some fruits and vegetables we just might not be able to produce in the U.S. anymore,”</w:t>
      </w:r>
      <w:r w:rsidRPr="00441B43">
        <w:t xml:space="preserve"> said Luis Ribera, an agricultural economist at Texas A&amp;M. “We had a farm labor shortage even without Trump. Whatever he does will just compound the problem.”</w:t>
      </w:r>
    </w:p>
    <w:p w:rsidR="0012036E" w:rsidRPr="00441B43" w:rsidRDefault="0012036E" w:rsidP="0012036E">
      <w:pPr>
        <w:pStyle w:val="Heading4"/>
      </w:pPr>
      <w:r w:rsidRPr="00441B43">
        <w:t>Kills US trade balance from ag</w:t>
      </w:r>
    </w:p>
    <w:p w:rsidR="0012036E" w:rsidRPr="00441B43" w:rsidRDefault="0012036E" w:rsidP="0012036E">
      <w:pPr>
        <w:rPr>
          <w:sz w:val="16"/>
        </w:rPr>
      </w:pPr>
      <w:r w:rsidRPr="00441B43">
        <w:rPr>
          <w:rStyle w:val="Style13ptBold"/>
        </w:rPr>
        <w:t>Dewey 12/6/16</w:t>
      </w:r>
      <w:r w:rsidRPr="00441B43">
        <w:rPr>
          <w:sz w:val="16"/>
        </w:rPr>
        <w:t xml:space="preserve"> Caitlin Dewey is the food policy writer for Wonkblog. https://www.washingtonpost.com/news/wonk/wp/2016/12/06/why-you-might-pay-a-lot-more-for-food-under-trump/?utm_term=.541d0da47a2b</w:t>
      </w:r>
    </w:p>
    <w:p w:rsidR="0012036E" w:rsidRPr="00441B43" w:rsidRDefault="0012036E" w:rsidP="0012036E"/>
    <w:p w:rsidR="0012036E" w:rsidRPr="00441B43" w:rsidRDefault="0012036E" w:rsidP="0012036E">
      <w:r w:rsidRPr="00441B43">
        <w:t xml:space="preserve">Whichever way you slice it, </w:t>
      </w:r>
      <w:r w:rsidRPr="00441B43">
        <w:rPr>
          <w:rStyle w:val="StyleUnderline"/>
        </w:rPr>
        <w:t>farmers pay more to produce less</w:t>
      </w:r>
      <w:r w:rsidRPr="00441B43">
        <w:t xml:space="preserve"> — which could squeeze the budgets of the very Americans who supported Trump’s immigration message. To many of them, mass deportation sounded attractive in the abstract. But practically speaking, the economy is so complex — and so interdependent — that Trump could not possibly deport the country’s 11 million undocumented people without also impacting middle-Americans’ wallets. In fact, </w:t>
      </w:r>
      <w:r w:rsidRPr="00441B43">
        <w:rPr>
          <w:rStyle w:val="StyleUnderline"/>
        </w:rPr>
        <w:t>to keep costs under control, Americans may end up being forced to buy more groceries from abroad, undermining Trump's effort to boost American industry</w:t>
      </w:r>
      <w:r w:rsidRPr="00441B43">
        <w:t>.</w:t>
      </w:r>
    </w:p>
    <w:p w:rsidR="0012036E" w:rsidRPr="00441B43" w:rsidRDefault="0012036E" w:rsidP="0012036E"/>
    <w:p w:rsidR="0012036E" w:rsidRPr="00441B43" w:rsidRDefault="0012036E" w:rsidP="0012036E"/>
    <w:p w:rsidR="0012036E" w:rsidRPr="00441B43" w:rsidRDefault="0012036E" w:rsidP="0012036E">
      <w:pPr>
        <w:pStyle w:val="Heading3"/>
      </w:pPr>
      <w:bookmarkStart w:id="163" w:name="_Toc487870512"/>
      <w:r w:rsidRPr="00441B43">
        <w:t>Kills Small Farms</w:t>
      </w:r>
      <w:bookmarkEnd w:id="163"/>
    </w:p>
    <w:p w:rsidR="0012036E" w:rsidRPr="00441B43" w:rsidRDefault="0012036E" w:rsidP="0012036E">
      <w:pPr>
        <w:pStyle w:val="Heading4"/>
      </w:pPr>
      <w:r w:rsidRPr="00441B43">
        <w:t>Trump deportations kill small farms in particular</w:t>
      </w:r>
    </w:p>
    <w:p w:rsidR="0012036E" w:rsidRPr="00441B43" w:rsidRDefault="0012036E" w:rsidP="0012036E">
      <w:pPr>
        <w:rPr>
          <w:sz w:val="16"/>
        </w:rPr>
      </w:pPr>
      <w:r w:rsidRPr="00441B43">
        <w:rPr>
          <w:rStyle w:val="Style13ptBold"/>
        </w:rPr>
        <w:t>Dewey 12/6/16</w:t>
      </w:r>
      <w:r w:rsidRPr="00441B43">
        <w:rPr>
          <w:sz w:val="16"/>
        </w:rPr>
        <w:t xml:space="preserve"> Caitlin Dewey is the food policy writer for Wonkblog. </w:t>
      </w:r>
      <w:hyperlink r:id="rId77" w:history="1">
        <w:r w:rsidRPr="00441B43">
          <w:rPr>
            <w:rStyle w:val="Hyperlink"/>
            <w:sz w:val="16"/>
          </w:rPr>
          <w:t>https://www.washingtonpost.com/news/wonk/wp/2016/12/06/why-you-might-pay-a-lot-more-for-food-under-trump/?utm_term=.541d0da47a2b</w:t>
        </w:r>
      </w:hyperlink>
    </w:p>
    <w:p w:rsidR="0012036E" w:rsidRPr="00441B43" w:rsidRDefault="0012036E" w:rsidP="0012036E">
      <w:r w:rsidRPr="00441B43">
        <w:t xml:space="preserve">But </w:t>
      </w:r>
      <w:r w:rsidRPr="00441B43">
        <w:rPr>
          <w:rStyle w:val="StyleUnderline"/>
        </w:rPr>
        <w:t>that’s an across-the-board average</w:t>
      </w:r>
      <w:r w:rsidRPr="00441B43">
        <w:t>, which includes everything from labor-intensive foods to totally mechanized crops. “</w:t>
      </w:r>
      <w:r w:rsidRPr="00441B43">
        <w:rPr>
          <w:rStyle w:val="StyleUnderline"/>
        </w:rPr>
        <w:t>The [labor share of grocery costs] depends entirely on what you buy and how much it’s automated,”</w:t>
      </w:r>
      <w:r w:rsidRPr="00441B43">
        <w:t xml:space="preserve"> said Michael Roberts, an agricultural economist at the University of Hawaii. “</w:t>
      </w:r>
      <w:r w:rsidRPr="00441B43">
        <w:rPr>
          <w:rStyle w:val="StyleUnderline"/>
        </w:rPr>
        <w:t>For some goods, the labor costs are already pretty high.</w:t>
      </w:r>
      <w:r w:rsidRPr="00441B43">
        <w:t xml:space="preserve"> And we don’t know how much higher they’d have to go to fill positions.” Take sweet cherries, for instance, which must be picked by hand — slowly, and below certain temperatures — to prevent bruising. Labor costs account for between 45 and 60 percent of costs, according to the California Cherry Board, and many growers already operate on razor-thin margins. Dana Branson, a spokeswoman for the Oregon Sweet Cherry Commission and a cherry grower herself, said that growers in her area struggle to find enough workers. Americans generally aren’t interested in the difficult, tedious job of harvesting. And although there is a temporary visa for seasonal farmworkers, called H-2A, the program is expensive, time-consuming and frequently delivers workers after they’re needed. As a result, many farms hire from the established, resident labor pools in their area, where workers are typically foreign-born and may lack legal status. Branson says that any increase in labor prices might spell the end of the U.S. cherry business. “I’d be out. I’m small</w:t>
      </w:r>
      <w:r w:rsidRPr="00441B43">
        <w:rPr>
          <w:rStyle w:val="Emphasis"/>
        </w:rPr>
        <w:t>. It would kill small farmers — we would all be out,”</w:t>
      </w:r>
      <w:r w:rsidRPr="00441B43">
        <w:t xml:space="preserve"> she said. “I wonder what even big farms would do if that happened.” Asparagus is similarly labor intensive: The plants must be hand-cut multiple times per day during their two-month harvest season. Labor accounts for about 82 percent of farmers’ operating costs, according to the Agricultural Issues Center at the University of California at Davis. Labor costs for San Joaquin Valley oranges top out at 67 percent of operating costs; for wine grapes, costs can range from 48 to 72 percent. Berries, peppers, onions, watermelons and apples are also typically picked, often at great expense, by hand.</w:t>
      </w:r>
    </w:p>
    <w:p w:rsidR="0012036E" w:rsidRPr="00441B43" w:rsidRDefault="0012036E" w:rsidP="0012036E"/>
    <w:p w:rsidR="0012036E" w:rsidRPr="00441B43" w:rsidRDefault="0012036E" w:rsidP="0012036E"/>
    <w:p w:rsidR="0012036E" w:rsidRPr="00441B43" w:rsidRDefault="0012036E" w:rsidP="0012036E">
      <w:pPr>
        <w:pStyle w:val="Heading3"/>
      </w:pPr>
      <w:bookmarkStart w:id="164" w:name="_Toc487870513"/>
      <w:r w:rsidRPr="00441B43">
        <w:t>Industrial AG = Food Wars Ext</w:t>
      </w:r>
      <w:bookmarkEnd w:id="164"/>
    </w:p>
    <w:p w:rsidR="0012036E" w:rsidRPr="00441B43" w:rsidRDefault="0012036E" w:rsidP="0012036E">
      <w:pPr>
        <w:pStyle w:val="Heading4"/>
      </w:pPr>
      <w:r w:rsidRPr="00441B43">
        <w:t xml:space="preserve">Industrial agriculture causes inevitable food wars and collapse </w:t>
      </w:r>
    </w:p>
    <w:p w:rsidR="0012036E" w:rsidRPr="00441B43" w:rsidRDefault="0012036E" w:rsidP="0012036E">
      <w:pPr>
        <w:rPr>
          <w:sz w:val="16"/>
        </w:rPr>
      </w:pPr>
      <w:r w:rsidRPr="00441B43">
        <w:rPr>
          <w:rStyle w:val="Style13ptBold"/>
        </w:rPr>
        <w:t>Ehrlich &amp; Ehrlich</w:t>
      </w:r>
      <w:r w:rsidRPr="00441B43">
        <w:rPr>
          <w:sz w:val="16"/>
        </w:rPr>
        <w:t xml:space="preserve"> 1/9/</w:t>
      </w:r>
      <w:r w:rsidRPr="00441B43">
        <w:rPr>
          <w:rStyle w:val="Style13ptBold"/>
        </w:rPr>
        <w:t>13</w:t>
      </w:r>
      <w:r w:rsidRPr="00441B43">
        <w:rPr>
          <w:sz w:val="16"/>
        </w:rPr>
        <w:t xml:space="preserve"> (Paul R. Ehrlich (President of the Center for Conservation Biology @ Stanford University) &amp; Anne H. Ehrlich, Professor of Biology &amp; Senior Research Scientist in Biology @ Stanford University “Can a collapse of global civilization be avoided?,” http://rspb.royalsocietypublishing.org/content/280/1754/20122845.full)</w:t>
      </w:r>
    </w:p>
    <w:p w:rsidR="0012036E" w:rsidRPr="00441B43" w:rsidRDefault="0012036E" w:rsidP="0012036E"/>
    <w:p w:rsidR="0012036E" w:rsidRPr="00441B43" w:rsidRDefault="0012036E" w:rsidP="0012036E">
      <w:pPr>
        <w:rPr>
          <w:sz w:val="16"/>
        </w:rPr>
      </w:pPr>
      <w:r w:rsidRPr="00441B43">
        <w:rPr>
          <w:sz w:val="16"/>
        </w:rPr>
        <w:t xml:space="preserve">What is the likelihood of this set of interconnected predicaments [27] leading to a global collapse in this century? There have been many definitions and much discussion of past ‘collapses’ [1,3,28–31], but </w:t>
      </w:r>
      <w:r w:rsidRPr="00441B43">
        <w:rPr>
          <w:rStyle w:val="TitleChar"/>
        </w:rPr>
        <w:t xml:space="preserve">a future global collapse </w:t>
      </w:r>
      <w:r w:rsidRPr="00441B43">
        <w:rPr>
          <w:sz w:val="16"/>
        </w:rPr>
        <w:t xml:space="preserve">does not require a careful definition. It </w:t>
      </w:r>
      <w:r w:rsidRPr="00441B43">
        <w:rPr>
          <w:rStyle w:val="TitleChar"/>
        </w:rPr>
        <w:t>could be triggered by</w:t>
      </w:r>
      <w:r w:rsidRPr="00441B43">
        <w:rPr>
          <w:sz w:val="16"/>
        </w:rPr>
        <w:t xml:space="preserve"> anything from a ‘small’ nuclear war, whose ecological effects could quickly end civilization [32], to a more </w:t>
      </w:r>
      <w:r w:rsidRPr="00441B43">
        <w:rPr>
          <w:rStyle w:val="TitleChar"/>
        </w:rPr>
        <w:t xml:space="preserve">gradual breakdown because </w:t>
      </w:r>
      <w:r w:rsidRPr="00441B43">
        <w:rPr>
          <w:rStyle w:val="Emphasis"/>
        </w:rPr>
        <w:t>famines, epidemics and resource shortages cause a disintegration of central control</w:t>
      </w:r>
      <w:r w:rsidRPr="00441B43">
        <w:rPr>
          <w:rStyle w:val="TitleChar"/>
        </w:rPr>
        <w:t xml:space="preserve"> within nations,</w:t>
      </w:r>
      <w:r w:rsidRPr="00441B43">
        <w:rPr>
          <w:sz w:val="16"/>
        </w:rPr>
        <w:t xml:space="preserve"> </w:t>
      </w:r>
      <w:r w:rsidRPr="00441B43">
        <w:rPr>
          <w:rStyle w:val="TitleChar"/>
        </w:rPr>
        <w:t xml:space="preserve">in concert with disruptions of trade and </w:t>
      </w:r>
      <w:r w:rsidRPr="00441B43">
        <w:rPr>
          <w:rStyle w:val="Emphasis"/>
        </w:rPr>
        <w:t>conflicts over increasingly scarce necessities.</w:t>
      </w:r>
      <w:r w:rsidRPr="00441B43">
        <w:rPr>
          <w:sz w:val="16"/>
        </w:rPr>
        <w:t xml:space="preserve"> In either case, regardless of survivors or replacement societies, the world familiar to anyone reading this study and the well-being of the vast majority of people would disappear.</w:t>
      </w:r>
      <w:r w:rsidRPr="00441B43">
        <w:rPr>
          <w:sz w:val="12"/>
        </w:rPr>
        <w:t>¶</w:t>
      </w:r>
      <w:r w:rsidRPr="00441B43">
        <w:rPr>
          <w:sz w:val="16"/>
        </w:rPr>
        <w:t xml:space="preserve"> How likely is such a collapse to occur? </w:t>
      </w:r>
      <w:r w:rsidRPr="00441B43">
        <w:rPr>
          <w:rStyle w:val="Emphasis"/>
        </w:rPr>
        <w:t>No civilization can avoid collapse if it fails to feed its population</w:t>
      </w:r>
      <w:r w:rsidRPr="00441B43">
        <w:rPr>
          <w:sz w:val="16"/>
        </w:rPr>
        <w:t xml:space="preserve">. The world's success so far, and the prospective ability to feed future generations at least as well, has been under relatively intensive discussion for half a century [33–40]. Agriculture made civilization possible, and over the last 80 years or so, </w:t>
      </w:r>
      <w:r w:rsidRPr="00441B43">
        <w:rPr>
          <w:rStyle w:val="TitleChar"/>
        </w:rPr>
        <w:t>an industrial agricultural revolution has created a technology-dependent global food system</w:t>
      </w:r>
      <w:r w:rsidRPr="00441B43">
        <w:rPr>
          <w:sz w:val="16"/>
        </w:rPr>
        <w:t xml:space="preserve">. </w:t>
      </w:r>
      <w:r w:rsidRPr="00441B43">
        <w:rPr>
          <w:rStyle w:val="TitleChar"/>
        </w:rPr>
        <w:t>That system</w:t>
      </w:r>
      <w:r w:rsidRPr="00441B43">
        <w:rPr>
          <w:sz w:val="16"/>
        </w:rPr>
        <w:t xml:space="preserve">, humanity's single biggest industry, has generated miracles of food production. But it </w:t>
      </w:r>
      <w:r w:rsidRPr="00441B43">
        <w:rPr>
          <w:rStyle w:val="TitleChar"/>
        </w:rPr>
        <w:t xml:space="preserve">has also created </w:t>
      </w:r>
      <w:r w:rsidRPr="00441B43">
        <w:rPr>
          <w:rStyle w:val="Emphasis"/>
        </w:rPr>
        <w:t>serious long-run vulnerabilities</w:t>
      </w:r>
      <w:r w:rsidRPr="00441B43">
        <w:rPr>
          <w:rStyle w:val="TitleChar"/>
        </w:rPr>
        <w:t>, especially in its dependence on stable climates, crop monocultures, industrially produced fertilizers and pesticides, petroleum, antibiotic feed supplements and rapid, efficient transportation</w:t>
      </w:r>
      <w:r w:rsidRPr="00441B43">
        <w:rPr>
          <w:sz w:val="16"/>
        </w:rPr>
        <w:t>.</w:t>
      </w:r>
      <w:r w:rsidRPr="00441B43">
        <w:rPr>
          <w:sz w:val="12"/>
        </w:rPr>
        <w:t>¶</w:t>
      </w:r>
      <w:r w:rsidRPr="00441B43">
        <w:rPr>
          <w:sz w:val="16"/>
        </w:rPr>
        <w:t xml:space="preserve"> Despite those food production miracles, today at least two billion people are hungry or poorly nourished. The Food and Agriculture Organization estimates that increasing food production by some 70 per cent would be required to feed a 35 per cent bigger and still growing human population adequately by 2050 [41]. What are the prospects that H. sapiens can produce and distribute sufficient food? To do so, it probably will be necessary to accomplish many or all of the following tasks: severely limit climate disruption; restrict expansion of land area for agriculture (to preserve ecosystem services); raise yields where possible; put much more effort into soil conservation [3]; increase efficiency in the use of fertilizers, water and energy; become more vegetarian; grow more food for people (not fuel for vehicles); reduce food wastage; stop degradation of the oceans and better regulate aquaculture; significantly increase investment in sustainable agricultural and aquacultural research; and move increasing equity and feeding everyone to the very top of the policy agenda.</w:t>
      </w:r>
      <w:r w:rsidRPr="00441B43">
        <w:rPr>
          <w:sz w:val="12"/>
        </w:rPr>
        <w:t>¶</w:t>
      </w:r>
      <w:r w:rsidRPr="00441B43">
        <w:rPr>
          <w:sz w:val="16"/>
        </w:rPr>
        <w:t xml:space="preserve"> Most of these long-recommended tasks require changes in human behaviour thus far elusive. </w:t>
      </w:r>
      <w:r w:rsidRPr="00441B43">
        <w:rPr>
          <w:rStyle w:val="TitleChar"/>
        </w:rPr>
        <w:t>The problem of food wastage and the need for more and better agricultural research have been discussed for decades. So have ‘technology will save us’ schemes such as building ‘nuclear agro-industrial complexes’</w:t>
      </w:r>
      <w:r w:rsidRPr="00441B43">
        <w:rPr>
          <w:sz w:val="16"/>
        </w:rPr>
        <w:t xml:space="preserve"> [42], where energy would be so cheap that it could support a new kind of desert agriculture in ‘food factories’, where crops would be grown on desalinated water and precisely machine fertilized. Unhappily, </w:t>
      </w:r>
      <w:r w:rsidRPr="00441B43">
        <w:rPr>
          <w:rStyle w:val="TitleChar"/>
        </w:rPr>
        <w:t>sufficiently cheap energy has never been produced by nuclear power to enable large-scale agriculture to move in that direction</w:t>
      </w:r>
      <w:r w:rsidRPr="00441B43">
        <w:rPr>
          <w:sz w:val="16"/>
        </w:rPr>
        <w:t>. Nor has agriculture moved towards feeding people protein extracted from leaves or bacteria grown on petroleum [43, pp. 95–112]. None of these schemes has even resulted in a coordinated development effort. Meanwhile, growing numbers of newly well-off people have increased demand for meat [44], thereby raising global demand for feedgrains.</w:t>
      </w:r>
      <w:r w:rsidRPr="00441B43">
        <w:rPr>
          <w:sz w:val="12"/>
        </w:rPr>
        <w:t>¶</w:t>
      </w:r>
      <w:r w:rsidRPr="00441B43">
        <w:rPr>
          <w:sz w:val="16"/>
        </w:rPr>
        <w:t xml:space="preserve"> Perhaps even more critical, climate disruption may pose insurmountable biophysical barriers to increasing crop yields. Indeed, if humanity is very unlucky with the climate, there may be reductions in yields of major crops [45], although near-term this may be unlikely to affect harvests globally [46]. Nonetheless, rising temperatures already seem to be slowing previous trends of increasing yields of basic grains [45,47], and unless greenhouse gas emissions are dramatically reduced, dangerous anthropogenic climate change [48] could ravage agriculture. Also, in addition to falling yields from many oceanic fish stocks because of widespread overfishing [49], </w:t>
      </w:r>
      <w:r w:rsidRPr="00441B43">
        <w:rPr>
          <w:rStyle w:val="TitleChar"/>
        </w:rPr>
        <w:t>warming and acidification of the oceans threaten the protein supply of some of the most nutritionally vulnerable people</w:t>
      </w:r>
      <w:r w:rsidRPr="00441B43">
        <w:rPr>
          <w:sz w:val="16"/>
        </w:rPr>
        <w:t xml:space="preserve"> [50], especially those who cannot afford to purchase farmed fish.</w:t>
      </w:r>
      <w:r w:rsidRPr="00441B43">
        <w:rPr>
          <w:sz w:val="12"/>
        </w:rPr>
        <w:t>¶</w:t>
      </w:r>
      <w:r w:rsidRPr="00441B43">
        <w:rPr>
          <w:sz w:val="16"/>
        </w:rPr>
        <w:t xml:space="preserve"> Unfortunately, </w:t>
      </w:r>
      <w:r w:rsidRPr="00441B43">
        <w:rPr>
          <w:rStyle w:val="TitleChar"/>
        </w:rPr>
        <w:t>the agricultural system has complex connections with all the chief drivers of environmental deterioration</w:t>
      </w:r>
      <w:r w:rsidRPr="00441B43">
        <w:rPr>
          <w:sz w:val="16"/>
        </w:rPr>
        <w:t xml:space="preserve">. </w:t>
      </w:r>
      <w:r w:rsidRPr="00441B43">
        <w:rPr>
          <w:rStyle w:val="TitleChar"/>
        </w:rPr>
        <w:t>Agriculture itself is a major emitter of greenhouse gases and thus is an important cause of climate disruption</w:t>
      </w:r>
      <w:r w:rsidRPr="00441B43">
        <w:rPr>
          <w:sz w:val="16"/>
        </w:rPr>
        <w:t xml:space="preserve"> as well as being exceptionally vulnerable to its consequences. More than a millennium of change in temperature and precipitation patterns is apparently now entrained [51], with the prospect of increasingly severe storms, droughts, heat waves and floods, all of which seem already evident and all of which threaten agricultural production.</w:t>
      </w:r>
      <w:r w:rsidRPr="00441B43">
        <w:rPr>
          <w:sz w:val="12"/>
        </w:rPr>
        <w:t>¶</w:t>
      </w:r>
      <w:r w:rsidRPr="00441B43">
        <w:rPr>
          <w:sz w:val="16"/>
        </w:rPr>
        <w:t xml:space="preserve"> Land is an essential resource for farming, and one facing multiple threats. In addition to the serious and widespread problems of soil degradation, sea-level rise (the most certain consequence of global warming) will take important areas out of production either by inundating them (a 1 m rise would flood 17.5% of Bangladesh [52]), exposing them to more frequent storm surges, or salinizing coastal aquifers essential for irrigation water. </w:t>
      </w:r>
      <w:r w:rsidRPr="00441B43">
        <w:rPr>
          <w:rStyle w:val="TitleChar"/>
        </w:rPr>
        <w:t>Another important problem for the food system is the loss of prime farmland to urbanization, a trend that seems certain to accelerate [53] as population growth steadily erodes the per capita supply of farmland.</w:t>
      </w:r>
      <w:r w:rsidRPr="00441B43">
        <w:rPr>
          <w:sz w:val="16"/>
        </w:rPr>
        <w:t xml:space="preserve"> The critical importance of substantially boosting the inadequate current action on the demographic problem can be seen in the time required to change the trajectory of population growth humanely and sensibly. We know from such things as the World War II mobilizations that many consumption patterns can be altered dramatically within a year, given appropriate incentives [54]. </w:t>
      </w:r>
      <w:r w:rsidRPr="00441B43">
        <w:rPr>
          <w:rStyle w:val="TitleChar"/>
        </w:rPr>
        <w:t>If food shortages became acute, then a rapid reaction would ensue as hunger became much more widespread. Food prices would rise</w:t>
      </w:r>
      <w:r w:rsidRPr="00441B43">
        <w:rPr>
          <w:sz w:val="16"/>
        </w:rPr>
        <w:t xml:space="preserve">, and diets would temporarily change (e.g. the number of meals consumed per day or amount of meat consumed) to compensate the shortage. </w:t>
      </w:r>
    </w:p>
    <w:p w:rsidR="0012036E" w:rsidRPr="00441B43" w:rsidRDefault="0012036E" w:rsidP="0012036E">
      <w:pPr>
        <w:pStyle w:val="Heading4"/>
      </w:pPr>
      <w:r w:rsidRPr="00441B43">
        <w:t xml:space="preserve">Industrial ag is an unsustainable outgrowth of capitalism—this system deprives </w:t>
      </w:r>
      <w:r w:rsidRPr="00441B43">
        <w:rPr>
          <w:u w:val="single"/>
        </w:rPr>
        <w:t>billions</w:t>
      </w:r>
      <w:r w:rsidRPr="00441B43">
        <w:t xml:space="preserve"> of food and results in </w:t>
      </w:r>
      <w:r w:rsidRPr="00441B43">
        <w:rPr>
          <w:u w:val="single"/>
        </w:rPr>
        <w:t>mono-cultures</w:t>
      </w:r>
      <w:r w:rsidRPr="00441B43">
        <w:t>.  Only a transition to localized, sustainable food production can solve.</w:t>
      </w:r>
    </w:p>
    <w:p w:rsidR="0012036E" w:rsidRPr="00441B43" w:rsidRDefault="0012036E" w:rsidP="0012036E">
      <w:r w:rsidRPr="00441B43">
        <w:rPr>
          <w:rStyle w:val="Style13ptBold"/>
        </w:rPr>
        <w:t>BÖHM ET AL. 16</w:t>
      </w:r>
      <w:r w:rsidRPr="00441B43">
        <w:t xml:space="preserve"> Steffen teaches at the Environment and Sustainability Institute at the University of Exeter; Maria Ceci Araujo MISOCZKY, professor of Organization Studies at the Federal University of Rio Grande do Sul, Brazil; David WATSON, finalizing PhD at the University of Essex; AND Sanjay LANKA, finalizing his PhD at the University of Essex [“Alternatives to Green Growth? Possibilities and Contradictions of Self-Managed Food Production” in </w:t>
      </w:r>
      <w:r w:rsidRPr="00441B43">
        <w:rPr>
          <w:i/>
        </w:rPr>
        <w:t>Green Growth: Ideology, Political Economy, and the Alternatives</w:t>
      </w:r>
      <w:r w:rsidRPr="00441B43">
        <w:t>, ed. by Dale, Mathai, and Puppim de Oliveira, 2016, p. 253-257]</w:t>
      </w:r>
    </w:p>
    <w:p w:rsidR="0012036E" w:rsidRPr="00441B43" w:rsidRDefault="0012036E" w:rsidP="0012036E"/>
    <w:p w:rsidR="0012036E" w:rsidRPr="00441B43" w:rsidRDefault="0012036E" w:rsidP="0012036E">
      <w:pPr>
        <w:rPr>
          <w:sz w:val="16"/>
        </w:rPr>
      </w:pPr>
      <w:r w:rsidRPr="00441B43">
        <w:rPr>
          <w:sz w:val="16"/>
        </w:rPr>
        <w:t xml:space="preserve">It is now widely understood that </w:t>
      </w:r>
      <w:r w:rsidRPr="00441B43">
        <w:rPr>
          <w:rStyle w:val="TitleChar"/>
        </w:rPr>
        <w:t>the 'green growth'</w:t>
      </w:r>
      <w:r w:rsidRPr="00441B43">
        <w:rPr>
          <w:sz w:val="16"/>
        </w:rPr>
        <w:t xml:space="preserve"> economic policy </w:t>
      </w:r>
      <w:r w:rsidRPr="00441B43">
        <w:rPr>
          <w:rStyle w:val="TitleChar"/>
        </w:rPr>
        <w:t>agenda is pervaded by serious shortcomings</w:t>
      </w:r>
      <w:r w:rsidRPr="00441B43">
        <w:rPr>
          <w:sz w:val="16"/>
        </w:rPr>
        <w:t xml:space="preserve">, inconsistencies </w:t>
      </w:r>
      <w:r w:rsidRPr="00441B43">
        <w:rPr>
          <w:rStyle w:val="TitleChar"/>
        </w:rPr>
        <w:t>and contradictions</w:t>
      </w:r>
      <w:r w:rsidRPr="00441B43">
        <w:rPr>
          <w:sz w:val="16"/>
        </w:rPr>
        <w:t xml:space="preserve">. Many companies' CSR reports, NGOs' sustainability action plans and governments' climate change white papers are often not worth the FSC-labelled paper they are written on, given that </w:t>
      </w:r>
      <w:r w:rsidRPr="00441B43">
        <w:rPr>
          <w:rStyle w:val="TitleChar"/>
        </w:rPr>
        <w:t>they regularly fail to question the unsustainable bases of capitalism: accumulation, reproduction and</w:t>
      </w:r>
      <w:r w:rsidRPr="00441B43">
        <w:rPr>
          <w:sz w:val="16"/>
        </w:rPr>
        <w:t xml:space="preserve"> economic </w:t>
      </w:r>
      <w:r w:rsidRPr="00441B43">
        <w:rPr>
          <w:rStyle w:val="TitleChar"/>
        </w:rPr>
        <w:t>growth</w:t>
      </w:r>
      <w:r w:rsidRPr="00441B43">
        <w:rPr>
          <w:sz w:val="16"/>
        </w:rPr>
        <w:t xml:space="preserve">. As many contributions to this book show vividly, </w:t>
      </w:r>
      <w:r w:rsidRPr="00441B43">
        <w:rPr>
          <w:rStyle w:val="TitleChar"/>
        </w:rPr>
        <w:t>'green growth' is</w:t>
      </w:r>
      <w:r w:rsidRPr="00441B43">
        <w:rPr>
          <w:sz w:val="16"/>
        </w:rPr>
        <w:t xml:space="preserve">, at best, the naïve belief in the possibilities of capitalism to green itself; at worst, it is </w:t>
      </w:r>
      <w:r w:rsidRPr="00441B43">
        <w:rPr>
          <w:rStyle w:val="TitleChar"/>
        </w:rPr>
        <w:t xml:space="preserve">the latest ideological reshaping of the hegemony of capital without addressing its </w:t>
      </w:r>
      <w:r w:rsidRPr="00441B43">
        <w:rPr>
          <w:rStyle w:val="Emphasis"/>
        </w:rPr>
        <w:t>intrinsic unsustainability</w:t>
      </w:r>
      <w:r w:rsidRPr="00441B43">
        <w:rPr>
          <w:sz w:val="16"/>
        </w:rPr>
        <w:t>.</w:t>
      </w:r>
    </w:p>
    <w:p w:rsidR="0012036E" w:rsidRPr="00441B43" w:rsidRDefault="0012036E" w:rsidP="0012036E">
      <w:pPr>
        <w:rPr>
          <w:sz w:val="16"/>
        </w:rPr>
      </w:pPr>
      <w:r w:rsidRPr="00441B43">
        <w:rPr>
          <w:sz w:val="16"/>
        </w:rPr>
        <w:t>The call for alternatives to capitalism has existed ever since its emergence. Yet, in recent years, it has been increasingly argued that such '</w:t>
      </w:r>
      <w:r w:rsidRPr="00441B43">
        <w:rPr>
          <w:rStyle w:val="TitleChar"/>
        </w:rPr>
        <w:t>alternatives already exist, and</w:t>
      </w:r>
      <w:r w:rsidRPr="00441B43">
        <w:rPr>
          <w:sz w:val="16"/>
        </w:rPr>
        <w:t xml:space="preserve"> that </w:t>
      </w:r>
      <w:r w:rsidRPr="00441B43">
        <w:rPr>
          <w:rStyle w:val="TitleChar"/>
        </w:rPr>
        <w:t>many of the resources and ideas we need are already available</w:t>
      </w:r>
      <w:r w:rsidRPr="00441B43">
        <w:rPr>
          <w:sz w:val="16"/>
        </w:rPr>
        <w:t xml:space="preserve"> to us'.1 </w:t>
      </w:r>
      <w:r w:rsidRPr="00441B43">
        <w:rPr>
          <w:rStyle w:val="TitleChar"/>
        </w:rPr>
        <w:t xml:space="preserve">'It is by looking at the cracks and gaps within capitalism that we begin to see' that our current, globally operating, socio-economic system is anything but, encompassing many </w:t>
      </w:r>
      <w:r w:rsidRPr="00441B43">
        <w:rPr>
          <w:rStyle w:val="Emphasis"/>
        </w:rPr>
        <w:t>local</w:t>
      </w:r>
      <w:r w:rsidRPr="00441B43">
        <w:rPr>
          <w:sz w:val="16"/>
        </w:rPr>
        <w:t xml:space="preserve"> differences and </w:t>
      </w:r>
      <w:r w:rsidRPr="00441B43">
        <w:rPr>
          <w:rStyle w:val="Emphasis"/>
        </w:rPr>
        <w:t>alternatives</w:t>
      </w:r>
      <w:r w:rsidRPr="00441B43">
        <w:rPr>
          <w:sz w:val="16"/>
        </w:rPr>
        <w:t xml:space="preserve">.2 </w:t>
      </w:r>
      <w:r w:rsidRPr="00441B43">
        <w:rPr>
          <w:rStyle w:val="TitleChar"/>
        </w:rPr>
        <w:t>In these cracks and gaps</w:t>
      </w:r>
      <w:r w:rsidRPr="00441B43">
        <w:rPr>
          <w:sz w:val="16"/>
        </w:rPr>
        <w:t xml:space="preserve">, it is argued, </w:t>
      </w:r>
      <w:r w:rsidRPr="00441B43">
        <w:rPr>
          <w:rStyle w:val="TitleChar"/>
        </w:rPr>
        <w:t>many experiment with alternative 'relations</w:t>
      </w:r>
      <w:r w:rsidRPr="00441B43">
        <w:rPr>
          <w:sz w:val="16"/>
        </w:rPr>
        <w:t xml:space="preserve"> of production and exchange </w:t>
      </w:r>
      <w:r w:rsidRPr="00441B43">
        <w:rPr>
          <w:rStyle w:val="TitleChar"/>
        </w:rPr>
        <w:t>that do not follow the logic of capital accumulation'</w:t>
      </w:r>
      <w:r w:rsidRPr="00441B43">
        <w:rPr>
          <w:sz w:val="16"/>
        </w:rPr>
        <w:t xml:space="preserve">.3 Such alternative practices include workers cooperatives, alternative currencies and trading systems, local food [END PAGE 253] initiatives, and community-supported agricultural schemes, to name but a few. Parker et al. and Gibson-Graham et al. describe </w:t>
      </w:r>
      <w:r w:rsidRPr="00441B43">
        <w:rPr>
          <w:rStyle w:val="TitleChar"/>
        </w:rPr>
        <w:t>many of these alternative practices</w:t>
      </w:r>
      <w:r w:rsidRPr="00441B43">
        <w:rPr>
          <w:sz w:val="16"/>
        </w:rPr>
        <w:t xml:space="preserve">, calling for a continued 'insurgent entrepreneurship' that </w:t>
      </w:r>
      <w:r w:rsidRPr="00441B43">
        <w:rPr>
          <w:rStyle w:val="TitleChar"/>
        </w:rPr>
        <w:t>could give rise to blueprints for new</w:t>
      </w:r>
      <w:r w:rsidRPr="00441B43">
        <w:rPr>
          <w:sz w:val="16"/>
        </w:rPr>
        <w:t xml:space="preserve">, more </w:t>
      </w:r>
      <w:r w:rsidRPr="00441B43">
        <w:rPr>
          <w:rStyle w:val="TitleChar"/>
        </w:rPr>
        <w:t>sustainable, communities</w:t>
      </w:r>
      <w:r w:rsidRPr="00441B43">
        <w:rPr>
          <w:sz w:val="16"/>
        </w:rPr>
        <w:t>.4</w:t>
      </w:r>
    </w:p>
    <w:p w:rsidR="0012036E" w:rsidRPr="00441B43" w:rsidRDefault="0012036E" w:rsidP="0012036E">
      <w:pPr>
        <w:rPr>
          <w:sz w:val="16"/>
        </w:rPr>
      </w:pPr>
      <w:r w:rsidRPr="00441B43">
        <w:rPr>
          <w:sz w:val="16"/>
        </w:rPr>
        <w:t xml:space="preserve">In this chapter, we review three such self-proclaimed alternatives, focusing specifically on the political economy of food and agriculture, </w:t>
      </w:r>
      <w:r w:rsidRPr="00441B43">
        <w:rPr>
          <w:rStyle w:val="TitleChar"/>
        </w:rPr>
        <w:t>given that food production plays such a fundamental role in the</w:t>
      </w:r>
      <w:r w:rsidRPr="00441B43">
        <w:rPr>
          <w:sz w:val="16"/>
        </w:rPr>
        <w:t xml:space="preserve"> emergence and </w:t>
      </w:r>
      <w:r w:rsidRPr="00441B43">
        <w:rPr>
          <w:rStyle w:val="TitleChar"/>
        </w:rPr>
        <w:t>maintenance of capitalism</w:t>
      </w:r>
      <w:r w:rsidRPr="00441B43">
        <w:rPr>
          <w:sz w:val="16"/>
        </w:rPr>
        <w:t xml:space="preserve"> and, at the same time, the reproduction of life. In fact, we argue with Moore that </w:t>
      </w:r>
      <w:r w:rsidRPr="00441B43">
        <w:rPr>
          <w:rStyle w:val="TitleChar"/>
        </w:rPr>
        <w:t>'green growth' has been the defining mode of</w:t>
      </w:r>
      <w:r w:rsidRPr="00441B43">
        <w:rPr>
          <w:sz w:val="16"/>
        </w:rPr>
        <w:t xml:space="preserve"> the organization of </w:t>
      </w:r>
      <w:r w:rsidRPr="00441B43">
        <w:rPr>
          <w:rStyle w:val="TitleChar"/>
        </w:rPr>
        <w:t>capital's political economy</w:t>
      </w:r>
      <w:r w:rsidRPr="00441B43">
        <w:rPr>
          <w:sz w:val="16"/>
        </w:rPr>
        <w:t xml:space="preserve"> ever since its rise, </w:t>
      </w:r>
      <w:r w:rsidRPr="00441B43">
        <w:rPr>
          <w:rStyle w:val="TitleChar"/>
        </w:rPr>
        <w:t>precisely because of the centrality of the food-capital nexus</w:t>
      </w:r>
      <w:r w:rsidRPr="00441B43">
        <w:rPr>
          <w:sz w:val="16"/>
        </w:rPr>
        <w:t xml:space="preserve">.5 Moore argues that </w:t>
      </w:r>
      <w:r w:rsidRPr="00441B43">
        <w:rPr>
          <w:rStyle w:val="TitleChar"/>
        </w:rPr>
        <w:t>neoliberal capitalism</w:t>
      </w:r>
      <w:r w:rsidRPr="00441B43">
        <w:rPr>
          <w:sz w:val="16"/>
        </w:rPr>
        <w:t xml:space="preserve"> has found it, and </w:t>
      </w:r>
      <w:r w:rsidRPr="00441B43">
        <w:rPr>
          <w:rStyle w:val="TitleChar"/>
        </w:rPr>
        <w:t>will continue to find it, increasingly difficult to produce cheap food</w:t>
      </w:r>
      <w:r w:rsidRPr="00441B43">
        <w:rPr>
          <w:sz w:val="16"/>
        </w:rPr>
        <w:t xml:space="preserve"> at a decent enough quality and quantity </w:t>
      </w:r>
      <w:r w:rsidRPr="00441B43">
        <w:rPr>
          <w:rStyle w:val="TitleChar"/>
        </w:rPr>
        <w:t>to feed a rapidly growing</w:t>
      </w:r>
      <w:r w:rsidRPr="00441B43">
        <w:rPr>
          <w:sz w:val="16"/>
        </w:rPr>
        <w:t xml:space="preserve"> world </w:t>
      </w:r>
      <w:r w:rsidRPr="00441B43">
        <w:rPr>
          <w:rStyle w:val="TitleChar"/>
        </w:rPr>
        <w:t>population</w:t>
      </w:r>
      <w:r w:rsidRPr="00441B43">
        <w:rPr>
          <w:sz w:val="16"/>
        </w:rPr>
        <w:t>. This production crisis, coupled with the environmental and social crisis that has always been part and parcel of the capitalist system, has given rise to a range of productive, organizational practices that attempt to overcome some of the perverse consequences of this crisis.</w:t>
      </w:r>
    </w:p>
    <w:p w:rsidR="0012036E" w:rsidRPr="00441B43" w:rsidRDefault="0012036E" w:rsidP="0012036E">
      <w:pPr>
        <w:rPr>
          <w:sz w:val="16"/>
          <w:szCs w:val="16"/>
        </w:rPr>
      </w:pPr>
      <w:r w:rsidRPr="00441B43">
        <w:rPr>
          <w:sz w:val="16"/>
          <w:szCs w:val="16"/>
        </w:rPr>
        <w:t>We will discuss three specific case studies from different parts of the world, which could be considered part of the attempts to resist the capitalist agri-food system, working towards possible alternatives. Namely, we will explore agroecological practices in food-growing cooperatives in India, local food communities in the UK and organic food production related to the Landless Workers Movement (the MST) in Brazil. In many ways, we need to celebrate these attempts, as all of them have tried to address the fundamental unsustainability of the capitalist agri-food system, exploring and experimenting with alternative practices and discourses of food production.</w:t>
      </w:r>
    </w:p>
    <w:p w:rsidR="0012036E" w:rsidRPr="00441B43" w:rsidRDefault="0012036E" w:rsidP="0012036E">
      <w:pPr>
        <w:rPr>
          <w:sz w:val="16"/>
          <w:szCs w:val="16"/>
        </w:rPr>
      </w:pPr>
      <w:r w:rsidRPr="00441B43">
        <w:rPr>
          <w:sz w:val="16"/>
          <w:szCs w:val="16"/>
        </w:rPr>
        <w:t>However, we would do the social movements for alternative political economies a disservice if we simply celebrated these initiatives without critically engaging with them. We believe there is a need to critically evaluate the very working practices of these intended alternative production projects and the way they are often connected within the (global) economy. While, at face value, these projects might look alternative (green, more sustainable, more ethical, etc.), the reality [END PAGE 254] is often more complex, with many contradictions at work, precisely because they sit within the inescapable web of socio-economic capitalist relations. We will argue that in many ways these so-called 'alternatives' are part and parcel of capital's continuous attempts to find new ways of accumulation and legitimization.</w:t>
      </w:r>
    </w:p>
    <w:p w:rsidR="0012036E" w:rsidRPr="00441B43" w:rsidRDefault="0012036E" w:rsidP="0012036E">
      <w:pPr>
        <w:rPr>
          <w:sz w:val="16"/>
          <w:szCs w:val="16"/>
        </w:rPr>
      </w:pPr>
      <w:r w:rsidRPr="00441B43">
        <w:rPr>
          <w:sz w:val="16"/>
          <w:szCs w:val="16"/>
        </w:rPr>
        <w:t>Green (food) growth as capitalism's world-ecology</w:t>
      </w:r>
    </w:p>
    <w:p w:rsidR="0012036E" w:rsidRPr="00441B43" w:rsidRDefault="0012036E" w:rsidP="0012036E">
      <w:pPr>
        <w:rPr>
          <w:sz w:val="16"/>
        </w:rPr>
      </w:pPr>
      <w:bookmarkStart w:id="165" w:name="_Toc487870514"/>
      <w:r w:rsidRPr="00441B43">
        <w:rPr>
          <w:rStyle w:val="TitleChar"/>
        </w:rPr>
        <w:t>The global agri-food system</w:t>
      </w:r>
      <w:bookmarkEnd w:id="165"/>
      <w:r w:rsidRPr="00441B43">
        <w:rPr>
          <w:sz w:val="16"/>
        </w:rPr>
        <w:t xml:space="preserve"> is one of the fastest growing industries in the world and it </w:t>
      </w:r>
      <w:r w:rsidRPr="00441B43">
        <w:rPr>
          <w:rStyle w:val="TitleChar"/>
        </w:rPr>
        <w:t xml:space="preserve">plays an </w:t>
      </w:r>
      <w:r w:rsidRPr="00441B43">
        <w:rPr>
          <w:rStyle w:val="Emphasis"/>
        </w:rPr>
        <w:t>immensely important role</w:t>
      </w:r>
      <w:r w:rsidRPr="00441B43">
        <w:rPr>
          <w:rStyle w:val="TitleChar"/>
        </w:rPr>
        <w:t xml:space="preserve"> for the expansion and metabolic reproduction of the capitalist system</w:t>
      </w:r>
      <w:r w:rsidRPr="00441B43">
        <w:rPr>
          <w:sz w:val="16"/>
        </w:rPr>
        <w:t xml:space="preserve">. While global food production has tripled since the 1960s, and global agri-food companies play an increasingly central role in the global food value chain, delivering healthy profits to their shareholders, the system does not produce positive outcomes for all. In fact, </w:t>
      </w:r>
      <w:r w:rsidRPr="00441B43">
        <w:rPr>
          <w:rStyle w:val="TitleChar"/>
        </w:rPr>
        <w:t>the global agri-food system is in crisis</w:t>
      </w:r>
      <w:r w:rsidRPr="00441B43">
        <w:rPr>
          <w:sz w:val="16"/>
        </w:rPr>
        <w:t>.6</w:t>
      </w:r>
    </w:p>
    <w:p w:rsidR="0012036E" w:rsidRPr="00441B43" w:rsidRDefault="0012036E" w:rsidP="0012036E">
      <w:pPr>
        <w:rPr>
          <w:sz w:val="16"/>
        </w:rPr>
      </w:pPr>
      <w:bookmarkStart w:id="166" w:name="_Toc487870515"/>
      <w:r w:rsidRPr="00441B43">
        <w:rPr>
          <w:rStyle w:val="TitleChar"/>
        </w:rPr>
        <w:t>About a</w:t>
      </w:r>
      <w:bookmarkEnd w:id="166"/>
      <w:r w:rsidRPr="00441B43">
        <w:rPr>
          <w:rStyle w:val="TitleChar"/>
        </w:rPr>
        <w:t xml:space="preserve"> </w:t>
      </w:r>
      <w:r w:rsidRPr="00441B43">
        <w:rPr>
          <w:rStyle w:val="Emphasis"/>
        </w:rPr>
        <w:t>billion people</w:t>
      </w:r>
      <w:r w:rsidRPr="00441B43">
        <w:rPr>
          <w:rStyle w:val="TitleChar"/>
        </w:rPr>
        <w:t xml:space="preserve"> do not have access to the minimum amount of daily calories needed for survival</w:t>
      </w:r>
      <w:r w:rsidRPr="00441B43">
        <w:rPr>
          <w:sz w:val="16"/>
        </w:rPr>
        <w:t xml:space="preserve">.7 </w:t>
      </w:r>
      <w:r w:rsidRPr="00441B43">
        <w:rPr>
          <w:rStyle w:val="TitleChar"/>
        </w:rPr>
        <w:t>While hunger is</w:t>
      </w:r>
      <w:r w:rsidRPr="00441B43">
        <w:rPr>
          <w:sz w:val="16"/>
        </w:rPr>
        <w:t xml:space="preserve"> a </w:t>
      </w:r>
      <w:r w:rsidRPr="00441B43">
        <w:rPr>
          <w:rStyle w:val="TitleChar"/>
        </w:rPr>
        <w:t>persistent</w:t>
      </w:r>
      <w:r w:rsidRPr="00441B43">
        <w:rPr>
          <w:sz w:val="16"/>
        </w:rPr>
        <w:t xml:space="preserve"> problem, </w:t>
      </w:r>
      <w:r w:rsidRPr="00441B43">
        <w:rPr>
          <w:rStyle w:val="TitleChar"/>
        </w:rPr>
        <w:t>levels of obesity continue to rise</w:t>
      </w:r>
      <w:r w:rsidRPr="00441B43">
        <w:rPr>
          <w:sz w:val="16"/>
        </w:rPr>
        <w:t xml:space="preserve">.8 </w:t>
      </w:r>
      <w:r w:rsidRPr="00441B43">
        <w:rPr>
          <w:rStyle w:val="TitleChar"/>
        </w:rPr>
        <w:t>This is not limited to the so-called developed world; countries in the South too are struggling to cope with</w:t>
      </w:r>
      <w:r w:rsidRPr="00441B43">
        <w:rPr>
          <w:sz w:val="16"/>
        </w:rPr>
        <w:t xml:space="preserve"> rising levels of </w:t>
      </w:r>
      <w:r w:rsidRPr="00441B43">
        <w:rPr>
          <w:rStyle w:val="TitleChar"/>
        </w:rPr>
        <w:t>obesity, even though chronic hunger persists</w:t>
      </w:r>
      <w:r w:rsidRPr="00441B43">
        <w:rPr>
          <w:sz w:val="16"/>
        </w:rPr>
        <w:t xml:space="preserve"> in the same context. 9 Since the 2008 financial crisis, </w:t>
      </w:r>
      <w:r w:rsidRPr="00441B43">
        <w:rPr>
          <w:rStyle w:val="TitleChar"/>
        </w:rPr>
        <w:t>many people have experienced food insecurity, because of rapidly rising food prices</w:t>
      </w:r>
      <w:r w:rsidRPr="00441B43">
        <w:rPr>
          <w:sz w:val="16"/>
        </w:rPr>
        <w:t>, signalling the reversal of a long-term trend of falling prices.10</w:t>
      </w:r>
    </w:p>
    <w:p w:rsidR="0012036E" w:rsidRPr="00441B43" w:rsidRDefault="0012036E" w:rsidP="0012036E">
      <w:pPr>
        <w:rPr>
          <w:sz w:val="16"/>
        </w:rPr>
      </w:pPr>
      <w:bookmarkStart w:id="167" w:name="_Toc487870516"/>
      <w:r w:rsidRPr="00441B43">
        <w:rPr>
          <w:rStyle w:val="TitleChar"/>
        </w:rPr>
        <w:t>The majority of food produced and consumed</w:t>
      </w:r>
      <w:bookmarkEnd w:id="167"/>
      <w:r w:rsidRPr="00441B43">
        <w:rPr>
          <w:sz w:val="16"/>
        </w:rPr>
        <w:t xml:space="preserve"> in countries of the so-called developed world </w:t>
      </w:r>
      <w:r w:rsidRPr="00441B43">
        <w:rPr>
          <w:rStyle w:val="TitleChar"/>
        </w:rPr>
        <w:t>is manufactured within an industrial setting</w:t>
      </w:r>
      <w:r w:rsidRPr="00441B43">
        <w:rPr>
          <w:sz w:val="16"/>
        </w:rPr>
        <w:t xml:space="preserve">, using standardized methods of production. While it produces negative outcomes for workers at all levels of the global food supply chain, it also produces negative health outcomes for consumers, known as 'Western diseases' such as hypertension, diabetes, cancer and obesity.11 </w:t>
      </w:r>
      <w:r w:rsidRPr="00441B43">
        <w:rPr>
          <w:rStyle w:val="TitleChar"/>
        </w:rPr>
        <w:t>The</w:t>
      </w:r>
      <w:r w:rsidRPr="00441B43">
        <w:rPr>
          <w:sz w:val="16"/>
        </w:rPr>
        <w:t xml:space="preserve"> same </w:t>
      </w:r>
      <w:r w:rsidRPr="00441B43">
        <w:rPr>
          <w:rStyle w:val="TitleChar"/>
        </w:rPr>
        <w:t>processes of industrialization</w:t>
      </w:r>
      <w:r w:rsidRPr="00441B43">
        <w:rPr>
          <w:sz w:val="16"/>
        </w:rPr>
        <w:t xml:space="preserve"> that have contributed to reduced food costs for consumers </w:t>
      </w:r>
      <w:r w:rsidRPr="00441B43">
        <w:rPr>
          <w:rStyle w:val="TitleChar"/>
        </w:rPr>
        <w:t>have</w:t>
      </w:r>
      <w:r w:rsidRPr="00441B43">
        <w:rPr>
          <w:sz w:val="16"/>
        </w:rPr>
        <w:t xml:space="preserve"> had </w:t>
      </w:r>
      <w:r w:rsidRPr="00441B43">
        <w:rPr>
          <w:rStyle w:val="TitleChar"/>
        </w:rPr>
        <w:t>very real costs for the environment, such as degradation of land</w:t>
      </w:r>
      <w:r w:rsidRPr="00441B43">
        <w:rPr>
          <w:sz w:val="16"/>
        </w:rPr>
        <w:t xml:space="preserve">, salinization and </w:t>
      </w:r>
      <w:r w:rsidRPr="00441B43">
        <w:rPr>
          <w:rStyle w:val="TitleChar"/>
        </w:rPr>
        <w:t>contamination of water</w:t>
      </w:r>
      <w:r w:rsidRPr="00441B43">
        <w:rPr>
          <w:sz w:val="16"/>
        </w:rPr>
        <w:t xml:space="preserve"> supplies, </w:t>
      </w:r>
      <w:r w:rsidRPr="00441B43">
        <w:rPr>
          <w:rStyle w:val="TitleChar"/>
        </w:rPr>
        <w:t>biodiversity loss and increased carbon emissions</w:t>
      </w:r>
      <w:r w:rsidRPr="00441B43">
        <w:rPr>
          <w:sz w:val="16"/>
        </w:rPr>
        <w:t>.12 The highly complex processes of food production and supply, which are largely obscured to the consumer, have left them open to abuse, or misuse, as exemplified by the recent 'horse meat scandal' that gripped Europe in 2013.13</w:t>
      </w:r>
    </w:p>
    <w:p w:rsidR="0012036E" w:rsidRPr="00441B43" w:rsidRDefault="0012036E" w:rsidP="0012036E">
      <w:pPr>
        <w:rPr>
          <w:sz w:val="16"/>
        </w:rPr>
      </w:pPr>
      <w:r w:rsidRPr="00441B43">
        <w:rPr>
          <w:sz w:val="16"/>
        </w:rPr>
        <w:t>Following O'Connor, some critical commentators argue that the capitalist agri-food system produces these negative outcomes for society and nature, given capital's tendency to continuously undermine its own resources and mode of production. 14 Jason Moore argues that such a perspective relies on a false capital-nature dichotomy. Instead, he begins 'from the premise that capitalism does not act upon nature so much as develop through nature-society relations'. 15 He envisages capital as a 'world-ecology'. According to Moore's understanding, capitalist relations do not produce crisis; rather they are constitutive of crisis. Moore identifies various junctures in the history of capitalism whereby such crises have prompted significant changes in the modes and locus of capital accumulation.16 Critical to solving these crises has been the opening of new frontiers, enabling appropriation of more of nature's (extra human and human) 'free gifts'. This includes the agricultural land of the new world as well as the slaves put to work upon it, which both contribute to increased yields at a reduced (financial) cost and in doing so provide a cheap source of energy to feed labour elsewhere.</w:t>
      </w:r>
      <w:r w:rsidRPr="00441B43">
        <w:rPr>
          <w:rStyle w:val="TitleChar"/>
        </w:rPr>
        <w:t>17 The history of capitalism</w:t>
      </w:r>
      <w:r w:rsidRPr="00441B43">
        <w:rPr>
          <w:sz w:val="16"/>
        </w:rPr>
        <w:t xml:space="preserve"> then </w:t>
      </w:r>
      <w:r w:rsidRPr="00441B43">
        <w:rPr>
          <w:rStyle w:val="TitleChar"/>
        </w:rPr>
        <w:t>becomes a series of self-induced crises, which are temporarily overcome through the creation of new frontiers and socio-technical innovation, so that capitalism is both cause and effect of its own crises</w:t>
      </w:r>
      <w:r w:rsidRPr="00441B43">
        <w:rPr>
          <w:sz w:val="16"/>
        </w:rPr>
        <w:t>.18</w:t>
      </w:r>
    </w:p>
    <w:p w:rsidR="0012036E" w:rsidRPr="00441B43" w:rsidRDefault="0012036E" w:rsidP="0012036E">
      <w:pPr>
        <w:rPr>
          <w:sz w:val="16"/>
        </w:rPr>
      </w:pPr>
      <w:r w:rsidRPr="00441B43">
        <w:rPr>
          <w:sz w:val="16"/>
        </w:rPr>
        <w:t xml:space="preserve">In this way, one could say that </w:t>
      </w:r>
      <w:r w:rsidRPr="00441B43">
        <w:rPr>
          <w:rStyle w:val="TitleChar"/>
        </w:rPr>
        <w:t>'green growth'</w:t>
      </w:r>
      <w:r w:rsidRPr="00441B43">
        <w:rPr>
          <w:sz w:val="16"/>
        </w:rPr>
        <w:t xml:space="preserve"> has always been part of the very nature of the capitalist system and the concept </w:t>
      </w:r>
      <w:r w:rsidRPr="00441B43">
        <w:rPr>
          <w:rStyle w:val="TitleChar"/>
        </w:rPr>
        <w:t xml:space="preserve">simply represents a </w:t>
      </w:r>
      <w:r w:rsidRPr="00441B43">
        <w:rPr>
          <w:rStyle w:val="Emphasis"/>
        </w:rPr>
        <w:t>reframing</w:t>
      </w:r>
      <w:r w:rsidRPr="00441B43">
        <w:rPr>
          <w:rStyle w:val="TitleChar"/>
        </w:rPr>
        <w:t xml:space="preserve"> of this relationship</w:t>
      </w:r>
      <w:r w:rsidRPr="00441B43">
        <w:rPr>
          <w:sz w:val="16"/>
        </w:rPr>
        <w:t xml:space="preserve">. It is not an invention of the Rio+20 conference, UNEP, Korea, or other hegemonic actors. Moore's approach underlines how </w:t>
      </w:r>
      <w:r w:rsidRPr="00441B43">
        <w:rPr>
          <w:rStyle w:val="TitleChar"/>
        </w:rPr>
        <w:t xml:space="preserve">the rise of capitalism and its continued reproduction has always had a </w:t>
      </w:r>
      <w:r w:rsidRPr="00441B43">
        <w:rPr>
          <w:rStyle w:val="Emphasis"/>
        </w:rPr>
        <w:t>close relationship</w:t>
      </w:r>
      <w:r w:rsidRPr="00441B43">
        <w:rPr>
          <w:rStyle w:val="TitleChar"/>
        </w:rPr>
        <w:t xml:space="preserve"> to the industrialization and expansion of the food system. Ever since the enclosure of the commons simultaneously threw millions of peasants off the land and millions of 'free labourers' into</w:t>
      </w:r>
      <w:r w:rsidRPr="00441B43">
        <w:rPr>
          <w:sz w:val="16"/>
        </w:rPr>
        <w:t xml:space="preserve"> the realms of </w:t>
      </w:r>
      <w:r w:rsidRPr="00441B43">
        <w:rPr>
          <w:rStyle w:val="TitleChar"/>
        </w:rPr>
        <w:t>factory work, the capitalist system has depended on the simultaneous revolutionizing of food production and distribution</w:t>
      </w:r>
      <w:r w:rsidRPr="00441B43">
        <w:rPr>
          <w:sz w:val="16"/>
        </w:rPr>
        <w:t xml:space="preserve">. The </w:t>
      </w:r>
      <w:r w:rsidRPr="00441B43">
        <w:rPr>
          <w:rStyle w:val="TitleChar"/>
        </w:rPr>
        <w:t>slavery</w:t>
      </w:r>
      <w:r w:rsidRPr="00441B43">
        <w:rPr>
          <w:sz w:val="16"/>
        </w:rPr>
        <w:t xml:space="preserve"> system, </w:t>
      </w:r>
      <w:r w:rsidRPr="00441B43">
        <w:rPr>
          <w:rStyle w:val="TitleChar"/>
        </w:rPr>
        <w:t>the plantation system, the 'green revolution', the</w:t>
      </w:r>
      <w:r w:rsidRPr="00441B43">
        <w:rPr>
          <w:sz w:val="16"/>
        </w:rPr>
        <w:t xml:space="preserve"> more </w:t>
      </w:r>
      <w:r w:rsidRPr="00441B43">
        <w:rPr>
          <w:rStyle w:val="TitleChar"/>
        </w:rPr>
        <w:t>recent GM revolution: these have all been important junctures of capitalism's 'green growth'</w:t>
      </w:r>
      <w:r w:rsidRPr="00441B43">
        <w:rPr>
          <w:sz w:val="16"/>
        </w:rPr>
        <w:t>.</w:t>
      </w:r>
    </w:p>
    <w:p w:rsidR="0012036E" w:rsidRPr="00441B43" w:rsidRDefault="0012036E" w:rsidP="0012036E">
      <w:pPr>
        <w:rPr>
          <w:sz w:val="16"/>
        </w:rPr>
      </w:pPr>
      <w:r w:rsidRPr="00441B43">
        <w:rPr>
          <w:sz w:val="16"/>
        </w:rPr>
        <w:t xml:space="preserve">The growth of the capitalist global agri-food system has always had a contradictory relationship with peasants and smallhold farmers. On the one hand, as noted above, capital's industrialization [END PAGE 256] has forced millions of peasants and farmers off their land, enslaving them directly or, through dispossession, forcing them to become workers in cities. On the other hand, capitalism still needs these smallholders to feed the population. </w:t>
      </w:r>
      <w:r w:rsidRPr="00441B43">
        <w:rPr>
          <w:rStyle w:val="TitleChar"/>
        </w:rPr>
        <w:t>While the industrial agri-system uses 70 per cent of agricultural resources to provide 30 per cent of the world's food, smallhold farmers produce the remaining 70 per cent using only 30 per cent of the resources</w:t>
      </w:r>
      <w:r w:rsidRPr="00441B43">
        <w:rPr>
          <w:sz w:val="16"/>
        </w:rPr>
        <w:t xml:space="preserve">.19 </w:t>
      </w:r>
      <w:r w:rsidRPr="00441B43">
        <w:rPr>
          <w:rStyle w:val="TitleChar"/>
        </w:rPr>
        <w:t>Industrial agriculture</w:t>
      </w:r>
      <w:r w:rsidRPr="00441B43">
        <w:rPr>
          <w:sz w:val="16"/>
        </w:rPr>
        <w:t xml:space="preserve"> hence </w:t>
      </w:r>
      <w:r w:rsidRPr="00441B43">
        <w:rPr>
          <w:rStyle w:val="TitleChar"/>
        </w:rPr>
        <w:t xml:space="preserve">aims to </w:t>
      </w:r>
      <w:r w:rsidRPr="00441B43">
        <w:rPr>
          <w:rStyle w:val="Emphasis"/>
        </w:rPr>
        <w:t>‘win over’</w:t>
      </w:r>
      <w:r w:rsidRPr="00441B43">
        <w:rPr>
          <w:rStyle w:val="TitleChar"/>
        </w:rPr>
        <w:t xml:space="preserve"> smallhold farmers, luring them into new production systems that involve high cost inputs such as</w:t>
      </w:r>
      <w:r w:rsidRPr="00441B43">
        <w:rPr>
          <w:sz w:val="16"/>
        </w:rPr>
        <w:t xml:space="preserve"> genetically modified (</w:t>
      </w:r>
      <w:r w:rsidRPr="00441B43">
        <w:rPr>
          <w:rStyle w:val="TitleChar"/>
        </w:rPr>
        <w:t>GM</w:t>
      </w:r>
      <w:r w:rsidRPr="00441B43">
        <w:rPr>
          <w:sz w:val="16"/>
        </w:rPr>
        <w:t xml:space="preserve">) </w:t>
      </w:r>
      <w:r w:rsidRPr="00441B43">
        <w:rPr>
          <w:rStyle w:val="TitleChar"/>
        </w:rPr>
        <w:t xml:space="preserve">seeds, fertilizers, and pesticide/herbicide, which are the commodities that produce the </w:t>
      </w:r>
      <w:r w:rsidRPr="00441B43">
        <w:rPr>
          <w:rStyle w:val="Emphasis"/>
        </w:rPr>
        <w:t>highest surplus value</w:t>
      </w:r>
      <w:r w:rsidRPr="00441B43">
        <w:rPr>
          <w:rStyle w:val="TitleChar"/>
        </w:rPr>
        <w:t xml:space="preserve"> for multinational agri-businesses</w:t>
      </w:r>
      <w:r w:rsidRPr="00441B43">
        <w:rPr>
          <w:sz w:val="16"/>
        </w:rPr>
        <w:t>.20</w:t>
      </w:r>
    </w:p>
    <w:p w:rsidR="0012036E" w:rsidRPr="00441B43" w:rsidRDefault="0012036E" w:rsidP="0012036E">
      <w:pPr>
        <w:rPr>
          <w:sz w:val="16"/>
        </w:rPr>
      </w:pPr>
      <w:r w:rsidRPr="00441B43">
        <w:rPr>
          <w:sz w:val="16"/>
        </w:rPr>
        <w:t xml:space="preserve">This </w:t>
      </w:r>
      <w:r w:rsidRPr="00441B43">
        <w:rPr>
          <w:rStyle w:val="TitleChar"/>
        </w:rPr>
        <w:t>industrial</w:t>
      </w:r>
      <w:r w:rsidRPr="00441B43">
        <w:rPr>
          <w:sz w:val="16"/>
        </w:rPr>
        <w:t xml:space="preserve"> form of </w:t>
      </w:r>
      <w:r w:rsidRPr="00441B43">
        <w:rPr>
          <w:rStyle w:val="TitleChar"/>
        </w:rPr>
        <w:t>food production replaces local markets and</w:t>
      </w:r>
      <w:r w:rsidRPr="00441B43">
        <w:rPr>
          <w:sz w:val="16"/>
        </w:rPr>
        <w:t xml:space="preserve"> local </w:t>
      </w:r>
      <w:r w:rsidRPr="00441B43">
        <w:rPr>
          <w:rStyle w:val="TitleChar"/>
        </w:rPr>
        <w:t>cultures that have traditionally been places of crop diversity</w:t>
      </w:r>
      <w:r w:rsidRPr="00441B43">
        <w:rPr>
          <w:sz w:val="16"/>
        </w:rPr>
        <w:t xml:space="preserve">, promoted through the ingenuity of farmers to evolve new breeds through the conservation of seeds and plant varieties.21 </w:t>
      </w:r>
      <w:r w:rsidRPr="00441B43">
        <w:rPr>
          <w:rStyle w:val="TitleChar"/>
        </w:rPr>
        <w:t>Small and marginal farmers are faced with a dependence on the technologies of the</w:t>
      </w:r>
      <w:r w:rsidRPr="00441B43">
        <w:rPr>
          <w:sz w:val="16"/>
        </w:rPr>
        <w:t xml:space="preserve"> green/</w:t>
      </w:r>
      <w:r w:rsidRPr="00441B43">
        <w:rPr>
          <w:rStyle w:val="TitleChar"/>
        </w:rPr>
        <w:t>industrial revolution and domination by</w:t>
      </w:r>
      <w:r w:rsidRPr="00441B43">
        <w:rPr>
          <w:sz w:val="16"/>
        </w:rPr>
        <w:t xml:space="preserve"> development strategies of governments from around the world that subsidize </w:t>
      </w:r>
      <w:r w:rsidRPr="00441B43">
        <w:rPr>
          <w:rStyle w:val="TitleChar"/>
        </w:rPr>
        <w:t>large agri-businesses</w:t>
      </w:r>
      <w:r w:rsidRPr="00441B43">
        <w:rPr>
          <w:sz w:val="16"/>
        </w:rPr>
        <w:t xml:space="preserve">.22 One of the outcomes is that </w:t>
      </w:r>
      <w:r w:rsidRPr="00441B43">
        <w:rPr>
          <w:rStyle w:val="TitleChar"/>
        </w:rPr>
        <w:t>small farmers fall into debt, as they become dependent on governmental or agri-business credits that they cannot repay</w:t>
      </w:r>
      <w:r w:rsidRPr="00441B43">
        <w:rPr>
          <w:sz w:val="16"/>
        </w:rPr>
        <w:t xml:space="preserve"> with the incomes they generate.23 As a result, </w:t>
      </w:r>
      <w:r w:rsidRPr="00441B43">
        <w:rPr>
          <w:rStyle w:val="TitleChar"/>
        </w:rPr>
        <w:t>small farming communities and their food production practices become ever more marginalized</w:t>
      </w:r>
      <w:r w:rsidRPr="00441B43">
        <w:rPr>
          <w:sz w:val="16"/>
        </w:rPr>
        <w:t xml:space="preserve">, losing their voice and visibility.24 </w:t>
      </w:r>
      <w:r w:rsidRPr="00441B43">
        <w:rPr>
          <w:rStyle w:val="TitleChar"/>
        </w:rPr>
        <w:t xml:space="preserve">As global markets take over from local markets, diversity is replaced by </w:t>
      </w:r>
      <w:r w:rsidRPr="00441B43">
        <w:rPr>
          <w:rStyle w:val="Emphasis"/>
        </w:rPr>
        <w:t>monocultures</w:t>
      </w:r>
      <w:r w:rsidRPr="00441B43">
        <w:rPr>
          <w:sz w:val="16"/>
        </w:rPr>
        <w:t>.25</w:t>
      </w:r>
    </w:p>
    <w:p w:rsidR="0012036E" w:rsidRPr="00441B43" w:rsidRDefault="0012036E" w:rsidP="0012036E">
      <w:pPr>
        <w:rPr>
          <w:sz w:val="16"/>
        </w:rPr>
      </w:pPr>
      <w:r w:rsidRPr="00441B43">
        <w:rPr>
          <w:sz w:val="16"/>
        </w:rPr>
        <w:t xml:space="preserve">The industrial method of farming is actively promoted by the large transnational corporations (TNCs), governments and civil society organizations alike, accompanied with the rhetoric of a responsible and sustainable approach to business.26 As we have argued, the recent emergence of the 'green growth' agenda is just the latest round of capital's attempt to reorganize and 'restyle' its relationship to nature, on which it depends for its own reproduction. </w:t>
      </w:r>
      <w:r w:rsidRPr="00441B43">
        <w:rPr>
          <w:rStyle w:val="TitleChar"/>
        </w:rPr>
        <w:t>While the 'green growth' discourse argues for the possibility of finding a harmonious way of integrating the environmental, social and economic aspects of sustainable development, its</w:t>
      </w:r>
      <w:r w:rsidRPr="00441B43">
        <w:rPr>
          <w:sz w:val="16"/>
        </w:rPr>
        <w:t xml:space="preserve"> reality is </w:t>
      </w:r>
      <w:r w:rsidRPr="00441B43">
        <w:rPr>
          <w:rStyle w:val="TitleChar"/>
        </w:rPr>
        <w:t>full of contradictions</w:t>
      </w:r>
      <w:r w:rsidRPr="00441B43">
        <w:rPr>
          <w:sz w:val="16"/>
        </w:rPr>
        <w:t>.27</w:t>
      </w:r>
    </w:p>
    <w:p w:rsidR="0012036E" w:rsidRPr="00441B43" w:rsidRDefault="0012036E" w:rsidP="0012036E"/>
    <w:p w:rsidR="0012036E" w:rsidRPr="00441B43" w:rsidRDefault="0012036E" w:rsidP="0012036E"/>
    <w:p w:rsidR="0012036E" w:rsidRPr="00441B43" w:rsidRDefault="0012036E" w:rsidP="0012036E">
      <w:pPr>
        <w:pStyle w:val="Heading4"/>
      </w:pPr>
      <w:r w:rsidRPr="00441B43">
        <w:t xml:space="preserve">Industrialization has staved off short-term pressures, but has created compounding </w:t>
      </w:r>
      <w:r w:rsidRPr="00441B43">
        <w:rPr>
          <w:u w:val="single"/>
        </w:rPr>
        <w:t>systemic crises</w:t>
      </w:r>
      <w:r w:rsidRPr="00441B43">
        <w:t xml:space="preserve"> that make collapse inevitable.  Examining the </w:t>
      </w:r>
      <w:r w:rsidRPr="00441B43">
        <w:rPr>
          <w:u w:val="single"/>
        </w:rPr>
        <w:t>political economy</w:t>
      </w:r>
      <w:r w:rsidRPr="00441B43">
        <w:t xml:space="preserve"> of our system is a prerequisite to effective solutions</w:t>
      </w:r>
    </w:p>
    <w:p w:rsidR="0012036E" w:rsidRPr="00441B43" w:rsidRDefault="0012036E" w:rsidP="0012036E">
      <w:r w:rsidRPr="00441B43">
        <w:rPr>
          <w:rStyle w:val="Style13ptBold"/>
        </w:rPr>
        <w:t>REUTER 15</w:t>
      </w:r>
      <w:r w:rsidRPr="00441B43">
        <w:t xml:space="preserve">, Thomas, a Future Fellow of the Australian Research Council, at the Asia Institute of The University of Melbourne, [“The Struggles for Food Sovereignty: A Global Perspective” in </w:t>
      </w:r>
      <w:r w:rsidRPr="00441B43">
        <w:rPr>
          <w:i/>
        </w:rPr>
        <w:t>Averting a Global Environmental Collapse</w:t>
      </w:r>
      <w:r w:rsidRPr="00441B43">
        <w:t>, ed. by Reuter, 2015, p. 132-135]</w:t>
      </w:r>
    </w:p>
    <w:p w:rsidR="0012036E" w:rsidRPr="00441B43" w:rsidRDefault="0012036E" w:rsidP="0012036E"/>
    <w:p w:rsidR="0012036E" w:rsidRPr="00441B43" w:rsidRDefault="0012036E" w:rsidP="0012036E">
      <w:pPr>
        <w:rPr>
          <w:sz w:val="16"/>
          <w:szCs w:val="16"/>
        </w:rPr>
      </w:pPr>
      <w:r w:rsidRPr="00441B43">
        <w:rPr>
          <w:sz w:val="16"/>
          <w:szCs w:val="16"/>
        </w:rPr>
        <w:t>Decoupling Food Security from Food Sovereignty: A False and Fading Hope</w:t>
      </w:r>
    </w:p>
    <w:p w:rsidR="0012036E" w:rsidRPr="00441B43" w:rsidRDefault="0012036E" w:rsidP="0012036E">
      <w:pPr>
        <w:rPr>
          <w:sz w:val="16"/>
        </w:rPr>
      </w:pPr>
      <w:r w:rsidRPr="00441B43">
        <w:rPr>
          <w:sz w:val="16"/>
        </w:rPr>
        <w:t xml:space="preserve">The serious </w:t>
      </w:r>
      <w:r w:rsidRPr="00441B43">
        <w:rPr>
          <w:rStyle w:val="TitleChar"/>
        </w:rPr>
        <w:t>food trade risks and market failures</w:t>
      </w:r>
      <w:r w:rsidRPr="00441B43">
        <w:rPr>
          <w:sz w:val="16"/>
        </w:rPr>
        <w:t xml:space="preserve"> described above </w:t>
      </w:r>
      <w:r w:rsidRPr="00441B43">
        <w:rPr>
          <w:rStyle w:val="TitleChar"/>
        </w:rPr>
        <w:t>have not been adequately recognized in public discourse</w:t>
      </w:r>
      <w:r w:rsidRPr="00441B43">
        <w:rPr>
          <w:sz w:val="16"/>
        </w:rPr>
        <w:t xml:space="preserve">. The </w:t>
      </w:r>
      <w:r w:rsidRPr="00441B43">
        <w:rPr>
          <w:rStyle w:val="TitleChar"/>
        </w:rPr>
        <w:t>international trade in food is</w:t>
      </w:r>
      <w:r w:rsidRPr="00441B43">
        <w:rPr>
          <w:sz w:val="16"/>
        </w:rPr>
        <w:t xml:space="preserve"> still more </w:t>
      </w:r>
      <w:r w:rsidRPr="00441B43">
        <w:rPr>
          <w:rStyle w:val="TitleChar"/>
        </w:rPr>
        <w:t>often heralded as a positive development</w:t>
      </w:r>
      <w:r w:rsidRPr="00441B43">
        <w:rPr>
          <w:sz w:val="16"/>
        </w:rPr>
        <w:t xml:space="preserve"> because it appears to have eradicated famine, at least among the more affluent populations of the developed world, and sometimes in developing countries. </w:t>
      </w:r>
      <w:r w:rsidRPr="00441B43">
        <w:rPr>
          <w:rStyle w:val="TitleChar"/>
        </w:rPr>
        <w:t>Defenders of unregulated food trade point out that the declining food sovereignty of individuals and of many countries has not reduced global food security</w:t>
      </w:r>
      <w:r w:rsidRPr="00441B43">
        <w:rPr>
          <w:sz w:val="16"/>
        </w:rPr>
        <w:t xml:space="preserve"> despite enormous population growth in the second half of the 20th century. There are two reasons why this </w:t>
      </w:r>
      <w:r w:rsidRPr="00441B43">
        <w:rPr>
          <w:rStyle w:val="TitleChar"/>
        </w:rPr>
        <w:t>decoupling of food security from food sovereignty has temporarily appeared to be 'successful'</w:t>
      </w:r>
      <w:r w:rsidRPr="00441B43">
        <w:rPr>
          <w:sz w:val="16"/>
        </w:rPr>
        <w:t xml:space="preserve">: the 'green revolution' and the 'transport and logistics revolution.' </w:t>
      </w:r>
      <w:r w:rsidRPr="00441B43">
        <w:rPr>
          <w:rStyle w:val="TitleChar"/>
        </w:rPr>
        <w:t xml:space="preserve">As we shall see, both are </w:t>
      </w:r>
      <w:r w:rsidRPr="00441B43">
        <w:rPr>
          <w:rStyle w:val="Emphasis"/>
        </w:rPr>
        <w:t>risk prone and unsustainable</w:t>
      </w:r>
      <w:r w:rsidRPr="00441B43">
        <w:rPr>
          <w:sz w:val="16"/>
        </w:rPr>
        <w:t>, at least in their present form.</w:t>
      </w:r>
    </w:p>
    <w:p w:rsidR="0012036E" w:rsidRPr="00441B43" w:rsidRDefault="0012036E" w:rsidP="0012036E">
      <w:pPr>
        <w:rPr>
          <w:sz w:val="16"/>
        </w:rPr>
      </w:pPr>
      <w:bookmarkStart w:id="168" w:name="_Toc487870517"/>
      <w:r w:rsidRPr="00441B43">
        <w:rPr>
          <w:rStyle w:val="TitleChar"/>
        </w:rPr>
        <w:t>Countless individuals</w:t>
      </w:r>
      <w:bookmarkEnd w:id="168"/>
      <w:r w:rsidRPr="00441B43">
        <w:rPr>
          <w:sz w:val="16"/>
        </w:rPr>
        <w:t xml:space="preserve"> today </w:t>
      </w:r>
      <w:r w:rsidRPr="00441B43">
        <w:rPr>
          <w:rStyle w:val="TitleChar"/>
        </w:rPr>
        <w:t>have no</w:t>
      </w:r>
      <w:r w:rsidRPr="00441B43">
        <w:rPr>
          <w:sz w:val="16"/>
        </w:rPr>
        <w:t xml:space="preserve"> personal </w:t>
      </w:r>
      <w:r w:rsidRPr="00441B43">
        <w:rPr>
          <w:rStyle w:val="TitleChar"/>
        </w:rPr>
        <w:t>food sovereignty</w:t>
      </w:r>
      <w:r w:rsidRPr="00441B43">
        <w:rPr>
          <w:sz w:val="16"/>
        </w:rPr>
        <w:t xml:space="preserve"> at all [END PAGE 132] </w:t>
      </w:r>
      <w:r w:rsidRPr="00441B43">
        <w:rPr>
          <w:rStyle w:val="TitleChar"/>
        </w:rPr>
        <w:t>and yet enjoy</w:t>
      </w:r>
      <w:r w:rsidRPr="00441B43">
        <w:rPr>
          <w:sz w:val="16"/>
        </w:rPr>
        <w:t xml:space="preserve"> a considerable degree of </w:t>
      </w:r>
      <w:r w:rsidRPr="00441B43">
        <w:rPr>
          <w:rStyle w:val="TitleChar"/>
        </w:rPr>
        <w:t>food security, for the time being. This</w:t>
      </w:r>
      <w:r w:rsidRPr="00441B43">
        <w:rPr>
          <w:sz w:val="16"/>
        </w:rPr>
        <w:t xml:space="preserve"> situation </w:t>
      </w:r>
      <w:r w:rsidRPr="00441B43">
        <w:rPr>
          <w:rStyle w:val="TitleChar"/>
        </w:rPr>
        <w:t>is the result of</w:t>
      </w:r>
      <w:r w:rsidRPr="00441B43">
        <w:rPr>
          <w:sz w:val="16"/>
        </w:rPr>
        <w:t xml:space="preserve"> a gigantic shift in the social division of labour in the wake of </w:t>
      </w:r>
      <w:r w:rsidRPr="00441B43">
        <w:rPr>
          <w:rStyle w:val="TitleChar"/>
        </w:rPr>
        <w:t>industrialisation, marked by a radical drop in the number of people</w:t>
      </w:r>
      <w:r w:rsidRPr="00441B43">
        <w:rPr>
          <w:sz w:val="16"/>
        </w:rPr>
        <w:t xml:space="preserve"> actively </w:t>
      </w:r>
      <w:r w:rsidRPr="00441B43">
        <w:rPr>
          <w:rStyle w:val="TitleChar"/>
        </w:rPr>
        <w:t>engaged in agriculture</w:t>
      </w:r>
      <w:r w:rsidRPr="00441B43">
        <w:rPr>
          <w:sz w:val="16"/>
        </w:rPr>
        <w:t xml:space="preserve">.3 We are now witnessing the final stages of this staggering socio-economic transformation. </w:t>
      </w:r>
      <w:r w:rsidRPr="00441B43">
        <w:rPr>
          <w:rStyle w:val="TitleChar"/>
        </w:rPr>
        <w:t>Billions of small fanners and farm workers have relocated</w:t>
      </w:r>
      <w:r w:rsidRPr="00441B43">
        <w:rPr>
          <w:sz w:val="16"/>
        </w:rPr>
        <w:t xml:space="preserve"> from the countryside </w:t>
      </w:r>
      <w:r w:rsidRPr="00441B43">
        <w:rPr>
          <w:rStyle w:val="TitleChar"/>
        </w:rPr>
        <w:t>to urban centres where they have become wage earners and consumers</w:t>
      </w:r>
      <w:r w:rsidRPr="00441B43">
        <w:rPr>
          <w:sz w:val="16"/>
        </w:rPr>
        <w:t xml:space="preserve">, and continue to do so in countries like China and India. </w:t>
      </w:r>
      <w:r w:rsidRPr="00441B43">
        <w:rPr>
          <w:rStyle w:val="TitleChar"/>
        </w:rPr>
        <w:t>This</w:t>
      </w:r>
      <w:r w:rsidRPr="00441B43">
        <w:rPr>
          <w:sz w:val="16"/>
        </w:rPr>
        <w:t xml:space="preserve"> massive urbanisation </w:t>
      </w:r>
      <w:r w:rsidRPr="00441B43">
        <w:rPr>
          <w:rStyle w:val="TitleChar"/>
        </w:rPr>
        <w:t>was made possible by the mechanisation of agricultural production</w:t>
      </w:r>
      <w:r w:rsidRPr="00441B43">
        <w:rPr>
          <w:sz w:val="16"/>
        </w:rPr>
        <w:t xml:space="preserve">, reducing the need for human labour and </w:t>
      </w:r>
      <w:r w:rsidRPr="00441B43">
        <w:rPr>
          <w:rStyle w:val="TitleChar"/>
        </w:rPr>
        <w:t>favouring the consolidation of small farms into ever-larger land holdings for economy of scale</w:t>
      </w:r>
      <w:r w:rsidRPr="00441B43">
        <w:rPr>
          <w:sz w:val="16"/>
        </w:rPr>
        <w:t>, particularly in the production of major crops such as wheat or maize. This industrialisation of agriculture is sometimes uncritically referred to as the 'green revolution,' in recognition of the increase in food production it has indeed delivered.</w:t>
      </w:r>
    </w:p>
    <w:p w:rsidR="0012036E" w:rsidRPr="00441B43" w:rsidRDefault="0012036E" w:rsidP="0012036E">
      <w:pPr>
        <w:rPr>
          <w:sz w:val="16"/>
        </w:rPr>
      </w:pPr>
      <w:r w:rsidRPr="00441B43">
        <w:rPr>
          <w:sz w:val="16"/>
        </w:rPr>
        <w:t xml:space="preserve">The down side of this </w:t>
      </w:r>
      <w:r w:rsidRPr="00441B43">
        <w:rPr>
          <w:rStyle w:val="TitleChar"/>
        </w:rPr>
        <w:t>industrialisation</w:t>
      </w:r>
      <w:r w:rsidRPr="00441B43">
        <w:rPr>
          <w:sz w:val="16"/>
        </w:rPr>
        <w:t xml:space="preserve">, however, is that it </w:t>
      </w:r>
      <w:r w:rsidRPr="00441B43">
        <w:rPr>
          <w:rStyle w:val="TitleChar"/>
        </w:rPr>
        <w:t>has gone hand in hand with the bulldozing of</w:t>
      </w:r>
      <w:r w:rsidRPr="00441B43">
        <w:rPr>
          <w:sz w:val="16"/>
        </w:rPr>
        <w:t xml:space="preserve"> vast </w:t>
      </w:r>
      <w:r w:rsidRPr="00441B43">
        <w:rPr>
          <w:rStyle w:val="TitleChar"/>
        </w:rPr>
        <w:t>forest tracts</w:t>
      </w:r>
      <w:r w:rsidRPr="00441B43">
        <w:rPr>
          <w:sz w:val="16"/>
        </w:rPr>
        <w:t xml:space="preserve">, the massive </w:t>
      </w:r>
      <w:r w:rsidRPr="00441B43">
        <w:rPr>
          <w:rStyle w:val="TitleChar"/>
        </w:rPr>
        <w:t>use of energy intensive and</w:t>
      </w:r>
      <w:r w:rsidRPr="00441B43">
        <w:rPr>
          <w:sz w:val="16"/>
        </w:rPr>
        <w:t xml:space="preserve"> high impact </w:t>
      </w:r>
      <w:r w:rsidRPr="00441B43">
        <w:rPr>
          <w:rStyle w:val="TitleChar"/>
        </w:rPr>
        <w:t>mechanised monoculture cultivation, unsustainable</w:t>
      </w:r>
      <w:r w:rsidRPr="00441B43">
        <w:rPr>
          <w:sz w:val="16"/>
        </w:rPr>
        <w:t xml:space="preserve"> levels of </w:t>
      </w:r>
      <w:r w:rsidRPr="00441B43">
        <w:rPr>
          <w:rStyle w:val="TitleChar"/>
        </w:rPr>
        <w:t>irrigation</w:t>
      </w:r>
      <w:r w:rsidRPr="00441B43">
        <w:rPr>
          <w:sz w:val="16"/>
        </w:rPr>
        <w:t xml:space="preserve">, heavy use of </w:t>
      </w:r>
      <w:r w:rsidRPr="00441B43">
        <w:rPr>
          <w:rStyle w:val="TitleChar"/>
        </w:rPr>
        <w:t>chemical fertilizers, herbicides and insecticides, the genetic manipulation of</w:t>
      </w:r>
      <w:r w:rsidRPr="00441B43">
        <w:rPr>
          <w:sz w:val="16"/>
        </w:rPr>
        <w:t xml:space="preserve"> food </w:t>
      </w:r>
      <w:r w:rsidRPr="00441B43">
        <w:rPr>
          <w:rStyle w:val="TitleChar"/>
        </w:rPr>
        <w:t>crops and the marginalisation of small farmers. While industrial agriculture has</w:t>
      </w:r>
      <w:r w:rsidRPr="00441B43">
        <w:rPr>
          <w:sz w:val="16"/>
        </w:rPr>
        <w:t xml:space="preserve"> thus </w:t>
      </w:r>
      <w:r w:rsidRPr="00441B43">
        <w:rPr>
          <w:rStyle w:val="TitleChar"/>
        </w:rPr>
        <w:t>temporarily fed a growing</w:t>
      </w:r>
      <w:r w:rsidRPr="00441B43">
        <w:rPr>
          <w:sz w:val="16"/>
        </w:rPr>
        <w:t xml:space="preserve"> world </w:t>
      </w:r>
      <w:r w:rsidRPr="00441B43">
        <w:rPr>
          <w:rStyle w:val="TitleChar"/>
        </w:rPr>
        <w:t xml:space="preserve">population, it has gone hand in hand with </w:t>
      </w:r>
      <w:r w:rsidRPr="00441B43">
        <w:rPr>
          <w:rStyle w:val="Emphasis"/>
        </w:rPr>
        <w:t>urbanisation, biodiversity loss, water</w:t>
      </w:r>
      <w:r w:rsidRPr="00441B43">
        <w:rPr>
          <w:sz w:val="16"/>
        </w:rPr>
        <w:t xml:space="preserve"> table </w:t>
      </w:r>
      <w:r w:rsidRPr="00441B43">
        <w:rPr>
          <w:rStyle w:val="Emphasis"/>
        </w:rPr>
        <w:t>depletion, soil erosion</w:t>
      </w:r>
      <w:r w:rsidRPr="00441B43">
        <w:rPr>
          <w:sz w:val="16"/>
        </w:rPr>
        <w:t xml:space="preserve">, salinity and </w:t>
      </w:r>
      <w:r w:rsidRPr="00441B43">
        <w:rPr>
          <w:rStyle w:val="Emphasis"/>
        </w:rPr>
        <w:t>nutrient depletion, fertiliser run-off</w:t>
      </w:r>
      <w:r w:rsidRPr="00441B43">
        <w:rPr>
          <w:sz w:val="16"/>
        </w:rPr>
        <w:t xml:space="preserve"> into waterways, </w:t>
      </w:r>
      <w:r w:rsidRPr="00441B43">
        <w:rPr>
          <w:rStyle w:val="TitleChar"/>
        </w:rPr>
        <w:t xml:space="preserve">the loss of pollinating insects and </w:t>
      </w:r>
      <w:r w:rsidRPr="00441B43">
        <w:rPr>
          <w:rStyle w:val="Emphasis"/>
        </w:rPr>
        <w:t>significant carbon emissions</w:t>
      </w:r>
      <w:r w:rsidRPr="00441B43">
        <w:rPr>
          <w:sz w:val="16"/>
        </w:rPr>
        <w:t>. These are just a few of the environment impacts that are now bringing the honey-moon period of the 'green revolution' to a bitter end, in tandem with other causes of ecological collapse.</w:t>
      </w:r>
    </w:p>
    <w:p w:rsidR="0012036E" w:rsidRPr="00441B43" w:rsidRDefault="0012036E" w:rsidP="0012036E">
      <w:pPr>
        <w:rPr>
          <w:sz w:val="16"/>
        </w:rPr>
      </w:pPr>
      <w:r w:rsidRPr="00441B43">
        <w:rPr>
          <w:sz w:val="16"/>
        </w:rPr>
        <w:t xml:space="preserve">National governments have recognised these market failures to some degree and have regulated against some of the most deadly threats generated by this system, such as the US ban on DDT in 1972. Such isolated regulatory measures, however, tend to mask its failures rather than remedy the system as a whole. </w:t>
      </w:r>
      <w:r w:rsidRPr="00441B43">
        <w:rPr>
          <w:rStyle w:val="TitleChar"/>
        </w:rPr>
        <w:t>It will be impossible to mask the long-term consequences of industrial food production</w:t>
      </w:r>
      <w:r w:rsidRPr="00441B43">
        <w:rPr>
          <w:sz w:val="16"/>
        </w:rPr>
        <w:t>.</w:t>
      </w:r>
    </w:p>
    <w:p w:rsidR="0012036E" w:rsidRPr="00441B43" w:rsidRDefault="0012036E" w:rsidP="0012036E">
      <w:pPr>
        <w:rPr>
          <w:sz w:val="16"/>
        </w:rPr>
      </w:pPr>
      <w:bookmarkStart w:id="169" w:name="_Toc487870518"/>
      <w:r w:rsidRPr="00441B43">
        <w:rPr>
          <w:rStyle w:val="TitleChar"/>
        </w:rPr>
        <w:t>The decoupling of food security from local food sovereignty in the global food system</w:t>
      </w:r>
      <w:bookmarkEnd w:id="169"/>
      <w:r w:rsidRPr="00441B43">
        <w:rPr>
          <w:sz w:val="16"/>
        </w:rPr>
        <w:t xml:space="preserve"> further </w:t>
      </w:r>
      <w:r w:rsidRPr="00441B43">
        <w:rPr>
          <w:rStyle w:val="TitleChar"/>
        </w:rPr>
        <w:t>relies on modern transportation</w:t>
      </w:r>
      <w:r w:rsidRPr="00441B43">
        <w:rPr>
          <w:sz w:val="16"/>
        </w:rPr>
        <w:t xml:space="preserve"> technologies, </w:t>
      </w:r>
      <w:r w:rsidRPr="00441B43">
        <w:rPr>
          <w:rStyle w:val="TitleChar"/>
        </w:rPr>
        <w:t>storage infrastructure and logistics, which make the</w:t>
      </w:r>
      <w:r w:rsidRPr="00441B43">
        <w:rPr>
          <w:sz w:val="16"/>
        </w:rPr>
        <w:t xml:space="preserve"> large-scale and </w:t>
      </w:r>
      <w:r w:rsidRPr="00441B43">
        <w:rPr>
          <w:rStyle w:val="TitleChar"/>
        </w:rPr>
        <w:t>long-distance export and import of goods possible</w:t>
      </w:r>
      <w:r w:rsidRPr="00441B43">
        <w:rPr>
          <w:sz w:val="16"/>
        </w:rPr>
        <w:t xml:space="preserve"> and seemingly inexpensive. This transport revolution has facilitated (among other things) a global food trade network. </w:t>
      </w:r>
      <w:r w:rsidRPr="00441B43">
        <w:rPr>
          <w:rStyle w:val="TitleChar"/>
        </w:rPr>
        <w:t>This</w:t>
      </w:r>
      <w:r w:rsidRPr="00441B43">
        <w:rPr>
          <w:sz w:val="16"/>
        </w:rPr>
        <w:t xml:space="preserve"> has been very helpful indeed and much [END PAGE 133] celebrated. It </w:t>
      </w:r>
      <w:r w:rsidRPr="00441B43">
        <w:rPr>
          <w:rStyle w:val="TitleChar"/>
        </w:rPr>
        <w:t>has contributed to food security</w:t>
      </w:r>
      <w:r w:rsidRPr="00441B43">
        <w:rPr>
          <w:sz w:val="16"/>
        </w:rPr>
        <w:t xml:space="preserve">, sometimes in spectacular fashion, </w:t>
      </w:r>
      <w:r w:rsidRPr="00441B43">
        <w:rPr>
          <w:rStyle w:val="TitleChar"/>
        </w:rPr>
        <w:t>by compensating for temporary or chronic local food production shortfalls that</w:t>
      </w:r>
      <w:r w:rsidRPr="00441B43">
        <w:rPr>
          <w:sz w:val="16"/>
        </w:rPr>
        <w:t xml:space="preserve">, in former times, </w:t>
      </w:r>
      <w:r w:rsidRPr="00441B43">
        <w:rPr>
          <w:rStyle w:val="TitleChar"/>
        </w:rPr>
        <w:t>triggered local famines or kept population densities permanently low</w:t>
      </w:r>
      <w:r w:rsidRPr="00441B43">
        <w:rPr>
          <w:sz w:val="16"/>
        </w:rPr>
        <w:t xml:space="preserve"> in some regions. But while international food trade has the potential of serving as a secondary layer of food security beyond self-reliance, and to do so in perpetuity, it will not fulfil this potential in its present, under-regulated and unsustainable form.</w:t>
      </w:r>
    </w:p>
    <w:p w:rsidR="0012036E" w:rsidRPr="00441B43" w:rsidRDefault="0012036E" w:rsidP="0012036E">
      <w:pPr>
        <w:rPr>
          <w:sz w:val="16"/>
        </w:rPr>
      </w:pPr>
      <w:bookmarkStart w:id="170" w:name="_Toc487870519"/>
      <w:r w:rsidRPr="00441B43">
        <w:rPr>
          <w:rStyle w:val="TitleChar"/>
        </w:rPr>
        <w:t>One major impact of the transport revolution</w:t>
      </w:r>
      <w:bookmarkEnd w:id="170"/>
      <w:r w:rsidRPr="00441B43">
        <w:rPr>
          <w:sz w:val="16"/>
        </w:rPr>
        <w:t xml:space="preserve"> on public health </w:t>
      </w:r>
      <w:r w:rsidRPr="00441B43">
        <w:rPr>
          <w:rStyle w:val="TitleChar"/>
        </w:rPr>
        <w:t>is due to the fact that fresh food is difficult and expensive to carry over great distances</w:t>
      </w:r>
      <w:r w:rsidRPr="00441B43">
        <w:rPr>
          <w:sz w:val="16"/>
        </w:rPr>
        <w:t xml:space="preserve">. Apart from the energy intensive option of airfreight, </w:t>
      </w:r>
      <w:r w:rsidRPr="00441B43">
        <w:rPr>
          <w:rStyle w:val="TitleChar"/>
        </w:rPr>
        <w:t>food preservation is imperative for long distance trade</w:t>
      </w:r>
      <w:r w:rsidRPr="00441B43">
        <w:rPr>
          <w:sz w:val="16"/>
        </w:rPr>
        <w:t xml:space="preserve"> or longer-term warehouse storage, </w:t>
      </w:r>
      <w:r w:rsidRPr="00441B43">
        <w:rPr>
          <w:rStyle w:val="TitleChar"/>
        </w:rPr>
        <w:t>and has encouraged the rise of a massive food processing industry</w:t>
      </w:r>
      <w:r w:rsidRPr="00441B43">
        <w:rPr>
          <w:sz w:val="16"/>
        </w:rPr>
        <w:t xml:space="preserve">. Some forms of food preservation, such as drying, are relatively safe, but many others involve the use of unhealthy chemical and physical treatments, and all involve nutrient loss. </w:t>
      </w:r>
      <w:r w:rsidRPr="00441B43">
        <w:rPr>
          <w:rStyle w:val="TitleChar"/>
        </w:rPr>
        <w:t>Thousands of chemical food additives have been introduced</w:t>
      </w:r>
      <w:r w:rsidRPr="00441B43">
        <w:rPr>
          <w:sz w:val="16"/>
        </w:rPr>
        <w:t xml:space="preserve"> by the food processing industry, </w:t>
      </w:r>
      <w:r w:rsidRPr="00441B43">
        <w:rPr>
          <w:rStyle w:val="TitleChar"/>
        </w:rPr>
        <w:t>while consumer organisations are fighting a perpetual battle for the banning of the most toxic and carcinogenic of these additives</w:t>
      </w:r>
      <w:r w:rsidRPr="00441B43">
        <w:rPr>
          <w:sz w:val="16"/>
        </w:rPr>
        <w:t xml:space="preserve"> and the proper labelling of others (Chapman 2014). </w:t>
      </w:r>
      <w:r w:rsidRPr="00441B43">
        <w:rPr>
          <w:rStyle w:val="TitleChar"/>
        </w:rPr>
        <w:t>Massive overuse of such traditional preservatives as sugar, salt and oil, meanwhile, has also altered the diets of billions</w:t>
      </w:r>
      <w:r w:rsidRPr="00441B43">
        <w:rPr>
          <w:sz w:val="16"/>
        </w:rPr>
        <w:t xml:space="preserve"> of people </w:t>
      </w:r>
      <w:r w:rsidRPr="00441B43">
        <w:rPr>
          <w:rStyle w:val="TitleChar"/>
        </w:rPr>
        <w:t>for the worse</w:t>
      </w:r>
      <w:r w:rsidRPr="00441B43">
        <w:rPr>
          <w:sz w:val="16"/>
        </w:rPr>
        <w:t>. Physical treatments include high-energy-input heating or cooling methods, irradiation and the use of non-renewable, petro-chemical packaging materials. Again, civil society organisations have had some success in pushing for the use of recyclable packaging, for example, but the massive accumulation of micro plastic waste in our oceans and in marine organisms (C6zar et.al 2014), in this case, shows that such steps have often been too little, too late.</w:t>
      </w:r>
    </w:p>
    <w:p w:rsidR="0012036E" w:rsidRPr="00441B43" w:rsidRDefault="0012036E" w:rsidP="0012036E">
      <w:pPr>
        <w:rPr>
          <w:sz w:val="16"/>
        </w:rPr>
      </w:pPr>
      <w:r w:rsidRPr="00441B43">
        <w:rPr>
          <w:sz w:val="16"/>
        </w:rPr>
        <w:t xml:space="preserve">Furthermore, </w:t>
      </w:r>
      <w:r w:rsidRPr="00441B43">
        <w:rPr>
          <w:rStyle w:val="TitleChar"/>
        </w:rPr>
        <w:t>the transport revolution has been reliant on the massive use of</w:t>
      </w:r>
      <w:r w:rsidRPr="00441B43">
        <w:rPr>
          <w:sz w:val="16"/>
        </w:rPr>
        <w:t xml:space="preserve"> non-renewable </w:t>
      </w:r>
      <w:r w:rsidRPr="00441B43">
        <w:rPr>
          <w:rStyle w:val="TitleChar"/>
        </w:rPr>
        <w:t>fossil fuels. The energy cost of food increases with the length of supply chains and with the speed of transportation, as does its carbon footprint. Until an alternative source of energy suitable for</w:t>
      </w:r>
      <w:r w:rsidRPr="00441B43">
        <w:rPr>
          <w:sz w:val="16"/>
        </w:rPr>
        <w:t xml:space="preserve"> the purpose of </w:t>
      </w:r>
      <w:r w:rsidRPr="00441B43">
        <w:rPr>
          <w:rStyle w:val="TitleChar"/>
        </w:rPr>
        <w:t>transportation is found</w:t>
      </w:r>
      <w:r w:rsidRPr="00441B43">
        <w:rPr>
          <w:sz w:val="16"/>
        </w:rPr>
        <w:t xml:space="preserve"> and implemented, </w:t>
      </w:r>
      <w:r w:rsidRPr="00441B43">
        <w:rPr>
          <w:rStyle w:val="TitleChar"/>
        </w:rPr>
        <w:t xml:space="preserve">the transport revolution is </w:t>
      </w:r>
      <w:r w:rsidRPr="00441B43">
        <w:rPr>
          <w:rStyle w:val="Emphasis"/>
        </w:rPr>
        <w:t>unsustainable on these grounds alone</w:t>
      </w:r>
      <w:r w:rsidRPr="00441B43">
        <w:rPr>
          <w:sz w:val="16"/>
        </w:rPr>
        <w:t>.</w:t>
      </w:r>
    </w:p>
    <w:p w:rsidR="0012036E" w:rsidRPr="00441B43" w:rsidRDefault="0012036E" w:rsidP="0012036E">
      <w:pPr>
        <w:rPr>
          <w:sz w:val="16"/>
        </w:rPr>
      </w:pPr>
      <w:bookmarkStart w:id="171" w:name="_Toc487870520"/>
      <w:r w:rsidRPr="00441B43">
        <w:rPr>
          <w:rStyle w:val="TitleChar"/>
        </w:rPr>
        <w:t>Decoupling food security from food sovereignty</w:t>
      </w:r>
      <w:bookmarkEnd w:id="171"/>
      <w:r w:rsidRPr="00441B43">
        <w:rPr>
          <w:sz w:val="16"/>
        </w:rPr>
        <w:t xml:space="preserve"> through the green and transport logistics revolutions - reliable as the supply of food may have been until now, for those with sufficient cash - </w:t>
      </w:r>
      <w:r w:rsidRPr="00441B43">
        <w:rPr>
          <w:rStyle w:val="TitleChar"/>
        </w:rPr>
        <w:t>has come at the expense of the environment and public health, and is failing as this honeymoon period is coming to an end</w:t>
      </w:r>
      <w:r w:rsidRPr="00441B43">
        <w:rPr>
          <w:sz w:val="16"/>
        </w:rPr>
        <w:t xml:space="preserve">. But that is not all. </w:t>
      </w:r>
      <w:r w:rsidRPr="00441B43">
        <w:rPr>
          <w:rStyle w:val="TitleChar"/>
        </w:rPr>
        <w:t>The global food system is</w:t>
      </w:r>
      <w:r w:rsidRPr="00441B43">
        <w:rPr>
          <w:sz w:val="16"/>
        </w:rPr>
        <w:t xml:space="preserve"> also likely to become </w:t>
      </w:r>
      <w:r w:rsidRPr="00441B43">
        <w:rPr>
          <w:rStyle w:val="TitleChar"/>
        </w:rPr>
        <w:t>a severe political risk</w:t>
      </w:r>
      <w:r w:rsidRPr="00441B43">
        <w:rPr>
          <w:sz w:val="16"/>
        </w:rPr>
        <w:t xml:space="preserve"> for all of us </w:t>
      </w:r>
      <w:r w:rsidRPr="00441B43">
        <w:rPr>
          <w:rStyle w:val="TitleChar"/>
        </w:rPr>
        <w:t>unless the global food system is completely redesigned. This risk is systemic, and</w:t>
      </w:r>
      <w:r w:rsidRPr="00441B43">
        <w:rPr>
          <w:sz w:val="16"/>
        </w:rPr>
        <w:t xml:space="preserve"> hence [END PAGE 134] </w:t>
      </w:r>
      <w:r w:rsidRPr="00441B43">
        <w:rPr>
          <w:rStyle w:val="TitleChar"/>
        </w:rPr>
        <w:t xml:space="preserve">the </w:t>
      </w:r>
      <w:r w:rsidRPr="00441B43">
        <w:rPr>
          <w:rStyle w:val="Emphasis"/>
        </w:rPr>
        <w:t>political economy</w:t>
      </w:r>
      <w:r w:rsidRPr="00441B43">
        <w:rPr>
          <w:rStyle w:val="TitleChar"/>
        </w:rPr>
        <w:t xml:space="preserve"> of the world food system needs to be </w:t>
      </w:r>
      <w:r w:rsidRPr="00441B43">
        <w:rPr>
          <w:rStyle w:val="Emphasis"/>
        </w:rPr>
        <w:t>examined</w:t>
      </w:r>
      <w:r w:rsidRPr="00441B43">
        <w:rPr>
          <w:rStyle w:val="TitleChar"/>
        </w:rPr>
        <w:t xml:space="preserve"> in greater detail </w:t>
      </w:r>
      <w:r w:rsidRPr="00441B43">
        <w:rPr>
          <w:rStyle w:val="Emphasis"/>
        </w:rPr>
        <w:t>before any solutions can be considered</w:t>
      </w:r>
      <w:r w:rsidRPr="00441B43">
        <w:rPr>
          <w:sz w:val="16"/>
        </w:rPr>
        <w:t>.</w:t>
      </w:r>
    </w:p>
    <w:p w:rsidR="0012036E" w:rsidRPr="00441B43" w:rsidRDefault="0012036E" w:rsidP="0012036E"/>
    <w:p w:rsidR="0012036E" w:rsidRPr="00441B43" w:rsidRDefault="0012036E" w:rsidP="0012036E">
      <w:pPr>
        <w:pStyle w:val="Heading3"/>
      </w:pPr>
      <w:bookmarkStart w:id="172" w:name="_Toc487870521"/>
      <w:r w:rsidRPr="00441B43">
        <w:t>Industrial Ag = Extinction (Warming)</w:t>
      </w:r>
      <w:bookmarkEnd w:id="172"/>
    </w:p>
    <w:p w:rsidR="0012036E" w:rsidRPr="00441B43" w:rsidRDefault="0012036E" w:rsidP="0012036E">
      <w:pPr>
        <w:pStyle w:val="Heading4"/>
      </w:pPr>
      <w:r w:rsidRPr="00441B43">
        <w:t>Industrial ag is the BIGGEST internal link to warming extinction</w:t>
      </w:r>
    </w:p>
    <w:p w:rsidR="0012036E" w:rsidRPr="00441B43" w:rsidRDefault="0012036E" w:rsidP="0012036E">
      <w:pPr>
        <w:rPr>
          <w:sz w:val="16"/>
        </w:rPr>
      </w:pPr>
      <w:r w:rsidRPr="00441B43">
        <w:rPr>
          <w:rStyle w:val="Style13ptBold"/>
        </w:rPr>
        <w:t>Cummins 10</w:t>
      </w:r>
      <w:r w:rsidRPr="00441B43">
        <w:rPr>
          <w:b/>
          <w:sz w:val="16"/>
        </w:rPr>
        <w:t xml:space="preserve"> </w:t>
      </w:r>
      <w:r w:rsidRPr="00441B43">
        <w:rPr>
          <w:sz w:val="16"/>
        </w:rPr>
        <w:t xml:space="preserve">– Ronnie, co-founder and International Director of the Organic Consumers Association, </w:t>
      </w:r>
      <w:r w:rsidRPr="00441B43">
        <w:rPr>
          <w:rStyle w:val="Style13ptBold"/>
        </w:rPr>
        <w:t>10</w:t>
      </w:r>
      <w:r w:rsidRPr="00441B43">
        <w:rPr>
          <w:sz w:val="16"/>
        </w:rPr>
        <w:t xml:space="preserve"> [“Industrial Agriculture and Human Survival: The Road Beyond 10/10/10,” </w:t>
      </w:r>
      <w:r w:rsidRPr="00441B43">
        <w:rPr>
          <w:i/>
          <w:sz w:val="16"/>
        </w:rPr>
        <w:t>Organic Consumers Association</w:t>
      </w:r>
      <w:r w:rsidRPr="00441B43">
        <w:rPr>
          <w:sz w:val="16"/>
        </w:rPr>
        <w:t xml:space="preserve">, October 7, 2010, http://www.organicconsumers.org/articles/article_21747.cfm] </w:t>
      </w:r>
    </w:p>
    <w:p w:rsidR="0012036E" w:rsidRPr="00441B43" w:rsidRDefault="0012036E" w:rsidP="0012036E">
      <w:pPr>
        <w:rPr>
          <w:sz w:val="16"/>
          <w:szCs w:val="16"/>
        </w:rPr>
      </w:pPr>
    </w:p>
    <w:p w:rsidR="0012036E" w:rsidRPr="00441B43" w:rsidRDefault="0012036E" w:rsidP="0012036E">
      <w:pPr>
        <w:rPr>
          <w:sz w:val="16"/>
        </w:rPr>
      </w:pPr>
      <w:r w:rsidRPr="00441B43">
        <w:rPr>
          <w:sz w:val="16"/>
        </w:rPr>
        <w:t xml:space="preserve">In other words the direct (food, fiber, and biofuels production, food processing, food distribution) and indirect damage (deforestation and destruction of wetlands) of </w:t>
      </w:r>
      <w:r w:rsidRPr="00441B43">
        <w:rPr>
          <w:rStyle w:val="TitleChar"/>
        </w:rPr>
        <w:t>industrial ag</w:t>
      </w:r>
      <w:r w:rsidRPr="00441B43">
        <w:rPr>
          <w:sz w:val="16"/>
        </w:rPr>
        <w:t xml:space="preserve">riculture, GMOs, and the food industry </w:t>
      </w:r>
      <w:r w:rsidRPr="00441B43">
        <w:rPr>
          <w:rStyle w:val="TitleChar"/>
        </w:rPr>
        <w:t>are the major cause of</w:t>
      </w:r>
      <w:r w:rsidRPr="00441B43">
        <w:rPr>
          <w:sz w:val="16"/>
        </w:rPr>
        <w:t xml:space="preserve"> global</w:t>
      </w:r>
      <w:r w:rsidRPr="00441B43">
        <w:rPr>
          <w:rStyle w:val="TitleChar"/>
        </w:rPr>
        <w:t xml:space="preserve"> warming. Unless we</w:t>
      </w:r>
      <w:r w:rsidRPr="00441B43">
        <w:rPr>
          <w:sz w:val="16"/>
        </w:rPr>
        <w:t xml:space="preserve"> take down Monsanto and Food Inc. and </w:t>
      </w:r>
      <w:r w:rsidRPr="00441B43">
        <w:rPr>
          <w:rStyle w:val="TitleChar"/>
        </w:rPr>
        <w:t>make the</w:t>
      </w:r>
      <w:r w:rsidRPr="00441B43">
        <w:rPr>
          <w:sz w:val="16"/>
        </w:rPr>
        <w:t xml:space="preserve"> Great </w:t>
      </w:r>
      <w:r w:rsidRPr="00441B43">
        <w:rPr>
          <w:rStyle w:val="Emphasis"/>
        </w:rPr>
        <w:t>Transition to a relocalized system</w:t>
      </w:r>
      <w:r w:rsidRPr="00441B43">
        <w:rPr>
          <w:sz w:val="16"/>
        </w:rPr>
        <w:t xml:space="preserve"> of organic food and </w:t>
      </w:r>
      <w:r w:rsidRPr="00441B43">
        <w:rPr>
          <w:rStyle w:val="TitleChar"/>
        </w:rPr>
        <w:t>farming, we</w:t>
      </w:r>
      <w:r w:rsidRPr="00441B43">
        <w:rPr>
          <w:sz w:val="16"/>
        </w:rPr>
        <w:t xml:space="preserve"> and our children </w:t>
      </w:r>
      <w:r w:rsidRPr="00441B43">
        <w:rPr>
          <w:rStyle w:val="TitleChar"/>
        </w:rPr>
        <w:t>are doomed to</w:t>
      </w:r>
      <w:r w:rsidRPr="00441B43">
        <w:rPr>
          <w:sz w:val="16"/>
          <w:szCs w:val="16"/>
        </w:rPr>
        <w:t xml:space="preserve"> </w:t>
      </w:r>
      <w:r w:rsidRPr="00441B43">
        <w:rPr>
          <w:sz w:val="16"/>
        </w:rPr>
        <w:t>reside in</w:t>
      </w:r>
      <w:r w:rsidRPr="00441B43">
        <w:rPr>
          <w:sz w:val="16"/>
          <w:szCs w:val="16"/>
        </w:rPr>
        <w:t xml:space="preserve"> </w:t>
      </w:r>
      <w:r w:rsidRPr="00441B43">
        <w:rPr>
          <w:rStyle w:val="TitleChar"/>
        </w:rPr>
        <w:t>Climate Hell</w:t>
      </w:r>
      <w:r w:rsidRPr="00441B43">
        <w:rPr>
          <w:sz w:val="16"/>
        </w:rPr>
        <w:t>.</w:t>
      </w:r>
    </w:p>
    <w:p w:rsidR="0012036E" w:rsidRPr="00441B43" w:rsidRDefault="0012036E" w:rsidP="0012036E">
      <w:pPr>
        <w:rPr>
          <w:sz w:val="16"/>
        </w:rPr>
      </w:pPr>
      <w:r w:rsidRPr="00441B43">
        <w:rPr>
          <w:sz w:val="16"/>
        </w:rPr>
        <w:t>Overall 78% of climate destabilizing greenhouse gases come from CO2, while the remainder come from methane, nitrous oxide, and black carbon or soot</w:t>
      </w:r>
      <w:r w:rsidRPr="00441B43">
        <w:rPr>
          <w:sz w:val="16"/>
          <w:szCs w:val="16"/>
        </w:rPr>
        <w:t xml:space="preserve">. </w:t>
      </w:r>
      <w:r w:rsidRPr="00441B43">
        <w:rPr>
          <w:rStyle w:val="TitleChar"/>
        </w:rPr>
        <w:t>To stabilize the climate we will need to</w:t>
      </w:r>
      <w:r w:rsidRPr="00441B43">
        <w:rPr>
          <w:sz w:val="16"/>
        </w:rPr>
        <w:t xml:space="preserve"> drastically reduce all of these greenhouse gas emissions, not just CO2, and </w:t>
      </w:r>
      <w:r w:rsidRPr="00441B43">
        <w:rPr>
          <w:rStyle w:val="TitleChar"/>
        </w:rPr>
        <w:t>sequester</w:t>
      </w:r>
      <w:r w:rsidRPr="00441B43">
        <w:rPr>
          <w:sz w:val="16"/>
        </w:rPr>
        <w:t xml:space="preserve"> twice as much </w:t>
      </w:r>
      <w:r w:rsidRPr="00441B43">
        <w:rPr>
          <w:rStyle w:val="TitleChar"/>
        </w:rPr>
        <w:t>carbon matter in the soil</w:t>
      </w:r>
      <w:r w:rsidRPr="00441B43">
        <w:rPr>
          <w:sz w:val="16"/>
        </w:rPr>
        <w:t xml:space="preserve"> (</w:t>
      </w:r>
      <w:r w:rsidRPr="00441B43">
        <w:rPr>
          <w:rStyle w:val="TitleChar"/>
        </w:rPr>
        <w:t>through organic farming</w:t>
      </w:r>
      <w:r w:rsidRPr="00441B43">
        <w:rPr>
          <w:sz w:val="16"/>
        </w:rPr>
        <w:t xml:space="preserve"> and ranching, and forest and wetlands restoration) as we are doing presently.</w:t>
      </w:r>
    </w:p>
    <w:p w:rsidR="0012036E" w:rsidRPr="00441B43" w:rsidRDefault="0012036E" w:rsidP="0012036E">
      <w:pPr>
        <w:rPr>
          <w:sz w:val="16"/>
        </w:rPr>
      </w:pPr>
      <w:r w:rsidRPr="00441B43">
        <w:rPr>
          <w:sz w:val="16"/>
        </w:rPr>
        <w:t xml:space="preserve">Currently GMO and </w:t>
      </w:r>
      <w:r w:rsidRPr="00441B43">
        <w:rPr>
          <w:rStyle w:val="TitleChar"/>
        </w:rPr>
        <w:t>industrial</w:t>
      </w:r>
      <w:r w:rsidRPr="00441B43">
        <w:rPr>
          <w:sz w:val="16"/>
        </w:rPr>
        <w:t xml:space="preserve">/factory farms (energy and chemical-intensive) </w:t>
      </w:r>
      <w:r w:rsidRPr="00441B43">
        <w:rPr>
          <w:rStyle w:val="TitleChar"/>
        </w:rPr>
        <w:t>farms emit at least 25% of the carbon dioxide</w:t>
      </w:r>
      <w:r w:rsidRPr="00441B43">
        <w:rPr>
          <w:sz w:val="16"/>
        </w:rPr>
        <w:t xml:space="preserve"> (mostly from tractors, trucks, combines, transportation, cooling, freezing, and heating); </w:t>
      </w:r>
      <w:r w:rsidRPr="00441B43">
        <w:rPr>
          <w:rStyle w:val="TitleChar"/>
        </w:rPr>
        <w:t>40% of the methane</w:t>
      </w:r>
      <w:r w:rsidRPr="00441B43">
        <w:rPr>
          <w:sz w:val="16"/>
        </w:rPr>
        <w:t xml:space="preserve"> (mostly from massive herds of animals belching and farting, and manure ponds); </w:t>
      </w:r>
      <w:r w:rsidRPr="00441B43">
        <w:rPr>
          <w:rStyle w:val="TitleChar"/>
        </w:rPr>
        <w:t>and 96% of nitrous oxide</w:t>
      </w:r>
      <w:r w:rsidRPr="00441B43">
        <w:rPr>
          <w:sz w:val="16"/>
        </w:rPr>
        <w:t xml:space="preserve"> (mostly from synthetic fertilizer manufacture and use, the millions of tons of animal manure from factory-farmed cattle herds, pig and poultry flocks, and millions of tons of sewage sludge spread on farms). Black carbon or soot comes primarily from older diesel engines, slash and burn agriculture, and wood cook stoves.</w:t>
      </w:r>
    </w:p>
    <w:p w:rsidR="0012036E" w:rsidRPr="00441B43" w:rsidRDefault="0012036E" w:rsidP="0012036E">
      <w:pPr>
        <w:rPr>
          <w:sz w:val="16"/>
        </w:rPr>
      </w:pPr>
      <w:r w:rsidRPr="00441B43">
        <w:rPr>
          <w:sz w:val="16"/>
        </w:rPr>
        <w:t xml:space="preserve">Per ton, </w:t>
      </w:r>
      <w:r w:rsidRPr="00441B43">
        <w:rPr>
          <w:rStyle w:val="TitleChar"/>
        </w:rPr>
        <w:t>methane is 21 times</w:t>
      </w:r>
      <w:r w:rsidRPr="00441B43">
        <w:rPr>
          <w:sz w:val="16"/>
          <w:szCs w:val="16"/>
        </w:rPr>
        <w:t xml:space="preserve"> </w:t>
      </w:r>
      <w:r w:rsidRPr="00441B43">
        <w:rPr>
          <w:sz w:val="16"/>
        </w:rPr>
        <w:t xml:space="preserve">more damaging, </w:t>
      </w:r>
      <w:r w:rsidRPr="00441B43">
        <w:rPr>
          <w:rStyle w:val="TitleChar"/>
        </w:rPr>
        <w:t>and nitrous oxide 310 times more damaging</w:t>
      </w:r>
      <w:r w:rsidRPr="00441B43">
        <w:rPr>
          <w:sz w:val="16"/>
        </w:rPr>
        <w:t xml:space="preserve">, as a greenhouse gas </w:t>
      </w:r>
      <w:r w:rsidRPr="00441B43">
        <w:rPr>
          <w:rStyle w:val="TitleChar"/>
        </w:rPr>
        <w:t>than carbon dioxide</w:t>
      </w:r>
      <w:r w:rsidRPr="00441B43">
        <w:rPr>
          <w:sz w:val="16"/>
        </w:rPr>
        <w:t>, when measured over a one hundred year period. Damage is even worse if you look at the impact on global warming over the next crucial 20-year period. Many climate scientists admit that they have previously drastically underestimated the dangers of the non-CO2 GHGs, including methane, soot, and nitrous oxide, which are responsible for at least 22% of global warming.</w:t>
      </w:r>
    </w:p>
    <w:p w:rsidR="0012036E" w:rsidRPr="00441B43" w:rsidRDefault="0012036E" w:rsidP="0012036E">
      <w:pPr>
        <w:rPr>
          <w:sz w:val="16"/>
        </w:rPr>
      </w:pPr>
      <w:r w:rsidRPr="00441B43">
        <w:rPr>
          <w:sz w:val="16"/>
        </w:rPr>
        <w:t>Almost all U.S. food and farm-derived methane comes from factory farms, huge herds of confined cows, hogs, and poultry operations, in turn made possible by heavily subsidized ($15 billion per year) GMO soybeans, corn, cottonseed, and canola; as well as rotting food waste thrown into landfills instead of being separated out of the solid waste stream and properly composted. To drastically reduce C02, methane, and nitrous oxide releases we need an immediate consumer boycott, followed by a government ban on factory farms, dairies, and feedlots. To reduce black carbon or soot emissions we will need to upgrade old diesel engines, and provide farmers and rural villagers in the developing world with alternatives to slash and burn agriculture (compost, compost tea, biochar) and non-polluting cook stoves and home heating.</w:t>
      </w:r>
    </w:p>
    <w:p w:rsidR="0012036E" w:rsidRPr="00441B43" w:rsidRDefault="0012036E" w:rsidP="0012036E">
      <w:pPr>
        <w:rPr>
          <w:sz w:val="16"/>
        </w:rPr>
      </w:pPr>
      <w:r w:rsidRPr="00441B43">
        <w:rPr>
          <w:sz w:val="16"/>
        </w:rPr>
        <w:t>We also need to implement mandatory separation and recycling of food wastes and “green garbage” (yard waste, tree branches, etc.) at the municipal level, so that that we can reduce methane emissions from landfills. Mandatory composting will also enable us to produce large quantities of high quality organic compost to replace the billions of pounds of chemical fertilizer and sewage sludge, which are releasing GHGs, destroying soil fertility, polluting our waters, and undermining public health.</w:t>
      </w:r>
    </w:p>
    <w:p w:rsidR="0012036E" w:rsidRPr="00441B43" w:rsidRDefault="0012036E" w:rsidP="0012036E">
      <w:pPr>
        <w:rPr>
          <w:sz w:val="16"/>
        </w:rPr>
      </w:pPr>
      <w:r w:rsidRPr="00441B43">
        <w:rPr>
          <w:sz w:val="16"/>
        </w:rPr>
        <w:t>Nearly all nitrous oxide pollution comes from dumping billions of pounds of synthetic nitrogen fertilizer and sewage sludge on farmland (chemical fertilizers and sludge are banned on organic farms and ranches), mainly to grow GMO crops and animal feed. Since about 80% of U.S. agriculture is devoted to producing non-organic, non-grass fed meat, dairy, and animal products, reducing agriculture GHGs means eliminating the overproduction and over-consumption of GMO crops, factory-farmed meat, and animal products. It also means creating massive consumer demand for organic foods, including pasture-raised, grass-fed animal products.</w:t>
      </w:r>
    </w:p>
    <w:p w:rsidR="0012036E" w:rsidRPr="00441B43" w:rsidRDefault="0012036E" w:rsidP="0012036E">
      <w:pPr>
        <w:rPr>
          <w:sz w:val="16"/>
        </w:rPr>
      </w:pPr>
      <w:r w:rsidRPr="00441B43">
        <w:rPr>
          <w:sz w:val="16"/>
        </w:rPr>
        <w:t>The fact that</w:t>
      </w:r>
      <w:r w:rsidRPr="00441B43">
        <w:rPr>
          <w:rStyle w:val="TitleChar"/>
        </w:rPr>
        <w:t xml:space="preserve"> climate change is now metastasizing into climate chaos</w:t>
      </w:r>
      <w:r w:rsidRPr="00441B43">
        <w:rPr>
          <w:sz w:val="16"/>
        </w:rPr>
        <w:t xml:space="preserve"> is indisputable: massive flooding in Pakistan, unprecedented forest fires in Russia and the Amazon, melting of the glaciers that supply water for crops and drinking water of a billion people in Asia and South America, crop failures in regions all over the globe, record heat waves in the U.S. and Europe, methane leaking from the Arctic tundra and coastlines, killer hurricanes in the Gulf of Mexico and Central America, and steadily spreading pestilence, crop failures, and disease. The realization that every time we eat non-organic processed food, we are ingesting unlabeled, hazardous GMO foods and pesticides is indeed alarming. But the impending threat of industrial food and farming detonating runaway climate change (i.e. moving from our current .8 degree Centigrade average global rise in temperature to 2-6 degrees) is terrifying. </w:t>
      </w:r>
      <w:r w:rsidRPr="00441B43">
        <w:rPr>
          <w:rStyle w:val="TitleChar"/>
        </w:rPr>
        <w:t>Either we rein in industrial</w:t>
      </w:r>
      <w:r w:rsidRPr="00441B43">
        <w:rPr>
          <w:sz w:val="16"/>
        </w:rPr>
        <w:t xml:space="preserve"> food and </w:t>
      </w:r>
      <w:r w:rsidRPr="00441B43">
        <w:rPr>
          <w:rStyle w:val="TitleChar"/>
        </w:rPr>
        <w:t>farming</w:t>
      </w:r>
      <w:r w:rsidRPr="00441B43">
        <w:rPr>
          <w:sz w:val="16"/>
        </w:rPr>
        <w:t xml:space="preserve"> and GMOs, out-of-control politicians and corporations, and make the transition to an organic and green economy </w:t>
      </w:r>
      <w:r w:rsidRPr="00441B43">
        <w:rPr>
          <w:rStyle w:val="TitleChar"/>
        </w:rPr>
        <w:t>or we will perish</w:t>
      </w:r>
      <w:r w:rsidRPr="00441B43">
        <w:rPr>
          <w:sz w:val="16"/>
        </w:rPr>
        <w:t>.</w:t>
      </w:r>
    </w:p>
    <w:p w:rsidR="0012036E" w:rsidRPr="00441B43" w:rsidRDefault="0012036E" w:rsidP="0012036E">
      <w:pPr>
        <w:rPr>
          <w:sz w:val="16"/>
        </w:rPr>
      </w:pPr>
      <w:bookmarkStart w:id="173" w:name="_Toc487870522"/>
      <w:r w:rsidRPr="00441B43">
        <w:rPr>
          <w:rStyle w:val="TitleChar"/>
        </w:rPr>
        <w:t>The hour is late. Leading climate scientists</w:t>
      </w:r>
      <w:bookmarkEnd w:id="173"/>
      <w:r w:rsidRPr="00441B43">
        <w:rPr>
          <w:sz w:val="16"/>
        </w:rPr>
        <w:t xml:space="preserve"> such as Dr. James Hansen of NASA </w:t>
      </w:r>
      <w:r w:rsidRPr="00441B43">
        <w:rPr>
          <w:rStyle w:val="TitleChar"/>
        </w:rPr>
        <w:t>and the I</w:t>
      </w:r>
      <w:r w:rsidRPr="00441B43">
        <w:rPr>
          <w:sz w:val="16"/>
        </w:rPr>
        <w:t xml:space="preserve">ntergovernmental </w:t>
      </w:r>
      <w:r w:rsidRPr="00441B43">
        <w:rPr>
          <w:rStyle w:val="TitleChar"/>
        </w:rPr>
        <w:t>P</w:t>
      </w:r>
      <w:r w:rsidRPr="00441B43">
        <w:rPr>
          <w:sz w:val="16"/>
        </w:rPr>
        <w:t xml:space="preserve">anel on </w:t>
      </w:r>
      <w:r w:rsidRPr="00441B43">
        <w:rPr>
          <w:rStyle w:val="TitleChar"/>
        </w:rPr>
        <w:t>C</w:t>
      </w:r>
      <w:r w:rsidRPr="00441B43">
        <w:rPr>
          <w:sz w:val="16"/>
        </w:rPr>
        <w:t xml:space="preserve">limate </w:t>
      </w:r>
      <w:r w:rsidRPr="00441B43">
        <w:rPr>
          <w:rStyle w:val="TitleChar"/>
        </w:rPr>
        <w:t>C</w:t>
      </w:r>
      <w:r w:rsidRPr="00441B43">
        <w:rPr>
          <w:sz w:val="16"/>
        </w:rPr>
        <w:t xml:space="preserve">hange </w:t>
      </w:r>
      <w:r w:rsidRPr="00441B43">
        <w:rPr>
          <w:rStyle w:val="TitleChar"/>
        </w:rPr>
        <w:t xml:space="preserve">have delivered the final warning. </w:t>
      </w:r>
      <w:r w:rsidRPr="00441B43">
        <w:rPr>
          <w:sz w:val="16"/>
        </w:rPr>
        <w:t>“Business as usual” equals unimaginable disaster.</w:t>
      </w:r>
    </w:p>
    <w:p w:rsidR="0012036E" w:rsidRPr="00441B43" w:rsidRDefault="0012036E" w:rsidP="0012036E">
      <w:pPr>
        <w:rPr>
          <w:sz w:val="16"/>
        </w:rPr>
      </w:pPr>
      <w:r w:rsidRPr="00441B43">
        <w:rPr>
          <w:sz w:val="16"/>
        </w:rPr>
        <w:t xml:space="preserve">Leading greenhouse gas polluters (namely the US, Canada, Europe, Japan, Russia, India, and China) must slash CO2, methane, soot, and nitrous oxide emissions by 20-40% as soon as possible, 50% by 2010, and 80-90% by the year 2050. Continued business as usual, especially in the strategic GM and </w:t>
      </w:r>
      <w:r w:rsidRPr="00441B43">
        <w:rPr>
          <w:rStyle w:val="TitleChar"/>
        </w:rPr>
        <w:t>industrial</w:t>
      </w:r>
      <w:r w:rsidRPr="00441B43">
        <w:rPr>
          <w:sz w:val="16"/>
        </w:rPr>
        <w:t xml:space="preserve"> food and </w:t>
      </w:r>
      <w:r w:rsidRPr="00441B43">
        <w:rPr>
          <w:rStyle w:val="TitleChar"/>
        </w:rPr>
        <w:t>farming</w:t>
      </w:r>
      <w:r w:rsidRPr="00441B43">
        <w:rPr>
          <w:sz w:val="16"/>
        </w:rPr>
        <w:t xml:space="preserve"> sector, </w:t>
      </w:r>
      <w:r w:rsidRPr="00441B43">
        <w:rPr>
          <w:rStyle w:val="TitleChar"/>
        </w:rPr>
        <w:t xml:space="preserve">means we will inevitably burn up the Amazon and remaining tropical forests; acidify and kill the oceans; generate mega-drought, violent floods, crop failures, </w:t>
      </w:r>
      <w:r w:rsidRPr="00441B43">
        <w:rPr>
          <w:rStyle w:val="Emphasis"/>
        </w:rPr>
        <w:t>endless resource wars</w:t>
      </w:r>
      <w:r w:rsidRPr="00441B43">
        <w:rPr>
          <w:sz w:val="16"/>
        </w:rPr>
        <w:t xml:space="preserve">, melt the polar icecaps, precipitate a disastrous rise in ocean levels, </w:t>
      </w:r>
      <w:r w:rsidRPr="00441B43">
        <w:rPr>
          <w:rStyle w:val="TitleChar"/>
        </w:rPr>
        <w:t xml:space="preserve">and finally bring about the </w:t>
      </w:r>
      <w:r w:rsidRPr="00441B43">
        <w:rPr>
          <w:rStyle w:val="Emphasis"/>
        </w:rPr>
        <w:t>coup de grace that will kill us all</w:t>
      </w:r>
      <w:r w:rsidRPr="00441B43">
        <w:rPr>
          <w:rStyle w:val="TitleChar"/>
        </w:rPr>
        <w:t>, releasing massive amount of methane from</w:t>
      </w:r>
      <w:r w:rsidRPr="00441B43">
        <w:rPr>
          <w:sz w:val="16"/>
        </w:rPr>
        <w:t xml:space="preserve"> the frozen tundra and shallow ocean floors of </w:t>
      </w:r>
      <w:r w:rsidRPr="00441B43">
        <w:rPr>
          <w:rStyle w:val="TitleChar"/>
        </w:rPr>
        <w:t>the Arctic</w:t>
      </w:r>
      <w:r w:rsidRPr="00441B43">
        <w:rPr>
          <w:sz w:val="16"/>
        </w:rPr>
        <w:t>.</w:t>
      </w:r>
    </w:p>
    <w:p w:rsidR="0012036E" w:rsidRPr="00441B43" w:rsidRDefault="0012036E" w:rsidP="0012036E">
      <w:pPr>
        <w:rPr>
          <w:sz w:val="16"/>
        </w:rPr>
      </w:pPr>
      <w:r w:rsidRPr="00441B43">
        <w:rPr>
          <w:sz w:val="16"/>
        </w:rPr>
        <w:t xml:space="preserve">Of course dismantling industrial agriculture and </w:t>
      </w:r>
      <w:r w:rsidRPr="00441B43">
        <w:rPr>
          <w:rStyle w:val="TitleChar"/>
        </w:rPr>
        <w:t>transitioning our</w:t>
      </w:r>
      <w:r w:rsidRPr="00441B43">
        <w:rPr>
          <w:sz w:val="16"/>
        </w:rPr>
        <w:t xml:space="preserve"> food and </w:t>
      </w:r>
      <w:r w:rsidRPr="00441B43">
        <w:rPr>
          <w:rStyle w:val="TitleChar"/>
        </w:rPr>
        <w:t xml:space="preserve">farming system to one which is local </w:t>
      </w:r>
      <w:r w:rsidRPr="00441B43">
        <w:rPr>
          <w:sz w:val="16"/>
        </w:rPr>
        <w:t xml:space="preserve">and organic is not the only thing global civil society must do (since this will only take care of 50% of global greenhouse gas pollution), but it </w:t>
      </w:r>
      <w:r w:rsidRPr="00441B43">
        <w:rPr>
          <w:rStyle w:val="TitleChar"/>
        </w:rPr>
        <w:t>is the most crucial and effective measure we can take</w:t>
      </w:r>
      <w:r w:rsidRPr="00441B43">
        <w:rPr>
          <w:sz w:val="16"/>
        </w:rPr>
        <w:t xml:space="preserve"> as food consumers and farmers. While we retool industrial food and farming, the global grassroots must also step-up our struggles in the other energy and greenhouse gas (GHG) sectors: stopping the construction of coal plants; stopping the deforestation in the Amazon, Indonesia, and Malaysia; changing the electrical grid from being powered predominately by coal to solar, wind, and geothermal; drastically reducing oil consumption in the transportation and housing sectors; and last but not least, dismantling the trillion dollar military-industrial complex. Let me repeat this last point. Until the U.S. and EU get out of Iraq and Afghanistan, and drastically slash U.S. and world military spending, we will never be able to free up sufficient resources to build an organic and green economy.</w:t>
      </w:r>
    </w:p>
    <w:p w:rsidR="0012036E" w:rsidRPr="00441B43" w:rsidRDefault="0012036E" w:rsidP="0012036E">
      <w:pPr>
        <w:rPr>
          <w:sz w:val="16"/>
          <w:szCs w:val="16"/>
        </w:rPr>
      </w:pPr>
      <w:r w:rsidRPr="00441B43">
        <w:rPr>
          <w:sz w:val="16"/>
        </w:rPr>
        <w:t xml:space="preserve">Either we radically reduce CO2, as well as methane, nitrous oxide, and soot pollution (the so-called C02e--carbon dioxide equivalents) to 350 ppm (currently at 390 parts per million and rising 2 ppm per year) or there is no future. As scientists warned at the Copenhagen Climate Summit, </w:t>
      </w:r>
      <w:r w:rsidRPr="00441B43">
        <w:rPr>
          <w:rStyle w:val="TitleChar"/>
        </w:rPr>
        <w:t>“business as usual”</w:t>
      </w:r>
      <w:r w:rsidRPr="00441B43">
        <w:rPr>
          <w:sz w:val="16"/>
        </w:rPr>
        <w:t xml:space="preserve"> and a corresponding 2-6 degree Celsius rise in global temperatures </w:t>
      </w:r>
      <w:r w:rsidRPr="00441B43">
        <w:rPr>
          <w:rStyle w:val="TitleChar"/>
        </w:rPr>
        <w:t xml:space="preserve">means that the </w:t>
      </w:r>
      <w:r w:rsidRPr="00441B43">
        <w:rPr>
          <w:rStyle w:val="Emphasis"/>
        </w:rPr>
        <w:t>carrying capacity of the Earth</w:t>
      </w:r>
      <w:r w:rsidRPr="00441B43">
        <w:rPr>
          <w:sz w:val="16"/>
        </w:rPr>
        <w:t xml:space="preserve"> in 2100 </w:t>
      </w:r>
      <w:r w:rsidRPr="00441B43">
        <w:rPr>
          <w:rStyle w:val="Emphasis"/>
        </w:rPr>
        <w:t>will collapse</w:t>
      </w:r>
      <w:r w:rsidRPr="00441B43">
        <w:rPr>
          <w:sz w:val="16"/>
        </w:rPr>
        <w:t xml:space="preserve"> to one billion people. Under these conditions, </w:t>
      </w:r>
      <w:r w:rsidRPr="00441B43">
        <w:rPr>
          <w:rStyle w:val="TitleChar"/>
        </w:rPr>
        <w:t>billions will die of thirst, cold, heat, disease, war, and starvation. Those who don’t die may wish that they had</w:t>
      </w:r>
      <w:r w:rsidRPr="00441B43">
        <w:rPr>
          <w:sz w:val="16"/>
          <w:szCs w:val="16"/>
        </w:rPr>
        <w:t>.</w:t>
      </w:r>
    </w:p>
    <w:p w:rsidR="0012036E" w:rsidRPr="00441B43" w:rsidRDefault="0012036E" w:rsidP="0012036E">
      <w:pPr>
        <w:pStyle w:val="Heading3"/>
      </w:pPr>
      <w:bookmarkStart w:id="174" w:name="_Toc487870523"/>
      <w:r w:rsidRPr="00441B43">
        <w:t>Industrial Ag = Extinction - Marine Collapse</w:t>
      </w:r>
      <w:bookmarkEnd w:id="174"/>
      <w:r w:rsidRPr="00441B43">
        <w:t xml:space="preserve"> </w:t>
      </w:r>
    </w:p>
    <w:p w:rsidR="0012036E" w:rsidRPr="00441B43" w:rsidRDefault="0012036E" w:rsidP="0012036E">
      <w:pPr>
        <w:pStyle w:val="Heading4"/>
      </w:pPr>
      <w:r w:rsidRPr="00441B43">
        <w:t>Industrial agriculture causes eutrophication which creates aquatic dead zones</w:t>
      </w:r>
    </w:p>
    <w:p w:rsidR="0012036E" w:rsidRPr="00441B43" w:rsidRDefault="0012036E" w:rsidP="0012036E">
      <w:pPr>
        <w:rPr>
          <w:sz w:val="16"/>
        </w:rPr>
      </w:pPr>
      <w:r w:rsidRPr="00441B43">
        <w:rPr>
          <w:rStyle w:val="Style13ptBold"/>
        </w:rPr>
        <w:t>Selman</w:t>
      </w:r>
      <w:r w:rsidRPr="00441B43">
        <w:rPr>
          <w:sz w:val="16"/>
        </w:rPr>
        <w:t xml:space="preserve"> 8/23/</w:t>
      </w:r>
      <w:r w:rsidRPr="00441B43">
        <w:rPr>
          <w:rStyle w:val="Style13ptBold"/>
        </w:rPr>
        <w:t>12</w:t>
      </w:r>
      <w:r w:rsidRPr="00441B43">
        <w:rPr>
          <w:sz w:val="16"/>
        </w:rPr>
        <w:t xml:space="preserve"> (Mindy, Mindy Selman is a senior associate in the People and Ecosystems Program of the World Resources Institute. She leads WRI’s Eutrophication and Hypoxia project, which focuses on nutrient pollution in coastal waters, “How Food Production Impacts Water Quality”, </w:t>
      </w:r>
      <w:hyperlink r:id="rId78" w:history="1">
        <w:r w:rsidRPr="00441B43">
          <w:rPr>
            <w:rStyle w:val="Hyperlink"/>
            <w:sz w:val="16"/>
          </w:rPr>
          <w:t>http://insights.wri.org/news/2012/08/how-food-production-impacts-water-quality</w:t>
        </w:r>
      </w:hyperlink>
      <w:r w:rsidRPr="00441B43">
        <w:rPr>
          <w:sz w:val="16"/>
        </w:rPr>
        <w:t>)</w:t>
      </w:r>
    </w:p>
    <w:p w:rsidR="0012036E" w:rsidRPr="00441B43" w:rsidRDefault="0012036E" w:rsidP="0012036E"/>
    <w:p w:rsidR="0012036E" w:rsidRPr="00441B43" w:rsidRDefault="0012036E" w:rsidP="0012036E">
      <w:pPr>
        <w:rPr>
          <w:sz w:val="16"/>
        </w:rPr>
      </w:pPr>
      <w:r w:rsidRPr="00441B43">
        <w:rPr>
          <w:sz w:val="16"/>
        </w:rPr>
        <w:t>Eutrophication: A Growing Problem</w:t>
      </w:r>
      <w:r w:rsidRPr="00441B43">
        <w:rPr>
          <w:sz w:val="12"/>
        </w:rPr>
        <w:t>¶</w:t>
      </w:r>
      <w:r w:rsidRPr="00441B43">
        <w:rPr>
          <w:sz w:val="16"/>
        </w:rPr>
        <w:t xml:space="preserve"> </w:t>
      </w:r>
      <w:r w:rsidRPr="00441B43">
        <w:rPr>
          <w:rStyle w:val="TitleChar"/>
        </w:rPr>
        <w:t xml:space="preserve">Nutrient pollution in water, or eutrophication, is a problem that’s grown exponentially in the past 50 years. </w:t>
      </w:r>
      <w:r w:rsidRPr="00441B43">
        <w:rPr>
          <w:sz w:val="16"/>
        </w:rPr>
        <w:t xml:space="preserve">While nutrients like nitrogen and phosphorus are needed to grow food and maintain healthy ecosystems, </w:t>
      </w:r>
      <w:r w:rsidRPr="00441B43">
        <w:rPr>
          <w:rStyle w:val="TitleChar"/>
        </w:rPr>
        <w:t>too many of these substances can cause havoc in freshwater and coastal ecosystems. Fertilizers and manure from agricultural fields, as well as sewage and runoff from our urban centers are increasingly making their way into waterways</w:t>
      </w:r>
      <w:r w:rsidRPr="00441B43">
        <w:rPr>
          <w:sz w:val="16"/>
        </w:rPr>
        <w:t>, polluting these bodies of water with excessive amounts of nutrients.</w:t>
      </w:r>
      <w:r w:rsidRPr="00441B43">
        <w:rPr>
          <w:sz w:val="12"/>
        </w:rPr>
        <w:t>¶</w:t>
      </w:r>
      <w:r w:rsidRPr="00441B43">
        <w:rPr>
          <w:sz w:val="16"/>
        </w:rPr>
        <w:t xml:space="preserve"> </w:t>
      </w:r>
      <w:r w:rsidRPr="00441B43">
        <w:rPr>
          <w:rStyle w:val="TitleChar"/>
        </w:rPr>
        <w:t>Too many nutrients in the water can fuel large algae blooms, including toxic algae. This algae can smother the coral reefs and sea grasses that provide valuable habitat for aquatic species, result in fish kills, and shift the structure of aquatic ecosystems</w:t>
      </w:r>
      <w:r w:rsidRPr="00441B43">
        <w:rPr>
          <w:sz w:val="16"/>
        </w:rPr>
        <w:t xml:space="preserve">. Plus, </w:t>
      </w:r>
      <w:r w:rsidRPr="00441B43">
        <w:rPr>
          <w:rStyle w:val="TitleChar"/>
        </w:rPr>
        <w:t xml:space="preserve">when algae blooms die, </w:t>
      </w:r>
      <w:r w:rsidRPr="00441B43">
        <w:rPr>
          <w:rStyle w:val="Emphasis"/>
        </w:rPr>
        <w:t>they suck oxygen out of the water</w:t>
      </w:r>
      <w:r w:rsidRPr="00441B43">
        <w:rPr>
          <w:sz w:val="16"/>
        </w:rPr>
        <w:t xml:space="preserve">. Under the right conditions, </w:t>
      </w:r>
      <w:r w:rsidRPr="00441B43">
        <w:rPr>
          <w:rStyle w:val="TitleChar"/>
        </w:rPr>
        <w:t>these die-offs create hypoxic areas or dead zones</w:t>
      </w:r>
      <w:r w:rsidRPr="00441B43">
        <w:rPr>
          <w:sz w:val="16"/>
        </w:rPr>
        <w:t xml:space="preserve">, areas </w:t>
      </w:r>
      <w:r w:rsidRPr="00441B43">
        <w:rPr>
          <w:rStyle w:val="TitleChar"/>
        </w:rPr>
        <w:t>where fish and other aquatic creatures cannot survive.</w:t>
      </w:r>
      <w:r w:rsidRPr="00441B43">
        <w:rPr>
          <w:sz w:val="16"/>
        </w:rPr>
        <w:t xml:space="preserve"> Globally, eutrophication of coastal systems has risen from fewer than 75 systems in 1960 to more than 800 systems today. Of these, more than 500 have experienced hypoxia.</w:t>
      </w:r>
      <w:r w:rsidRPr="00441B43">
        <w:rPr>
          <w:sz w:val="12"/>
        </w:rPr>
        <w:t>¶</w:t>
      </w:r>
      <w:r w:rsidRPr="00441B43">
        <w:rPr>
          <w:sz w:val="16"/>
        </w:rPr>
        <w:t xml:space="preserve"> View WRI’s Interactive Global Map of Eutrophication and Hypoxia</w:t>
      </w:r>
      <w:r w:rsidRPr="00441B43">
        <w:rPr>
          <w:sz w:val="12"/>
        </w:rPr>
        <w:t>¶</w:t>
      </w:r>
      <w:r w:rsidRPr="00441B43">
        <w:rPr>
          <w:sz w:val="16"/>
        </w:rPr>
        <w:t xml:space="preserve"> In many nations–including the U.S.–agriculture is the largest source of nutrients to our aquatic systems. Beginning in the early 20th century, people perfected a process for converting non-reactive forms of nitrogen into reactive forms that can be used as fertilizers. This spurred the Green Revolution, leading to a boom of fertilizer use and greatly increased crop yields.</w:t>
      </w:r>
      <w:r w:rsidRPr="00441B43">
        <w:rPr>
          <w:sz w:val="12"/>
        </w:rPr>
        <w:t>¶</w:t>
      </w:r>
      <w:r w:rsidRPr="00441B43">
        <w:rPr>
          <w:sz w:val="16"/>
        </w:rPr>
        <w:t xml:space="preserve"> But </w:t>
      </w:r>
      <w:r w:rsidRPr="00441B43">
        <w:rPr>
          <w:rStyle w:val="TitleChar"/>
        </w:rPr>
        <w:t>agricultural intensification had many unintended environmental consequences.</w:t>
      </w:r>
      <w:r w:rsidRPr="00441B43">
        <w:rPr>
          <w:sz w:val="16"/>
        </w:rPr>
        <w:t xml:space="preserve"> Over the past 100 years, </w:t>
      </w:r>
      <w:r w:rsidRPr="00441B43">
        <w:rPr>
          <w:rStyle w:val="TitleChar"/>
        </w:rPr>
        <w:t>human activities have tripled the levels of phosphorus and doubled the levels of reactive nitrogen in the environment compared to natural levels.</w:t>
      </w:r>
      <w:r w:rsidRPr="00441B43">
        <w:rPr>
          <w:sz w:val="16"/>
        </w:rPr>
        <w:t xml:space="preserve"> However, </w:t>
      </w:r>
      <w:r w:rsidRPr="00441B43">
        <w:rPr>
          <w:rStyle w:val="TitleChar"/>
        </w:rPr>
        <w:t>much of the nitrogen and phosphorus used to grow crops washes into rivers and streams during rainstorms or gets released into the atmosphere</w:t>
      </w:r>
      <w:r w:rsidRPr="00441B43">
        <w:rPr>
          <w:sz w:val="16"/>
        </w:rPr>
        <w:t>. Only 20 percent of the nitrogen used in agricultural production is actually consumed as food–the rest is lost to the environment, eventually making its way into our lakes, rivers and estuaries.</w:t>
      </w:r>
      <w:r w:rsidRPr="00441B43">
        <w:rPr>
          <w:sz w:val="12"/>
        </w:rPr>
        <w:t>¶</w:t>
      </w:r>
      <w:r w:rsidRPr="00441B43">
        <w:rPr>
          <w:sz w:val="16"/>
        </w:rPr>
        <w:t xml:space="preserve"> Eutrophication’s Financial Impacts</w:t>
      </w:r>
      <w:r w:rsidRPr="00441B43">
        <w:rPr>
          <w:sz w:val="12"/>
        </w:rPr>
        <w:t>¶</w:t>
      </w:r>
      <w:r w:rsidRPr="00441B43">
        <w:rPr>
          <w:sz w:val="16"/>
        </w:rPr>
        <w:t xml:space="preserve"> Eutrophication’s impacts have been felt financially as well. Symptoms of eutrophication—like algae blooms and fish kills—oftentimes result in economic losses to tourism and recreation industries, capture fisheries, and aquaculture operations. In 2009 for example, a massive toxic algae bloom off the coast of Maine led to the closure of commercial shellfish beds, crippling a $50 million industry and prompting the state to request disaster relief funds.</w:t>
      </w:r>
      <w:r w:rsidRPr="00441B43">
        <w:rPr>
          <w:sz w:val="12"/>
        </w:rPr>
        <w:t>¶</w:t>
      </w:r>
      <w:r w:rsidRPr="00441B43">
        <w:rPr>
          <w:sz w:val="16"/>
        </w:rPr>
        <w:t xml:space="preserve"> Eutrophication can also increase water treatment costs—or in some cases, render freshwater sources unfit to drink. A recent study by the Environmental Working Group estimated that the United States spends $4.8 billion annually to treat drinking water contaminated by too much nitrogen, while additional treatment for drinking water affected by nutrient-fueled toxic cyanobacterial blooms was estimated to cost between $12 million and $66 million for a town of 100,000 people.</w:t>
      </w:r>
      <w:r w:rsidRPr="00441B43">
        <w:rPr>
          <w:sz w:val="12"/>
        </w:rPr>
        <w:t>¶</w:t>
      </w:r>
      <w:r w:rsidRPr="00441B43">
        <w:rPr>
          <w:sz w:val="16"/>
        </w:rPr>
        <w:t xml:space="preserve"> Feeding a Growing Population Without Killing Water Systems</w:t>
      </w:r>
      <w:r w:rsidRPr="00441B43">
        <w:rPr>
          <w:sz w:val="12"/>
        </w:rPr>
        <w:t>¶</w:t>
      </w:r>
      <w:r w:rsidRPr="00441B43">
        <w:rPr>
          <w:sz w:val="16"/>
        </w:rPr>
        <w:t xml:space="preserve"> </w:t>
      </w:r>
      <w:r w:rsidRPr="00441B43">
        <w:rPr>
          <w:rStyle w:val="TitleChar"/>
        </w:rPr>
        <w:t>As the global population marches towards 9 billion in 2050, we must consider how feeding those people will impact water quality.</w:t>
      </w:r>
      <w:r w:rsidRPr="00441B43">
        <w:rPr>
          <w:sz w:val="16"/>
        </w:rPr>
        <w:t xml:space="preserve"> </w:t>
      </w:r>
      <w:r w:rsidRPr="00441B43">
        <w:rPr>
          <w:rStyle w:val="TitleChar"/>
        </w:rPr>
        <w:t>Producing food for a greater number of people will likely lead to increases in fertilizer use</w:t>
      </w:r>
      <w:r w:rsidRPr="00441B43">
        <w:rPr>
          <w:sz w:val="16"/>
        </w:rPr>
        <w:t xml:space="preserve">—the Millennium Ecosystem Assessment predicts that </w:t>
      </w:r>
      <w:r w:rsidRPr="00441B43">
        <w:rPr>
          <w:rStyle w:val="TitleChar"/>
        </w:rPr>
        <w:t>human-created nitrogen inputs will rise by nearly another 50 percent by 2050. In addition, there is a risk that natural landscapes like forests and wetlands, which naturally trap and filter nutrients and prevent them from flowing into waterways, will increasingly be converted to agricultural uses as food demands rise</w:t>
      </w:r>
      <w:r w:rsidRPr="00441B43">
        <w:rPr>
          <w:sz w:val="16"/>
        </w:rPr>
        <w:t xml:space="preserve">. In order to protect and maintain our water resources for future generations, </w:t>
      </w:r>
      <w:r w:rsidRPr="00441B43">
        <w:rPr>
          <w:rStyle w:val="TitleChar"/>
        </w:rPr>
        <w:t xml:space="preserve">it will be important to focus on developing </w:t>
      </w:r>
      <w:r w:rsidRPr="00441B43">
        <w:rPr>
          <w:rStyle w:val="Emphasis"/>
        </w:rPr>
        <w:t>sustainable agricultural policies</w:t>
      </w:r>
      <w:r w:rsidRPr="00441B43">
        <w:rPr>
          <w:rStyle w:val="TitleChar"/>
        </w:rPr>
        <w:t xml:space="preserve"> that can help achieve food security</w:t>
      </w:r>
      <w:r w:rsidRPr="00441B43">
        <w:rPr>
          <w:sz w:val="16"/>
        </w:rPr>
        <w:t xml:space="preserve"> without compromising our water quality.</w:t>
      </w:r>
    </w:p>
    <w:p w:rsidR="0012036E" w:rsidRPr="00441B43" w:rsidRDefault="0012036E" w:rsidP="0012036E">
      <w:pPr>
        <w:pStyle w:val="Heading4"/>
      </w:pPr>
      <w:r w:rsidRPr="00441B43">
        <w:t>Marine ecosystems are critical to the survival of all life on earth.</w:t>
      </w:r>
    </w:p>
    <w:p w:rsidR="0012036E" w:rsidRPr="00441B43" w:rsidRDefault="0012036E" w:rsidP="0012036E">
      <w:pPr>
        <w:pStyle w:val="tiny"/>
        <w:rPr>
          <w:rFonts w:ascii="Georgia" w:hAnsi="Georgia"/>
        </w:rPr>
      </w:pPr>
    </w:p>
    <w:p w:rsidR="0012036E" w:rsidRPr="00441B43" w:rsidRDefault="0012036E" w:rsidP="0012036E">
      <w:pPr>
        <w:rPr>
          <w:sz w:val="16"/>
        </w:rPr>
      </w:pPr>
      <w:r w:rsidRPr="00441B43">
        <w:rPr>
          <w:rStyle w:val="Style13ptBold"/>
        </w:rPr>
        <w:t>Craig 2k3</w:t>
      </w:r>
      <w:r w:rsidRPr="00441B43">
        <w:rPr>
          <w:sz w:val="16"/>
        </w:rPr>
        <w:t xml:space="preserve"> Robin Kundis Craig, Associate Professor of Law, Indiana University School of Law, 2k3 34 McGeorge L. Rev. 155 </w:t>
      </w:r>
    </w:p>
    <w:p w:rsidR="0012036E" w:rsidRPr="00441B43" w:rsidRDefault="0012036E" w:rsidP="0012036E"/>
    <w:p w:rsidR="0012036E" w:rsidRPr="00441B43" w:rsidRDefault="0012036E" w:rsidP="0012036E">
      <w:r w:rsidRPr="00441B43">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"ocean ecosystems play a major role in the global geochemical cycling of all the elements that represent the basic building blocks of living organisms, carbon, nitrogen, oxygen, phosphorus, and sulfur, as well as other less abundant but necessary elements." n858 In a very real and direct sense, therefore, human degradation of marine ecosystems impairs the planet's ability to support life. 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Thus</w:t>
      </w:r>
      <w:r w:rsidRPr="00441B43">
        <w:rPr>
          <w:rStyle w:val="StyleUnderline"/>
        </w:rPr>
        <w:t>, maintaining</w:t>
      </w:r>
      <w:r w:rsidRPr="00441B43">
        <w:t xml:space="preserve"> and restoring the biodiversity of </w:t>
      </w:r>
      <w:r w:rsidRPr="00441B43">
        <w:rPr>
          <w:rStyle w:val="StyleUnderline"/>
        </w:rPr>
        <w:t>marine ecosystems is critical to</w:t>
      </w:r>
      <w:r w:rsidRPr="00441B43">
        <w:t xml:space="preserve"> maintaining and restoring </w:t>
      </w:r>
      <w:r w:rsidRPr="00441B43">
        <w:rPr>
          <w:rStyle w:val="StyleUnderline"/>
        </w:rPr>
        <w:t>the ecosystem services that they provide.</w:t>
      </w:r>
      <w:r w:rsidRPr="00441B43">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 </w:t>
      </w:r>
      <w:r w:rsidRPr="00441B43">
        <w:rPr>
          <w:rStyle w:val="Emphasis"/>
        </w:rPr>
        <w:t>if we kill the ocean we kill ourselves, and we will take most of the biosphere with us.</w:t>
      </w:r>
      <w:r w:rsidRPr="00441B43">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n865  </w:t>
      </w:r>
      <w:r w:rsidRPr="00441B43">
        <w:rPr>
          <w:rStyle w:val="StyleUnderline"/>
        </w:rPr>
        <w:t xml:space="preserve">Oxygen-starved "dead zones" appear with increasing frequency </w:t>
      </w:r>
      <w:r w:rsidRPr="00441B43">
        <w:t xml:space="preserve">off the coasts of major cities and major rivers, forcing marine animals to flee and killing all that cannot. n866 Ethics as well as enlightened self-interest thus suggest that the United States should protect fully-functioning marine ecosystems wherever possible - even if a few fishers go out of business as a result. </w:t>
      </w:r>
    </w:p>
    <w:p w:rsidR="0012036E" w:rsidRPr="00441B43" w:rsidRDefault="0012036E" w:rsidP="0012036E"/>
    <w:p w:rsidR="0012036E" w:rsidRPr="00441B43" w:rsidRDefault="0012036E" w:rsidP="0012036E"/>
    <w:p w:rsidR="0012036E" w:rsidRPr="00441B43" w:rsidRDefault="0012036E" w:rsidP="0012036E">
      <w:pPr>
        <w:pStyle w:val="Heading3"/>
      </w:pPr>
      <w:bookmarkStart w:id="175" w:name="_Toc487870524"/>
      <w:r w:rsidRPr="00441B43">
        <w:t>AT won’t happen</w:t>
      </w:r>
      <w:bookmarkEnd w:id="175"/>
    </w:p>
    <w:p w:rsidR="0012036E" w:rsidRPr="00441B43" w:rsidRDefault="0012036E" w:rsidP="0012036E">
      <w:pPr>
        <w:pStyle w:val="Heading4"/>
      </w:pPr>
      <w:r w:rsidRPr="00441B43">
        <w:t>Even if Trump doesn’t fully deport, perception is enpugh</w:t>
      </w:r>
    </w:p>
    <w:p w:rsidR="0012036E" w:rsidRPr="00441B43" w:rsidRDefault="0012036E" w:rsidP="0012036E">
      <w:r w:rsidRPr="00441B43">
        <w:rPr>
          <w:rStyle w:val="Style13ptBold"/>
        </w:rPr>
        <w:t>Shanker 3/30/16</w:t>
      </w:r>
      <w:r w:rsidRPr="00441B43">
        <w:t xml:space="preserve">  Deena Shanker Food and consumer goods reporter http://qz.com/641886/donald-trumps-immigration-policy-could-lead-to-higher-food-prices-and-shortages/</w:t>
      </w:r>
    </w:p>
    <w:p w:rsidR="0012036E" w:rsidRPr="00441B43" w:rsidRDefault="0012036E" w:rsidP="0012036E">
      <w:pPr>
        <w:rPr>
          <w:rStyle w:val="StyleUnderline"/>
        </w:rPr>
      </w:pPr>
      <w:r w:rsidRPr="00441B43">
        <w:t xml:space="preserve">Of course </w:t>
      </w:r>
      <w:r w:rsidRPr="00441B43">
        <w:rPr>
          <w:rStyle w:val="StyleUnderline"/>
        </w:rPr>
        <w:t>it’s highly unlikely</w:t>
      </w:r>
      <w:r w:rsidRPr="00441B43">
        <w:t xml:space="preserve">, even if Trump were elected, </w:t>
      </w:r>
      <w:r w:rsidRPr="00441B43">
        <w:rPr>
          <w:rStyle w:val="StyleUnderline"/>
        </w:rPr>
        <w:t xml:space="preserve">that such a plan could actually be implemented. But the </w:t>
      </w:r>
      <w:r w:rsidRPr="00441B43">
        <w:rPr>
          <w:rStyle w:val="Emphasis"/>
        </w:rPr>
        <w:t>climate of fear</w:t>
      </w:r>
      <w:r w:rsidRPr="00441B43">
        <w:rPr>
          <w:rStyle w:val="StyleUnderline"/>
        </w:rPr>
        <w:t xml:space="preserve"> in immigrant communities</w:t>
      </w:r>
      <w:r w:rsidRPr="00441B43">
        <w:t xml:space="preserve"> that a Trump presidency would likely create </w:t>
      </w:r>
      <w:r w:rsidRPr="00441B43">
        <w:rPr>
          <w:rStyle w:val="StyleUnderline"/>
        </w:rPr>
        <w:t xml:space="preserve">would have a </w:t>
      </w:r>
      <w:r w:rsidRPr="00441B43">
        <w:rPr>
          <w:rStyle w:val="Emphasis"/>
        </w:rPr>
        <w:t>dramatic effect</w:t>
      </w:r>
      <w:r w:rsidRPr="00441B43">
        <w:rPr>
          <w:rStyle w:val="StyleUnderline"/>
        </w:rPr>
        <w:t xml:space="preserve"> on available labor</w:t>
      </w:r>
      <w:r w:rsidRPr="00441B43">
        <w:t xml:space="preserve">, Minkoff-Zern said, </w:t>
      </w:r>
      <w:r w:rsidRPr="00441B43">
        <w:rPr>
          <w:rStyle w:val="StyleUnderline"/>
        </w:rPr>
        <w:t>and would not be easily reparable.</w:t>
      </w:r>
    </w:p>
    <w:p w:rsidR="0012036E" w:rsidRPr="00441B43" w:rsidRDefault="0012036E" w:rsidP="0012036E"/>
    <w:p w:rsidR="0012036E" w:rsidRPr="00441B43" w:rsidRDefault="0012036E" w:rsidP="0012036E">
      <w:pPr>
        <w:pStyle w:val="Heading2"/>
      </w:pPr>
      <w:bookmarkStart w:id="176" w:name="_Toc487870525"/>
      <w:r w:rsidRPr="00441B43">
        <w:t>Impact: Manufacturing</w:t>
      </w:r>
      <w:bookmarkEnd w:id="176"/>
    </w:p>
    <w:p w:rsidR="0012036E" w:rsidRPr="00441B43" w:rsidRDefault="0012036E" w:rsidP="0012036E">
      <w:pPr>
        <w:pStyle w:val="Heading3"/>
      </w:pPr>
      <w:bookmarkStart w:id="177" w:name="_Toc487870526"/>
      <w:r w:rsidRPr="00441B43">
        <w:t>Heg Impact</w:t>
      </w:r>
      <w:bookmarkEnd w:id="177"/>
    </w:p>
    <w:p w:rsidR="0012036E" w:rsidRPr="00441B43" w:rsidRDefault="0012036E" w:rsidP="0012036E">
      <w:pPr>
        <w:pStyle w:val="Heading4"/>
      </w:pPr>
      <w:r w:rsidRPr="00441B43">
        <w:t xml:space="preserve">Manufacturing is key to hegemony </w:t>
      </w:r>
    </w:p>
    <w:p w:rsidR="0012036E" w:rsidRPr="00441B43" w:rsidRDefault="0012036E" w:rsidP="0012036E">
      <w:pPr>
        <w:pStyle w:val="Heading4"/>
      </w:pPr>
      <w:r w:rsidRPr="00441B43">
        <w:t>Tech innovation – ensures deterrence which prevents conflict escalation – best historical analysis goes neg</w:t>
      </w:r>
    </w:p>
    <w:p w:rsidR="0012036E" w:rsidRPr="00441B43" w:rsidRDefault="0012036E" w:rsidP="0012036E">
      <w:pPr>
        <w:rPr>
          <w:sz w:val="16"/>
        </w:rPr>
      </w:pPr>
      <w:r w:rsidRPr="00441B43">
        <w:rPr>
          <w:rStyle w:val="Style13ptBold"/>
        </w:rPr>
        <w:t>Taylor 4</w:t>
      </w:r>
      <w:r w:rsidRPr="00441B43">
        <w:rPr>
          <w:sz w:val="16"/>
        </w:rPr>
        <w:t xml:space="preserve"> – Ph.D. candidate, lecturer, and research assistant in the Department of Political Science at Massachusetts Institute of Technology (Mark Zachary, “The Politics of Technological Change: International Relations versus Domestic Institutions”, http://web.mit.edu/polisci/research/wip/Taylor.pdf)//JFHH</w:t>
      </w:r>
    </w:p>
    <w:p w:rsidR="0012036E" w:rsidRPr="00441B43" w:rsidRDefault="0012036E" w:rsidP="0012036E">
      <w:r w:rsidRPr="00441B43">
        <w:rPr>
          <w:u w:val="single"/>
        </w:rPr>
        <w:t>Technological innovation is of central importance to</w:t>
      </w:r>
      <w:r w:rsidRPr="00441B43">
        <w:t xml:space="preserve"> the study of </w:t>
      </w:r>
      <w:r w:rsidRPr="00441B43">
        <w:rPr>
          <w:u w:val="single"/>
        </w:rPr>
        <w:t>i</w:t>
      </w:r>
      <w:r w:rsidRPr="00441B43">
        <w:t xml:space="preserve">nternational </w:t>
      </w:r>
      <w:r w:rsidRPr="00441B43">
        <w:rPr>
          <w:u w:val="single"/>
        </w:rPr>
        <w:t>r</w:t>
      </w:r>
      <w:r w:rsidRPr="00441B43">
        <w:t xml:space="preserve">elations (IR), affecting almost every aspect of the sub-field.2 First and foremost, a nation’s </w:t>
      </w:r>
      <w:r w:rsidRPr="00441B43">
        <w:rPr>
          <w:u w:val="single"/>
        </w:rPr>
        <w:t xml:space="preserve">technological capability has a </w:t>
      </w:r>
      <w:r w:rsidRPr="00441B43">
        <w:rPr>
          <w:rStyle w:val="Emphasis"/>
        </w:rPr>
        <w:t>significant effect on its economic growth</w:t>
      </w:r>
      <w:r w:rsidRPr="00441B43">
        <w:t xml:space="preserve">, </w:t>
      </w:r>
      <w:r w:rsidRPr="00441B43">
        <w:rPr>
          <w:rStyle w:val="Emphasis"/>
        </w:rPr>
        <w:t>industrial might</w:t>
      </w:r>
      <w:r w:rsidRPr="00441B43">
        <w:t xml:space="preserve">, </w:t>
      </w:r>
      <w:r w:rsidRPr="00441B43">
        <w:rPr>
          <w:u w:val="single"/>
        </w:rPr>
        <w:t>and</w:t>
      </w:r>
      <w:r w:rsidRPr="00441B43">
        <w:t xml:space="preserve"> </w:t>
      </w:r>
      <w:r w:rsidRPr="00441B43">
        <w:rPr>
          <w:rStyle w:val="Emphasis"/>
        </w:rPr>
        <w:t>military prowess</w:t>
      </w:r>
      <w:r w:rsidRPr="00441B43">
        <w:t xml:space="preserve">; therefore relative national </w:t>
      </w:r>
      <w:r w:rsidRPr="00441B43">
        <w:rPr>
          <w:u w:val="single"/>
        </w:rPr>
        <w:t>technological capabilities</w:t>
      </w:r>
      <w:r w:rsidRPr="00441B43">
        <w:t xml:space="preserve"> necessarily </w:t>
      </w:r>
      <w:r w:rsidRPr="00441B43">
        <w:rPr>
          <w:rStyle w:val="Emphasis"/>
        </w:rPr>
        <w:t>influence the balance of power</w:t>
      </w:r>
      <w:r w:rsidRPr="00441B43">
        <w:rPr>
          <w:u w:val="single"/>
        </w:rPr>
        <w:t xml:space="preserve"> between states</w:t>
      </w:r>
      <w:r w:rsidRPr="00441B43">
        <w:t xml:space="preserve">, </w:t>
      </w:r>
      <w:r w:rsidRPr="00441B43">
        <w:rPr>
          <w:u w:val="single"/>
        </w:rPr>
        <w:t>and</w:t>
      </w:r>
      <w:r w:rsidRPr="00441B43">
        <w:t xml:space="preserve"> hence </w:t>
      </w:r>
      <w:r w:rsidRPr="00441B43">
        <w:rPr>
          <w:u w:val="single"/>
        </w:rPr>
        <w:t>have a role in calculations of war and alliance formation</w:t>
      </w:r>
      <w:r w:rsidRPr="00441B43">
        <w:t xml:space="preserve">. Second, </w:t>
      </w:r>
      <w:r w:rsidRPr="00441B43">
        <w:rPr>
          <w:u w:val="single"/>
        </w:rPr>
        <w:t>technology and innovative capacity</w:t>
      </w:r>
      <w:r w:rsidRPr="00441B43">
        <w:t xml:space="preserve"> also </w:t>
      </w:r>
      <w:r w:rsidRPr="00441B43">
        <w:rPr>
          <w:u w:val="single"/>
        </w:rPr>
        <w:t xml:space="preserve">determine a nation’s </w:t>
      </w:r>
      <w:r w:rsidRPr="00441B43">
        <w:rPr>
          <w:b/>
          <w:u w:val="single"/>
        </w:rPr>
        <w:t>trade profile</w:t>
      </w:r>
      <w:r w:rsidRPr="00441B43">
        <w:t xml:space="preserve">, </w:t>
      </w:r>
      <w:r w:rsidRPr="00441B43">
        <w:rPr>
          <w:u w:val="single"/>
        </w:rPr>
        <w:t>affecting which products it will import and export</w:t>
      </w:r>
      <w:r w:rsidRPr="00441B43">
        <w:t xml:space="preserve">, as well as where multinational corporations will base their production facilities.3 Third, insofar as innovation-driven economic growth both attracts investment and produces surplus capital, a nation’s technological ability will also affect international financial flows and who has power over them.4 Thus, in broad theoretical terms, </w:t>
      </w:r>
      <w:r w:rsidRPr="00441B43">
        <w:rPr>
          <w:u w:val="single"/>
        </w:rPr>
        <w:t>technological change is important to</w:t>
      </w:r>
      <w:r w:rsidRPr="00441B43">
        <w:t xml:space="preserve"> the </w:t>
      </w:r>
      <w:r w:rsidRPr="00441B43">
        <w:rPr>
          <w:rStyle w:val="Emphasis"/>
        </w:rPr>
        <w:t>study</w:t>
      </w:r>
      <w:r w:rsidRPr="00441B43">
        <w:t xml:space="preserve"> of IR </w:t>
      </w:r>
      <w:r w:rsidRPr="00441B43">
        <w:rPr>
          <w:u w:val="single"/>
        </w:rPr>
        <w:t xml:space="preserve">because of its overall implications for both the </w:t>
      </w:r>
      <w:r w:rsidRPr="00441B43">
        <w:rPr>
          <w:rStyle w:val="Emphasis"/>
        </w:rPr>
        <w:t>relative</w:t>
      </w:r>
      <w:r w:rsidRPr="00441B43">
        <w:rPr>
          <w:u w:val="single"/>
        </w:rPr>
        <w:t xml:space="preserve"> and </w:t>
      </w:r>
      <w:r w:rsidRPr="00441B43">
        <w:rPr>
          <w:rStyle w:val="Emphasis"/>
        </w:rPr>
        <w:t>absolute power</w:t>
      </w:r>
      <w:r w:rsidRPr="00441B43">
        <w:rPr>
          <w:b/>
          <w:u w:val="single"/>
        </w:rPr>
        <w:t xml:space="preserve"> of states</w:t>
      </w:r>
      <w:r w:rsidRPr="00441B43">
        <w:t xml:space="preserve">. </w:t>
      </w:r>
      <w:r w:rsidRPr="00441B43">
        <w:rPr>
          <w:u w:val="single"/>
        </w:rPr>
        <w:t>And if theory</w:t>
      </w:r>
      <w:r w:rsidRPr="00441B43">
        <w:t xml:space="preserve"> alone </w:t>
      </w:r>
      <w:r w:rsidRPr="00441B43">
        <w:rPr>
          <w:u w:val="single"/>
        </w:rPr>
        <w:t>does not convince</w:t>
      </w:r>
      <w:r w:rsidRPr="00441B43">
        <w:t xml:space="preserve">, </w:t>
      </w:r>
      <w:r w:rsidRPr="00441B43">
        <w:rPr>
          <w:u w:val="single"/>
        </w:rPr>
        <w:t xml:space="preserve">then </w:t>
      </w:r>
      <w:r w:rsidRPr="00441B43">
        <w:rPr>
          <w:rStyle w:val="Emphasis"/>
        </w:rPr>
        <w:t>history</w:t>
      </w:r>
      <w:r w:rsidRPr="00441B43">
        <w:rPr>
          <w:u w:val="single"/>
        </w:rPr>
        <w:t xml:space="preserve"> also tells us that nations on the technological ascent generally experience a corresponding and </w:t>
      </w:r>
      <w:r w:rsidRPr="00441B43">
        <w:rPr>
          <w:rStyle w:val="Emphasis"/>
        </w:rPr>
        <w:t>dramatic change in their global stature and influence</w:t>
      </w:r>
      <w:r w:rsidRPr="00441B43">
        <w:t xml:space="preserve">, </w:t>
      </w:r>
      <w:r w:rsidRPr="00441B43">
        <w:rPr>
          <w:u w:val="single"/>
        </w:rPr>
        <w:t>such as Britain</w:t>
      </w:r>
      <w:r w:rsidRPr="00441B43">
        <w:t xml:space="preserve"> during the first industrial revolution, the United States and </w:t>
      </w:r>
      <w:r w:rsidRPr="00441B43">
        <w:rPr>
          <w:u w:val="single"/>
        </w:rPr>
        <w:t>Germany</w:t>
      </w:r>
      <w:r w:rsidRPr="00441B43">
        <w:t xml:space="preserve"> during the second industrial revolution, </w:t>
      </w:r>
      <w:r w:rsidRPr="00441B43">
        <w:rPr>
          <w:u w:val="single"/>
        </w:rPr>
        <w:t>and Japan</w:t>
      </w:r>
      <w:r w:rsidRPr="00441B43">
        <w:t xml:space="preserve"> during the twentieth century.5 Conversely, </w:t>
      </w:r>
      <w:r w:rsidRPr="00441B43">
        <w:rPr>
          <w:u w:val="single"/>
        </w:rPr>
        <w:t>great powers which fail to maintain their place at the technological frontier</w:t>
      </w:r>
      <w:r w:rsidRPr="00441B43">
        <w:t xml:space="preserve"> generally drift and </w:t>
      </w:r>
      <w:r w:rsidRPr="00441B43">
        <w:rPr>
          <w:rStyle w:val="Emphasis"/>
        </w:rPr>
        <w:t>fade from influence</w:t>
      </w:r>
      <w:r w:rsidRPr="00441B43">
        <w:t xml:space="preserve"> on international scene.6 This is not to suggest that technological innovation alone determines international politics, but rather that shifts in both relative and absolute technological capability have a major impact on international relations, and therefore need to be better understood by IR scholars indirect source of military doctrine. And for some, like Gilpin quoted above, </w:t>
      </w:r>
      <w:r w:rsidRPr="00441B43">
        <w:rPr>
          <w:u w:val="single"/>
        </w:rPr>
        <w:t xml:space="preserve">technology is the very </w:t>
      </w:r>
      <w:r w:rsidRPr="00441B43">
        <w:rPr>
          <w:rStyle w:val="Emphasis"/>
        </w:rPr>
        <w:t>cornerstone of great power domination</w:t>
      </w:r>
      <w:r w:rsidRPr="00441B43">
        <w:t xml:space="preserve">, and its transfer the main vehicle by which war and change occur in world politics.8 Jervis tells us that </w:t>
      </w:r>
      <w:r w:rsidRPr="00441B43">
        <w:rPr>
          <w:u w:val="single"/>
        </w:rPr>
        <w:t>the balance of</w:t>
      </w:r>
      <w:r w:rsidRPr="00441B43">
        <w:t xml:space="preserve"> offensive and defensive </w:t>
      </w:r>
      <w:r w:rsidRPr="00441B43">
        <w:rPr>
          <w:u w:val="single"/>
        </w:rPr>
        <w:t>military technology affects the incentives for war</w:t>
      </w:r>
      <w:r w:rsidRPr="00441B43">
        <w:t xml:space="preserve">.9 Walt agrees, arguing that </w:t>
      </w:r>
      <w:r w:rsidRPr="00441B43">
        <w:rPr>
          <w:u w:val="single"/>
        </w:rPr>
        <w:t>technological change can alter a state’s aggregate power</w:t>
      </w:r>
      <w:r w:rsidRPr="00441B43">
        <w:t xml:space="preserve">, </w:t>
      </w:r>
      <w:r w:rsidRPr="00441B43">
        <w:rPr>
          <w:u w:val="single"/>
        </w:rPr>
        <w:t xml:space="preserve">and thereby affect both </w:t>
      </w:r>
      <w:r w:rsidRPr="00441B43">
        <w:rPr>
          <w:rStyle w:val="Emphasis"/>
        </w:rPr>
        <w:t>alliance formation</w:t>
      </w:r>
      <w:r w:rsidRPr="00441B43">
        <w:rPr>
          <w:u w:val="single"/>
        </w:rPr>
        <w:t xml:space="preserve"> and the </w:t>
      </w:r>
      <w:r w:rsidRPr="00441B43">
        <w:rPr>
          <w:rStyle w:val="Emphasis"/>
        </w:rPr>
        <w:t>international balance of threats</w:t>
      </w:r>
      <w:r w:rsidRPr="00441B43">
        <w:t xml:space="preserve">.10 Liberals are less directly concerned with technological change, but they must admit that </w:t>
      </w:r>
      <w:r w:rsidRPr="00441B43">
        <w:rPr>
          <w:u w:val="single"/>
        </w:rPr>
        <w:t>by raising or lowering the costs of using force</w:t>
      </w:r>
      <w:r w:rsidRPr="00441B43">
        <w:t xml:space="preserve">, </w:t>
      </w:r>
      <w:r w:rsidRPr="00441B43">
        <w:rPr>
          <w:u w:val="single"/>
        </w:rPr>
        <w:t>technological progress affects the rational attractiveness of international cooperation and regimes</w:t>
      </w:r>
      <w:r w:rsidRPr="00441B43">
        <w:t xml:space="preserve">.11 Technology also lowers information &amp; transactions costs and thus increases the applicability of international institutions, a cornerstone of Liberal IR theory.12 And in fostering flows of trade, finance, and information, </w:t>
      </w:r>
      <w:r w:rsidRPr="00441B43">
        <w:rPr>
          <w:u w:val="single"/>
        </w:rPr>
        <w:t>technological change can lead to</w:t>
      </w:r>
      <w:r w:rsidRPr="00441B43">
        <w:t xml:space="preserve"> Keohane’s </w:t>
      </w:r>
      <w:r w:rsidRPr="00441B43">
        <w:rPr>
          <w:u w:val="single"/>
        </w:rPr>
        <w:t>interdependence13</w:t>
      </w:r>
      <w:r w:rsidRPr="00441B43">
        <w:t xml:space="preserve"> or Thomas Friedman et al’s globalization.14 Meanwhile, over at the “third debate”, Constructivists cover the causal spectrum on the issue, from Katzenstein’s “cultural norms” which shape security concerns and thereby affect technological innovation;15 to Wendt’s “stripped down technological determinism” in which technology inevitably drives nations to form a world state.16 However most Constructivists seem to favor Wendt, arguing that new technology changes people’s identities within society, and sometimes even creates new cross-national constituencies, thereby affecting international politics.17 Of course, Marxists tend to see technology as determining all social relations and the entire course of history, though they describe mankind’s major fault lines as running between economic classes rather than nation-states.18 Finally, Buzan &amp; Little remind us that without advances in the technologies of transportation, communication, production, and war, international systems would not exist in the first place.19 </w:t>
      </w:r>
    </w:p>
    <w:p w:rsidR="0012036E" w:rsidRPr="00441B43" w:rsidRDefault="0012036E" w:rsidP="0012036E"/>
    <w:p w:rsidR="0012036E" w:rsidRPr="00441B43" w:rsidRDefault="0012036E" w:rsidP="0012036E">
      <w:pPr>
        <w:pStyle w:val="Heading4"/>
      </w:pPr>
      <w:r w:rsidRPr="00441B43">
        <w:t>Supply chain and quality – only a domestic base protects us from critical malfunctions</w:t>
      </w:r>
    </w:p>
    <w:p w:rsidR="0012036E" w:rsidRPr="00441B43" w:rsidRDefault="0012036E" w:rsidP="0012036E">
      <w:pPr>
        <w:rPr>
          <w:sz w:val="16"/>
        </w:rPr>
      </w:pPr>
      <w:r w:rsidRPr="00441B43">
        <w:rPr>
          <w:rStyle w:val="Style13ptBold"/>
        </w:rPr>
        <w:t>Tierney 10</w:t>
      </w:r>
      <w:r w:rsidRPr="00441B43">
        <w:rPr>
          <w:rFonts w:eastAsia="Times New Roman"/>
          <w:sz w:val="16"/>
        </w:rPr>
        <w:t xml:space="preserve"> – a member of the House of Representatives from Massachusetts </w:t>
      </w:r>
      <w:r w:rsidRPr="00441B43">
        <w:rPr>
          <w:sz w:val="16"/>
        </w:rPr>
        <w:t>(</w:t>
      </w:r>
      <w:r w:rsidRPr="00441B43">
        <w:rPr>
          <w:rFonts w:eastAsia="Times New Roman"/>
          <w:sz w:val="16"/>
        </w:rPr>
        <w:t xml:space="preserve">John F., </w:t>
      </w:r>
      <w:r w:rsidRPr="00441B43">
        <w:rPr>
          <w:sz w:val="16"/>
        </w:rPr>
        <w:t>“National Security Subcommittee Hearing: ‘Made in the USA: Manufacturing Policy, the Defense Industrial Base, and U.S. National Security’”, Congressional Documents and Publications, September 10, http://search.proquest.com.proxy.lib.umich.edu/docview/752058810/C35870A0DE434ED6PQ/1?accountid=14667)//JFHH</w:t>
      </w:r>
    </w:p>
    <w:p w:rsidR="0012036E" w:rsidRPr="00441B43" w:rsidRDefault="0012036E" w:rsidP="0012036E">
      <w:r w:rsidRPr="00441B43">
        <w:t xml:space="preserve">Good morning. Today, the Subcommittee turns its attention to </w:t>
      </w:r>
      <w:r w:rsidRPr="00441B43">
        <w:rPr>
          <w:u w:val="single"/>
        </w:rPr>
        <w:t xml:space="preserve">a matter that has far-reaching consequences for both our </w:t>
      </w:r>
      <w:r w:rsidRPr="00441B43">
        <w:rPr>
          <w:rStyle w:val="Emphasis"/>
        </w:rPr>
        <w:t>economy</w:t>
      </w:r>
      <w:r w:rsidRPr="00441B43">
        <w:t xml:space="preserve"> </w:t>
      </w:r>
      <w:r w:rsidRPr="00441B43">
        <w:rPr>
          <w:u w:val="single"/>
        </w:rPr>
        <w:t>and our</w:t>
      </w:r>
      <w:r w:rsidRPr="00441B43">
        <w:t xml:space="preserve"> </w:t>
      </w:r>
      <w:r w:rsidRPr="00441B43">
        <w:rPr>
          <w:rStyle w:val="Emphasis"/>
        </w:rPr>
        <w:t>national security</w:t>
      </w:r>
      <w:r w:rsidRPr="00441B43">
        <w:t xml:space="preserve">: </w:t>
      </w:r>
      <w:r w:rsidRPr="00441B43">
        <w:rPr>
          <w:u w:val="single"/>
        </w:rPr>
        <w:t>U.S. manufacturing</w:t>
      </w:r>
      <w:r w:rsidRPr="00441B43">
        <w:t xml:space="preserve"> and the defense industrial base. For decades, </w:t>
      </w:r>
      <w:r w:rsidRPr="00441B43">
        <w:rPr>
          <w:u w:val="single"/>
        </w:rPr>
        <w:t xml:space="preserve">manufacturing has been </w:t>
      </w:r>
      <w:r w:rsidRPr="00441B43">
        <w:rPr>
          <w:rStyle w:val="Emphasis"/>
        </w:rPr>
        <w:t>the backbone of the American economy</w:t>
      </w:r>
      <w:r w:rsidRPr="00441B43">
        <w:t xml:space="preserve">. </w:t>
      </w:r>
      <w:r w:rsidRPr="00441B43">
        <w:rPr>
          <w:u w:val="single"/>
        </w:rPr>
        <w:t>The</w:t>
      </w:r>
      <w:r w:rsidRPr="00441B43">
        <w:t xml:space="preserve"> </w:t>
      </w:r>
      <w:r w:rsidRPr="00441B43">
        <w:rPr>
          <w:u w:val="single"/>
        </w:rPr>
        <w:t>U</w:t>
      </w:r>
      <w:r w:rsidRPr="00441B43">
        <w:t xml:space="preserve">nited </w:t>
      </w:r>
      <w:r w:rsidRPr="00441B43">
        <w:rPr>
          <w:u w:val="single"/>
        </w:rPr>
        <w:t>S</w:t>
      </w:r>
      <w:r w:rsidRPr="00441B43">
        <w:t xml:space="preserve">tates </w:t>
      </w:r>
      <w:r w:rsidRPr="00441B43">
        <w:rPr>
          <w:u w:val="single"/>
        </w:rPr>
        <w:t xml:space="preserve">has been known as </w:t>
      </w:r>
      <w:r w:rsidRPr="00441B43">
        <w:rPr>
          <w:b/>
          <w:u w:val="single"/>
        </w:rPr>
        <w:t>the land of innovation</w:t>
      </w:r>
      <w:r w:rsidRPr="00441B43">
        <w:t xml:space="preserve">, the home of the car, the computer, and the jet plane. These innovations lead to good jobs for hardworking Americans. American manufacturing is also a bastion of quality, where the words "Made in America" signify superior craftsmanship, durability, and value. However, despite the importance of innovation and manufacturing to our national economy, manufacturing jobs have been dropping steadily over the last several decades. Right after World War II, manufacturing accounted for 40% of American jobs; today, that number is closer to 11%. While the </w:t>
      </w:r>
      <w:r w:rsidRPr="00441B43">
        <w:rPr>
          <w:u w:val="single"/>
        </w:rPr>
        <w:t xml:space="preserve">decrease in manufacturing affects </w:t>
      </w:r>
      <w:r w:rsidRPr="00441B43">
        <w:t xml:space="preserve">many aspects of the U.S. economy, today we will focus on one area in particular: </w:t>
      </w:r>
      <w:r w:rsidRPr="00441B43">
        <w:rPr>
          <w:rStyle w:val="Emphasis"/>
        </w:rPr>
        <w:t xml:space="preserve">the defense industrial base. </w:t>
      </w:r>
      <w:r w:rsidRPr="00441B43">
        <w:rPr>
          <w:sz w:val="14"/>
          <w:szCs w:val="16"/>
        </w:rPr>
        <w:t>The</w:t>
      </w:r>
      <w:r w:rsidRPr="00441B43">
        <w:rPr>
          <w:sz w:val="14"/>
        </w:rPr>
        <w:t xml:space="preserve"> </w:t>
      </w:r>
      <w:r w:rsidRPr="00441B43">
        <w:rPr>
          <w:u w:val="single"/>
        </w:rPr>
        <w:t>decrease in manufacturing</w:t>
      </w:r>
      <w:r w:rsidRPr="00441B43">
        <w:rPr>
          <w:sz w:val="14"/>
          <w:szCs w:val="16"/>
        </w:rPr>
        <w:t xml:space="preserve"> </w:t>
      </w:r>
      <w:r w:rsidRPr="00441B43">
        <w:rPr>
          <w:sz w:val="14"/>
        </w:rPr>
        <w:t xml:space="preserve">at home has </w:t>
      </w:r>
      <w:r w:rsidRPr="00441B43">
        <w:rPr>
          <w:u w:val="single"/>
        </w:rPr>
        <w:t>forced the D</w:t>
      </w:r>
      <w:r w:rsidRPr="00441B43">
        <w:rPr>
          <w:sz w:val="14"/>
        </w:rPr>
        <w:t xml:space="preserve">epartment </w:t>
      </w:r>
      <w:r w:rsidRPr="00441B43">
        <w:rPr>
          <w:u w:val="single"/>
        </w:rPr>
        <w:t>o</w:t>
      </w:r>
      <w:r w:rsidRPr="00441B43">
        <w:rPr>
          <w:sz w:val="14"/>
        </w:rPr>
        <w:t xml:space="preserve">f </w:t>
      </w:r>
      <w:r w:rsidRPr="00441B43">
        <w:rPr>
          <w:u w:val="single"/>
        </w:rPr>
        <w:t>D</w:t>
      </w:r>
      <w:r w:rsidRPr="00441B43">
        <w:rPr>
          <w:sz w:val="14"/>
        </w:rPr>
        <w:t xml:space="preserve">efense </w:t>
      </w:r>
      <w:r w:rsidRPr="00441B43">
        <w:rPr>
          <w:u w:val="single"/>
        </w:rPr>
        <w:t xml:space="preserve">to look abroad to acquire the </w:t>
      </w:r>
      <w:r w:rsidRPr="00441B43">
        <w:rPr>
          <w:b/>
          <w:u w:val="single"/>
        </w:rPr>
        <w:t>tools</w:t>
      </w:r>
      <w:r w:rsidRPr="00441B43">
        <w:rPr>
          <w:u w:val="single"/>
        </w:rPr>
        <w:t xml:space="preserve"> it needs to </w:t>
      </w:r>
      <w:r w:rsidRPr="00441B43">
        <w:rPr>
          <w:rStyle w:val="Emphasis"/>
        </w:rPr>
        <w:t>arm our forces</w:t>
      </w:r>
      <w:r w:rsidRPr="00441B43">
        <w:rPr>
          <w:u w:val="single"/>
        </w:rPr>
        <w:t xml:space="preserve"> and </w:t>
      </w:r>
      <w:r w:rsidRPr="00441B43">
        <w:rPr>
          <w:rStyle w:val="Emphasis"/>
        </w:rPr>
        <w:t>provide for our national defense</w:t>
      </w:r>
      <w:r w:rsidRPr="00441B43">
        <w:rPr>
          <w:sz w:val="14"/>
        </w:rPr>
        <w:t xml:space="preserve">. </w:t>
      </w:r>
      <w:r w:rsidRPr="00441B43">
        <w:rPr>
          <w:b/>
          <w:u w:val="single"/>
        </w:rPr>
        <w:t>Outsourcing takes control of our supply chain</w:t>
      </w:r>
      <w:r w:rsidRPr="00441B43">
        <w:rPr>
          <w:sz w:val="14"/>
        </w:rPr>
        <w:t xml:space="preserve"> out of our hands. </w:t>
      </w:r>
      <w:r w:rsidRPr="00441B43">
        <w:rPr>
          <w:u w:val="single"/>
        </w:rPr>
        <w:t>When foreign companies</w:t>
      </w:r>
      <w:r w:rsidRPr="00441B43">
        <w:rPr>
          <w:sz w:val="14"/>
        </w:rPr>
        <w:t xml:space="preserve"> - or governments - </w:t>
      </w:r>
      <w:r w:rsidRPr="00441B43">
        <w:rPr>
          <w:u w:val="single"/>
        </w:rPr>
        <w:t>control the production of necessary parts</w:t>
      </w:r>
      <w:r w:rsidRPr="00441B43">
        <w:rPr>
          <w:sz w:val="14"/>
        </w:rPr>
        <w:t xml:space="preserve">, </w:t>
      </w:r>
      <w:r w:rsidRPr="00441B43">
        <w:rPr>
          <w:u w:val="single"/>
        </w:rPr>
        <w:t xml:space="preserve">our critical defense needs are </w:t>
      </w:r>
      <w:r w:rsidRPr="00441B43">
        <w:rPr>
          <w:rStyle w:val="Emphasis"/>
        </w:rPr>
        <w:t>subject to geopolitical forces that are beyond our control</w:t>
      </w:r>
      <w:r w:rsidRPr="00441B43">
        <w:rPr>
          <w:sz w:val="14"/>
        </w:rPr>
        <w:t xml:space="preserve">. For example, in 2003 a Swiss company decided to delay delivery of essential parts of the Pentagon's Joint Direct Attack Munitions - commonly known as 'smart bombs' due to their ability to pinpoint targets - because of the Swiss government's opposition to the Iraq War. Not only did this force the Defense Department to acquire these parts at a higher price, there was a significant delay in getting these munitions to our forces overseas. </w:t>
      </w:r>
      <w:r w:rsidRPr="00441B43">
        <w:t xml:space="preserve">Further, </w:t>
      </w:r>
      <w:r w:rsidRPr="00441B43">
        <w:rPr>
          <w:u w:val="single"/>
        </w:rPr>
        <w:t xml:space="preserve">it is </w:t>
      </w:r>
      <w:r w:rsidRPr="00441B43">
        <w:rPr>
          <w:b/>
          <w:u w:val="single"/>
        </w:rPr>
        <w:t>only</w:t>
      </w:r>
      <w:r w:rsidRPr="00441B43">
        <w:rPr>
          <w:u w:val="single"/>
        </w:rPr>
        <w:t xml:space="preserve"> when critical parts are made in America that we can be sure that the </w:t>
      </w:r>
      <w:r w:rsidRPr="00441B43">
        <w:rPr>
          <w:rStyle w:val="Emphasis"/>
        </w:rPr>
        <w:t>quality meets our needs</w:t>
      </w:r>
      <w:r w:rsidRPr="00441B43">
        <w:t xml:space="preserve">. There have been countless situations where the Department of Defense has received foreign parts that did not meet its quality standards, including substandard and counterfeit materials. In one example, seatbelt clasps purchased by the United States Army would break when accidentally dropped because they were fabricated from a substandard grade of aluminum. </w:t>
      </w:r>
      <w:r w:rsidRPr="00441B43">
        <w:rPr>
          <w:szCs w:val="16"/>
        </w:rPr>
        <w:t xml:space="preserve">One particularly salient example of our dependence on foreign countries to supply us with essential materials used for defense is our need for rare earth metals. These metals are used for making a wide-range of commercial and defense applications, including the engines for F-14, F-15, and F-16 fighter jets. Such materials are also critical components of high tech computer chips, cell phones, and smart bombs that are hallmarks of warfighting in the information age. China produces - and therefore controls - 97% of rare earth oxides. It would take about 15 years to establish a domestic supply chain. The national security implications of this imbalance are impossible to ignore. We also face significant workforce training and capacity issues. The Government Accountability Office has consistently reported that there are not enough highly skilled workers to perform the critical tasks needed to sustain our industrial base. We have more people retiring than entering the workforce, which means companies that want to build in America cannot find workers with the right skills to do so. As such, we will have to invest in our education system as well as our training programs. </w:t>
      </w:r>
      <w:r w:rsidRPr="00441B43">
        <w:rPr>
          <w:u w:val="single"/>
        </w:rPr>
        <w:t>We must also look at our manufacturing capacity and ensure that we have modern</w:t>
      </w:r>
      <w:r w:rsidRPr="00441B43">
        <w:t xml:space="preserve">, </w:t>
      </w:r>
      <w:r w:rsidRPr="00441B43">
        <w:rPr>
          <w:rStyle w:val="Emphasis"/>
        </w:rPr>
        <w:t>technologically advanced facilities</w:t>
      </w:r>
      <w:r w:rsidRPr="00441B43">
        <w:t xml:space="preserve"> </w:t>
      </w:r>
      <w:r w:rsidRPr="00441B43">
        <w:rPr>
          <w:u w:val="single"/>
        </w:rPr>
        <w:t xml:space="preserve">that can respond to both </w:t>
      </w:r>
      <w:r w:rsidRPr="00441B43">
        <w:rPr>
          <w:rStyle w:val="Emphasis"/>
        </w:rPr>
        <w:t>civilian</w:t>
      </w:r>
      <w:r w:rsidRPr="00441B43">
        <w:rPr>
          <w:u w:val="single"/>
        </w:rPr>
        <w:t xml:space="preserve"> and </w:t>
      </w:r>
      <w:r w:rsidRPr="00441B43">
        <w:rPr>
          <w:rStyle w:val="Emphasis"/>
        </w:rPr>
        <w:t>defense needs</w:t>
      </w:r>
      <w:r w:rsidRPr="00441B43">
        <w:t xml:space="preserve">. We need smart policies that assure that a skilled manufacturing workforce has the flexible capacity to shift between defense, public works, and commercial activity as the times demand. Creating a robust manufacturing sector also requires careful consideration of tax, trade, innovation, and regulatory policies. I want to stress that </w:t>
      </w:r>
      <w:r w:rsidRPr="00441B43">
        <w:rPr>
          <w:u w:val="single"/>
        </w:rPr>
        <w:t xml:space="preserve">this is not about </w:t>
      </w:r>
      <w:r w:rsidRPr="00441B43">
        <w:rPr>
          <w:b/>
          <w:u w:val="single"/>
        </w:rPr>
        <w:t>protectionism</w:t>
      </w:r>
      <w:r w:rsidRPr="00441B43">
        <w:rPr>
          <w:u w:val="single"/>
        </w:rPr>
        <w:t xml:space="preserve"> or </w:t>
      </w:r>
      <w:r w:rsidRPr="00441B43">
        <w:rPr>
          <w:b/>
          <w:u w:val="single"/>
        </w:rPr>
        <w:t>stifling free trade</w:t>
      </w:r>
      <w:r w:rsidRPr="00441B43">
        <w:t xml:space="preserve">. </w:t>
      </w:r>
      <w:r w:rsidRPr="00441B43">
        <w:rPr>
          <w:rStyle w:val="Emphasis"/>
        </w:rPr>
        <w:t>It's about being competitive</w:t>
      </w:r>
      <w:r w:rsidRPr="00441B43">
        <w:t xml:space="preserve">. I applaud the House for passing H.R. 4692 which would require each President to develop a national manufacturing strategy and assess progress. I encourage the Senate to do the same. </w:t>
      </w:r>
      <w:r w:rsidRPr="00441B43">
        <w:rPr>
          <w:u w:val="single"/>
        </w:rPr>
        <w:t xml:space="preserve">We can </w:t>
      </w:r>
      <w:r w:rsidRPr="00441B43">
        <w:rPr>
          <w:b/>
          <w:u w:val="single"/>
        </w:rPr>
        <w:t>no longer afford</w:t>
      </w:r>
      <w:r w:rsidRPr="00441B43">
        <w:rPr>
          <w:u w:val="single"/>
        </w:rPr>
        <w:t xml:space="preserve"> </w:t>
      </w:r>
      <w:r w:rsidRPr="00441B43">
        <w:rPr>
          <w:rStyle w:val="Emphasis"/>
        </w:rPr>
        <w:t>to jeopardize our economy</w:t>
      </w:r>
      <w:r w:rsidRPr="00441B43">
        <w:t xml:space="preserve">, </w:t>
      </w:r>
      <w:r w:rsidRPr="00441B43">
        <w:rPr>
          <w:rStyle w:val="Emphasis"/>
        </w:rPr>
        <w:t>the livelihood of Americans</w:t>
      </w:r>
      <w:r w:rsidRPr="00441B43">
        <w:t xml:space="preserve">, </w:t>
      </w:r>
      <w:r w:rsidRPr="00441B43">
        <w:rPr>
          <w:u w:val="single"/>
        </w:rPr>
        <w:t xml:space="preserve">or </w:t>
      </w:r>
      <w:r w:rsidRPr="00441B43">
        <w:rPr>
          <w:rStyle w:val="Emphasis"/>
        </w:rPr>
        <w:t>our national security</w:t>
      </w:r>
      <w:r w:rsidRPr="00441B43">
        <w:rPr>
          <w:u w:val="single"/>
        </w:rPr>
        <w:t xml:space="preserve"> by ignoring the manufacturing sector.</w:t>
      </w:r>
      <w:r w:rsidRPr="00441B43">
        <w:t xml:space="preserve"> Modernizing and improving our industrial base will ultimately improve our economy, provide better employment opportunities to Americans, and strengthen national security. </w:t>
      </w:r>
      <w:r w:rsidRPr="00441B43">
        <w:rPr>
          <w:u w:val="single"/>
        </w:rPr>
        <w:t xml:space="preserve">We have to start to think strategically about the industrial challenges we face </w:t>
      </w:r>
      <w:r w:rsidRPr="00441B43">
        <w:t xml:space="preserve">and take aggressive action to fully address them. </w:t>
      </w:r>
      <w:r w:rsidRPr="00441B43">
        <w:rPr>
          <w:rStyle w:val="Emphasis"/>
        </w:rPr>
        <w:t>Our economic and national security demand it</w:t>
      </w:r>
      <w:r w:rsidRPr="00441B43">
        <w:t xml:space="preserve">. </w:t>
      </w:r>
    </w:p>
    <w:p w:rsidR="0012036E" w:rsidRPr="00441B43" w:rsidRDefault="0012036E" w:rsidP="0012036E">
      <w:pPr>
        <w:pStyle w:val="Heading4"/>
      </w:pPr>
      <w:r w:rsidRPr="00441B43">
        <w:t xml:space="preserve">Manufacturing strength is key to both the economy and military power </w:t>
      </w:r>
    </w:p>
    <w:p w:rsidR="0012036E" w:rsidRPr="00441B43" w:rsidRDefault="0012036E" w:rsidP="0012036E">
      <w:pPr>
        <w:rPr>
          <w:sz w:val="16"/>
        </w:rPr>
      </w:pPr>
      <w:r w:rsidRPr="00441B43">
        <w:rPr>
          <w:rStyle w:val="Style13ptBold"/>
        </w:rPr>
        <w:t>Ettlinger and Gordon 11</w:t>
      </w:r>
      <w:r w:rsidRPr="00441B43">
        <w:rPr>
          <w:sz w:val="16"/>
        </w:rPr>
        <w:t xml:space="preserve"> (Michael and Kate, the Vice President for Economic Policy at the Center for American Progress, former director of the Economic Analysis and Research Network of the Economic Policy Institute and Vice President for Energy Policy at the Center for American Progress. Most recently, Kate was the co-director of the national Apollo Alliance, where she still serves as senior policy advisor. Former senior associate at the Center on Wisconsin Strategy, "The Importance and Promise of American Manufacturing" </w:t>
      </w:r>
      <w:hyperlink r:id="rId79" w:history="1">
        <w:r w:rsidRPr="00441B43">
          <w:rPr>
            <w:rStyle w:val="Hyperlink"/>
            <w:sz w:val="16"/>
          </w:rPr>
          <w:t>http://www.americanprogress.org/issues/2011/04/pdf/manufacturing.pdf-)</w:t>
        </w:r>
      </w:hyperlink>
      <w:r w:rsidRPr="00441B43">
        <w:rPr>
          <w:sz w:val="16"/>
        </w:rPr>
        <w:t xml:space="preserve"> </w:t>
      </w:r>
    </w:p>
    <w:p w:rsidR="0012036E" w:rsidRPr="00441B43" w:rsidRDefault="0012036E" w:rsidP="0012036E">
      <w:r w:rsidRPr="00441B43">
        <w:rPr>
          <w:rStyle w:val="Emphasis"/>
        </w:rPr>
        <w:t>Manufacturing is critically important to the American economy</w:t>
      </w:r>
      <w:r w:rsidRPr="00441B43">
        <w:t xml:space="preserve">. For generations, the strength of our country rested on the power of our factory floors—both the machines and the men and women who worked them. </w:t>
      </w:r>
      <w:r w:rsidRPr="00441B43">
        <w:rPr>
          <w:rStyle w:val="TitleChar"/>
        </w:rPr>
        <w:t>We need manufacturing to continue to be a bedrock of strength</w:t>
      </w:r>
      <w:r w:rsidRPr="00441B43">
        <w:t xml:space="preserve"> for generations to come. </w:t>
      </w:r>
      <w:r w:rsidRPr="00441B43">
        <w:rPr>
          <w:rStyle w:val="Emphasis"/>
        </w:rPr>
        <w:t>Manufacturing is woven into the structure of our economy</w:t>
      </w:r>
      <w:r w:rsidRPr="00441B43">
        <w:t xml:space="preserve">: Its importance goes far beyond what happens behind the factory gates. </w:t>
      </w:r>
      <w:r w:rsidRPr="00441B43">
        <w:rPr>
          <w:rStyle w:val="TitleChar"/>
        </w:rPr>
        <w:t xml:space="preserve">The strength or weakness of American manufacturing </w:t>
      </w:r>
      <w:r w:rsidRPr="00441B43">
        <w:rPr>
          <w:rStyle w:val="Emphasis"/>
        </w:rPr>
        <w:t>carries implications</w:t>
      </w:r>
      <w:r w:rsidRPr="00441B43">
        <w:rPr>
          <w:rStyle w:val="TitleChar"/>
        </w:rPr>
        <w:t xml:space="preserve"> for the entire economy, our national security</w:t>
      </w:r>
      <w:r w:rsidRPr="00441B43">
        <w:t xml:space="preserve">, and the well-being of all Americans. Manufacturing today accounts for 12 percent of the U.S. economy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441B43">
        <w:rPr>
          <w:rStyle w:val="TitleChar"/>
        </w:rPr>
        <w:t>U.S.-based manufacturing underpins a broad range of jobs</w:t>
      </w:r>
      <w:r w:rsidRPr="00441B43">
        <w:t xml:space="preserve"> that are quite different from the usual image of manufacturing. </w:t>
      </w:r>
      <w:r w:rsidRPr="00441B43">
        <w:rPr>
          <w:rStyle w:val="TitleChar"/>
        </w:rPr>
        <w:t>These are higher-skill service jobs</w:t>
      </w:r>
      <w:r w:rsidRPr="00441B43">
        <w:t xml:space="preserve"> that include the accountants, bankers, and lawyers that are associated with any industry, </w:t>
      </w:r>
      <w:r w:rsidRPr="00441B43">
        <w:rPr>
          <w:rStyle w:val="TitleChar"/>
        </w:rPr>
        <w:t>as well as a broad range of other jobs including basic research and technology development, product and process engineering and design, operations and maintenance, transportation, testing, and lab work</w:t>
      </w:r>
      <w:r w:rsidRPr="00441B43">
        <w:t xml:space="preserve">. </w:t>
      </w:r>
      <w:r w:rsidRPr="00441B43">
        <w:rPr>
          <w:rStyle w:val="Emphasis"/>
        </w:rPr>
        <w:t>Many of these jobs are critical to American technology and innovation leadership</w:t>
      </w:r>
      <w:r w:rsidRPr="00441B43">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441B43">
        <w:rPr>
          <w:rStyle w:val="TitleChar"/>
        </w:rPr>
        <w:t>Manufacturing also is important for the nation’s economic stability</w:t>
      </w:r>
      <w:r w:rsidRPr="00441B43">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441B43">
        <w:rPr>
          <w:rStyle w:val="TitleChar"/>
        </w:rPr>
        <w:t>Diversity in the economy is important—and manufacturing is a particularly important part of the mix</w:t>
      </w:r>
      <w:r w:rsidRPr="00441B43">
        <w:t xml:space="preserve">. Although manufacturing is certainly affected by broader economic events, </w:t>
      </w:r>
      <w:r w:rsidRPr="00441B43">
        <w:rPr>
          <w:rStyle w:val="TitleChar"/>
        </w:rPr>
        <w:t>the sector’s internal diversity</w:t>
      </w:r>
      <w:r w:rsidRPr="00441B43">
        <w:t>—</w:t>
      </w:r>
      <w:r w:rsidRPr="00441B43">
        <w:rPr>
          <w:rStyle w:val="TitleChar"/>
        </w:rPr>
        <w:t>supplying consumer goods as well as industrial goods, serving both domestic and external markets</w:t>
      </w:r>
      <w:r w:rsidRPr="00441B43">
        <w:t xml:space="preserve">— </w:t>
      </w:r>
      <w:r w:rsidRPr="00441B43">
        <w:rPr>
          <w:rStyle w:val="Emphasis"/>
        </w:rPr>
        <w:t>gives it great potential resiliency</w:t>
      </w:r>
      <w:r w:rsidRPr="00441B43">
        <w:t xml:space="preserve">. Finally, </w:t>
      </w:r>
      <w:r w:rsidRPr="00441B43">
        <w:rPr>
          <w:rStyle w:val="TitleChar"/>
        </w:rPr>
        <w:t xml:space="preserve">supplying our own needs through a strong domestic manufacturing sector </w:t>
      </w:r>
      <w:r w:rsidRPr="00441B43">
        <w:rPr>
          <w:rStyle w:val="Emphasis"/>
        </w:rPr>
        <w:t>protects us from international economic and political disruptions.</w:t>
      </w:r>
      <w:r w:rsidRPr="00441B43">
        <w:t xml:space="preserve"> </w:t>
      </w:r>
      <w:r w:rsidRPr="00441B43">
        <w:rPr>
          <w:rStyle w:val="TitleChar"/>
        </w:rPr>
        <w:t>This is most obviously important in the realm of national security</w:t>
      </w:r>
      <w:r w:rsidRPr="00441B43">
        <w:t xml:space="preserve">, </w:t>
      </w:r>
      <w:r w:rsidRPr="00441B43">
        <w:rPr>
          <w:rStyle w:val="TitleChar"/>
        </w:rPr>
        <w:t>even</w:t>
      </w:r>
      <w:r w:rsidRPr="00441B43">
        <w:t xml:space="preserve"> narrowly defined as matters related to </w:t>
      </w:r>
      <w:r w:rsidRPr="00441B43">
        <w:rPr>
          <w:rStyle w:val="Emphasis"/>
        </w:rPr>
        <w:t>military strength</w:t>
      </w:r>
      <w:r w:rsidRPr="00441B43">
        <w:t xml:space="preserve">, </w:t>
      </w:r>
      <w:r w:rsidRPr="00441B43">
        <w:rPr>
          <w:rStyle w:val="Emphasis"/>
        </w:rPr>
        <w:t>where the risk of a weak manufacturing capability is obvious</w:t>
      </w:r>
      <w:r w:rsidRPr="00441B43">
        <w:t>. But overreliance on imports and substantial manufacturing trade deficits weaken us in many ways, making us vulnerable to everything from exchange rate fluctuations to trade embargoes to natural disasters.</w:t>
      </w:r>
    </w:p>
    <w:p w:rsidR="0012036E" w:rsidRPr="00441B43" w:rsidRDefault="0012036E" w:rsidP="0012036E"/>
    <w:p w:rsidR="0012036E" w:rsidRPr="00441B43" w:rsidRDefault="00912899" w:rsidP="00912899">
      <w:pPr>
        <w:pStyle w:val="Heading2"/>
      </w:pPr>
      <w:bookmarkStart w:id="178" w:name="_Toc487870539"/>
      <w:r w:rsidRPr="00441B43">
        <w:t>***</w:t>
      </w:r>
      <w:r w:rsidR="0012036E" w:rsidRPr="00441B43">
        <w:t>Aff</w:t>
      </w:r>
      <w:r w:rsidRPr="00441B43">
        <w:t>***</w:t>
      </w:r>
      <w:bookmarkEnd w:id="178"/>
    </w:p>
    <w:p w:rsidR="00756927" w:rsidRPr="00441B43" w:rsidRDefault="00756927" w:rsidP="0012036E">
      <w:pPr>
        <w:pStyle w:val="Heading3"/>
      </w:pPr>
      <w:bookmarkStart w:id="179" w:name="_Toc487870540"/>
      <w:r w:rsidRPr="00441B43">
        <w:t>Impact Defense: Agriculture</w:t>
      </w:r>
    </w:p>
    <w:p w:rsidR="00756927" w:rsidRPr="00441B43" w:rsidRDefault="00756927" w:rsidP="00756927"/>
    <w:p w:rsidR="00756927" w:rsidRPr="00441B43" w:rsidRDefault="00756927" w:rsidP="00756927">
      <w:pPr>
        <w:pStyle w:val="Heading4"/>
        <w:rPr>
          <w:lang w:eastAsia="zh-TW"/>
        </w:rPr>
      </w:pPr>
      <w:r w:rsidRPr="00441B43">
        <w:rPr>
          <w:lang w:eastAsia="zh-TW"/>
        </w:rPr>
        <w:t>No food wars</w:t>
      </w:r>
      <w:r w:rsidR="00F61F7F" w:rsidRPr="00441B43">
        <w:rPr>
          <w:lang w:eastAsia="zh-TW"/>
        </w:rPr>
        <w:t xml:space="preserve"> and their entire scenario is false </w:t>
      </w:r>
    </w:p>
    <w:p w:rsidR="00756927" w:rsidRPr="00441B43" w:rsidRDefault="00756927" w:rsidP="00756927">
      <w:pPr>
        <w:rPr>
          <w:sz w:val="12"/>
          <w:lang w:eastAsia="zh-TW"/>
        </w:rPr>
      </w:pPr>
      <w:r w:rsidRPr="00441B43">
        <w:rPr>
          <w:sz w:val="12"/>
          <w:lang w:eastAsia="zh-TW"/>
        </w:rPr>
        <w:t xml:space="preserve">Jeremy </w:t>
      </w:r>
      <w:r w:rsidRPr="00441B43">
        <w:rPr>
          <w:rStyle w:val="Style13ptBold"/>
        </w:rPr>
        <w:t>Allouche 11</w:t>
      </w:r>
      <w:r w:rsidRPr="00441B43">
        <w:rPr>
          <w:sz w:val="12"/>
          <w:lang w:eastAsia="zh-TW"/>
        </w:rP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756927" w:rsidRPr="00441B43" w:rsidRDefault="00756927" w:rsidP="00756927">
      <w:pPr>
        <w:rPr>
          <w:sz w:val="12"/>
          <w:lang w:eastAsia="zh-TW"/>
        </w:rPr>
      </w:pPr>
      <w:r w:rsidRPr="00441B43">
        <w:rPr>
          <w:sz w:val="12"/>
          <w:lang w:eastAsia="zh-TW"/>
        </w:rPr>
        <w:t xml:space="preserve">Water/food resources, war and conflict </w:t>
      </w:r>
      <w:r w:rsidRPr="00441B43">
        <w:rPr>
          <w:rStyle w:val="StyleUnderline"/>
        </w:rPr>
        <w:t>The question of resource scarcity has led to many debates on whether scarcity</w:t>
      </w:r>
      <w:r w:rsidRPr="00441B43">
        <w:rPr>
          <w:sz w:val="12"/>
          <w:lang w:eastAsia="zh-TW"/>
        </w:rPr>
        <w:t xml:space="preserve"> (whether of food or water</w:t>
      </w:r>
      <w:r w:rsidRPr="00441B43">
        <w:rPr>
          <w:rStyle w:val="StyleUnderline"/>
        </w:rPr>
        <w:t>) will lead to conflict and war.</w:t>
      </w:r>
      <w:r w:rsidRPr="00441B43">
        <w:rPr>
          <w:sz w:val="12"/>
          <w:lang w:eastAsia="zh-TW"/>
        </w:rPr>
        <w:t xml:space="preserve"> The </w:t>
      </w:r>
      <w:r w:rsidRPr="00441B43">
        <w:rPr>
          <w:rStyle w:val="StyleUnderline"/>
        </w:rPr>
        <w:t>underlining reasoning</w:t>
      </w:r>
      <w:r w:rsidRPr="00441B43">
        <w:rPr>
          <w:sz w:val="12"/>
          <w:lang w:eastAsia="zh-TW"/>
        </w:rPr>
        <w:t xml:space="preserve"> behind most of these discourses over food and water wars </w:t>
      </w:r>
      <w:r w:rsidRPr="00441B43">
        <w:rPr>
          <w:rStyle w:val="StyleUnderline"/>
        </w:rPr>
        <w:t>comes from the Malthusian belief that there is an imbalance between the economic availability of natural resources and population growth</w:t>
      </w:r>
      <w:r w:rsidRPr="00441B43">
        <w:rPr>
          <w:sz w:val="12"/>
          <w:lang w:eastAsia="zh-TW"/>
        </w:rPr>
        <w:t xml:space="preserve"> since while food production grows linearly, population increases exponentially. </w:t>
      </w:r>
      <w:r w:rsidRPr="00441B43">
        <w:rPr>
          <w:rStyle w:val="StyleUnderline"/>
        </w:rPr>
        <w:t>Following this reasoning, neo-Malthusians claim that finite natural resources place a strict limit on the growth of human population</w:t>
      </w:r>
      <w:r w:rsidRPr="00441B43">
        <w:rPr>
          <w:sz w:val="12"/>
          <w:lang w:eastAsia="zh-TW"/>
        </w:rPr>
        <w:t xml:space="preserve"> and aggregate consumption; </w:t>
      </w:r>
      <w:r w:rsidRPr="00441B43">
        <w:rPr>
          <w:rStyle w:val="StyleUnderline"/>
        </w:rPr>
        <w:t>if these limits are exceeded, social breakdown, conflict and wars result.</w:t>
      </w:r>
      <w:r w:rsidRPr="00441B43">
        <w:rPr>
          <w:sz w:val="12"/>
          <w:lang w:eastAsia="zh-TW"/>
        </w:rPr>
        <w:t xml:space="preserve"> Nonetheless, it seems that </w:t>
      </w:r>
      <w:r w:rsidRPr="00441B43">
        <w:rPr>
          <w:rStyle w:val="Emphasis"/>
          <w:bdr w:val="single" w:sz="4" w:space="0" w:color="auto"/>
        </w:rPr>
        <w:t>most empirical studies do not support any of these neo-Malthusian arguments.</w:t>
      </w:r>
      <w:r w:rsidRPr="00441B43">
        <w:rPr>
          <w:sz w:val="12"/>
          <w:lang w:eastAsia="zh-TW"/>
        </w:rPr>
        <w:t xml:space="preserve"> </w:t>
      </w:r>
      <w:r w:rsidRPr="00441B43">
        <w:rPr>
          <w:rStyle w:val="Emphasis"/>
          <w:bdr w:val="single" w:sz="4" w:space="0" w:color="auto"/>
        </w:rPr>
        <w:t>Technological change</w:t>
      </w:r>
      <w:r w:rsidRPr="00441B43">
        <w:rPr>
          <w:lang w:eastAsia="zh-TW"/>
        </w:rPr>
        <w:t xml:space="preserve"> </w:t>
      </w:r>
      <w:r w:rsidRPr="00441B43">
        <w:rPr>
          <w:rStyle w:val="StyleUnderline"/>
        </w:rPr>
        <w:t>and greater inputs of capital have dramatically increased labour productivity in agriculture</w:t>
      </w:r>
      <w:r w:rsidRPr="00441B43">
        <w:rPr>
          <w:sz w:val="12"/>
          <w:lang w:eastAsia="zh-TW"/>
        </w:rPr>
        <w:t xml:space="preserve">. More generally, </w:t>
      </w:r>
      <w:r w:rsidRPr="00441B43">
        <w:rPr>
          <w:rStyle w:val="StyleUnderline"/>
        </w:rPr>
        <w:t xml:space="preserve">the neo-Malthusian view has suffered because during the last two </w:t>
      </w:r>
      <w:r w:rsidRPr="00441B43">
        <w:rPr>
          <w:rStyle w:val="StyleUnderline"/>
        </w:rPr>
        <w:t>centuries humankind has breached many resource barriers that seemed unchallengeable</w:t>
      </w:r>
      <w:r w:rsidRPr="00441B43">
        <w:rPr>
          <w:sz w:val="12"/>
          <w:lang w:eastAsia="zh-TW"/>
        </w:rPr>
        <w:t xml:space="preserve">. Lessons from history: alarmist scenarios, resource wars and international relations </w:t>
      </w:r>
      <w:r w:rsidRPr="00441B43">
        <w:rPr>
          <w:rStyle w:val="StyleUnderline"/>
        </w:rPr>
        <w:t>In a so-called age of uncertainty, a number of alarmist scenarios have linked the increasing use of water resources and food insecurity with wars. The idea of water wars</w:t>
      </w:r>
      <w:r w:rsidRPr="00441B43">
        <w:rPr>
          <w:sz w:val="12"/>
          <w:lang w:eastAsia="zh-TW"/>
        </w:rPr>
        <w:t xml:space="preserve"> (perhaps more than food wars) </w:t>
      </w:r>
      <w:r w:rsidRPr="00441B43">
        <w:rPr>
          <w:rStyle w:val="StyleUnderline"/>
        </w:rPr>
        <w:t>is a dominant discourse in the media</w:t>
      </w:r>
      <w:r w:rsidRPr="00441B43">
        <w:rPr>
          <w:sz w:val="12"/>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441B43">
        <w:rPr>
          <w:rStyle w:val="StyleUnderline"/>
        </w:rPr>
        <w:t xml:space="preserve">this type of discourse has an </w:t>
      </w:r>
      <w:r w:rsidRPr="00441B43">
        <w:rPr>
          <w:lang w:eastAsia="zh-TW"/>
        </w:rPr>
        <w:t>instrumental purpose</w:t>
      </w:r>
      <w:r w:rsidRPr="00441B43">
        <w:rPr>
          <w:rStyle w:val="StyleUnderline"/>
        </w:rPr>
        <w:t>; security and conflict are here used for raising water/food as key policy priorities</w:t>
      </w:r>
      <w:r w:rsidRPr="00441B43">
        <w:rPr>
          <w:sz w:val="12"/>
          <w:lang w:eastAsia="zh-TW"/>
        </w:rPr>
        <w:t xml:space="preserve"> at the international level. </w:t>
      </w:r>
      <w:r w:rsidRPr="00441B43">
        <w:rPr>
          <w:rStyle w:val="StyleUnderline"/>
        </w:rPr>
        <w:t>In the Middle East, presidents, prime ministers and foreign ministers have also used this bellicose rhetoric. Boutrous Boutros-Gali said; ‘the next war in the Middle East will be over water, not politics’</w:t>
      </w:r>
      <w:r w:rsidRPr="00441B43">
        <w:rPr>
          <w:sz w:val="12"/>
          <w:lang w:eastAsia="zh-TW"/>
        </w:rPr>
        <w:t xml:space="preserve"> (Boutros Boutros-Gali in Butts, 1997, p. 65). </w:t>
      </w:r>
      <w:r w:rsidRPr="00441B43">
        <w:rPr>
          <w:rStyle w:val="StyleUnderline"/>
        </w:rPr>
        <w:t xml:space="preserve">The question is not whether the sharing of transboundary water sparks political tension and alarmist declaration, but rather to what extent water has been a principal factor in international conflicts. </w:t>
      </w:r>
      <w:r w:rsidRPr="00441B43">
        <w:rPr>
          <w:rStyle w:val="Emphasis"/>
          <w:bdr w:val="single" w:sz="4" w:space="0" w:color="auto"/>
        </w:rPr>
        <w:t>The evidence seems quite weak</w:t>
      </w:r>
      <w:r w:rsidRPr="00441B43">
        <w:rPr>
          <w:sz w:val="12"/>
          <w:lang w:eastAsia="zh-TW"/>
        </w:rPr>
        <w:t xml:space="preserve">. Whether by president Sadat in Egypt or King Hussein in Jordan, </w:t>
      </w:r>
      <w:r w:rsidRPr="00441B43">
        <w:rPr>
          <w:rStyle w:val="Emphasis"/>
          <w:bdr w:val="single" w:sz="4" w:space="0" w:color="auto"/>
        </w:rPr>
        <w:t>none</w:t>
      </w:r>
      <w:r w:rsidRPr="00441B43">
        <w:rPr>
          <w:lang w:eastAsia="zh-TW"/>
        </w:rPr>
        <w:t xml:space="preserve"> </w:t>
      </w:r>
      <w:r w:rsidRPr="00441B43">
        <w:rPr>
          <w:rStyle w:val="StyleUnderline"/>
        </w:rPr>
        <w:t>of these declarations have been followed up by military action</w:t>
      </w:r>
      <w:r w:rsidRPr="00441B43">
        <w:rPr>
          <w:sz w:val="12"/>
          <w:lang w:eastAsia="zh-TW"/>
        </w:rPr>
        <w:t>.</w:t>
      </w:r>
    </w:p>
    <w:p w:rsidR="00756927" w:rsidRPr="00441B43" w:rsidRDefault="00F61F7F" w:rsidP="00756927">
      <w:pPr>
        <w:pStyle w:val="Heading4"/>
      </w:pPr>
      <w:r w:rsidRPr="00441B43">
        <w:t>No causality between food scarcity and conflict</w:t>
      </w:r>
    </w:p>
    <w:p w:rsidR="00756927" w:rsidRPr="00441B43" w:rsidRDefault="00756927" w:rsidP="00756927">
      <w:r w:rsidRPr="00441B43">
        <w:rPr>
          <w:rStyle w:val="Style13ptBold"/>
        </w:rPr>
        <w:t>Salehyan, 8</w:t>
      </w:r>
      <w:r w:rsidRPr="00441B43">
        <w:t xml:space="preserve"> – Department of Political Science, University of North Texas (Idean, “From Climate Change to Conflict No Consensus Yet,” Journal of Peace Research, May,</w:t>
      </w:r>
    </w:p>
    <w:p w:rsidR="00756927" w:rsidRPr="00441B43" w:rsidRDefault="00756927" w:rsidP="00756927">
      <w:pPr>
        <w:rPr>
          <w:rFonts w:cs="Helvetica"/>
        </w:rPr>
      </w:pPr>
      <w:r w:rsidRPr="00441B43">
        <w:rPr>
          <w:rFonts w:cs="Times"/>
          <w:szCs w:val="20"/>
        </w:rPr>
        <w:t>First, the deterministic view has poor pre-dictive power as to where and when conflicts</w:t>
      </w:r>
      <w:r w:rsidRPr="00441B43">
        <w:rPr>
          <w:rFonts w:cs="Helvetica"/>
        </w:rPr>
        <w:t xml:space="preserve"> </w:t>
      </w:r>
      <w:r w:rsidRPr="00441B43">
        <w:rPr>
          <w:rFonts w:cs="Times"/>
          <w:szCs w:val="20"/>
        </w:rPr>
        <w:t xml:space="preserve">will break out. </w:t>
      </w:r>
      <w:r w:rsidRPr="00441B43">
        <w:rPr>
          <w:rFonts w:cs="Times"/>
          <w:szCs w:val="20"/>
          <w:u w:val="single"/>
        </w:rPr>
        <w:t>For every potential example</w:t>
      </w:r>
      <w:r w:rsidRPr="00441B43">
        <w:rPr>
          <w:rFonts w:cs="Helvetica"/>
          <w:u w:val="single"/>
        </w:rPr>
        <w:t xml:space="preserve"> </w:t>
      </w:r>
      <w:r w:rsidRPr="00441B43">
        <w:rPr>
          <w:rFonts w:cs="Times"/>
          <w:szCs w:val="20"/>
          <w:u w:val="single"/>
        </w:rPr>
        <w:t>of an environmental catastrophe or resource</w:t>
      </w:r>
      <w:r w:rsidRPr="00441B43">
        <w:rPr>
          <w:rFonts w:cs="Helvetica"/>
          <w:u w:val="single"/>
        </w:rPr>
        <w:t xml:space="preserve"> </w:t>
      </w:r>
      <w:r w:rsidRPr="00441B43">
        <w:rPr>
          <w:rFonts w:cs="Times"/>
          <w:szCs w:val="20"/>
          <w:u w:val="single"/>
        </w:rPr>
        <w:t>shortfall that leads to violence, there are</w:t>
      </w:r>
      <w:r w:rsidRPr="00441B43">
        <w:rPr>
          <w:rFonts w:cs="Helvetica"/>
          <w:u w:val="single"/>
        </w:rPr>
        <w:t xml:space="preserve"> </w:t>
      </w:r>
      <w:r w:rsidRPr="00441B43">
        <w:rPr>
          <w:rFonts w:cs="Times"/>
          <w:szCs w:val="20"/>
          <w:u w:val="single"/>
        </w:rPr>
        <w:t>many more counter-examples in which con-flict never occurs.</w:t>
      </w:r>
      <w:r w:rsidRPr="00441B43">
        <w:rPr>
          <w:rFonts w:cs="Times"/>
          <w:szCs w:val="20"/>
        </w:rPr>
        <w:t xml:space="preserve"> But popular accounts typ-ically do not look at the dogs that do not</w:t>
      </w:r>
      <w:r w:rsidRPr="00441B43">
        <w:rPr>
          <w:rFonts w:cs="Helvetica"/>
        </w:rPr>
        <w:t xml:space="preserve"> </w:t>
      </w:r>
      <w:r w:rsidRPr="00441B43">
        <w:rPr>
          <w:rFonts w:cs="Times"/>
          <w:szCs w:val="20"/>
        </w:rPr>
        <w:t xml:space="preserve">bark. </w:t>
      </w:r>
      <w:r w:rsidRPr="00441B43">
        <w:rPr>
          <w:rFonts w:cs="Times"/>
          <w:szCs w:val="20"/>
          <w:u w:val="single"/>
        </w:rPr>
        <w:t>Darfur is frequently cited as a case</w:t>
      </w:r>
      <w:r w:rsidRPr="00441B43">
        <w:rPr>
          <w:rFonts w:cs="Helvetica"/>
          <w:u w:val="single"/>
        </w:rPr>
        <w:t xml:space="preserve"> </w:t>
      </w:r>
      <w:r w:rsidRPr="00441B43">
        <w:rPr>
          <w:rFonts w:cs="Times"/>
          <w:szCs w:val="20"/>
          <w:u w:val="single"/>
        </w:rPr>
        <w:t>where desertification led to food scarcity,</w:t>
      </w:r>
      <w:r w:rsidRPr="00441B43">
        <w:rPr>
          <w:rFonts w:cs="Helvetica"/>
          <w:u w:val="single"/>
        </w:rPr>
        <w:t xml:space="preserve"> </w:t>
      </w:r>
      <w:r w:rsidRPr="00441B43">
        <w:rPr>
          <w:rFonts w:cs="Times"/>
          <w:szCs w:val="20"/>
          <w:u w:val="single"/>
        </w:rPr>
        <w:t>water scarcity, and famine,</w:t>
      </w:r>
      <w:r w:rsidRPr="00441B43">
        <w:rPr>
          <w:rFonts w:cs="Times"/>
          <w:szCs w:val="20"/>
        </w:rPr>
        <w:t xml:space="preserve"> in turn leading to</w:t>
      </w:r>
      <w:r w:rsidRPr="00441B43">
        <w:rPr>
          <w:rFonts w:cs="Helvetica"/>
        </w:rPr>
        <w:t xml:space="preserve"> </w:t>
      </w:r>
      <w:r w:rsidRPr="00441B43">
        <w:rPr>
          <w:rFonts w:cs="Times"/>
          <w:szCs w:val="20"/>
        </w:rPr>
        <w:t>civil war and ethnic cleansing.</w:t>
      </w:r>
      <w:r w:rsidRPr="00441B43">
        <w:rPr>
          <w:rFonts w:cs="Times"/>
          <w:szCs w:val="14"/>
        </w:rPr>
        <w:t>5</w:t>
      </w:r>
      <w:r w:rsidRPr="00441B43">
        <w:rPr>
          <w:rFonts w:cs="Helvetica"/>
        </w:rPr>
        <w:t xml:space="preserve"> </w:t>
      </w:r>
      <w:r w:rsidRPr="00441B43">
        <w:rPr>
          <w:rFonts w:cs="Times"/>
          <w:szCs w:val="20"/>
          <w:u w:val="single"/>
        </w:rPr>
        <w:t>Yet, food</w:t>
      </w:r>
      <w:r w:rsidRPr="00441B43">
        <w:rPr>
          <w:rFonts w:cs="Helvetica"/>
          <w:u w:val="single"/>
        </w:rPr>
        <w:t xml:space="preserve"> </w:t>
      </w:r>
      <w:r w:rsidRPr="00441B43">
        <w:rPr>
          <w:rFonts w:cs="Times"/>
          <w:szCs w:val="20"/>
          <w:u w:val="single"/>
        </w:rPr>
        <w:t>scarcity and hunger are problems endemic to</w:t>
      </w:r>
      <w:r w:rsidRPr="00441B43">
        <w:rPr>
          <w:rFonts w:cs="Helvetica"/>
          <w:u w:val="single"/>
        </w:rPr>
        <w:t xml:space="preserve"> </w:t>
      </w:r>
      <w:r w:rsidRPr="00441B43">
        <w:rPr>
          <w:rFonts w:cs="Times"/>
          <w:szCs w:val="20"/>
          <w:u w:val="single"/>
        </w:rPr>
        <w:t>many countries</w:t>
      </w:r>
      <w:r w:rsidRPr="00441B43">
        <w:rPr>
          <w:rFonts w:cs="Times"/>
          <w:szCs w:val="20"/>
        </w:rPr>
        <w:t xml:space="preserve"> – particularly in sub-Saharan</w:t>
      </w:r>
      <w:r w:rsidRPr="00441B43">
        <w:rPr>
          <w:rFonts w:cs="Helvetica"/>
        </w:rPr>
        <w:t xml:space="preserve"> </w:t>
      </w:r>
      <w:r w:rsidRPr="00441B43">
        <w:rPr>
          <w:rFonts w:cs="Times"/>
          <w:szCs w:val="20"/>
        </w:rPr>
        <w:t xml:space="preserve">Africa – </w:t>
      </w:r>
      <w:r w:rsidRPr="00441B43">
        <w:rPr>
          <w:rFonts w:cs="Times"/>
          <w:szCs w:val="20"/>
          <w:u w:val="single"/>
        </w:rPr>
        <w:t>but similar problems elsewhere have</w:t>
      </w:r>
      <w:r w:rsidRPr="00441B43">
        <w:rPr>
          <w:rFonts w:cs="Helvetica"/>
          <w:u w:val="single"/>
        </w:rPr>
        <w:t xml:space="preserve"> </w:t>
      </w:r>
      <w:r w:rsidRPr="00441B43">
        <w:rPr>
          <w:rFonts w:cs="Times"/>
          <w:szCs w:val="20"/>
          <w:u w:val="single"/>
        </w:rPr>
        <w:t>not led to large-scale violence</w:t>
      </w:r>
      <w:r w:rsidRPr="00441B43">
        <w:rPr>
          <w:rFonts w:cs="Times"/>
          <w:szCs w:val="20"/>
        </w:rPr>
        <w:t>. According to</w:t>
      </w:r>
      <w:r w:rsidRPr="00441B43">
        <w:rPr>
          <w:rFonts w:cs="Helvetica"/>
        </w:rPr>
        <w:t xml:space="preserve"> </w:t>
      </w:r>
      <w:r w:rsidRPr="00441B43">
        <w:rPr>
          <w:rFonts w:cs="Times"/>
          <w:szCs w:val="20"/>
        </w:rPr>
        <w:t>the Food and Agriculture Organization of</w:t>
      </w:r>
      <w:r w:rsidRPr="00441B43">
        <w:rPr>
          <w:rFonts w:cs="Helvetica"/>
        </w:rPr>
        <w:t xml:space="preserve"> </w:t>
      </w:r>
      <w:r w:rsidRPr="00441B43">
        <w:rPr>
          <w:rFonts w:cs="Times"/>
          <w:szCs w:val="20"/>
        </w:rPr>
        <w:t xml:space="preserve">the United Nations, </w:t>
      </w:r>
      <w:r w:rsidRPr="00441B43">
        <w:rPr>
          <w:rFonts w:cs="Times"/>
          <w:szCs w:val="20"/>
          <w:u w:val="single"/>
        </w:rPr>
        <w:t>food shortages and mal-nutrition affect more than a third of the popu-lation in Malawi, Zambia, the Comoros,</w:t>
      </w:r>
      <w:r w:rsidRPr="00441B43">
        <w:rPr>
          <w:rFonts w:cs="Helvetica"/>
          <w:u w:val="single"/>
        </w:rPr>
        <w:t xml:space="preserve"> </w:t>
      </w:r>
      <w:r w:rsidRPr="00441B43">
        <w:rPr>
          <w:rFonts w:cs="Times"/>
          <w:szCs w:val="20"/>
          <w:u w:val="single"/>
        </w:rPr>
        <w:t>North Korea, and Tanzania,</w:t>
      </w:r>
      <w:r w:rsidRPr="00441B43">
        <w:rPr>
          <w:rFonts w:cs="Times"/>
          <w:szCs w:val="14"/>
          <w:u w:val="single"/>
        </w:rPr>
        <w:t>6</w:t>
      </w:r>
      <w:r w:rsidRPr="00441B43">
        <w:rPr>
          <w:rFonts w:cs="Times"/>
          <w:szCs w:val="20"/>
          <w:u w:val="single"/>
        </w:rPr>
        <w:t>although none</w:t>
      </w:r>
      <w:r w:rsidRPr="00441B43">
        <w:rPr>
          <w:rFonts w:cs="Helvetica"/>
          <w:u w:val="single"/>
        </w:rPr>
        <w:t xml:space="preserve"> </w:t>
      </w:r>
      <w:r w:rsidRPr="00441B43">
        <w:rPr>
          <w:rFonts w:cs="Times"/>
          <w:szCs w:val="20"/>
          <w:u w:val="single"/>
        </w:rPr>
        <w:t>of these countries have experienced full-</w:t>
      </w:r>
      <w:r w:rsidRPr="00441B43">
        <w:rPr>
          <w:rFonts w:cs="Helvetica"/>
          <w:u w:val="single"/>
        </w:rPr>
        <w:t xml:space="preserve"> </w:t>
      </w:r>
      <w:r w:rsidRPr="00441B43">
        <w:rPr>
          <w:rFonts w:cs="Times"/>
          <w:szCs w:val="20"/>
          <w:u w:val="single"/>
        </w:rPr>
        <w:t>blown civil war and state failure.</w:t>
      </w:r>
      <w:r w:rsidRPr="00441B43">
        <w:rPr>
          <w:rFonts w:cs="Times"/>
          <w:szCs w:val="20"/>
        </w:rPr>
        <w:t xml:space="preserve"> Hurricanes,</w:t>
      </w:r>
      <w:r w:rsidRPr="00441B43">
        <w:rPr>
          <w:rFonts w:cs="Helvetica"/>
        </w:rPr>
        <w:t xml:space="preserve"> </w:t>
      </w:r>
      <w:r w:rsidRPr="00441B43">
        <w:rPr>
          <w:rFonts w:cs="Times"/>
          <w:szCs w:val="20"/>
        </w:rPr>
        <w:t>coastal flooding, and droughts – which are</w:t>
      </w:r>
      <w:r w:rsidRPr="00441B43">
        <w:rPr>
          <w:rFonts w:cs="Helvetica"/>
        </w:rPr>
        <w:t xml:space="preserve"> </w:t>
      </w:r>
      <w:r w:rsidRPr="00441B43">
        <w:rPr>
          <w:rFonts w:cs="Times"/>
          <w:szCs w:val="20"/>
        </w:rPr>
        <w:t>all likely to intensify as the climate warms –</w:t>
      </w:r>
      <w:r w:rsidRPr="00441B43">
        <w:rPr>
          <w:rFonts w:cs="Helvetica"/>
        </w:rPr>
        <w:t xml:space="preserve"> </w:t>
      </w:r>
      <w:r w:rsidRPr="00441B43">
        <w:rPr>
          <w:rFonts w:cs="Times"/>
          <w:szCs w:val="20"/>
        </w:rPr>
        <w:t>are frequent occurrences which rarely lead to</w:t>
      </w:r>
      <w:r w:rsidRPr="00441B43">
        <w:rPr>
          <w:rFonts w:cs="Helvetica"/>
        </w:rPr>
        <w:t xml:space="preserve"> </w:t>
      </w:r>
      <w:r w:rsidRPr="00441B43">
        <w:rPr>
          <w:rFonts w:cs="Times"/>
          <w:szCs w:val="20"/>
        </w:rPr>
        <w:t>violence. The Asian Tsunami of 2004,</w:t>
      </w:r>
      <w:r w:rsidRPr="00441B43">
        <w:rPr>
          <w:rFonts w:cs="Helvetica"/>
        </w:rPr>
        <w:t xml:space="preserve"> </w:t>
      </w:r>
      <w:r w:rsidRPr="00441B43">
        <w:rPr>
          <w:rFonts w:cs="Times"/>
          <w:szCs w:val="20"/>
        </w:rPr>
        <w:t>although caused by an oceanic earthquake,</w:t>
      </w:r>
      <w:r w:rsidRPr="00441B43">
        <w:rPr>
          <w:rFonts w:cs="Helvetica"/>
        </w:rPr>
        <w:t xml:space="preserve"> </w:t>
      </w:r>
      <w:r w:rsidRPr="00441B43">
        <w:rPr>
          <w:rFonts w:cs="Times"/>
          <w:szCs w:val="20"/>
        </w:rPr>
        <w:t>led to severe loss of life and property, flood-ing, population displacement, and resource</w:t>
      </w:r>
      <w:r w:rsidRPr="00441B43">
        <w:rPr>
          <w:rFonts w:cs="Helvetica"/>
        </w:rPr>
        <w:t xml:space="preserve"> </w:t>
      </w:r>
      <w:r w:rsidRPr="00441B43">
        <w:rPr>
          <w:rFonts w:cs="Times"/>
          <w:szCs w:val="20"/>
        </w:rPr>
        <w:t>scarcity, but it did not trigger new wars in</w:t>
      </w:r>
      <w:r w:rsidRPr="00441B43">
        <w:rPr>
          <w:rFonts w:cs="Helvetica"/>
        </w:rPr>
        <w:t xml:space="preserve"> </w:t>
      </w:r>
      <w:r w:rsidRPr="00441B43">
        <w:rPr>
          <w:rFonts w:cs="Times"/>
          <w:szCs w:val="20"/>
        </w:rPr>
        <w:t>Southeast Asia. Large-scale migration has the</w:t>
      </w:r>
      <w:r w:rsidRPr="00441B43">
        <w:rPr>
          <w:rFonts w:cs="Helvetica"/>
        </w:rPr>
        <w:t xml:space="preserve"> </w:t>
      </w:r>
      <w:r w:rsidRPr="00441B43">
        <w:rPr>
          <w:rFonts w:cs="Times"/>
          <w:szCs w:val="20"/>
        </w:rPr>
        <w:t>potentialto provoke conflict in receiving areas</w:t>
      </w:r>
      <w:r w:rsidRPr="00441B43">
        <w:rPr>
          <w:rFonts w:cs="Helvetica"/>
        </w:rPr>
        <w:t xml:space="preserve"> </w:t>
      </w:r>
      <w:r w:rsidRPr="00441B43">
        <w:rPr>
          <w:rFonts w:cs="Times"/>
          <w:szCs w:val="20"/>
        </w:rPr>
        <w:t>(see Reuveny, 2007; Salehyan &amp; Gleditsch,</w:t>
      </w:r>
      <w:r w:rsidRPr="00441B43">
        <w:rPr>
          <w:rFonts w:cs="Helvetica"/>
        </w:rPr>
        <w:t xml:space="preserve"> </w:t>
      </w:r>
      <w:r w:rsidRPr="00441B43">
        <w:rPr>
          <w:rFonts w:cs="Times"/>
          <w:szCs w:val="20"/>
        </w:rPr>
        <w:t>2006), yet most migration flows do not</w:t>
      </w:r>
      <w:r w:rsidRPr="00441B43">
        <w:rPr>
          <w:rFonts w:cs="Helvetica"/>
        </w:rPr>
        <w:t xml:space="preserve"> </w:t>
      </w:r>
      <w:r w:rsidRPr="00441B43">
        <w:rPr>
          <w:rFonts w:cs="Times"/>
          <w:szCs w:val="20"/>
        </w:rPr>
        <w:t>lead</w:t>
      </w:r>
      <w:r w:rsidRPr="00441B43">
        <w:rPr>
          <w:rFonts w:cs="Helvetica"/>
        </w:rPr>
        <w:t xml:space="preserve"> </w:t>
      </w:r>
      <w:r w:rsidRPr="00441B43">
        <w:rPr>
          <w:rFonts w:cs="Times"/>
          <w:szCs w:val="20"/>
        </w:rPr>
        <w:t>to conflict, and, in this regard, social inte-gration and citizenship policies are particularly</w:t>
      </w:r>
      <w:r w:rsidRPr="00441B43">
        <w:rPr>
          <w:rFonts w:cs="Helvetica"/>
        </w:rPr>
        <w:t xml:space="preserve"> </w:t>
      </w:r>
      <w:r w:rsidRPr="00441B43">
        <w:rPr>
          <w:rFonts w:cs="Times"/>
          <w:szCs w:val="20"/>
        </w:rPr>
        <w:t>important (Gleditsch, Nordås &amp; Salehyan,</w:t>
      </w:r>
      <w:r w:rsidRPr="00441B43">
        <w:rPr>
          <w:rFonts w:cs="Helvetica"/>
        </w:rPr>
        <w:t xml:space="preserve"> </w:t>
      </w:r>
      <w:r w:rsidRPr="00441B43">
        <w:rPr>
          <w:rFonts w:cs="Times"/>
          <w:szCs w:val="20"/>
        </w:rPr>
        <w:t>2007). In short, resource scarcity, natural</w:t>
      </w:r>
      <w:r w:rsidRPr="00441B43">
        <w:rPr>
          <w:rFonts w:cs="Helvetica"/>
        </w:rPr>
        <w:t xml:space="preserve"> </w:t>
      </w:r>
      <w:r w:rsidRPr="00441B43">
        <w:rPr>
          <w:rFonts w:cs="Times"/>
          <w:szCs w:val="20"/>
        </w:rPr>
        <w:t>disasters, and long-term climatic shifts are</w:t>
      </w:r>
      <w:r w:rsidRPr="00441B43">
        <w:rPr>
          <w:rFonts w:cs="Helvetica"/>
        </w:rPr>
        <w:t xml:space="preserve"> </w:t>
      </w:r>
      <w:r w:rsidRPr="00441B43">
        <w:rPr>
          <w:rFonts w:cs="Times"/>
          <w:szCs w:val="20"/>
        </w:rPr>
        <w:t>ubiquitous, while armed conflict is rare;</w:t>
      </w:r>
      <w:r w:rsidRPr="00441B43">
        <w:rPr>
          <w:rFonts w:cs="Helvetica"/>
        </w:rPr>
        <w:t xml:space="preserve"> </w:t>
      </w:r>
      <w:r w:rsidRPr="00441B43">
        <w:rPr>
          <w:rFonts w:cs="Times"/>
          <w:szCs w:val="20"/>
        </w:rPr>
        <w:t>therefore, environmental conditions, by</w:t>
      </w:r>
      <w:r w:rsidRPr="00441B43">
        <w:rPr>
          <w:rFonts w:cs="Helvetica"/>
        </w:rPr>
        <w:t xml:space="preserve"> </w:t>
      </w:r>
      <w:r w:rsidRPr="00441B43">
        <w:rPr>
          <w:rFonts w:cs="Times"/>
          <w:szCs w:val="20"/>
        </w:rPr>
        <w:t>themselves, cannot predict violent outbreaks.</w:t>
      </w:r>
      <w:r w:rsidRPr="00441B43">
        <w:rPr>
          <w:rFonts w:cs="Helvetica"/>
        </w:rPr>
        <w:t xml:space="preserve"> </w:t>
      </w:r>
      <w:r w:rsidRPr="00441B43">
        <w:rPr>
          <w:rFonts w:cs="Times"/>
          <w:szCs w:val="20"/>
        </w:rPr>
        <w:t xml:space="preserve">Second, </w:t>
      </w:r>
      <w:r w:rsidRPr="00441B43">
        <w:rPr>
          <w:rFonts w:cs="Times"/>
          <w:szCs w:val="20"/>
          <w:u w:val="single"/>
        </w:rPr>
        <w:t>even if local skirmishes over</w:t>
      </w:r>
      <w:r w:rsidRPr="00441B43">
        <w:rPr>
          <w:rFonts w:cs="Helvetica"/>
          <w:u w:val="single"/>
        </w:rPr>
        <w:t xml:space="preserve"> </w:t>
      </w:r>
      <w:r w:rsidRPr="00441B43">
        <w:rPr>
          <w:rFonts w:cs="Times"/>
          <w:szCs w:val="20"/>
          <w:u w:val="single"/>
        </w:rPr>
        <w:t>access to resources arise, these do not always</w:t>
      </w:r>
      <w:r w:rsidRPr="00441B43">
        <w:rPr>
          <w:rFonts w:cs="Helvetica"/>
          <w:u w:val="single"/>
        </w:rPr>
        <w:t xml:space="preserve"> </w:t>
      </w:r>
      <w:r w:rsidRPr="00441B43">
        <w:rPr>
          <w:rFonts w:cs="Times"/>
          <w:szCs w:val="20"/>
          <w:u w:val="single"/>
        </w:rPr>
        <w:t>escalate to open warfare and state collapse.</w:t>
      </w:r>
      <w:r w:rsidRPr="00441B43">
        <w:rPr>
          <w:rFonts w:cs="Helvetica"/>
          <w:u w:val="single"/>
        </w:rPr>
        <w:t xml:space="preserve"> </w:t>
      </w:r>
      <w:r w:rsidRPr="00441B43">
        <w:rPr>
          <w:rFonts w:cs="Times"/>
          <w:szCs w:val="20"/>
          <w:u w:val="single"/>
        </w:rPr>
        <w:t>While interpersonal violence is more or less</w:t>
      </w:r>
      <w:r w:rsidRPr="00441B43">
        <w:rPr>
          <w:rFonts w:cs="Helvetica"/>
          <w:u w:val="single"/>
        </w:rPr>
        <w:t xml:space="preserve"> </w:t>
      </w:r>
      <w:r w:rsidRPr="00441B43">
        <w:rPr>
          <w:rFonts w:cs="Times"/>
          <w:szCs w:val="20"/>
          <w:u w:val="single"/>
        </w:rPr>
        <w:t>common</w:t>
      </w:r>
      <w:r w:rsidRPr="00441B43">
        <w:rPr>
          <w:rFonts w:cs="Times"/>
          <w:szCs w:val="20"/>
        </w:rPr>
        <w:t xml:space="preserve"> and may intensify under resource</w:t>
      </w:r>
      <w:r w:rsidRPr="00441B43">
        <w:rPr>
          <w:rFonts w:cs="Helvetica"/>
        </w:rPr>
        <w:t xml:space="preserve"> </w:t>
      </w:r>
      <w:r w:rsidRPr="00441B43">
        <w:rPr>
          <w:rFonts w:cs="Times"/>
          <w:szCs w:val="20"/>
        </w:rPr>
        <w:t xml:space="preserve">pressures, </w:t>
      </w:r>
      <w:r w:rsidRPr="00441B43">
        <w:rPr>
          <w:rFonts w:cs="Times"/>
          <w:szCs w:val="20"/>
          <w:u w:val="single"/>
        </w:rPr>
        <w:t>sustained armed conflict on a</w:t>
      </w:r>
      <w:r w:rsidRPr="00441B43">
        <w:rPr>
          <w:rFonts w:cs="Helvetica"/>
          <w:u w:val="single"/>
        </w:rPr>
        <w:t xml:space="preserve"> </w:t>
      </w:r>
      <w:r w:rsidRPr="00441B43">
        <w:rPr>
          <w:rFonts w:cs="Times"/>
          <w:szCs w:val="20"/>
          <w:u w:val="single"/>
        </w:rPr>
        <w:t>massive scale is difficult to conduct</w:t>
      </w:r>
      <w:r w:rsidRPr="00441B43">
        <w:rPr>
          <w:rFonts w:cs="Times"/>
          <w:szCs w:val="20"/>
        </w:rPr>
        <w:t>. Meier,</w:t>
      </w:r>
      <w:r w:rsidRPr="00441B43">
        <w:rPr>
          <w:rFonts w:cs="Helvetica"/>
        </w:rPr>
        <w:t xml:space="preserve"> </w:t>
      </w:r>
      <w:r w:rsidRPr="00441B43">
        <w:rPr>
          <w:rFonts w:cs="Times"/>
          <w:szCs w:val="20"/>
        </w:rPr>
        <w:t>Bond &amp; Bond (2007) show that, under</w:t>
      </w:r>
      <w:r w:rsidRPr="00441B43">
        <w:rPr>
          <w:rFonts w:cs="Helvetica"/>
        </w:rPr>
        <w:t xml:space="preserve"> </w:t>
      </w:r>
      <w:r w:rsidRPr="00441B43">
        <w:rPr>
          <w:rFonts w:cs="Times"/>
          <w:szCs w:val="20"/>
        </w:rPr>
        <w:t>certain circumstances, environmental condi-</w:t>
      </w:r>
      <w:r w:rsidRPr="00441B43">
        <w:rPr>
          <w:rFonts w:cs="Helvetica"/>
        </w:rPr>
        <w:t xml:space="preserve"> </w:t>
      </w:r>
      <w:r w:rsidRPr="00441B43">
        <w:rPr>
          <w:rFonts w:cs="Times"/>
          <w:szCs w:val="20"/>
        </w:rPr>
        <w:t xml:space="preserve">tions have led to cattle raiding among pas-toralists in East Africa, but these </w:t>
      </w:r>
      <w:r w:rsidRPr="00441B43">
        <w:rPr>
          <w:rFonts w:cs="Times"/>
          <w:szCs w:val="20"/>
          <w:u w:val="single"/>
        </w:rPr>
        <w:t>conflicts</w:t>
      </w:r>
      <w:r w:rsidRPr="00441B43">
        <w:rPr>
          <w:rFonts w:cs="Helvetica"/>
          <w:u w:val="single"/>
        </w:rPr>
        <w:t xml:space="preserve"> </w:t>
      </w:r>
      <w:r w:rsidRPr="00441B43">
        <w:rPr>
          <w:rFonts w:cs="Times"/>
          <w:szCs w:val="20"/>
          <w:u w:val="single"/>
        </w:rPr>
        <w:t xml:space="preserve">rarely escalate </w:t>
      </w:r>
      <w:r w:rsidRPr="00441B43">
        <w:rPr>
          <w:rFonts w:cs="Times"/>
          <w:szCs w:val="20"/>
        </w:rPr>
        <w:t>to sustained violence. Martin</w:t>
      </w:r>
      <w:r w:rsidRPr="00441B43">
        <w:rPr>
          <w:rFonts w:cs="Helvetica"/>
        </w:rPr>
        <w:t xml:space="preserve"> </w:t>
      </w:r>
      <w:r w:rsidRPr="00441B43">
        <w:rPr>
          <w:rFonts w:cs="Times"/>
          <w:szCs w:val="20"/>
        </w:rPr>
        <w:t>(2005) presents evidence from Ethiopia that,</w:t>
      </w:r>
      <w:r w:rsidRPr="00441B43">
        <w:rPr>
          <w:rFonts w:cs="Helvetica"/>
        </w:rPr>
        <w:t xml:space="preserve"> </w:t>
      </w:r>
      <w:r w:rsidRPr="00441B43">
        <w:rPr>
          <w:rFonts w:cs="Times"/>
          <w:szCs w:val="20"/>
        </w:rPr>
        <w:t>while a large refugee influx and population</w:t>
      </w:r>
      <w:r w:rsidRPr="00441B43">
        <w:rPr>
          <w:rFonts w:cs="Helvetica"/>
        </w:rPr>
        <w:t xml:space="preserve"> </w:t>
      </w:r>
      <w:r w:rsidRPr="00441B43">
        <w:rPr>
          <w:rFonts w:cs="Times"/>
          <w:szCs w:val="20"/>
        </w:rPr>
        <w:t>pressures led to localized conflict over natural</w:t>
      </w:r>
      <w:r w:rsidRPr="00441B43">
        <w:rPr>
          <w:rFonts w:cs="Helvetica"/>
        </w:rPr>
        <w:t xml:space="preserve"> </w:t>
      </w:r>
      <w:r w:rsidRPr="00441B43">
        <w:rPr>
          <w:rFonts w:cs="Times"/>
          <w:szCs w:val="20"/>
        </w:rPr>
        <w:t>resources, effective resource managementregimes were able to ameliorate these ten-sions. Both of these studies emphasize the</w:t>
      </w:r>
      <w:r w:rsidRPr="00441B43">
        <w:rPr>
          <w:rFonts w:cs="Helvetica"/>
        </w:rPr>
        <w:t xml:space="preserve"> </w:t>
      </w:r>
      <w:r w:rsidRPr="00441B43">
        <w:rPr>
          <w:rFonts w:cs="Times"/>
          <w:szCs w:val="20"/>
        </w:rPr>
        <w:t>role of local</w:t>
      </w:r>
      <w:r w:rsidRPr="00441B43">
        <w:rPr>
          <w:rFonts w:cs="Helvetica"/>
        </w:rPr>
        <w:t xml:space="preserve"> </w:t>
      </w:r>
      <w:r w:rsidRPr="00441B43">
        <w:rPr>
          <w:rFonts w:cs="Times"/>
          <w:szCs w:val="20"/>
        </w:rPr>
        <w:t>dispute-resolution regimes and</w:t>
      </w:r>
      <w:r w:rsidRPr="00441B43">
        <w:rPr>
          <w:rFonts w:cs="Helvetica"/>
        </w:rPr>
        <w:t xml:space="preserve"> </w:t>
      </w:r>
      <w:r w:rsidRPr="00441B43">
        <w:rPr>
          <w:rFonts w:cs="Times"/>
          <w:szCs w:val="20"/>
        </w:rPr>
        <w:t>institutions – not just the response of central</w:t>
      </w:r>
      <w:r w:rsidRPr="00441B43">
        <w:rPr>
          <w:rFonts w:cs="Helvetica"/>
        </w:rPr>
        <w:t xml:space="preserve"> </w:t>
      </w:r>
      <w:r w:rsidRPr="00441B43">
        <w:rPr>
          <w:rFonts w:cs="Times"/>
          <w:szCs w:val="20"/>
        </w:rPr>
        <w:t>governments – in preventing resource con-flicts from spinning out of control. Martin’s</w:t>
      </w:r>
      <w:r w:rsidRPr="00441B43">
        <w:rPr>
          <w:rFonts w:cs="Helvetica"/>
        </w:rPr>
        <w:t xml:space="preserve"> </w:t>
      </w:r>
      <w:r w:rsidRPr="00441B43">
        <w:rPr>
          <w:rFonts w:cs="Times"/>
          <w:szCs w:val="20"/>
        </w:rPr>
        <w:t>analysis also points to the importance of</w:t>
      </w:r>
      <w:r w:rsidRPr="00441B43">
        <w:rPr>
          <w:rFonts w:cs="Helvetica"/>
        </w:rPr>
        <w:t xml:space="preserve"> </w:t>
      </w:r>
      <w:r w:rsidRPr="00441B43">
        <w:rPr>
          <w:rFonts w:cs="Times"/>
          <w:szCs w:val="20"/>
        </w:rPr>
        <w:t>international organizations, notably the UN</w:t>
      </w:r>
      <w:r w:rsidRPr="00441B43">
        <w:rPr>
          <w:rFonts w:cs="Helvetica"/>
        </w:rPr>
        <w:t xml:space="preserve"> </w:t>
      </w:r>
      <w:r w:rsidRPr="00441B43">
        <w:rPr>
          <w:rFonts w:cs="Times"/>
          <w:szCs w:val="20"/>
        </w:rPr>
        <w:t>High Commissioner for Refugees, in imple-</w:t>
      </w:r>
      <w:r w:rsidRPr="00441B43">
        <w:rPr>
          <w:rFonts w:cs="Helvetica"/>
        </w:rPr>
        <w:t xml:space="preserve"> </w:t>
      </w:r>
      <w:r w:rsidRPr="00441B43">
        <w:rPr>
          <w:rFonts w:cs="Times"/>
          <w:szCs w:val="20"/>
        </w:rPr>
        <w:t>menting effective policies governing refugee</w:t>
      </w:r>
      <w:r w:rsidRPr="00441B43">
        <w:rPr>
          <w:rFonts w:cs="Helvetica"/>
        </w:rPr>
        <w:t xml:space="preserve"> </w:t>
      </w:r>
      <w:r w:rsidRPr="00441B43">
        <w:rPr>
          <w:rFonts w:cs="Times"/>
          <w:szCs w:val="20"/>
        </w:rPr>
        <w:t xml:space="preserve">camps. Therefore, </w:t>
      </w:r>
      <w:r w:rsidRPr="00441B43">
        <w:rPr>
          <w:rFonts w:cs="Times"/>
          <w:szCs w:val="20"/>
          <w:u w:val="single"/>
        </w:rPr>
        <w:t>local hostilities need not</w:t>
      </w:r>
      <w:r w:rsidRPr="00441B43">
        <w:rPr>
          <w:rFonts w:cs="Helvetica"/>
          <w:u w:val="single"/>
        </w:rPr>
        <w:t xml:space="preserve"> </w:t>
      </w:r>
      <w:r w:rsidRPr="00441B43">
        <w:rPr>
          <w:rFonts w:cs="Times"/>
          <w:szCs w:val="20"/>
          <w:u w:val="single"/>
        </w:rPr>
        <w:t>escalate to serious armed conflict and can be</w:t>
      </w:r>
      <w:r w:rsidRPr="00441B43">
        <w:rPr>
          <w:rFonts w:cs="Helvetica"/>
          <w:u w:val="single"/>
        </w:rPr>
        <w:t xml:space="preserve"> </w:t>
      </w:r>
      <w:r w:rsidRPr="00441B43">
        <w:rPr>
          <w:rFonts w:cs="Times"/>
          <w:szCs w:val="20"/>
          <w:u w:val="single"/>
        </w:rPr>
        <w:t>managed if there is the political will to do so</w:t>
      </w:r>
      <w:r w:rsidRPr="00441B43">
        <w:rPr>
          <w:rFonts w:cs="Times"/>
          <w:szCs w:val="20"/>
        </w:rPr>
        <w:t>.</w:t>
      </w:r>
      <w:r w:rsidRPr="00441B43">
        <w:rPr>
          <w:rFonts w:cs="Helvetica"/>
        </w:rPr>
        <w:t xml:space="preserve"> </w:t>
      </w:r>
    </w:p>
    <w:p w:rsidR="00756927" w:rsidRPr="00441B43" w:rsidRDefault="00756927" w:rsidP="00756927">
      <w:pPr>
        <w:pStyle w:val="Heading4"/>
      </w:pPr>
      <w:r w:rsidRPr="00441B43">
        <w:t>Food insecurity empirically doesn’t cause conflict</w:t>
      </w:r>
    </w:p>
    <w:p w:rsidR="00756927" w:rsidRPr="00441B43" w:rsidRDefault="00756927" w:rsidP="00756927">
      <w:r w:rsidRPr="00441B43">
        <w:rPr>
          <w:rStyle w:val="Style13ptBold"/>
        </w:rPr>
        <w:t>Salehyan 7</w:t>
      </w:r>
      <w:r w:rsidRPr="00441B43">
        <w:t xml:space="preserve"> – Professor of Political Science at the University of North Texas. (Idean, 6-14 “The New Myth About Climate Change Corrupt, tyrannical governments—not changes in the Earth’s climate—will be to blame for the coming resource wars.” </w:t>
      </w:r>
      <w:hyperlink r:id="rId80" w:history="1">
        <w:r w:rsidRPr="00441B43">
          <w:t>http://www.foreignpolicy.com/articles/2007/08/13/the_new_myth_about_climate_change</w:t>
        </w:r>
      </w:hyperlink>
      <w:r w:rsidRPr="00441B43">
        <w:t xml:space="preserve">) </w:t>
      </w:r>
    </w:p>
    <w:p w:rsidR="00756927" w:rsidRPr="00441B43" w:rsidRDefault="00756927" w:rsidP="00756927">
      <w:pPr>
        <w:rPr>
          <w:sz w:val="16"/>
        </w:rPr>
      </w:pPr>
      <w:r w:rsidRPr="00441B43">
        <w:rPr>
          <w:sz w:val="16"/>
        </w:rPr>
        <w:t xml:space="preserve">First, aside from a few anecdotes, </w:t>
      </w:r>
      <w:r w:rsidRPr="00441B43">
        <w:rPr>
          <w:b/>
          <w:iCs/>
          <w:u w:val="single"/>
        </w:rPr>
        <w:t>there is little systematic empirical evidence</w:t>
      </w:r>
      <w:r w:rsidRPr="00441B43">
        <w:rPr>
          <w:b/>
          <w:bCs/>
          <w:u w:val="single"/>
        </w:rPr>
        <w:t xml:space="preserve"> that resource scarcity and changing environmental conditions lead to conflict</w:t>
      </w:r>
      <w:r w:rsidRPr="00441B43">
        <w:rPr>
          <w:sz w:val="16"/>
        </w:rPr>
        <w:t xml:space="preserve">. In fact, several studies have shown that an abundance of natural resources is more likely to contribute to conflict. Moreover, </w:t>
      </w:r>
      <w:r w:rsidRPr="00441B43">
        <w:rPr>
          <w:b/>
          <w:bCs/>
          <w:u w:val="single"/>
        </w:rPr>
        <w:t>even as the planet has warmed, the number of civil wars and insurgencies has decreased dramatically. Data collected by researchers at Uppsala University and the International Peace Research Institute</w:t>
      </w:r>
      <w:r w:rsidRPr="00441B43">
        <w:rPr>
          <w:sz w:val="16"/>
        </w:rPr>
        <w:t xml:space="preserve">, Oslo </w:t>
      </w:r>
      <w:r w:rsidRPr="00441B43">
        <w:rPr>
          <w:b/>
          <w:bCs/>
          <w:u w:val="single"/>
        </w:rPr>
        <w:t>shows a steep decline in the number of armed conflicts around the world</w:t>
      </w:r>
      <w:r w:rsidRPr="00441B43">
        <w:rPr>
          <w:sz w:val="16"/>
        </w:rPr>
        <w:t xml:space="preserve">. Between 1989 and 2002, some 100 armed conflicts came to an end, including the wars in Mozambique, Nicaragua, and Cambodia. If global warming causes conflict, we should not be witnessing this downward trend.  Furthermore, </w:t>
      </w:r>
      <w:r w:rsidRPr="00441B43">
        <w:rPr>
          <w:b/>
          <w:bCs/>
          <w:u w:val="single"/>
        </w:rPr>
        <w:t>if famine and drought led to the crisis in Darfur, why have scores of environmental catastrophes failed to set off armed conflict elsewhere?</w:t>
      </w:r>
      <w:r w:rsidRPr="00441B43">
        <w:rPr>
          <w:sz w:val="16"/>
        </w:rPr>
        <w:t xml:space="preserve"> For instance, the U.N. World Food Programme warns that </w:t>
      </w:r>
      <w:r w:rsidRPr="00441B43">
        <w:rPr>
          <w:b/>
          <w:bCs/>
          <w:u w:val="single"/>
        </w:rPr>
        <w:t>5 million people in Malawi have been experiencing chronic food shortages for several years. But</w:t>
      </w:r>
      <w:r w:rsidRPr="00441B43">
        <w:rPr>
          <w:sz w:val="16"/>
        </w:rPr>
        <w:t xml:space="preserve"> famine-wracked </w:t>
      </w:r>
      <w:r w:rsidRPr="00441B43">
        <w:rPr>
          <w:b/>
          <w:bCs/>
          <w:u w:val="single"/>
        </w:rPr>
        <w:t>Malawi has yet to experience a major civil war</w:t>
      </w:r>
      <w:r w:rsidRPr="00441B43">
        <w:rPr>
          <w:sz w:val="16"/>
        </w:rPr>
        <w:t xml:space="preserve">. Similarly, </w:t>
      </w:r>
      <w:r w:rsidRPr="00441B43">
        <w:rPr>
          <w:b/>
          <w:bCs/>
          <w:u w:val="single"/>
        </w:rPr>
        <w:t>the Asian tsunami</w:t>
      </w:r>
      <w:r w:rsidRPr="00441B43">
        <w:rPr>
          <w:sz w:val="16"/>
        </w:rPr>
        <w:t xml:space="preserve"> in 2004 killed hundreds of thousands of people, generated millions of environmental refugees, and </w:t>
      </w:r>
      <w:r w:rsidRPr="00441B43">
        <w:rPr>
          <w:b/>
          <w:bCs/>
          <w:u w:val="single"/>
        </w:rPr>
        <w:t>led to severe shortages of shelter, food, clean water, and electricity. Yet the tsunami, one of the most extreme catastrophes in recent history, did not lead to an outbreak of resource wars</w:t>
      </w:r>
      <w:r w:rsidRPr="00441B43">
        <w:rPr>
          <w:sz w:val="16"/>
        </w:rPr>
        <w:t xml:space="preserve">. Clearly then, </w:t>
      </w:r>
      <w:r w:rsidRPr="00441B43">
        <w:rPr>
          <w:b/>
          <w:iCs/>
          <w:u w:val="single"/>
        </w:rPr>
        <w:t>there is much more to armed conflict than resource scarcity and natural disasters.</w:t>
      </w:r>
    </w:p>
    <w:p w:rsidR="00756927" w:rsidRPr="00441B43" w:rsidRDefault="00F61F7F" w:rsidP="00F61F7F">
      <w:pPr>
        <w:pStyle w:val="Heading4"/>
        <w:rPr>
          <w:rFonts w:eastAsia="Times New Roman"/>
        </w:rPr>
      </w:pPr>
      <w:r w:rsidRPr="00441B43">
        <w:rPr>
          <w:rFonts w:eastAsia="Times New Roman"/>
        </w:rPr>
        <w:t>Wars over food d</w:t>
      </w:r>
      <w:r w:rsidR="00756927" w:rsidRPr="00441B43">
        <w:rPr>
          <w:rFonts w:eastAsia="Times New Roman"/>
        </w:rPr>
        <w:t>on’t escalate</w:t>
      </w:r>
    </w:p>
    <w:p w:rsidR="00756927" w:rsidRPr="00441B43" w:rsidRDefault="00756927" w:rsidP="00756927">
      <w:pPr>
        <w:rPr>
          <w:rFonts w:eastAsia="Calibri"/>
        </w:rPr>
      </w:pPr>
      <w:r w:rsidRPr="00441B43">
        <w:rPr>
          <w:rFonts w:eastAsia="Calibri"/>
          <w:b/>
          <w:bCs/>
          <w:sz w:val="26"/>
        </w:rPr>
        <w:t>Allouche 11</w:t>
      </w:r>
      <w:r w:rsidRPr="00441B43">
        <w:rPr>
          <w:rFonts w:eastAsia="Calibri"/>
        </w:rPr>
        <w:t xml:space="preserve"> – fellow at the Institute of Development Studies at Brighton, UK (Jeremy, "The sustainability and resilience of global water and food systems: Political analysis of the interplay between security, resource scarcity, political systems and global trade" Food Policy, Volume 36, Supplement 1)</w:t>
      </w:r>
    </w:p>
    <w:p w:rsidR="00756927" w:rsidRPr="00441B43" w:rsidRDefault="00756927" w:rsidP="00756927">
      <w:pPr>
        <w:rPr>
          <w:rFonts w:eastAsia="Calibri"/>
        </w:rPr>
      </w:pPr>
      <w:r w:rsidRPr="00441B43">
        <w:rPr>
          <w:rFonts w:eastAsia="Calibri"/>
        </w:rPr>
        <w:t xml:space="preserve">This article has provided an overview of the current and future challenges in terms of global food and water systems. The major focus of the argument has been on how </w:t>
      </w:r>
      <w:r w:rsidRPr="00441B43">
        <w:rPr>
          <w:rFonts w:eastAsia="Calibri"/>
          <w:b/>
          <w:bCs/>
          <w:u w:val="single"/>
        </w:rPr>
        <w:t xml:space="preserve">resource scarcity is a contested and subjective concept which </w:t>
      </w:r>
      <w:r w:rsidRPr="00441B43">
        <w:rPr>
          <w:rFonts w:eastAsia="Calibri"/>
          <w:b/>
          <w:u w:val="single"/>
          <w:bdr w:val="single" w:sz="18" w:space="0" w:color="auto" w:frame="1"/>
        </w:rPr>
        <w:t>cannot fully explain conflict</w:t>
      </w:r>
      <w:r w:rsidRPr="00441B43">
        <w:rPr>
          <w:rFonts w:eastAsia="Calibri"/>
          <w:b/>
          <w:bCs/>
          <w:u w:val="single"/>
        </w:rPr>
        <w:t>, political instability or food insecurity</w:t>
      </w:r>
      <w:r w:rsidRPr="00441B43">
        <w:rPr>
          <w:rFonts w:eastAsia="Calibri"/>
        </w:rPr>
        <w:t xml:space="preserve">. The politics of inequality and allocation are much more important variables in explaining water and food insecurity. This is particularly true for conflicts. </w:t>
      </w:r>
      <w:r w:rsidRPr="00441B43">
        <w:rPr>
          <w:rFonts w:eastAsia="Calibri"/>
          <w:b/>
          <w:bCs/>
          <w:u w:val="single"/>
        </w:rPr>
        <w:t xml:space="preserve">Although resource scarcity has been linked to international wars, the current data shows that most conflict over water and food are </w:t>
      </w:r>
      <w:r w:rsidRPr="00441B43">
        <w:rPr>
          <w:rFonts w:eastAsia="Calibri"/>
          <w:b/>
          <w:u w:val="single"/>
          <w:bdr w:val="single" w:sz="18" w:space="0" w:color="auto" w:frame="1"/>
        </w:rPr>
        <w:t>much more local.</w:t>
      </w:r>
      <w:r w:rsidRPr="00441B43">
        <w:rPr>
          <w:rFonts w:eastAsia="Calibri"/>
          <w:b/>
          <w:bCs/>
          <w:u w:val="single"/>
        </w:rPr>
        <w:t xml:space="preserve"> But there again, although resource scarcity can be linked to malnutrition, hunger and water insecurity, in the majority of cases, water and food insecurity are rarely about competition over resources but rather reflect the politics of allocation</w:t>
      </w:r>
      <w:r w:rsidRPr="00441B43">
        <w:rPr>
          <w:rFonts w:eastAsia="Calibri"/>
        </w:rPr>
        <w:t xml:space="preserve"> and inequality. In this respect, war and conflicts aggravate these insecurities not just on the short term but also on the long term. At the global level, food security has considerably improved and provides the means to address these insecurities. </w:t>
      </w:r>
      <w:r w:rsidRPr="00441B43">
        <w:rPr>
          <w:rFonts w:eastAsia="Calibri"/>
          <w:b/>
          <w:bCs/>
          <w:u w:val="single"/>
        </w:rPr>
        <w:t>Trade can certainly be seen as a way to address access for countries that are under severe stress in terms of food and water and provides logical grounds for questioning the various water and food wars scenarios</w:t>
      </w:r>
      <w:r w:rsidRPr="00441B43">
        <w:rPr>
          <w:rFonts w:eastAsia="Calibri"/>
        </w:rPr>
        <w:t xml:space="preserve">. Although global trade and technological innovation are key drivers in providing stable and resilient global systems, the most destabilizing global water-related threat is increasing food prices and hunger. Overall, decision-makers should show greater concern for the human beings who make their living in agriculture, so that 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 </w:t>
      </w:r>
    </w:p>
    <w:p w:rsidR="00756927" w:rsidRPr="00441B43" w:rsidRDefault="00756927" w:rsidP="00756927"/>
    <w:p w:rsidR="00756927" w:rsidRPr="00441B43" w:rsidRDefault="00756927" w:rsidP="00756927"/>
    <w:p w:rsidR="00756927" w:rsidRPr="00441B43" w:rsidRDefault="00756927" w:rsidP="0012036E">
      <w:pPr>
        <w:pStyle w:val="Heading3"/>
      </w:pPr>
      <w:r w:rsidRPr="00441B43">
        <w:t>Impact Defense: Warming</w:t>
      </w:r>
    </w:p>
    <w:p w:rsidR="00756927" w:rsidRPr="00441B43" w:rsidRDefault="00756927" w:rsidP="00756927"/>
    <w:p w:rsidR="00756927" w:rsidRPr="00441B43" w:rsidRDefault="00756927" w:rsidP="00756927">
      <w:pPr>
        <w:pStyle w:val="Heading4"/>
      </w:pPr>
      <w:r w:rsidRPr="00441B43">
        <w:t>There’s no impact –models only tell 1 side of the story.</w:t>
      </w:r>
    </w:p>
    <w:p w:rsidR="00756927" w:rsidRPr="00441B43" w:rsidRDefault="00756927" w:rsidP="00756927">
      <w:r w:rsidRPr="00441B43">
        <w:rPr>
          <w:rStyle w:val="Style13ptBold"/>
        </w:rPr>
        <w:t>Lomborg 8</w:t>
      </w:r>
      <w:r w:rsidRPr="00441B43">
        <w:t xml:space="preserve"> (Bjorn, Director of the Copenhagen Consensus Center and adjunct professor at the Copenhagen Business School, </w:t>
      </w:r>
      <w:r w:rsidRPr="00441B43">
        <w:rPr>
          <w:i/>
        </w:rPr>
        <w:t>Warming warnings get overheated</w:t>
      </w:r>
      <w:r w:rsidRPr="00441B43">
        <w:t>, The Guardian, August 15, 2008,  http://www.guardian.co.uk/commentisfree/2008/aug/15/carbonemissions.climatechange)</w:t>
      </w:r>
    </w:p>
    <w:p w:rsidR="00756927" w:rsidRPr="00441B43" w:rsidRDefault="00756927" w:rsidP="00756927">
      <w:pPr>
        <w:rPr>
          <w:sz w:val="16"/>
        </w:rPr>
      </w:pPr>
      <w:r w:rsidRPr="00441B43">
        <w:rPr>
          <w:sz w:val="16"/>
        </w:rPr>
        <w:t xml:space="preserve">These </w:t>
      </w:r>
      <w:r w:rsidRPr="00441B43">
        <w:rPr>
          <w:rStyle w:val="StyleUnderline"/>
        </w:rPr>
        <w:t>alarmist predictions are</w:t>
      </w:r>
      <w:r w:rsidRPr="00441B43">
        <w:rPr>
          <w:sz w:val="16"/>
        </w:rPr>
        <w:t xml:space="preserve"> becoming </w:t>
      </w:r>
      <w:r w:rsidRPr="00441B43">
        <w:rPr>
          <w:rStyle w:val="StyleUnderline"/>
        </w:rPr>
        <w:t>quite bizarre</w:t>
      </w:r>
      <w:r w:rsidRPr="00441B43">
        <w:rPr>
          <w:sz w:val="16"/>
        </w:rPr>
        <w:t xml:space="preserve">, </w:t>
      </w:r>
      <w:r w:rsidRPr="00441B43">
        <w:rPr>
          <w:rStyle w:val="StyleUnderline"/>
        </w:rPr>
        <w:t xml:space="preserve">and could be dismissed as </w:t>
      </w:r>
      <w:r w:rsidRPr="00441B43">
        <w:rPr>
          <w:rStyle w:val="Emphasis"/>
        </w:rPr>
        <w:t>sociological oddities</w:t>
      </w:r>
      <w:r w:rsidRPr="00441B43">
        <w:rPr>
          <w:rStyle w:val="StyleUnderline"/>
        </w:rPr>
        <w:t>, if it weren't for the fact that they get such big play in the media.</w:t>
      </w:r>
      <w:r w:rsidRPr="00441B43">
        <w:rPr>
          <w:sz w:val="16"/>
        </w:rPr>
        <w:t xml:space="preserve"> Oliver </w:t>
      </w:r>
      <w:r w:rsidRPr="00441B43">
        <w:rPr>
          <w:rStyle w:val="StyleUnderline"/>
        </w:rPr>
        <w:t>Tickell, for instance, writes that a global warming causing a 4C temperature increase by the end of the century would be a "catastrophe" and the beginning of the "extinction" of the human race</w:t>
      </w:r>
      <w:r w:rsidRPr="00441B43">
        <w:rPr>
          <w:sz w:val="16"/>
        </w:rPr>
        <w:t xml:space="preserve">. </w:t>
      </w:r>
      <w:r w:rsidRPr="00441B43">
        <w:rPr>
          <w:rStyle w:val="Emphasis"/>
        </w:rPr>
        <w:t>This is simply silly</w:t>
      </w:r>
      <w:r w:rsidRPr="00441B43">
        <w:rPr>
          <w:rStyle w:val="StyleUnderline"/>
        </w:rPr>
        <w:t>. His evidence? That 4C would mean that all the ice on the planet would melt, bringing the long-term sea level rise to 70-80m, flooding everything we hold dear, seeing billions of people die</w:t>
      </w:r>
      <w:r w:rsidRPr="00441B43">
        <w:rPr>
          <w:sz w:val="16"/>
        </w:rPr>
        <w:t xml:space="preserve">. Clearly, Tickell has maxed out the campaigners' scare potential (because there is no more ice to melt, this is the scariest he could ever conjure). But </w:t>
      </w:r>
      <w:r w:rsidRPr="00441B43">
        <w:rPr>
          <w:rStyle w:val="StyleUnderline"/>
        </w:rPr>
        <w:t>he is wrong. Let us just remember that the UN climate panel, the IPCC, expects a temperature rise by the end of the century between 1.8 and 6.0C. Within this range</w:t>
      </w:r>
      <w:r w:rsidRPr="00441B43">
        <w:rPr>
          <w:sz w:val="16"/>
        </w:rPr>
        <w:t xml:space="preserve">, the IPCC predicts that, by the end of the century, </w:t>
      </w:r>
      <w:r w:rsidRPr="00441B43">
        <w:rPr>
          <w:rStyle w:val="StyleUnderline"/>
        </w:rPr>
        <w:t>sea levels will rise 18-59 centimetres</w:t>
      </w:r>
      <w:r w:rsidRPr="00441B43">
        <w:rPr>
          <w:sz w:val="16"/>
        </w:rPr>
        <w:t xml:space="preserve">—Tickell is simply exaggerating by a factor of up to 400. Tickell will undoubtedly claim that he was talking about what could happen many, many millennia from now. But </w:t>
      </w:r>
      <w:r w:rsidRPr="00441B43">
        <w:rPr>
          <w:rStyle w:val="StyleUnderline"/>
        </w:rPr>
        <w:t>this is disingenuous</w:t>
      </w:r>
      <w:r w:rsidRPr="00441B43">
        <w:rPr>
          <w:sz w:val="16"/>
        </w:rPr>
        <w:t xml:space="preserve">. First, the 4C temperature rise is predicted on a century scale—this is what we talk about and can plan for. Second, although sea-level rise will continue for many centuries to come, the models unanimously show that Greenland's ice shelf will be reduced, but Antarctic ice will increase even more (because of increased precipitation in Antarctica) for the next three centuries. What will happen beyond that clearly depends much more on emissions in future centuries. Given that CO2 stays in the atmosphere about a century, </w:t>
      </w:r>
      <w:r w:rsidRPr="00441B43">
        <w:rPr>
          <w:rStyle w:val="StyleUnderline"/>
        </w:rPr>
        <w:t>what happens with the temperature, say, six centuries from now</w:t>
      </w:r>
      <w:r w:rsidRPr="00441B43">
        <w:rPr>
          <w:sz w:val="16"/>
        </w:rPr>
        <w:t xml:space="preserve"> mainly </w:t>
      </w:r>
      <w:r w:rsidRPr="00441B43">
        <w:rPr>
          <w:rStyle w:val="Emphasis"/>
        </w:rPr>
        <w:t>depends on emissions five centuries from now</w:t>
      </w:r>
      <w:r w:rsidRPr="00441B43">
        <w:rPr>
          <w:rStyle w:val="StyleUnderline"/>
        </w:rPr>
        <w:t xml:space="preserve"> (where it seems unlikely non-carbon emitting technology such as solar panels will not have become economically competitive).</w:t>
      </w:r>
      <w:r w:rsidRPr="00441B43">
        <w:rPr>
          <w:sz w:val="16"/>
        </w:rPr>
        <w:t xml:space="preserve"> Third, Tickell tells us how the 80m sea-level rise would wipe out all the world's coastal infrastructure and much of the world's farmland—"undoubtedly" causing billions to die. But </w:t>
      </w:r>
      <w:r w:rsidRPr="00441B43">
        <w:rPr>
          <w:rStyle w:val="Emphasis"/>
        </w:rPr>
        <w:t>to cause billions to die, it would require the surge to occur within a single human lifespan.</w:t>
      </w:r>
      <w:r w:rsidRPr="00441B43">
        <w:rPr>
          <w:rStyle w:val="StyleUnderline"/>
        </w:rPr>
        <w:t xml:space="preserve"> </w:t>
      </w:r>
      <w:r w:rsidRPr="00441B43">
        <w:rPr>
          <w:rStyle w:val="Emphasis"/>
        </w:rPr>
        <w:t>This sort of scare tactic is insidiously wrong and misleading</w:t>
      </w:r>
      <w:r w:rsidRPr="00441B43">
        <w:rPr>
          <w:rStyle w:val="StyleUnderline"/>
        </w:rPr>
        <w:t>, mimicking a firebrand preacher who claims the earth is coming to an end and we need to repent.</w:t>
      </w:r>
      <w:r w:rsidRPr="00441B43">
        <w:rPr>
          <w:sz w:val="16"/>
        </w:rPr>
        <w:t xml:space="preserve"> </w:t>
      </w:r>
      <w:r w:rsidRPr="00441B43">
        <w:rPr>
          <w:rStyle w:val="StyleUnderline"/>
        </w:rPr>
        <w:t>While it is probably true that the sun will burn up the earth in 4-5bn years' time, it does give a slightly different perspective on the need for immediate repenting</w:t>
      </w:r>
      <w:r w:rsidRPr="00441B43">
        <w:rPr>
          <w:sz w:val="16"/>
        </w:rPr>
        <w:t xml:space="preserve">. Tickell's claim that 4C will be the beginning of our extinction is again many times beyond wrong and misleading, and, of course, made with no data to back it up. Let us just take a look at the realistic impact of such a 4C temperature rise. For the Copenhagen Consensus, one of the lead economists of the IPCC, Professor Gary Yohe, did a survey of all the problems and all the benefits accruing from a temperature rise over this century of about approximately 4C. And yes, there will, of course, also be benefits: </w:t>
      </w:r>
      <w:r w:rsidRPr="00441B43">
        <w:rPr>
          <w:rStyle w:val="StyleUnderline"/>
        </w:rPr>
        <w:t xml:space="preserve">as temperatures rise, more people will die from heat, but </w:t>
      </w:r>
      <w:r w:rsidRPr="00441B43">
        <w:rPr>
          <w:rStyle w:val="Emphasis"/>
        </w:rPr>
        <w:t>fewer from cold</w:t>
      </w:r>
      <w:r w:rsidRPr="00441B43">
        <w:rPr>
          <w:rStyle w:val="StyleUnderline"/>
        </w:rPr>
        <w:t xml:space="preserve">; agricultural yields will decline in the tropics, but </w:t>
      </w:r>
      <w:r w:rsidRPr="00441B43">
        <w:rPr>
          <w:rStyle w:val="Emphasis"/>
        </w:rPr>
        <w:t>increase in the temperate zones</w:t>
      </w:r>
      <w:r w:rsidRPr="00441B43">
        <w:rPr>
          <w:rStyle w:val="StyleUnderline"/>
        </w:rPr>
        <w:t>,</w:t>
      </w:r>
      <w:r w:rsidRPr="00441B43">
        <w:rPr>
          <w:sz w:val="16"/>
        </w:rPr>
        <w:t xml:space="preserve"> etc. </w:t>
      </w:r>
      <w:r w:rsidRPr="00441B43">
        <w:rPr>
          <w:rStyle w:val="StyleUnderline"/>
        </w:rPr>
        <w:t xml:space="preserve">The model evaluates the impacts on agriculture, forestry, energy, water, unmanaged ecosystems, coastal zones, heat and cold deaths and disease. The bottom line is that </w:t>
      </w:r>
      <w:r w:rsidRPr="00441B43">
        <w:rPr>
          <w:rStyle w:val="Emphasis"/>
        </w:rPr>
        <w:t>benefits from global warming right now outweigh the costs</w:t>
      </w:r>
      <w:r w:rsidRPr="00441B43">
        <w:rPr>
          <w:sz w:val="16"/>
        </w:rPr>
        <w:t xml:space="preserve"> (the benefit is about 0.25% of global GDP). </w:t>
      </w:r>
      <w:r w:rsidRPr="00441B43">
        <w:rPr>
          <w:rStyle w:val="StyleUnderline"/>
        </w:rPr>
        <w:t>Global warming will continue to be a net benefit until about 2070, when the damages will begin to outweigh the benefits, reaching a total damage cost equivalent to about 3.5% of GDP by 2300.</w:t>
      </w:r>
      <w:r w:rsidRPr="00441B43">
        <w:rPr>
          <w:sz w:val="16"/>
        </w:rPr>
        <w:t xml:space="preserve"> </w:t>
      </w:r>
      <w:r w:rsidRPr="00441B43">
        <w:rPr>
          <w:rStyle w:val="Emphasis"/>
        </w:rPr>
        <w:t>This is simply not the end of humanity</w:t>
      </w:r>
      <w:r w:rsidRPr="00441B43">
        <w:rPr>
          <w:rStyle w:val="StyleUnderline"/>
        </w:rPr>
        <w:t>. If anything, global warming is a net benefit now; and even in three centuries, it will not be a challenge to our civilisation.</w:t>
      </w:r>
      <w:r w:rsidRPr="00441B43">
        <w:rPr>
          <w:sz w:val="16"/>
        </w:rPr>
        <w:t xml:space="preserve"> Further, the IPCC expects the average person on earth to be 1,700% richer by the end of this century.</w:t>
      </w:r>
    </w:p>
    <w:p w:rsidR="00756927" w:rsidRPr="00441B43" w:rsidRDefault="00756927" w:rsidP="00756927">
      <w:pPr>
        <w:pStyle w:val="Heading4"/>
      </w:pPr>
      <w:r w:rsidRPr="00441B43">
        <w:t>Reject “try or die” framing - atmospheric science proves none of their studies have predictive validity.</w:t>
      </w:r>
    </w:p>
    <w:p w:rsidR="00756927" w:rsidRPr="00441B43" w:rsidRDefault="00756927" w:rsidP="00756927">
      <w:r w:rsidRPr="00441B43">
        <w:rPr>
          <w:rStyle w:val="Style13ptBold"/>
        </w:rPr>
        <w:t>Sadar 15</w:t>
      </w:r>
      <w:r w:rsidRPr="00441B43">
        <w:t xml:space="preserve"> (Anthony J., Prof @ Geneva College specializing in Earth and Environmental Science, Statistics, Air Pollution Meteorology and Engineering, </w:t>
      </w:r>
      <w:r w:rsidRPr="00441B43">
        <w:rPr>
          <w:i/>
        </w:rPr>
        <w:t>Why the former Ice Age became global warming, then climate change</w:t>
      </w:r>
      <w:r w:rsidRPr="00441B43">
        <w:t>, Washington Examiner 7/7/14, http://washingtonexaminer.com/why-the-coming-ice-age-became-global-warming-then-climate-change/article/2550565)</w:t>
      </w:r>
    </w:p>
    <w:p w:rsidR="00756927" w:rsidRPr="00441B43" w:rsidRDefault="00756927" w:rsidP="00756927">
      <w:r w:rsidRPr="00441B43">
        <w:t xml:space="preserve">Today, </w:t>
      </w:r>
      <w:r w:rsidRPr="00441B43">
        <w:rPr>
          <w:rStyle w:val="StyleUnderline"/>
        </w:rPr>
        <w:t>it is fashionable to expect disaster from too much warmth</w:t>
      </w:r>
      <w:r w:rsidRPr="00441B43">
        <w:t xml:space="preserve">. So the smart money is on promoting dire predictions and consequences of rising thermometers, even in the face of no global warming for more than 15 years. </w:t>
      </w:r>
      <w:r w:rsidRPr="00441B43">
        <w:rPr>
          <w:rStyle w:val="StyleUnderline"/>
        </w:rPr>
        <w:t>From my own 35 years of experience in the atmospheric science profession</w:t>
      </w:r>
      <w:r w:rsidRPr="00441B43">
        <w:t xml:space="preserve"> as an air-pollution meteorologist, air quality program administrator and science educator, </w:t>
      </w:r>
      <w:r w:rsidRPr="00441B43">
        <w:rPr>
          <w:rStyle w:val="StyleUnderline"/>
        </w:rPr>
        <w:t>I can attest</w:t>
      </w:r>
      <w:r w:rsidRPr="00441B43">
        <w:t xml:space="preserve"> the fact </w:t>
      </w:r>
      <w:r w:rsidRPr="00441B43">
        <w:rPr>
          <w:rStyle w:val="StyleUnderline"/>
        </w:rPr>
        <w:t xml:space="preserve">that </w:t>
      </w:r>
      <w:r w:rsidRPr="00441B43">
        <w:rPr>
          <w:rStyle w:val="Emphasis"/>
        </w:rPr>
        <w:t>long-range, global climate-change outlooks are nothing but insular professional opinion</w:t>
      </w:r>
      <w:r w:rsidRPr="00441B43">
        <w:rPr>
          <w:rStyle w:val="StyleUnderline"/>
        </w:rPr>
        <w:t xml:space="preserve">. Such opinion is </w:t>
      </w:r>
      <w:r w:rsidRPr="00441B43">
        <w:rPr>
          <w:rStyle w:val="Emphasis"/>
        </w:rPr>
        <w:t>not worthy of the investment of billions of dollars</w:t>
      </w:r>
      <w:r w:rsidRPr="00441B43">
        <w:rPr>
          <w:rStyle w:val="StyleUnderline"/>
        </w:rPr>
        <w:t xml:space="preserve"> to avoid the supposed catastrophic consequences of abundant, inexpensive fossil fuels and</w:t>
      </w:r>
      <w:r w:rsidRPr="00441B43">
        <w:t xml:space="preserve">, subsequently, </w:t>
      </w:r>
      <w:r w:rsidRPr="00441B43">
        <w:rPr>
          <w:rStyle w:val="StyleUnderline"/>
        </w:rPr>
        <w:t xml:space="preserve">to </w:t>
      </w:r>
      <w:r w:rsidRPr="00441B43">
        <w:rPr>
          <w:rStyle w:val="Emphasis"/>
        </w:rPr>
        <w:t>impoverish U.S. citizens</w:t>
      </w:r>
      <w:r w:rsidRPr="00441B43">
        <w:rPr>
          <w:rStyle w:val="StyleUnderline"/>
        </w:rPr>
        <w:t xml:space="preserve"> with skyrocket energy costs</w:t>
      </w:r>
      <w:r w:rsidRPr="00441B43">
        <w:t xml:space="preserve">. </w:t>
      </w:r>
      <w:r w:rsidRPr="00441B43">
        <w:rPr>
          <w:rStyle w:val="StyleUnderline"/>
        </w:rPr>
        <w:t>I have conducted or overseen a hundred air-quality studies</w:t>
      </w:r>
      <w:r w:rsidRPr="00441B43">
        <w:t xml:space="preserve">, many using sophisticated atmospheric modeling. </w:t>
      </w:r>
      <w:r w:rsidRPr="00441B43">
        <w:rPr>
          <w:rStyle w:val="StyleUnderline"/>
        </w:rPr>
        <w:t>Such modeling</w:t>
      </w:r>
      <w:r w:rsidRPr="00441B43">
        <w:t xml:space="preserve"> — comparable to or even involving the same models as those used in </w:t>
      </w:r>
      <w:r w:rsidRPr="00441B43">
        <w:rPr>
          <w:rStyle w:val="StyleUnderline"/>
        </w:rPr>
        <w:t>climate modeling — produced results for relatively short-term, local areas that, although helpful to understanding air quality impact issues, were far from being able to bet billions of taxpayer dollars on</w:t>
      </w:r>
      <w:r w:rsidRPr="00441B43">
        <w:t xml:space="preserve">. </w:t>
      </w:r>
      <w:r w:rsidRPr="00441B43">
        <w:rPr>
          <w:rStyle w:val="StyleUnderline"/>
        </w:rPr>
        <w:t xml:space="preserve">Yet </w:t>
      </w:r>
      <w:r w:rsidRPr="00441B43">
        <w:rPr>
          <w:rStyle w:val="Emphasis"/>
        </w:rPr>
        <w:t>similar climate models</w:t>
      </w:r>
      <w:r w:rsidRPr="00441B43">
        <w:rPr>
          <w:rStyle w:val="StyleUnderline"/>
        </w:rPr>
        <w:t xml:space="preserve"> that imagine conditions for the entire globe for decades into the future are used to do just that</w:t>
      </w:r>
      <w:r w:rsidRPr="00441B43">
        <w:t xml:space="preserve"> — </w:t>
      </w:r>
      <w:r w:rsidRPr="00441B43">
        <w:rPr>
          <w:rStyle w:val="StyleUnderline"/>
        </w:rPr>
        <w:t>bet billions of taxpayer dollars</w:t>
      </w:r>
      <w:r w:rsidRPr="00441B43">
        <w:t xml:space="preserve">. Bottom line, </w:t>
      </w:r>
      <w:r w:rsidRPr="00441B43">
        <w:rPr>
          <w:rStyle w:val="StyleUnderline"/>
        </w:rPr>
        <w:t xml:space="preserve">nobody can detail with any billion-dollar-spending degree of confidence what the global climate will be like </w:t>
      </w:r>
      <w:r w:rsidRPr="00441B43">
        <w:rPr>
          <w:rStyle w:val="Emphasis"/>
        </w:rPr>
        <w:t>decades from now</w:t>
      </w:r>
      <w:r w:rsidRPr="00441B43">
        <w:t>. But, it’s easy to predict that, given enough monetary incentive and the chance to be at the pinnacle of popularity, some climate prognosticators — and certainly every capitalizing politician — will continue to proffer convincing climate claims to an unwary public.</w:t>
      </w:r>
    </w:p>
    <w:p w:rsidR="00756927" w:rsidRPr="00441B43" w:rsidRDefault="00756927" w:rsidP="00756927"/>
    <w:p w:rsidR="00756927" w:rsidRPr="00441B43" w:rsidRDefault="00756927" w:rsidP="00756927"/>
    <w:p w:rsidR="00756927" w:rsidRPr="00441B43" w:rsidRDefault="00756927" w:rsidP="00756927">
      <w:pPr>
        <w:pStyle w:val="Heading4"/>
      </w:pPr>
      <w:r w:rsidRPr="00441B43">
        <w:t xml:space="preserve">Adaptation solves. </w:t>
      </w:r>
    </w:p>
    <w:p w:rsidR="00756927" w:rsidRPr="00441B43" w:rsidRDefault="00756927" w:rsidP="00756927">
      <w:r w:rsidRPr="00441B43">
        <w:rPr>
          <w:rStyle w:val="Style13ptBold"/>
        </w:rPr>
        <w:t>Goklany 11</w:t>
      </w:r>
      <w:r w:rsidRPr="00441B43">
        <w:t xml:space="preserve"> (Indur M., science and technology policy analyst for the US Dept of the Interior, “Misled on Climate Change: How the UN IPCC (and others) Exaggerate the Impacts of Global Warming” December 2011, </w:t>
      </w:r>
      <w:hyperlink r:id="rId81" w:history="1">
        <w:r w:rsidRPr="00441B43">
          <w:rPr>
            <w:rStyle w:val="Hyperlink"/>
          </w:rPr>
          <w:t>http://goklany.org/library/Reason%20CC%20and%20Development%202011.pdf</w:t>
        </w:r>
      </w:hyperlink>
      <w:r w:rsidRPr="00441B43">
        <w:t>)</w:t>
      </w:r>
    </w:p>
    <w:p w:rsidR="00756927" w:rsidRPr="00441B43" w:rsidRDefault="00756927" w:rsidP="00756927">
      <w:r w:rsidRPr="00441B43">
        <w:rPr>
          <w:sz w:val="16"/>
        </w:rPr>
        <w:t xml:space="preserve">A third approach would be to fix the root cause of why developing countries are deemed to be most at-risk, namely, poverty. Sustained economic growth would, as is evident from the experience of developed countries, address virtually all problems of poverty, not just that portion exacerbated by global warming. It is far more certain that sustainable economic growth will provide greater benefits than emission reductions: while there is no doubt that poverty leads to disease and death, </w:t>
      </w:r>
      <w:r w:rsidRPr="00441B43">
        <w:rPr>
          <w:u w:val="single"/>
        </w:rPr>
        <w:t xml:space="preserve">there is substantial doubt regarding the reality and magnitude of the negative impact of global warming. This is especially true as assessments often ignore improvements in adaptive capacity. </w:t>
      </w:r>
      <w:r w:rsidRPr="00441B43">
        <w:rPr>
          <w:sz w:val="16"/>
        </w:rPr>
        <w:t xml:space="preserve">Of these three approaches, human well-being in poorer countries is likely to be advanced most effectively by sustained economic development and least by emission reductions. In addition, because of the inertia of the climate system, economic development is likely to bear fruit faster than any emission reductions. These figures also indicate that the compound effect of economic development and technological change can result in quite dramatic improvements even over the relatively short period for which these figures were developed. Figure 5, for instance, covered 26 years. By contrast, </w:t>
      </w:r>
      <w:r w:rsidRPr="00441B43">
        <w:rPr>
          <w:u w:val="single"/>
        </w:rPr>
        <w:t>climate change impacts analyses frequently look 50 to 100 years into the future</w:t>
      </w:r>
      <w:r w:rsidRPr="00441B43">
        <w:rPr>
          <w:sz w:val="16"/>
        </w:rPr>
        <w:t>. Over such long periods, the compounded effect could well be spectacular</w:t>
      </w:r>
      <w:r w:rsidRPr="00441B43">
        <w:rPr>
          <w:u w:val="single"/>
        </w:rPr>
        <w:t xml:space="preserve">. Longer term analyses of climate-sensitive indicators of human well-being show that the combination of </w:t>
      </w:r>
      <w:r w:rsidRPr="00441B43">
        <w:rPr>
          <w:rStyle w:val="Emphasis"/>
        </w:rPr>
        <w:t>economic growth and technological change can, over decades, reduce negative impacts on human beings by an order of magnitude</w:t>
      </w:r>
      <w:r w:rsidRPr="00441B43">
        <w:rPr>
          <w:sz w:val="16"/>
          <w:bdr w:val="single" w:sz="4" w:space="0" w:color="auto"/>
        </w:rPr>
        <w:t>,</w:t>
      </w:r>
      <w:r w:rsidRPr="00441B43">
        <w:rPr>
          <w:sz w:val="16"/>
        </w:rPr>
        <w:t xml:space="preserve"> that is, </w:t>
      </w:r>
      <w:r w:rsidRPr="00441B43">
        <w:rPr>
          <w:u w:val="single"/>
        </w:rPr>
        <w:t>a factor of ten, or more</w:t>
      </w:r>
      <w:r w:rsidRPr="00441B43">
        <w:rPr>
          <w:sz w:val="16"/>
        </w:rPr>
        <w:t xml:space="preserve">. In some instances, </w:t>
      </w:r>
      <w:r w:rsidRPr="00441B43">
        <w:rPr>
          <w:u w:val="single"/>
        </w:rPr>
        <w:t xml:space="preserve">this combination has virtually eliminated such negative impacts. </w:t>
      </w:r>
      <w:r w:rsidRPr="00441B43">
        <w:rPr>
          <w:sz w:val="16"/>
        </w:rPr>
        <w:t xml:space="preserve">But, </w:t>
      </w:r>
      <w:r w:rsidRPr="00441B43">
        <w:rPr>
          <w:u w:val="single"/>
        </w:rPr>
        <w:t xml:space="preserve">since impact assessments generally fail to fully account for increases in economic development and technological change, they substantially </w:t>
      </w:r>
      <w:r w:rsidRPr="00441B43">
        <w:rPr>
          <w:rStyle w:val="Emphasis"/>
        </w:rPr>
        <w:t>overestimate future net damages from global warming</w:t>
      </w:r>
      <w:r w:rsidRPr="00441B43">
        <w:rPr>
          <w:sz w:val="16"/>
        </w:rPr>
        <w:t xml:space="preserve">. It may be argued that the high levels of economic development depicted in Figure 6 are unlikely. But if that’s the case, then economic growth used to drive the IPCC’s scenarios are equally unlikely, which necessarily means that the estimates of emissions, temperature increases, and impacts and damages of GW projected by the IPCC are also overestimates. B. Secular Technological Change </w:t>
      </w:r>
      <w:r w:rsidRPr="00441B43">
        <w:rPr>
          <w:u w:val="single"/>
        </w:rPr>
        <w:t>The second major reason why future adaptive capacity has been underestimated</w:t>
      </w:r>
      <w:r w:rsidRPr="00441B43">
        <w:rPr>
          <w:sz w:val="16"/>
        </w:rPr>
        <w:t xml:space="preserve"> (</w:t>
      </w:r>
      <w:r w:rsidRPr="00441B43">
        <w:rPr>
          <w:u w:val="single"/>
        </w:rPr>
        <w:t xml:space="preserve">and the impacts of global warming systematically overestimated) is that few impact studies consider secular technological change. </w:t>
      </w:r>
      <w:r w:rsidRPr="00441B43">
        <w:rPr>
          <w:sz w:val="16"/>
        </w:rPr>
        <w:t xml:space="preserve">25 </w:t>
      </w:r>
      <w:r w:rsidRPr="00441B43">
        <w:rPr>
          <w:u w:val="single"/>
        </w:rPr>
        <w:t>Most assume that no new technologies will come on line</w:t>
      </w:r>
      <w:r w:rsidRPr="00441B43">
        <w:rPr>
          <w:sz w:val="16"/>
        </w:rPr>
        <w:t xml:space="preserve">, although some do assume greater adoption of existing technologies with higher GDP per capita and, much less frequently, a modest generic improvement in productivity. 26 Such an assumption may have been appropriate during the Medieval Warm Period, when the pace of technological change was slow, but nowadays technological change is fast (as indicated in Figures 1 through 5) and, arguably, accelerating. 27 It is unlikely that we will see a halt to technological change unless so-called precautionary policies are instituted that count the costs of technology but ignore its benefits, as some governments have already done for genetically modified crops and various pesticides. So how much of a difference in impact would consideration of both economic development and technological change have made? If impacts were to be estimated for five or so years into the future, ignoring changes in adaptive capacity between now and then probably would not be fatal because neither economic development nor technological change would likely advance substantially during that period. However, </w:t>
      </w:r>
      <w:r w:rsidRPr="00441B43">
        <w:rPr>
          <w:u w:val="single"/>
        </w:rPr>
        <w:t>the time horizon of climate change impact assessments is often on the order of 35–100 years or more.</w:t>
      </w:r>
      <w:r w:rsidRPr="00441B43">
        <w:rPr>
          <w:sz w:val="16"/>
        </w:rPr>
        <w:t xml:space="preserve"> The Fast Track Assessments use a base year of 1990 to estimate impacts for 2025, 2055 and 2085. </w:t>
      </w:r>
      <w:r w:rsidRPr="00441B43">
        <w:rPr>
          <w:u w:val="single"/>
        </w:rPr>
        <w:t>Over such periods one ought to expect substantial advances in adaptive capacity due to increases in economic development, technological change and human capital</w:t>
      </w:r>
      <w:r w:rsidRPr="00441B43">
        <w:rPr>
          <w:sz w:val="16"/>
        </w:rPr>
        <w:t xml:space="preserve">. As already noted, retrospective assessments indicate that </w:t>
      </w:r>
      <w:r w:rsidRPr="00441B43">
        <w:rPr>
          <w:u w:val="single"/>
        </w:rPr>
        <w:t xml:space="preserve">over the span of a few decades, changes in economic development and technologies can substantially reduce, if not eliminate, adverse environmental impacts and improve human well-being, as measured by a variety of objective indicators. </w:t>
      </w:r>
      <w:r w:rsidRPr="00441B43">
        <w:rPr>
          <w:sz w:val="16"/>
        </w:rPr>
        <w:t xml:space="preserve">41 </w:t>
      </w:r>
      <w:r w:rsidRPr="00441B43">
        <w:rPr>
          <w:u w:val="single"/>
        </w:rPr>
        <w:t>Thus, not fully accounting for changes in the level of economic development and secular technological change would understate future adaptive capacity, which then could overstate impacts by one or more orders of magnitude</w:t>
      </w:r>
      <w:r w:rsidRPr="00441B43">
        <w:rPr>
          <w:sz w:val="16"/>
        </w:rPr>
        <w:t xml:space="preserve"> if the time horizon is several decades into the future. The assumption that there would be little or no improved or new technologies that would become available between 1990 and 2100 (or 2200), as assumed in most climate change impact assessments, is clearly naïve. In fact, a comparison of today’s world against the world of 1990 (the base year used in most impacts studies to date) shows that even during this brief 20-year span, this assumption is ingvalid for many, if not most, human enterprises. Since 1990, for example, the portion of the developing world’s population living in absolute poverty declined from 42% to 25%, and in sub-Saharan Africa Internet users increased from 0 to 50 million, while cellular phone users went from 0 per 100 to 33 per 100.</w:t>
      </w:r>
    </w:p>
    <w:p w:rsidR="00756927" w:rsidRPr="00441B43" w:rsidRDefault="00756927" w:rsidP="00756927"/>
    <w:p w:rsidR="00F61F7F" w:rsidRPr="00441B43" w:rsidRDefault="00F61F7F" w:rsidP="0012036E">
      <w:pPr>
        <w:pStyle w:val="Heading3"/>
      </w:pPr>
      <w:r w:rsidRPr="00441B43">
        <w:t>Impact Defense: Hegemony</w:t>
      </w:r>
    </w:p>
    <w:p w:rsidR="00F61F7F" w:rsidRPr="00441B43" w:rsidRDefault="00F61F7F" w:rsidP="00F61F7F">
      <w:pPr>
        <w:pStyle w:val="Heading4"/>
        <w:rPr>
          <w:rFonts w:eastAsia="Times New Roman"/>
        </w:rPr>
      </w:pPr>
      <w:r w:rsidRPr="00441B43">
        <w:rPr>
          <w:rFonts w:eastAsia="Times New Roman"/>
        </w:rPr>
        <w:t>No causality between hegemony and peace</w:t>
      </w:r>
    </w:p>
    <w:p w:rsidR="00F61F7F" w:rsidRPr="00441B43" w:rsidRDefault="00F61F7F" w:rsidP="00F61F7F">
      <w:r w:rsidRPr="00441B43">
        <w:t xml:space="preserve">Christopher J. </w:t>
      </w:r>
      <w:r w:rsidRPr="00441B43">
        <w:rPr>
          <w:rStyle w:val="Style13ptBold"/>
        </w:rPr>
        <w:t>Fettweis 11</w:t>
      </w:r>
      <w:r w:rsidRPr="00441B43">
        <w:t>, Department of Political Science, Tulane University, 9/26/11, Free Riding or Restraint? Examining European Grand Strategy, Comparative Strategy, 30:316–332, EBSCO</w:t>
      </w:r>
    </w:p>
    <w:p w:rsidR="00F61F7F" w:rsidRPr="00441B43" w:rsidRDefault="00F61F7F" w:rsidP="00F61F7F">
      <w:pPr>
        <w:rPr>
          <w:rStyle w:val="StyleUnderline"/>
        </w:rPr>
      </w:pPr>
      <w:r w:rsidRPr="00441B43">
        <w:rPr>
          <w:sz w:val="10"/>
        </w:rPr>
        <w:t xml:space="preserve">It is perhaps worth noting that </w:t>
      </w:r>
      <w:r w:rsidRPr="00441B43">
        <w:rPr>
          <w:rStyle w:val="StyleUnderline"/>
        </w:rPr>
        <w:t xml:space="preserve">there is </w:t>
      </w:r>
      <w:r w:rsidRPr="00441B43">
        <w:rPr>
          <w:rStyle w:val="Emphasis"/>
        </w:rPr>
        <w:t>no evidence</w:t>
      </w:r>
      <w:r w:rsidRPr="00441B43">
        <w:rPr>
          <w:rStyle w:val="StyleUnderline"/>
        </w:rPr>
        <w:t xml:space="preserve"> to support a direct relationship between</w:t>
      </w:r>
      <w:r w:rsidRPr="00441B43">
        <w:rPr>
          <w:sz w:val="10"/>
        </w:rPr>
        <w:t xml:space="preserve"> the relative level of </w:t>
      </w:r>
      <w:r w:rsidRPr="00441B43">
        <w:rPr>
          <w:rStyle w:val="StyleUnderline"/>
        </w:rPr>
        <w:t>U.S. activism and international stability</w:t>
      </w:r>
      <w:r w:rsidRPr="00441B43">
        <w:rPr>
          <w:sz w:val="10"/>
        </w:rPr>
        <w:t xml:space="preserve">. In fact, </w:t>
      </w:r>
      <w:r w:rsidRPr="00441B43">
        <w:rPr>
          <w:rStyle w:val="StyleUnderline"/>
        </w:rPr>
        <w:t>the limited data we do have suggest the opposite may be true</w:t>
      </w:r>
      <w:r w:rsidRPr="00441B43">
        <w:rPr>
          <w:sz w:val="10"/>
        </w:rPr>
        <w:t xml:space="preserve">. </w:t>
      </w:r>
      <w:r w:rsidRPr="00441B43">
        <w:rPr>
          <w:rStyle w:val="StyleUnderline"/>
        </w:rPr>
        <w:t>During the</w:t>
      </w:r>
      <w:r w:rsidRPr="00441B43">
        <w:rPr>
          <w:sz w:val="10"/>
        </w:rPr>
        <w:t xml:space="preserve"> 19</w:t>
      </w:r>
      <w:r w:rsidRPr="00441B43">
        <w:rPr>
          <w:rStyle w:val="StyleUnderline"/>
        </w:rPr>
        <w:t>90s</w:t>
      </w:r>
      <w:r w:rsidRPr="00441B43">
        <w:rPr>
          <w:sz w:val="10"/>
        </w:rPr>
        <w:t xml:space="preserve">, </w:t>
      </w:r>
      <w:r w:rsidRPr="00441B43">
        <w:rPr>
          <w:rStyle w:val="StyleUnderline"/>
        </w:rPr>
        <w:t>the U</w:t>
      </w:r>
      <w:r w:rsidRPr="00441B43">
        <w:rPr>
          <w:sz w:val="10"/>
        </w:rPr>
        <w:t xml:space="preserve">nited </w:t>
      </w:r>
      <w:r w:rsidRPr="00441B43">
        <w:rPr>
          <w:rStyle w:val="StyleUnderline"/>
        </w:rPr>
        <w:t>S</w:t>
      </w:r>
      <w:r w:rsidRPr="00441B43">
        <w:rPr>
          <w:sz w:val="10"/>
        </w:rPr>
        <w:t xml:space="preserve">tates </w:t>
      </w:r>
      <w:r w:rsidRPr="00441B43">
        <w:rPr>
          <w:rStyle w:val="StyleUnderline"/>
        </w:rPr>
        <w:t>cut</w:t>
      </w:r>
      <w:r w:rsidRPr="00441B43">
        <w:rPr>
          <w:sz w:val="10"/>
        </w:rPr>
        <w:t xml:space="preserve"> </w:t>
      </w:r>
      <w:r w:rsidRPr="00441B43">
        <w:rPr>
          <w:rStyle w:val="StyleUnderline"/>
        </w:rPr>
        <w:t>back on its defense spending</w:t>
      </w:r>
      <w:r w:rsidRPr="00441B43">
        <w:rPr>
          <w:sz w:val="10"/>
        </w:rPr>
        <w:t xml:space="preserve"> fairly substantially</w:t>
      </w:r>
      <w:r w:rsidRPr="00441B43">
        <w:rPr>
          <w:rStyle w:val="StyleUnderline"/>
        </w:rPr>
        <w:t xml:space="preserve">. By 1998, the United States was </w:t>
      </w:r>
      <w:r w:rsidRPr="00441B43">
        <w:rPr>
          <w:rStyle w:val="Emphasis"/>
        </w:rPr>
        <w:t>spending $100 billion less</w:t>
      </w:r>
      <w:r w:rsidRPr="00441B43">
        <w:rPr>
          <w:rStyle w:val="StyleUnderline"/>
        </w:rPr>
        <w:t xml:space="preserve"> on defense in real terms than it had in 1990</w:t>
      </w:r>
      <w:r w:rsidRPr="00441B43">
        <w:rPr>
          <w:sz w:val="10"/>
        </w:rPr>
        <w:t xml:space="preserve">.51 </w:t>
      </w:r>
      <w:r w:rsidRPr="00441B43">
        <w:rPr>
          <w:rStyle w:val="StyleUnderline"/>
        </w:rPr>
        <w:t>To</w:t>
      </w:r>
      <w:r w:rsidRPr="00441B43">
        <w:rPr>
          <w:sz w:val="10"/>
        </w:rPr>
        <w:t xml:space="preserve"> internationalists, defense </w:t>
      </w:r>
      <w:r w:rsidRPr="00441B43">
        <w:rPr>
          <w:rStyle w:val="StyleUnderline"/>
        </w:rPr>
        <w:t xml:space="preserve">hawks and believers in </w:t>
      </w:r>
      <w:r w:rsidRPr="00441B43">
        <w:rPr>
          <w:rStyle w:val="Emphasis"/>
        </w:rPr>
        <w:t>hegemonic stability</w:t>
      </w:r>
      <w:r w:rsidRPr="00441B43">
        <w:rPr>
          <w:sz w:val="10"/>
        </w:rPr>
        <w:t xml:space="preserve">, </w:t>
      </w:r>
      <w:r w:rsidRPr="00441B43">
        <w:rPr>
          <w:rStyle w:val="StyleUnderline"/>
        </w:rPr>
        <w:t>this</w:t>
      </w:r>
      <w:r w:rsidRPr="00441B43">
        <w:rPr>
          <w:sz w:val="10"/>
        </w:rPr>
        <w:t xml:space="preserve"> irresponsible “peace dividend” </w:t>
      </w:r>
      <w:r w:rsidRPr="00441B43">
        <w:rPr>
          <w:rStyle w:val="StyleUnderline"/>
        </w:rPr>
        <w:t>endangered</w:t>
      </w:r>
      <w:r w:rsidRPr="00441B43">
        <w:rPr>
          <w:sz w:val="10"/>
        </w:rPr>
        <w:t xml:space="preserve"> both national and </w:t>
      </w:r>
      <w:r w:rsidRPr="00441B43">
        <w:rPr>
          <w:rStyle w:val="StyleUnderline"/>
        </w:rPr>
        <w:t>global security</w:t>
      </w:r>
      <w:r w:rsidRPr="00441B43">
        <w:rPr>
          <w:sz w:val="10"/>
        </w:rPr>
        <w:t xml:space="preserve">. “No serious analyst of American military capabilities,” argued Kristol and </w:t>
      </w:r>
      <w:r w:rsidRPr="00441B43">
        <w:rPr>
          <w:rStyle w:val="Emphasis"/>
        </w:rPr>
        <w:t>Kagan</w:t>
      </w:r>
      <w:r w:rsidRPr="00441B43">
        <w:rPr>
          <w:sz w:val="10"/>
        </w:rPr>
        <w:t xml:space="preserve">, “doubts that the defense budget has been cut much too far to meet America’s responsibilities to itself and to world peace.”52 On the other hand, </w:t>
      </w:r>
      <w:r w:rsidRPr="00441B43">
        <w:rPr>
          <w:rStyle w:val="StyleUnderline"/>
        </w:rPr>
        <w:t>if</w:t>
      </w:r>
      <w:r w:rsidRPr="00441B43">
        <w:rPr>
          <w:sz w:val="10"/>
        </w:rPr>
        <w:t xml:space="preserve"> the pacific </w:t>
      </w:r>
      <w:r w:rsidRPr="00441B43">
        <w:rPr>
          <w:rStyle w:val="StyleUnderline"/>
        </w:rPr>
        <w:t>trends were not based upon U.S. hegemony but</w:t>
      </w:r>
      <w:r w:rsidRPr="00441B43">
        <w:rPr>
          <w:sz w:val="10"/>
        </w:rPr>
        <w:t xml:space="preserve"> </w:t>
      </w:r>
      <w:r w:rsidRPr="00441B43">
        <w:rPr>
          <w:rStyle w:val="StyleUnderline"/>
        </w:rPr>
        <w:t>a strengthening norm against interstate war, one would not have expected an increase in global instability and violence. The verdict</w:t>
      </w:r>
      <w:r w:rsidRPr="00441B43">
        <w:rPr>
          <w:sz w:val="10"/>
        </w:rPr>
        <w:t xml:space="preserve"> from the past two decades </w:t>
      </w:r>
      <w:r w:rsidRPr="00441B43">
        <w:rPr>
          <w:rStyle w:val="StyleUnderline"/>
        </w:rPr>
        <w:t>is</w:t>
      </w:r>
      <w:r w:rsidRPr="00441B43">
        <w:rPr>
          <w:sz w:val="10"/>
        </w:rPr>
        <w:t xml:space="preserve"> fairly </w:t>
      </w:r>
      <w:r w:rsidRPr="00441B43">
        <w:rPr>
          <w:rStyle w:val="Emphasis"/>
        </w:rPr>
        <w:t>plain</w:t>
      </w:r>
      <w:r w:rsidRPr="00441B43">
        <w:rPr>
          <w:rStyle w:val="StyleUnderline"/>
        </w:rPr>
        <w:t>: The world grew more peaceful while the U</w:t>
      </w:r>
      <w:r w:rsidRPr="00441B43">
        <w:rPr>
          <w:sz w:val="10"/>
        </w:rPr>
        <w:t xml:space="preserve">nited </w:t>
      </w:r>
      <w:r w:rsidRPr="00441B43">
        <w:rPr>
          <w:rStyle w:val="StyleUnderline"/>
        </w:rPr>
        <w:t>S</w:t>
      </w:r>
      <w:r w:rsidRPr="00441B43">
        <w:rPr>
          <w:sz w:val="10"/>
        </w:rPr>
        <w:t xml:space="preserve">tates </w:t>
      </w:r>
      <w:r w:rsidRPr="00441B43">
        <w:rPr>
          <w:rStyle w:val="StyleUnderline"/>
        </w:rPr>
        <w:t>cut its forces. No state seemed to believe that its security was endangered by a less-capable U</w:t>
      </w:r>
      <w:r w:rsidRPr="00441B43">
        <w:rPr>
          <w:sz w:val="10"/>
        </w:rPr>
        <w:t xml:space="preserve">nited </w:t>
      </w:r>
      <w:r w:rsidRPr="00441B43">
        <w:rPr>
          <w:rStyle w:val="StyleUnderline"/>
        </w:rPr>
        <w:t>S</w:t>
      </w:r>
      <w:r w:rsidRPr="00441B43">
        <w:rPr>
          <w:sz w:val="10"/>
        </w:rPr>
        <w:t xml:space="preserve">tates </w:t>
      </w:r>
      <w:r w:rsidRPr="00441B43">
        <w:rPr>
          <w:rStyle w:val="StyleUnderline"/>
        </w:rPr>
        <w:t>military</w:t>
      </w:r>
      <w:r w:rsidRPr="00441B43">
        <w:rPr>
          <w:sz w:val="10"/>
        </w:rPr>
        <w:t xml:space="preserve">, or at least </w:t>
      </w:r>
      <w:r w:rsidRPr="00441B43">
        <w:rPr>
          <w:rStyle w:val="StyleUnderline"/>
        </w:rPr>
        <w:t>none took any action that would suggest</w:t>
      </w:r>
      <w:r w:rsidRPr="00441B43">
        <w:rPr>
          <w:sz w:val="10"/>
        </w:rPr>
        <w:t xml:space="preserve"> </w:t>
      </w:r>
      <w:r w:rsidRPr="00441B43">
        <w:rPr>
          <w:rStyle w:val="StyleUnderline"/>
        </w:rPr>
        <w:t>such a belief</w:t>
      </w:r>
      <w:r w:rsidRPr="00441B43">
        <w:rPr>
          <w:sz w:val="10"/>
        </w:rPr>
        <w:t xml:space="preserve">. </w:t>
      </w:r>
      <w:r w:rsidRPr="00441B43">
        <w:rPr>
          <w:rStyle w:val="StyleUnderline"/>
        </w:rPr>
        <w:t xml:space="preserve">No militaries were enhanced to address power vacuums, no </w:t>
      </w:r>
      <w:r w:rsidRPr="00441B43">
        <w:rPr>
          <w:rStyle w:val="Emphasis"/>
        </w:rPr>
        <w:t>security dilemmas</w:t>
      </w:r>
      <w:r w:rsidRPr="00441B43">
        <w:rPr>
          <w:rStyle w:val="StyleUnderline"/>
        </w:rPr>
        <w:t xml:space="preserve"> drove insecurity or </w:t>
      </w:r>
      <w:r w:rsidRPr="00441B43">
        <w:rPr>
          <w:rStyle w:val="Emphasis"/>
        </w:rPr>
        <w:t>arms races</w:t>
      </w:r>
      <w:r w:rsidRPr="00441B43">
        <w:rPr>
          <w:rStyle w:val="StyleUnderline"/>
        </w:rPr>
        <w:t xml:space="preserve">, and </w:t>
      </w:r>
      <w:r w:rsidRPr="00441B43">
        <w:rPr>
          <w:rStyle w:val="Emphasis"/>
        </w:rPr>
        <w:t>no regional balancing</w:t>
      </w:r>
      <w:r w:rsidRPr="00441B43">
        <w:rPr>
          <w:rStyle w:val="StyleUnderline"/>
        </w:rPr>
        <w:t xml:space="preserve"> occurred once the stabilizing presence of the U.S. military was diminished</w:t>
      </w:r>
      <w:r w:rsidRPr="00441B43">
        <w:rPr>
          <w:sz w:val="10"/>
        </w:rPr>
        <w:t xml:space="preserve">. </w:t>
      </w:r>
      <w:r w:rsidRPr="00441B43">
        <w:rPr>
          <w:rStyle w:val="StyleUnderline"/>
        </w:rPr>
        <w:t>The rest of the world acted as if the threat of international war was not a pressing concern, despite the reduction in U.S. capabilities.</w:t>
      </w:r>
      <w:r w:rsidRPr="00441B43">
        <w:rPr>
          <w:sz w:val="10"/>
        </w:rPr>
        <w:t xml:space="preserve"> Most of all, the United States and its allies were no less safe</w:t>
      </w:r>
      <w:r w:rsidRPr="00441B43">
        <w:rPr>
          <w:rStyle w:val="StyleUnderline"/>
        </w:rPr>
        <w:t xml:space="preserve">. The </w:t>
      </w:r>
      <w:r w:rsidRPr="00441B43">
        <w:rPr>
          <w:rStyle w:val="Emphasis"/>
        </w:rPr>
        <w:t>incidence and magnitude</w:t>
      </w:r>
      <w:r w:rsidRPr="00441B43">
        <w:rPr>
          <w:rStyle w:val="StyleUnderline"/>
        </w:rPr>
        <w:t xml:space="preserve"> of global conflict</w:t>
      </w:r>
      <w:r w:rsidRPr="00441B43">
        <w:rPr>
          <w:sz w:val="10"/>
        </w:rPr>
        <w:t xml:space="preserve"> </w:t>
      </w:r>
      <w:r w:rsidRPr="00441B43">
        <w:rPr>
          <w:rStyle w:val="StyleUnderline"/>
        </w:rPr>
        <w:t>declined while the U</w:t>
      </w:r>
      <w:r w:rsidRPr="00441B43">
        <w:rPr>
          <w:sz w:val="10"/>
        </w:rPr>
        <w:t xml:space="preserve">nited </w:t>
      </w:r>
      <w:r w:rsidRPr="00441B43">
        <w:rPr>
          <w:rStyle w:val="StyleUnderline"/>
        </w:rPr>
        <w:t>S</w:t>
      </w:r>
      <w:r w:rsidRPr="00441B43">
        <w:rPr>
          <w:sz w:val="10"/>
        </w:rPr>
        <w:t xml:space="preserve">tates </w:t>
      </w:r>
      <w:r w:rsidRPr="00441B43">
        <w:rPr>
          <w:rStyle w:val="StyleUnderline"/>
        </w:rPr>
        <w:t>cut its military spending</w:t>
      </w:r>
      <w:r w:rsidRPr="00441B43">
        <w:rPr>
          <w:sz w:val="10"/>
        </w:rPr>
        <w:t xml:space="preserve"> </w:t>
      </w:r>
      <w:r w:rsidRPr="00441B43">
        <w:rPr>
          <w:rStyle w:val="StyleUnderline"/>
        </w:rPr>
        <w:t>under</w:t>
      </w:r>
      <w:r w:rsidRPr="00441B43">
        <w:rPr>
          <w:sz w:val="10"/>
        </w:rPr>
        <w:t xml:space="preserve"> President </w:t>
      </w:r>
      <w:r w:rsidRPr="00441B43">
        <w:rPr>
          <w:rStyle w:val="StyleUnderline"/>
        </w:rPr>
        <w:t xml:space="preserve">Clinton, and kept declining as </w:t>
      </w:r>
      <w:r w:rsidRPr="00441B43">
        <w:rPr>
          <w:sz w:val="10"/>
        </w:rPr>
        <w:t xml:space="preserve">the </w:t>
      </w:r>
      <w:r w:rsidRPr="00441B43">
        <w:rPr>
          <w:rStyle w:val="StyleUnderline"/>
        </w:rPr>
        <w:t>Bush</w:t>
      </w:r>
      <w:r w:rsidRPr="00441B43">
        <w:rPr>
          <w:sz w:val="10"/>
        </w:rPr>
        <w:t xml:space="preserve"> Administration </w:t>
      </w:r>
      <w:r w:rsidRPr="00441B43">
        <w:rPr>
          <w:rStyle w:val="StyleUnderline"/>
        </w:rPr>
        <w:t>ramped</w:t>
      </w:r>
      <w:r w:rsidRPr="00441B43">
        <w:rPr>
          <w:sz w:val="10"/>
        </w:rPr>
        <w:t xml:space="preserve"> the </w:t>
      </w:r>
      <w:r w:rsidRPr="00441B43">
        <w:rPr>
          <w:rStyle w:val="StyleUnderline"/>
        </w:rPr>
        <w:t>spending back up</w:t>
      </w:r>
      <w:r w:rsidRPr="00441B43">
        <w:rPr>
          <w:sz w:val="10"/>
        </w:rPr>
        <w:t xml:space="preserve">. </w:t>
      </w:r>
      <w:r w:rsidRPr="00441B43">
        <w:rPr>
          <w:rStyle w:val="StyleUnderline"/>
        </w:rPr>
        <w:t xml:space="preserve">No complex statistical analysis should be necessary to reach the conclusion that the two are </w:t>
      </w:r>
      <w:r w:rsidRPr="00441B43">
        <w:rPr>
          <w:rStyle w:val="Emphasis"/>
        </w:rPr>
        <w:t>unrelated</w:t>
      </w:r>
      <w:r w:rsidRPr="00441B43">
        <w:t xml:space="preserve">. </w:t>
      </w:r>
      <w:r w:rsidRPr="00441B43">
        <w:rPr>
          <w:sz w:val="10"/>
          <w:szCs w:val="10"/>
        </w:rPr>
        <w:t>Military</w:t>
      </w:r>
      <w:r w:rsidRPr="00441B43">
        <w:rPr>
          <w:sz w:val="10"/>
        </w:rPr>
        <w:t xml:space="preserve">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441B43">
        <w:rPr>
          <w:rStyle w:val="StyleUnderline"/>
        </w:rPr>
        <w:t>. If increases in conflict would have been interpreted as proof of the wisdom of internationalist strategies, then logical consistency demands that the lack thereof should</w:t>
      </w:r>
      <w:r w:rsidRPr="00441B43">
        <w:rPr>
          <w:sz w:val="10"/>
        </w:rPr>
        <w:t xml:space="preserve"> at least </w:t>
      </w:r>
      <w:r w:rsidRPr="00441B43">
        <w:rPr>
          <w:rStyle w:val="StyleUnderline"/>
        </w:rPr>
        <w:t>pose a problem</w:t>
      </w:r>
      <w:r w:rsidRPr="00441B43">
        <w:rPr>
          <w:sz w:val="10"/>
        </w:rPr>
        <w:t xml:space="preserve">. As it stands, </w:t>
      </w:r>
      <w:r w:rsidRPr="00441B43">
        <w:rPr>
          <w:rStyle w:val="StyleUnderline"/>
        </w:rPr>
        <w:t xml:space="preserve">the </w:t>
      </w:r>
      <w:r w:rsidRPr="00441B43">
        <w:rPr>
          <w:rStyle w:val="Emphasis"/>
        </w:rPr>
        <w:t>only evidence</w:t>
      </w:r>
      <w:r w:rsidRPr="00441B43">
        <w:rPr>
          <w:rStyle w:val="StyleUnderline"/>
        </w:rPr>
        <w:t xml:space="preserve"> we have regarding the likely systemic reaction to a more restrained United States suggests that the current peaceful trends are unrelated to U.S. military </w:t>
      </w:r>
      <w:r w:rsidRPr="00441B43">
        <w:rPr>
          <w:sz w:val="10"/>
        </w:rPr>
        <w:t xml:space="preserve">spending. Evidently </w:t>
      </w:r>
      <w:r w:rsidRPr="00441B43">
        <w:rPr>
          <w:rStyle w:val="StyleUnderline"/>
        </w:rPr>
        <w:t>the rest of the world can operate</w:t>
      </w:r>
      <w:r w:rsidRPr="00441B43">
        <w:rPr>
          <w:sz w:val="10"/>
        </w:rPr>
        <w:t xml:space="preserve"> quite </w:t>
      </w:r>
      <w:r w:rsidRPr="00441B43">
        <w:rPr>
          <w:rStyle w:val="StyleUnderline"/>
        </w:rPr>
        <w:t>effectively without the presence of a global policeman. Those who think otherwise base their view on faith alone.</w:t>
      </w:r>
    </w:p>
    <w:p w:rsidR="00F61F7F" w:rsidRPr="00441B43" w:rsidRDefault="00F61F7F" w:rsidP="00F61F7F">
      <w:pPr>
        <w:pStyle w:val="Heading4"/>
        <w:rPr>
          <w:rFonts w:eastAsia="Times New Roman"/>
        </w:rPr>
      </w:pPr>
      <w:r w:rsidRPr="00441B43">
        <w:rPr>
          <w:rFonts w:eastAsia="Times New Roman"/>
        </w:rPr>
        <w:t>– your authors cite vague threats and your impacts are exaggerated</w:t>
      </w:r>
    </w:p>
    <w:p w:rsidR="00F61F7F" w:rsidRPr="00441B43" w:rsidRDefault="00F61F7F" w:rsidP="00F61F7F">
      <w:pPr>
        <w:rPr>
          <w:rFonts w:eastAsia="Cambria"/>
          <w:sz w:val="16"/>
        </w:rPr>
      </w:pPr>
      <w:r w:rsidRPr="00441B43">
        <w:rPr>
          <w:rFonts w:eastAsia="Cambria"/>
          <w:sz w:val="16"/>
        </w:rPr>
        <w:t>-specific Kagan indict</w:t>
      </w:r>
    </w:p>
    <w:p w:rsidR="00F61F7F" w:rsidRPr="00441B43" w:rsidRDefault="00F61F7F" w:rsidP="00F61F7F">
      <w:r w:rsidRPr="00441B43">
        <w:rPr>
          <w:rStyle w:val="Style13ptBold"/>
        </w:rPr>
        <w:t>Fettweis 11</w:t>
      </w:r>
      <w:r w:rsidRPr="00441B43">
        <w:t xml:space="preserve"> Christopher, Professor of Political Science @ Tulane, Dangerous Times?: The International Politics of Great Power Peace, pg. 85</w:t>
      </w:r>
    </w:p>
    <w:p w:rsidR="00F61F7F" w:rsidRPr="00441B43" w:rsidRDefault="00F61F7F" w:rsidP="00F61F7F">
      <w:pPr>
        <w:ind w:right="288"/>
        <w:rPr>
          <w:rFonts w:eastAsia="Times New Roman"/>
          <w:sz w:val="16"/>
          <w:szCs w:val="24"/>
        </w:rPr>
      </w:pPr>
      <w:r w:rsidRPr="00441B43">
        <w:rPr>
          <w:rStyle w:val="StyleUnderline"/>
        </w:rPr>
        <w:t>Today’s security debate seems driven less by actual threats than by vague, unnamed dangers</w:t>
      </w:r>
      <w:r w:rsidRPr="00441B43">
        <w:rPr>
          <w:rFonts w:eastAsia="Times New Roman"/>
          <w:sz w:val="16"/>
          <w:szCs w:val="24"/>
          <w:lang w:val="x-none"/>
        </w:rPr>
        <w:t xml:space="preserve">.  Former Secretary of Defense Donald Rumsfeld warned about “unknown unknowns,” which are the threats that “we don’t know we don’t know,” which “tend to be the difficult ones.”  </w:t>
      </w:r>
      <w:r w:rsidRPr="00441B43">
        <w:rPr>
          <w:rStyle w:val="StyleUnderline"/>
        </w:rPr>
        <w:t>Kagan and Kristol worry that if the United States fails to remain highly engaged, the system “is likely to yield very real external dangers</w:t>
      </w:r>
      <w:r w:rsidRPr="00441B43">
        <w:rPr>
          <w:rFonts w:eastAsia="Times New Roman"/>
          <w:sz w:val="16"/>
          <w:szCs w:val="24"/>
          <w:lang w:val="x-none"/>
        </w:rPr>
        <w:t xml:space="preserve">, as threatening in their own way as the Soviet Union was a quarter century ago.”  </w:t>
      </w:r>
      <w:r w:rsidRPr="00441B43">
        <w:rPr>
          <w:rStyle w:val="StyleUnderline"/>
        </w:rPr>
        <w:t>What exactly these dangers would be is left open to interpretation.  In the absence of identifiable threats, the unknown can provide us with an enemy, one whose power and danger is limited only by the imagination.  It is what Friedman and Sapolsky call “the threat of no threats” and is perhaps the most frightening of all</w:t>
      </w:r>
      <w:r w:rsidRPr="00441B43">
        <w:rPr>
          <w:rFonts w:eastAsia="Times New Roman"/>
          <w:sz w:val="16"/>
          <w:szCs w:val="24"/>
          <w:lang w:val="x-none"/>
        </w:rPr>
        <w:t xml:space="preserve">.  Even if, as everyone schooled in folk wisdom knows, “anything is possible,” it is not true that everything is plausible.  There is no limit on the potential dangers that the human mind can manufacture, but there are very definite limits on the specific threats that system contains. “To make anything very terrible, obscurity seems in general to be necessary,” noted Edmund Burke. “When we know the full extent of any danger, when we can accustom our eyes to it, a great deal of apprehension vanishes.” The full extent of today’s dangers is not only knowable, but relatively minor. </w:t>
      </w:r>
      <w:r w:rsidRPr="00441B43">
        <w:rPr>
          <w:rStyle w:val="StyleUnderline"/>
        </w:rPr>
        <w:t>Threat exaggeration has been one of the favorite tools used by opponents of restraint</w:t>
      </w:r>
      <w:r w:rsidRPr="00441B43">
        <w:rPr>
          <w:rFonts w:eastAsia="Times New Roman"/>
          <w:sz w:val="16"/>
          <w:szCs w:val="24"/>
          <w:lang w:val="x-none"/>
        </w:rPr>
        <w:t xml:space="preserve">, from Wilson to Roosevelt to Bush. Since self-defense is one of the few justifications for international activism that is uncomplicated by questions of morality, once foreign events are linked to the security of the Untied States intervention becomes an easier sell. </w:t>
      </w:r>
      <w:r w:rsidRPr="00441B43">
        <w:rPr>
          <w:rStyle w:val="StyleUnderline"/>
        </w:rPr>
        <w:t>Exaggerating threats is a traditional weapon in the domestic politics arsenal of the internationalists, inspiring a variety of actions conceived to address threats more imagined than real</w:t>
      </w:r>
      <w:r w:rsidRPr="00441B43">
        <w:rPr>
          <w:rFonts w:eastAsia="Times New Roman"/>
          <w:sz w:val="16"/>
          <w:szCs w:val="24"/>
          <w:lang w:val="x-none"/>
        </w:rPr>
        <w:t xml:space="preserve">. When Robert noted that "security concerns are greatly reduced for the unipole," he was guilty of understatement. If they were honest, those who actively or passively favor internationalism would admit that </w:t>
      </w:r>
      <w:r w:rsidRPr="00441B43">
        <w:rPr>
          <w:rStyle w:val="StyleUnderline"/>
        </w:rPr>
        <w:t>very few of our foreign adventures have been necessary to secure the country</w:t>
      </w:r>
      <w:r w:rsidRPr="00441B43">
        <w:rPr>
          <w:rFonts w:eastAsia="Times New Roman"/>
          <w:sz w:val="16"/>
          <w:szCs w:val="24"/>
          <w:lang w:val="x-none"/>
        </w:rPr>
        <w:t xml:space="preserve">. The United States is no more and no less secure after having replaced Saddam with chaos, for instance. </w:t>
      </w:r>
      <w:r w:rsidRPr="00441B43">
        <w:rPr>
          <w:rStyle w:val="StyleUnderline"/>
        </w:rPr>
        <w:t>Simply put, the United States is not compelled to play an active role in world affairs in order to address its basic security, since that security is already all but assured.</w:t>
      </w:r>
      <w:r w:rsidRPr="00441B43">
        <w:rPr>
          <w:rFonts w:eastAsia="Times New Roman"/>
          <w:sz w:val="16"/>
          <w:szCs w:val="24"/>
          <w:lang w:val="x-none"/>
        </w:rPr>
        <w:t xml:space="preserve"> The benefits of activist strategies must therefore manifestly outweigh the costs, since </w:t>
      </w:r>
      <w:r w:rsidRPr="00441B43">
        <w:rPr>
          <w:rStyle w:val="StyleUnderline"/>
        </w:rPr>
        <w:t>the United States could easily survive inaction, no matter how dire the situation may appear. In U.S. foreign policy, necessity is an illusion</w:t>
      </w:r>
      <w:r w:rsidRPr="00441B43">
        <w:rPr>
          <w:rFonts w:eastAsia="Times New Roman"/>
          <w:sz w:val="16"/>
          <w:szCs w:val="24"/>
          <w:lang w:val="x-none"/>
        </w:rPr>
        <w:t>. Choices always exist, especially for the strongest country in the history of the world. What are often sold to the public as necessary actions are almost always matters of choice; rather than emergency operations, U.S. interventions are in reality elective surgery. And elective surgery, as everyone knows, often makes problems worse.</w:t>
      </w:r>
    </w:p>
    <w:p w:rsidR="00F61F7F" w:rsidRPr="00441B43" w:rsidRDefault="00F61F7F" w:rsidP="00F61F7F"/>
    <w:p w:rsidR="0012036E" w:rsidRPr="00441B43" w:rsidRDefault="0012036E" w:rsidP="0012036E">
      <w:pPr>
        <w:pStyle w:val="Heading3"/>
      </w:pPr>
      <w:r w:rsidRPr="00441B43">
        <w:t>Anti-commandeering doesn’t protect</w:t>
      </w:r>
      <w:bookmarkEnd w:id="179"/>
    </w:p>
    <w:p w:rsidR="0012036E" w:rsidRPr="00441B43" w:rsidRDefault="0012036E" w:rsidP="0012036E"/>
    <w:p w:rsidR="0012036E" w:rsidRPr="00441B43" w:rsidRDefault="0012036E" w:rsidP="0012036E">
      <w:pPr>
        <w:pStyle w:val="Heading4"/>
      </w:pPr>
      <w:r w:rsidRPr="00441B43">
        <w:t>Federalism doctrines don’t’ prevent sanctuary cities</w:t>
      </w:r>
    </w:p>
    <w:p w:rsidR="0012036E" w:rsidRPr="00441B43" w:rsidRDefault="0012036E" w:rsidP="0012036E">
      <w:pPr>
        <w:rPr>
          <w:sz w:val="16"/>
        </w:rPr>
      </w:pPr>
      <w:r w:rsidRPr="00441B43">
        <w:rPr>
          <w:rStyle w:val="Style13ptBold"/>
        </w:rPr>
        <w:t>Rivkin and Foley 12/7/16</w:t>
      </w:r>
      <w:r w:rsidRPr="00441B43">
        <w:rPr>
          <w:sz w:val="16"/>
        </w:rPr>
        <w:t xml:space="preserve"> </w:t>
      </w:r>
      <w:hyperlink r:id="rId82" w:history="1">
        <w:r w:rsidRPr="00441B43">
          <w:rPr>
            <w:rStyle w:val="Hyperlink"/>
            <w:sz w:val="16"/>
          </w:rPr>
          <w:t>http://www.latimes.com/opinion/op-ed/la-oe-rivkin-foley-sanctuary-city-20161207-story.html</w:t>
        </w:r>
      </w:hyperlink>
      <w:r w:rsidRPr="00441B43">
        <w:rPr>
          <w:sz w:val="16"/>
        </w:rPr>
        <w:t xml:space="preserve"> David Rivkin and Elizabeth Price Foley practice appellate and constitutional law in Washington, D.C. Rivkin served at the Department of Justice and the White House Counsel’s office during the Reagan and George H.W. Bush administrations. Foley is also a professor of constitutional law at Florida International University College of Law.</w:t>
      </w:r>
    </w:p>
    <w:p w:rsidR="0012036E" w:rsidRPr="00441B43" w:rsidRDefault="0012036E" w:rsidP="0012036E">
      <w:r w:rsidRPr="00441B43">
        <w:t xml:space="preserve">Several </w:t>
      </w:r>
      <w:r w:rsidRPr="00441B43">
        <w:rPr>
          <w:rStyle w:val="StyleUnderline"/>
        </w:rPr>
        <w:t xml:space="preserve">cities </w:t>
      </w:r>
      <w:r w:rsidRPr="00441B43">
        <w:t xml:space="preserve">and public universities </w:t>
      </w:r>
      <w:r w:rsidRPr="00441B43">
        <w:rPr>
          <w:rStyle w:val="StyleUnderline"/>
        </w:rPr>
        <w:t xml:space="preserve">have vowed to resist </w:t>
      </w:r>
      <w:r w:rsidRPr="00441B43">
        <w:t xml:space="preserve">President-elect Donald </w:t>
      </w:r>
      <w:r w:rsidRPr="00441B43">
        <w:rPr>
          <w:rStyle w:val="StyleUnderline"/>
        </w:rPr>
        <w:t>Trump’s plan to deport</w:t>
      </w:r>
      <w:r w:rsidRPr="00441B43">
        <w:t xml:space="preserve"> undocumented criminals by doubling down on sanctuary policies. In response, </w:t>
      </w:r>
      <w:r w:rsidRPr="00441B43">
        <w:rPr>
          <w:rStyle w:val="StyleUnderline"/>
        </w:rPr>
        <w:t>Trump has pledged to curtail federal funding</w:t>
      </w:r>
      <w:r w:rsidRPr="00441B43">
        <w:t xml:space="preserve"> for sanctuary providers. Activists, predictably, are crying foul, and some legal scholars, such as Harvard’s Noah Feldman, have even claimed that such a response would be unconstitutional.</w:t>
      </w:r>
      <w:r w:rsidR="008351AB" w:rsidRPr="00441B43">
        <w:t xml:space="preserve"> </w:t>
      </w:r>
      <w:r w:rsidRPr="00441B43">
        <w:t>But whatever one thinks about Trump’s strategy, i</w:t>
      </w:r>
      <w:r w:rsidRPr="00441B43">
        <w:rPr>
          <w:rStyle w:val="StyleUnderline"/>
        </w:rPr>
        <w:t>t</w:t>
      </w:r>
      <w:r w:rsidRPr="00441B43">
        <w:t xml:space="preserve"> </w:t>
      </w:r>
      <w:r w:rsidRPr="00441B43">
        <w:rPr>
          <w:rStyle w:val="StyleUnderline"/>
        </w:rPr>
        <w:t>almost certainly would pass muster at the Supreme Court.</w:t>
      </w:r>
      <w:r w:rsidR="008351AB" w:rsidRPr="00441B43">
        <w:rPr>
          <w:rStyle w:val="StyleUnderline"/>
        </w:rPr>
        <w:t xml:space="preserve"> </w:t>
      </w:r>
      <w:r w:rsidRPr="00441B43">
        <w:rPr>
          <w:rStyle w:val="StyleUnderline"/>
        </w:rPr>
        <w:t>Feldman and others point to</w:t>
      </w:r>
      <w:r w:rsidRPr="00441B43">
        <w:t xml:space="preserve"> New York v. United States (1992) and </w:t>
      </w:r>
      <w:r w:rsidRPr="00441B43">
        <w:rPr>
          <w:rStyle w:val="StyleUnderline"/>
        </w:rPr>
        <w:t>Printz</w:t>
      </w:r>
      <w:r w:rsidRPr="00441B43">
        <w:t xml:space="preserve"> v. United States (1997), in which the Supreme Court concluded that the federal government cannot conscript state or local officials to carry out federal law. The federal government must enforce its own laws, using federal personnel. So when state or local police arrest immigrants who are present in the country illegally, they are under no obligation to deport them, as deportation is the responsibility of the federal government alone.</w:t>
      </w:r>
      <w:r w:rsidR="008351AB" w:rsidRPr="00441B43">
        <w:t xml:space="preserve"> </w:t>
      </w:r>
      <w:r w:rsidRPr="00441B43">
        <w:rPr>
          <w:rStyle w:val="StyleUnderline"/>
        </w:rPr>
        <w:t>This “anti-commandeering” doctrine, however, doesn’t protect sanctuary cities or public universities</w:t>
      </w:r>
      <w:r w:rsidRPr="00441B43">
        <w:t xml:space="preserve"> — because </w:t>
      </w:r>
      <w:r w:rsidRPr="00441B43">
        <w:rPr>
          <w:rStyle w:val="StyleUnderline"/>
        </w:rPr>
        <w:t>it doesn’t apply when Congress merely requests information.</w:t>
      </w:r>
      <w:r w:rsidRPr="00441B43">
        <w:t xml:space="preserve"> For example, in Reno v. Condon (2000), the Court unanimously rejected an anti-commandeering challenge to the Driver’s Privacy Protection Act, which required states under certain circumstances to disclose some personal details about license holders. The court concluded that, because the DPPA requested information and “did not require state officials to assist in the enforcement of federal statutes,” it was consistent with the New York and Printz cases.</w:t>
      </w:r>
      <w:r w:rsidR="008351AB" w:rsidRPr="00441B43">
        <w:t xml:space="preserve"> </w:t>
      </w:r>
      <w:r w:rsidRPr="00441B43">
        <w:rPr>
          <w:rStyle w:val="StyleUnderline"/>
        </w:rPr>
        <w:t>Sanctuary policies create Balkanization</w:t>
      </w:r>
      <w:r w:rsidRPr="00441B43">
        <w:t xml:space="preserve"> on an issue with important foreign policy implications and corresponding potential for diplomatic embarrassment.</w:t>
      </w:r>
      <w:r w:rsidR="008351AB" w:rsidRPr="00441B43">
        <w:t xml:space="preserve"> </w:t>
      </w:r>
      <w:r w:rsidRPr="00441B43">
        <w:t>It follows that, consistent with the anti-commandeering doctrine, Congress can require state, local or university police to tell federal agents when they arrest an immigrant present in the country illegally.</w:t>
      </w:r>
      <w:r w:rsidR="008351AB" w:rsidRPr="00441B43">
        <w:t xml:space="preserve"> </w:t>
      </w:r>
      <w:r w:rsidRPr="00441B43">
        <w:t xml:space="preserve">It’s true that </w:t>
      </w:r>
      <w:r w:rsidRPr="00441B43">
        <w:rPr>
          <w:rStyle w:val="StyleUnderline"/>
        </w:rPr>
        <w:t xml:space="preserve">cities </w:t>
      </w:r>
      <w:r w:rsidRPr="00441B43">
        <w:t xml:space="preserve">such as Los Angeles </w:t>
      </w:r>
      <w:r w:rsidRPr="00441B43">
        <w:rPr>
          <w:rStyle w:val="StyleUnderline"/>
        </w:rPr>
        <w:t>instruct city employees not to ask about immigration status, but they may still have access to that information</w:t>
      </w:r>
      <w:r w:rsidRPr="00441B43">
        <w:t>. Under California law, for example, driver’s licenses issued to immigrants in the country illegally contain prominent distinguishing language stating, “federal limits apply.” Indeed, Congress could specify that licenses issued to immigrants in the country illegally must include a distinguishing feature, or they won’t be accepted for federal purposes, such as TSA airport security. Congress already has enacted the Real ID Act, which mandates that driver’s licenses display certain details.</w:t>
      </w:r>
    </w:p>
    <w:p w:rsidR="0012036E" w:rsidRPr="00441B43" w:rsidRDefault="0012036E" w:rsidP="0012036E">
      <w:pPr>
        <w:pStyle w:val="Heading3"/>
      </w:pPr>
      <w:bookmarkStart w:id="180" w:name="_Toc487870541"/>
      <w:r w:rsidRPr="00441B43">
        <w:t>Anti-Coercion doesn’t’ protect</w:t>
      </w:r>
      <w:bookmarkEnd w:id="180"/>
    </w:p>
    <w:p w:rsidR="0012036E" w:rsidRPr="00441B43" w:rsidRDefault="0012036E" w:rsidP="0012036E">
      <w:pPr>
        <w:pStyle w:val="Heading4"/>
      </w:pPr>
      <w:r w:rsidRPr="00441B43">
        <w:t>Trump can still pull the plug by designing around anticoercion doctrine</w:t>
      </w:r>
    </w:p>
    <w:p w:rsidR="0012036E" w:rsidRPr="00441B43" w:rsidRDefault="0012036E" w:rsidP="0012036E">
      <w:pPr>
        <w:rPr>
          <w:sz w:val="16"/>
        </w:rPr>
      </w:pPr>
      <w:r w:rsidRPr="00441B43">
        <w:rPr>
          <w:rStyle w:val="Style13ptBold"/>
        </w:rPr>
        <w:t>Rivkin and Foley 12/7/16</w:t>
      </w:r>
      <w:r w:rsidRPr="00441B43">
        <w:rPr>
          <w:sz w:val="16"/>
        </w:rPr>
        <w:t xml:space="preserve"> </w:t>
      </w:r>
      <w:hyperlink r:id="rId83" w:history="1">
        <w:r w:rsidRPr="00441B43">
          <w:rPr>
            <w:rStyle w:val="Hyperlink"/>
            <w:sz w:val="16"/>
          </w:rPr>
          <w:t>http://www.latimes.com/opinion/op-ed/la-oe-rivkin-foley-sanctuary-city-20161207-story.html</w:t>
        </w:r>
      </w:hyperlink>
      <w:r w:rsidRPr="00441B43">
        <w:rPr>
          <w:sz w:val="16"/>
        </w:rPr>
        <w:t xml:space="preserve"> David Rivkin and Elizabeth Price Foley practice appellate and constitutional law in Washington, D.C. Rivkin served at the Department of Justice and the White House Counsel’s office during the Reagan and George H.W. Bush administrations. Foley is also a professor of constitutional law at Florida International University College of Law.</w:t>
      </w:r>
    </w:p>
    <w:p w:rsidR="0012036E" w:rsidRPr="00441B43" w:rsidRDefault="0012036E" w:rsidP="0012036E">
      <w:r w:rsidRPr="00441B43">
        <w:t xml:space="preserve">A separate constitutional doctrine, </w:t>
      </w:r>
      <w:r w:rsidRPr="00441B43">
        <w:rPr>
          <w:rStyle w:val="StyleUnderline"/>
        </w:rPr>
        <w:t>the anti-coercion doctrine,</w:t>
      </w:r>
      <w:r w:rsidRPr="00441B43">
        <w:t xml:space="preserve"> likewise </w:t>
      </w:r>
      <w:r w:rsidRPr="00441B43">
        <w:rPr>
          <w:rStyle w:val="StyleUnderline"/>
        </w:rPr>
        <w:t>won’t shield sanctuaries</w:t>
      </w:r>
      <w:r w:rsidRPr="00441B43">
        <w:t>. This doctrine holds that while Congress may impose conditions on receipt of federal funds, it cannot coerce states into accepting those conditions.</w:t>
      </w:r>
      <w:r w:rsidR="008351AB" w:rsidRPr="00441B43">
        <w:t xml:space="preserve"> </w:t>
      </w:r>
      <w:r w:rsidRPr="00441B43">
        <w:t>In the 1980s, Congress passed a law withholding 5% of highway funds from any state that refused to adopt a minimum drinking age of 21. The Supreme Court, in South Dakota v. Dole (1987), upheld it. Because highway funds are expended — in part — to ensure safe travel, the court reasoned that raising the drinking age was “relevant to the federal interest in the project and the overall objectives thereof.” More significantly, withholding 5% of federal funds wasn’t coercive because while it represented a loss of $615 million dollars, it was only 0.19% of states’ total budgets.</w:t>
      </w:r>
      <w:r w:rsidR="008351AB" w:rsidRPr="00441B43">
        <w:t xml:space="preserve"> </w:t>
      </w:r>
      <w:r w:rsidRPr="00441B43">
        <w:t>By contrast, in NFIB v. Sebelius (2012), the Supreme Court found that Congress violated the anti-coercion doctrine. Specifically, in the Affordable Care Act, Congress withheld 100% of states’ Medicaid funding if they didn’t expand those programs. A court plurality characterized this as a coercive “gun to the head” because it involved a loss of over $233 billion dollars — more than 20% of states’ budgets.</w:t>
      </w:r>
      <w:r w:rsidR="008351AB" w:rsidRPr="00441B43">
        <w:t xml:space="preserve"> </w:t>
      </w:r>
      <w:r w:rsidRPr="00441B43">
        <w:t xml:space="preserve">The South Dakota and NFIB cases teach that </w:t>
      </w:r>
      <w:r w:rsidRPr="00441B43">
        <w:rPr>
          <w:rStyle w:val="StyleUnderline"/>
        </w:rPr>
        <w:t>Congress can cut off funds if the conditions imposed are relevant “to the federal interest in the project</w:t>
      </w:r>
      <w:r w:rsidRPr="00441B43">
        <w:t>” and the threatened loss of money doesn’t amount to a “gun to the head,” defined by a substantial percentage — approaching approximately 20% — of states’ budgets.</w:t>
      </w:r>
      <w:r w:rsidR="008351AB" w:rsidRPr="00441B43">
        <w:t xml:space="preserve"> </w:t>
      </w:r>
      <w:r w:rsidRPr="00441B43">
        <w:rPr>
          <w:rStyle w:val="StyleUnderline"/>
        </w:rPr>
        <w:t>Congress certainly could meet these standards.</w:t>
      </w:r>
      <w:r w:rsidRPr="00441B43">
        <w:t xml:space="preserve"> Many federal programs provide billions to universities and state and local law enforcement. Provided the percentage withheld didn’t approach the 20% threshold, it should be constitutional. As with the highway funds in South Dakota, </w:t>
      </w:r>
      <w:r w:rsidRPr="00441B43">
        <w:rPr>
          <w:rStyle w:val="StyleUnderline"/>
        </w:rPr>
        <w:t>these programs are designed in part to improve safety of campuses and communities.</w:t>
      </w:r>
      <w:r w:rsidRPr="00441B43">
        <w:t xml:space="preserve"> </w:t>
      </w:r>
      <w:r w:rsidRPr="00441B43">
        <w:rPr>
          <w:rStyle w:val="StyleUnderline"/>
        </w:rPr>
        <w:t>This goal would be furthered by withholding funds from cities and universities that provide sanctuary for criminals</w:t>
      </w:r>
      <w:r w:rsidRPr="00441B43">
        <w:t xml:space="preserve"> present in the country illegally. Such individuals, by definition, not only are unvetted by the federal government, but have committed crimes while here.</w:t>
      </w:r>
    </w:p>
    <w:p w:rsidR="0012036E" w:rsidRPr="00441B43" w:rsidRDefault="0012036E" w:rsidP="0012036E"/>
    <w:p w:rsidR="0012036E" w:rsidRPr="00441B43" w:rsidRDefault="0012036E" w:rsidP="0012036E"/>
    <w:p w:rsidR="00441B43" w:rsidRPr="00441B43" w:rsidRDefault="00441B43" w:rsidP="0012036E">
      <w:pPr>
        <w:pStyle w:val="Heading3"/>
      </w:pPr>
      <w:bookmarkStart w:id="181" w:name="_Toc487870544"/>
      <w:r w:rsidRPr="00441B43">
        <w:t>No Spill Over</w:t>
      </w:r>
    </w:p>
    <w:p w:rsidR="00441B43" w:rsidRPr="00441B43" w:rsidRDefault="00441B43" w:rsidP="00441B43">
      <w:pPr>
        <w:pStyle w:val="Heading4"/>
      </w:pPr>
      <w:r w:rsidRPr="00441B43">
        <w:t xml:space="preserve">Federalism is </w:t>
      </w:r>
      <w:r w:rsidRPr="00441B43">
        <w:rPr>
          <w:u w:val="single"/>
        </w:rPr>
        <w:t>resilient</w:t>
      </w:r>
      <w:r w:rsidRPr="00441B43">
        <w:t xml:space="preserve"> and issues </w:t>
      </w:r>
      <w:r w:rsidRPr="00441B43">
        <w:rPr>
          <w:u w:val="single"/>
        </w:rPr>
        <w:t>don’t spill over</w:t>
      </w:r>
    </w:p>
    <w:p w:rsidR="00441B43" w:rsidRPr="00441B43" w:rsidRDefault="00441B43" w:rsidP="00441B43">
      <w:r w:rsidRPr="00441B43">
        <w:rPr>
          <w:rStyle w:val="Style13ptBold"/>
        </w:rPr>
        <w:t>Rodriguez 14</w:t>
      </w:r>
      <w:r w:rsidRPr="00441B43">
        <w:t xml:space="preserve"> </w:t>
      </w:r>
      <w:r w:rsidRPr="00441B43">
        <w:rPr>
          <w:sz w:val="16"/>
          <w:szCs w:val="16"/>
        </w:rPr>
        <w:t xml:space="preserve">- Professor of Law @ Yale Law School [Christina </w:t>
      </w:r>
      <w:r w:rsidRPr="00441B43">
        <w:t>M. Rodriguez, “Negotiating Conflict Through Federalism: Institutional and Popular Perspectives,” Yale Law Journal, Vol. 124, (2014) p</w:t>
      </w:r>
      <w:r w:rsidRPr="00441B43">
        <w:rPr>
          <w:sz w:val="16"/>
          <w:szCs w:val="16"/>
        </w:rPr>
        <w:t>. 2094</w:t>
      </w:r>
    </w:p>
    <w:p w:rsidR="00441B43" w:rsidRPr="00441B43" w:rsidRDefault="00441B43" w:rsidP="00441B43">
      <w:pPr>
        <w:rPr>
          <w:sz w:val="16"/>
          <w:szCs w:val="24"/>
        </w:rPr>
      </w:pPr>
      <w:r w:rsidRPr="00441B43">
        <w:rPr>
          <w:sz w:val="16"/>
          <w:szCs w:val="24"/>
        </w:rPr>
        <w:t xml:space="preserve">Though pursuit of their interests by each player may often lead to conflict, particularly over which institutions should control any given policy domain, I argue that </w:t>
      </w:r>
      <w:r w:rsidRPr="00441B43">
        <w:rPr>
          <w:sz w:val="24"/>
          <w:szCs w:val="24"/>
          <w:u w:val="single"/>
        </w:rPr>
        <w:t>the value of the system</w:t>
      </w:r>
      <w:r w:rsidRPr="00441B43">
        <w:rPr>
          <w:sz w:val="16"/>
          <w:szCs w:val="24"/>
        </w:rPr>
        <w:t xml:space="preserve"> common to all of its participants </w:t>
      </w:r>
      <w:r w:rsidRPr="00441B43">
        <w:rPr>
          <w:sz w:val="24"/>
          <w:szCs w:val="24"/>
          <w:u w:val="single"/>
        </w:rPr>
        <w:t xml:space="preserve">is the framework it creates for the </w:t>
      </w:r>
      <w:r w:rsidRPr="00441B43">
        <w:rPr>
          <w:rStyle w:val="Emphasis"/>
          <w:sz w:val="24"/>
          <w:szCs w:val="24"/>
        </w:rPr>
        <w:t xml:space="preserve">ongoing negotiation </w:t>
      </w:r>
      <w:r w:rsidRPr="00441B43">
        <w:rPr>
          <w:sz w:val="24"/>
          <w:szCs w:val="24"/>
          <w:u w:val="single"/>
        </w:rPr>
        <w:t>of disagreements large and small</w:t>
      </w:r>
      <w:r w:rsidRPr="00441B43">
        <w:rPr>
          <w:sz w:val="16"/>
          <w:szCs w:val="24"/>
        </w:rPr>
        <w:t xml:space="preserve">—a value that requires regular attention by all participants to the integrity of federalism’s institutions. It is in this sense that I </w:t>
      </w:r>
      <w:r w:rsidRPr="00441B43">
        <w:rPr>
          <w:sz w:val="24"/>
          <w:szCs w:val="24"/>
          <w:u w:val="single"/>
        </w:rPr>
        <w:t>think federalism constitutes a framework for national integration</w:t>
      </w:r>
      <w:r w:rsidRPr="00441B43">
        <w:rPr>
          <w:sz w:val="16"/>
          <w:szCs w:val="24"/>
        </w:rPr>
        <w:t xml:space="preserve">, in the spirit of this Feature. </w:t>
      </w:r>
      <w:r w:rsidRPr="00441B43">
        <w:rPr>
          <w:sz w:val="24"/>
          <w:szCs w:val="24"/>
          <w:u w:val="single"/>
        </w:rPr>
        <w:t>It creates a multiplicity of institutions with lawmaking power through which to develop national consensus, while establishing a system of government that allows for meaningful expressions of disagreement when consensus fract</w:t>
      </w:r>
      <w:bookmarkStart w:id="182" w:name="_GoBack"/>
      <w:bookmarkEnd w:id="182"/>
      <w:r w:rsidRPr="00441B43">
        <w:rPr>
          <w:sz w:val="24"/>
          <w:szCs w:val="24"/>
          <w:u w:val="single"/>
        </w:rPr>
        <w:t>ures or proves</w:t>
      </w:r>
      <w:r w:rsidRPr="00441B43">
        <w:rPr>
          <w:sz w:val="12"/>
          <w:szCs w:val="24"/>
        </w:rPr>
        <w:t>¶</w:t>
      </w:r>
      <w:r w:rsidRPr="00441B43">
        <w:rPr>
          <w:sz w:val="24"/>
          <w:szCs w:val="24"/>
          <w:u w:val="single"/>
        </w:rPr>
        <w:t xml:space="preserve"> elusive</w:t>
      </w:r>
      <w:r w:rsidRPr="00441B43">
        <w:rPr>
          <w:sz w:val="16"/>
          <w:szCs w:val="24"/>
        </w:rPr>
        <w:t xml:space="preserve">—a value that transcends perspective. In what follows, I attempt to establish these conclusions by considering how </w:t>
      </w:r>
      <w:r w:rsidRPr="00441B43">
        <w:rPr>
          <w:sz w:val="24"/>
          <w:szCs w:val="24"/>
          <w:u w:val="single"/>
        </w:rPr>
        <w:t>the negotiations required by federalism have structured our national debates over</w:t>
      </w:r>
      <w:r w:rsidRPr="00441B43">
        <w:rPr>
          <w:sz w:val="16"/>
          <w:szCs w:val="24"/>
        </w:rPr>
        <w:t xml:space="preserve"> a number of pressing </w:t>
      </w:r>
      <w:r w:rsidRPr="00441B43">
        <w:rPr>
          <w:rStyle w:val="StyleUnderline"/>
        </w:rPr>
        <w:t xml:space="preserve">social welfare issues, including immigration, marriage equality, drug policy, education and health care reform, and </w:t>
      </w:r>
      <w:r w:rsidRPr="00441B43">
        <w:rPr>
          <w:rStyle w:val="Emphasis"/>
        </w:rPr>
        <w:t>law enforcement</w:t>
      </w:r>
      <w:r w:rsidRPr="00441B43">
        <w:rPr>
          <w:sz w:val="16"/>
          <w:szCs w:val="24"/>
        </w:rPr>
        <w:t xml:space="preserve">. I focus on how </w:t>
      </w:r>
      <w:r w:rsidRPr="00441B43">
        <w:rPr>
          <w:sz w:val="24"/>
          <w:szCs w:val="24"/>
          <w:u w:val="single"/>
        </w:rPr>
        <w:t>these debates play out in</w:t>
      </w:r>
      <w:r w:rsidRPr="00441B43">
        <w:rPr>
          <w:sz w:val="16"/>
          <w:szCs w:val="24"/>
        </w:rPr>
        <w:t xml:space="preserve"> what I call </w:t>
      </w:r>
      <w:r w:rsidRPr="00441B43">
        <w:rPr>
          <w:sz w:val="24"/>
          <w:szCs w:val="24"/>
          <w:u w:val="single"/>
        </w:rPr>
        <w:t xml:space="preserve">the </w:t>
      </w:r>
      <w:r w:rsidRPr="00441B43">
        <w:rPr>
          <w:rStyle w:val="Emphasis"/>
          <w:sz w:val="24"/>
          <w:szCs w:val="24"/>
        </w:rPr>
        <w:t>discretionary spaces of federalism</w:t>
      </w:r>
      <w:r w:rsidRPr="00441B43">
        <w:rPr>
          <w:sz w:val="24"/>
          <w:szCs w:val="24"/>
          <w:u w:val="single"/>
        </w:rPr>
        <w:t>, which consist of the policy conversations</w:t>
      </w:r>
      <w:r w:rsidRPr="00441B43">
        <w:rPr>
          <w:sz w:val="12"/>
          <w:szCs w:val="24"/>
        </w:rPr>
        <w:t>¶</w:t>
      </w:r>
      <w:r w:rsidRPr="00441B43">
        <w:rPr>
          <w:sz w:val="24"/>
          <w:szCs w:val="24"/>
          <w:u w:val="single"/>
        </w:rPr>
        <w:t xml:space="preserve"> and bureaucratic negotiations that actors within the system must have to figure</w:t>
      </w:r>
      <w:r w:rsidRPr="00441B43">
        <w:rPr>
          <w:sz w:val="12"/>
          <w:szCs w:val="24"/>
        </w:rPr>
        <w:t>¶</w:t>
      </w:r>
      <w:r w:rsidRPr="00441B43">
        <w:rPr>
          <w:sz w:val="24"/>
          <w:szCs w:val="24"/>
          <w:u w:val="single"/>
        </w:rPr>
        <w:t xml:space="preserve"> out how to interact with one another both vertically and horizontally</w:t>
      </w:r>
      <w:r w:rsidRPr="00441B43">
        <w:rPr>
          <w:sz w:val="16"/>
          <w:szCs w:val="24"/>
        </w:rPr>
        <w:t xml:space="preserve">. Indeed, within existing legal constraints, </w:t>
      </w:r>
      <w:r w:rsidRPr="00441B43">
        <w:rPr>
          <w:sz w:val="24"/>
          <w:szCs w:val="24"/>
          <w:u w:val="single"/>
        </w:rPr>
        <w:t>state and local actors</w:t>
      </w:r>
      <w:r w:rsidRPr="00441B43">
        <w:rPr>
          <w:sz w:val="16"/>
          <w:szCs w:val="24"/>
        </w:rPr>
        <w:t xml:space="preserve"> will </w:t>
      </w:r>
      <w:r w:rsidRPr="00441B43">
        <w:rPr>
          <w:sz w:val="24"/>
          <w:szCs w:val="24"/>
          <w:u w:val="single"/>
        </w:rPr>
        <w:t>have considerable room to maneuver</w:t>
      </w:r>
      <w:r w:rsidRPr="00441B43">
        <w:rPr>
          <w:sz w:val="16"/>
          <w:szCs w:val="24"/>
        </w:rPr>
        <w:t xml:space="preserve">, </w:t>
      </w:r>
      <w:r w:rsidRPr="00441B43">
        <w:rPr>
          <w:sz w:val="24"/>
          <w:szCs w:val="24"/>
          <w:u w:val="single"/>
        </w:rPr>
        <w:t>and the federal government considerable discretion to</w:t>
      </w:r>
      <w:r w:rsidRPr="00441B43">
        <w:rPr>
          <w:sz w:val="12"/>
          <w:szCs w:val="24"/>
        </w:rPr>
        <w:t>¶</w:t>
      </w:r>
      <w:r w:rsidRPr="00441B43">
        <w:rPr>
          <w:sz w:val="24"/>
          <w:szCs w:val="24"/>
          <w:u w:val="single"/>
        </w:rPr>
        <w:t xml:space="preserve"> refrain from taking preemptive action</w:t>
      </w:r>
      <w:r w:rsidRPr="00441B43">
        <w:rPr>
          <w:sz w:val="16"/>
          <w:szCs w:val="24"/>
        </w:rPr>
        <w:t xml:space="preserve">. 2 I highlight questions of administration and enforcement, because it is in these domains that the system’s actors construct one another’s powers and interests on an ongoing basis, based on the value they seek to derive from the system. </w:t>
      </w:r>
      <w:r w:rsidRPr="00441B43">
        <w:rPr>
          <w:sz w:val="24"/>
          <w:szCs w:val="24"/>
          <w:u w:val="single"/>
        </w:rPr>
        <w:t>In these discretionary spaces</w:t>
      </w:r>
      <w:r w:rsidRPr="00441B43">
        <w:rPr>
          <w:sz w:val="16"/>
          <w:szCs w:val="24"/>
        </w:rPr>
        <w:t>, “</w:t>
      </w:r>
      <w:r w:rsidRPr="00441B43">
        <w:rPr>
          <w:rStyle w:val="Emphasis"/>
          <w:sz w:val="24"/>
          <w:szCs w:val="24"/>
        </w:rPr>
        <w:t>winners” must sometimes emerge</w:t>
      </w:r>
      <w:r w:rsidRPr="00441B43">
        <w:rPr>
          <w:sz w:val="16"/>
          <w:szCs w:val="24"/>
        </w:rPr>
        <w:t xml:space="preserve"> from discrete conflicts, whether through judicial resolution or political concession, </w:t>
      </w:r>
      <w:r w:rsidRPr="00441B43">
        <w:rPr>
          <w:sz w:val="24"/>
          <w:szCs w:val="24"/>
          <w:u w:val="single"/>
        </w:rPr>
        <w:t>and the parameters set by courts and Congress obviously define the terrain of negotiation.</w:t>
      </w:r>
      <w:r w:rsidRPr="00441B43">
        <w:rPr>
          <w:sz w:val="16"/>
          <w:szCs w:val="24"/>
        </w:rPr>
        <w:t xml:space="preserve"> </w:t>
      </w:r>
      <w:r w:rsidRPr="00441B43">
        <w:rPr>
          <w:sz w:val="24"/>
          <w:szCs w:val="24"/>
          <w:u w:val="single"/>
        </w:rPr>
        <w:t xml:space="preserve">But the intergovernmental relationships and overlapping political communities the system creates are </w:t>
      </w:r>
      <w:r w:rsidRPr="00441B43">
        <w:rPr>
          <w:rStyle w:val="Emphasis"/>
          <w:sz w:val="24"/>
          <w:szCs w:val="24"/>
        </w:rPr>
        <w:t>neither locked in zero-sum competition nor bound by fixed rules of engagement</w:t>
      </w:r>
      <w:r w:rsidRPr="00441B43">
        <w:rPr>
          <w:sz w:val="24"/>
          <w:szCs w:val="24"/>
          <w:u w:val="single"/>
        </w:rPr>
        <w:t>, precisely what makes federalism productive regardless of perspective</w:t>
      </w:r>
      <w:r w:rsidRPr="00441B43">
        <w:rPr>
          <w:sz w:val="16"/>
          <w:szCs w:val="24"/>
        </w:rPr>
        <w:t>.  pg. 2097-2098</w:t>
      </w:r>
    </w:p>
    <w:p w:rsidR="00441B43" w:rsidRPr="00441B43" w:rsidRDefault="00441B43" w:rsidP="00441B43"/>
    <w:p w:rsidR="0012036E" w:rsidRPr="00441B43" w:rsidRDefault="0012036E" w:rsidP="0012036E">
      <w:pPr>
        <w:pStyle w:val="Heading3"/>
      </w:pPr>
      <w:r w:rsidRPr="00441B43">
        <w:t>No mass deportation</w:t>
      </w:r>
      <w:bookmarkEnd w:id="181"/>
    </w:p>
    <w:p w:rsidR="0012036E" w:rsidRPr="00441B43" w:rsidRDefault="0012036E" w:rsidP="0012036E">
      <w:pPr>
        <w:pStyle w:val="Heading4"/>
      </w:pPr>
      <w:r w:rsidRPr="00441B43">
        <w:t>Hot air – congress will block</w:t>
      </w:r>
    </w:p>
    <w:p w:rsidR="0012036E" w:rsidRPr="00441B43" w:rsidRDefault="0012036E" w:rsidP="0012036E">
      <w:pPr>
        <w:rPr>
          <w:sz w:val="16"/>
        </w:rPr>
      </w:pPr>
      <w:r w:rsidRPr="00441B43">
        <w:rPr>
          <w:rStyle w:val="Style13ptBold"/>
        </w:rPr>
        <w:t>Ehrenfreund 11/16/16</w:t>
      </w:r>
      <w:r w:rsidRPr="00441B43">
        <w:rPr>
          <w:sz w:val="16"/>
        </w:rPr>
        <w:t xml:space="preserve"> My name is Max Ehrenfreund, and I’m a reporter at The Washington Post. I don’t usually keep this site up to date, but you can find my most recent posts for Wonkblog here. Previously, I wrote for the Washington Monthly and The Sacramento Bee. http://www.chicagotribune.com/business/ct-trump-deportation-plans-could-undermine-economy-20161115-story.html</w:t>
      </w:r>
    </w:p>
    <w:p w:rsidR="0012036E" w:rsidRPr="00441B43" w:rsidRDefault="0012036E" w:rsidP="0012036E">
      <w:r w:rsidRPr="00441B43">
        <w:t xml:space="preserve">In any case, many </w:t>
      </w:r>
      <w:r w:rsidRPr="00441B43">
        <w:rPr>
          <w:rStyle w:val="StyleUnderline"/>
        </w:rPr>
        <w:t>analysts are skeptical that Trump will deliver on his campaign-trail promises for punitive immigration policy. "We do not anticipate significant changes on immigration policy, but incremental restrictions seem likely</w:t>
      </w:r>
      <w:r w:rsidRPr="00441B43">
        <w:t>," wrote Sven Jari Stehn and Alec Phillips of Goldman Sachs in a note to investors on Saturday.</w:t>
      </w:r>
    </w:p>
    <w:p w:rsidR="0012036E" w:rsidRPr="00441B43" w:rsidRDefault="0012036E" w:rsidP="0012036E">
      <w:pPr>
        <w:rPr>
          <w:rStyle w:val="StyleUnderline"/>
        </w:rPr>
      </w:pPr>
      <w:r w:rsidRPr="00441B43">
        <w:t xml:space="preserve">They added that </w:t>
      </w:r>
      <w:r w:rsidRPr="00441B43">
        <w:rPr>
          <w:rStyle w:val="StyleUnderline"/>
        </w:rPr>
        <w:t>major changes to the country's immigration system, including deportation on a major scale, would require congressional approval.</w:t>
      </w:r>
      <w:r w:rsidRPr="00441B43">
        <w:t xml:space="preserve"> Many </w:t>
      </w:r>
      <w:r w:rsidRPr="00441B43">
        <w:rPr>
          <w:rStyle w:val="StyleUnderline"/>
        </w:rPr>
        <w:t>lawmakers in Congress favor less radical measure</w:t>
      </w:r>
      <w:r w:rsidRPr="00441B43">
        <w:t xml:space="preserve">s, </w:t>
      </w:r>
      <w:r w:rsidRPr="00441B43">
        <w:rPr>
          <w:rStyle w:val="StyleUnderline"/>
        </w:rPr>
        <w:t>including</w:t>
      </w:r>
      <w:r w:rsidRPr="00441B43">
        <w:t xml:space="preserve"> Rep. Paul </w:t>
      </w:r>
      <w:r w:rsidRPr="00441B43">
        <w:rPr>
          <w:rStyle w:val="StyleUnderline"/>
        </w:rPr>
        <w:t>Ryan</w:t>
      </w:r>
      <w:r w:rsidRPr="00441B43">
        <w:t xml:space="preserve">, the Republican from Wisconsin and the speaker of the House, </w:t>
      </w:r>
      <w:r w:rsidRPr="00441B43">
        <w:rPr>
          <w:rStyle w:val="StyleUnderline"/>
        </w:rPr>
        <w:t>who supports eventual legal status for those here illegally.</w:t>
      </w:r>
    </w:p>
    <w:sectPr w:rsidR="0012036E" w:rsidRPr="00441B43">
      <w:headerReference w:type="even" r:id="rId84"/>
      <w:headerReference w:type="default" r:id="rId85"/>
      <w:footerReference w:type="even" r:id="rId86"/>
      <w:footerReference w:type="default" r:id="rId87"/>
      <w:headerReference w:type="first" r:id="rId88"/>
      <w:footerReference w:type="first" r:id="rId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6D36" w:rsidRDefault="00326D36">
      <w:pPr>
        <w:spacing w:after="0" w:line="240" w:lineRule="auto"/>
      </w:pPr>
      <w:r>
        <w:separator/>
      </w:r>
    </w:p>
  </w:endnote>
  <w:endnote w:type="continuationSeparator" w:id="0">
    <w:p w:rsidR="00326D36" w:rsidRDefault="00326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1AB" w:rsidRDefault="008351AB">
    <w:pPr>
      <w:rPr>
        <w:sz w:val="2"/>
        <w:szCs w:val="2"/>
      </w:rPr>
    </w:pPr>
    <w:r>
      <w:rPr>
        <w:noProof/>
      </w:rPr>
      <mc:AlternateContent>
        <mc:Choice Requires="wps">
          <w:drawing>
            <wp:anchor distT="0" distB="0" distL="63500" distR="63500" simplePos="0" relativeHeight="251661312" behindDoc="1" locked="0" layoutInCell="1" allowOverlap="1" wp14:anchorId="35FC2E71" wp14:editId="268E78D3">
              <wp:simplePos x="0" y="0"/>
              <wp:positionH relativeFrom="page">
                <wp:posOffset>58420</wp:posOffset>
              </wp:positionH>
              <wp:positionV relativeFrom="page">
                <wp:posOffset>16980535</wp:posOffset>
              </wp:positionV>
              <wp:extent cx="7031990" cy="309880"/>
              <wp:effectExtent l="1270" t="0" r="0" b="3175"/>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51AB" w:rsidRDefault="008351AB">
                          <w:pPr>
                            <w:spacing w:line="240" w:lineRule="auto"/>
                          </w:pPr>
                          <w:r>
                            <w:t>Pasha, Mustapha Kamal, ed. Interventions : Globalization, Difference, and Human Security. Florence, KY, USA: Taylor and Francis, 2013. ProQuest ebrary. Web. 23 August 2015.</w:t>
                          </w:r>
                        </w:p>
                        <w:p w:rsidR="008351AB" w:rsidRDefault="008351AB">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5FC2E71" id="_x0000_t202" coordsize="21600,21600" o:spt="202" path="m,l,21600r21600,l21600,xe">
              <v:stroke joinstyle="miter"/>
              <v:path gradientshapeok="t" o:connecttype="rect"/>
            </v:shapetype>
            <v:shape id="Text Box 6" o:spid="_x0000_s1027" type="#_x0000_t202" style="position:absolute;margin-left:4.6pt;margin-top:1337.05pt;width:553.7pt;height:24.4pt;z-index:-251655168;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" filled="f" stroked="f">
              <v:textbox style="mso-fit-shape-to-text:t" inset="0,0,0,0">
                <w:txbxContent>
                  <w:p w:rsidR="008351AB" w:rsidRDefault="008351AB">
                    <w:pPr>
                      <w:spacing w:line="240" w:lineRule="auto"/>
                    </w:pPr>
                    <w:r>
                      <w:t>Pasha, Mustapha Kamal, ed. Interventions : Globalization, Difference, and Human Security. Florence, KY, USA: Taylor and Francis, 2013. ProQuest ebrary. Web. 23 August 2015.</w:t>
                    </w:r>
                  </w:p>
                  <w:p w:rsidR="008351AB" w:rsidRDefault="008351AB">
                    <w:pPr>
                      <w:spacing w:line="240" w:lineRule="auto"/>
                    </w:pPr>
                    <w:r>
                      <w:t>Copyright © 2013. Taylor and Francis. All rights reserved.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1AB" w:rsidRDefault="008351AB">
    <w:pPr>
      <w:rPr>
        <w:sz w:val="2"/>
        <w:szCs w:val="2"/>
      </w:rPr>
    </w:pPr>
    <w:r>
      <w:rPr>
        <w:noProof/>
      </w:rPr>
      <mc:AlternateContent>
        <mc:Choice Requires="wps">
          <w:drawing>
            <wp:anchor distT="0" distB="0" distL="63500" distR="63500" simplePos="0" relativeHeight="251662336" behindDoc="1" locked="0" layoutInCell="1" allowOverlap="1" wp14:anchorId="42BDECFA" wp14:editId="0B3900C0">
              <wp:simplePos x="0" y="0"/>
              <wp:positionH relativeFrom="page">
                <wp:posOffset>73660</wp:posOffset>
              </wp:positionH>
              <wp:positionV relativeFrom="page">
                <wp:posOffset>16980535</wp:posOffset>
              </wp:positionV>
              <wp:extent cx="7031990" cy="309880"/>
              <wp:effectExtent l="0" t="0" r="0" b="3175"/>
              <wp:wrapNone/>
              <wp:docPr id="2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51AB" w:rsidRDefault="008351AB">
                          <w:pPr>
                            <w:spacing w:line="240" w:lineRule="auto"/>
                          </w:pPr>
                          <w:r>
                            <w:t>Pasha, Mustapha Kamal, ed. Interventions : Globalization, Difference, and Human Security. Florence, KY, USA: Taylor and Francis, 2013. ProQuest ebrary. Web. 23 August 2015.</w:t>
                          </w:r>
                        </w:p>
                        <w:p w:rsidR="008351AB" w:rsidRDefault="008351AB">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2BDECFA" id="_x0000_t202" coordsize="21600,21600" o:spt="202" path="m,l,21600r21600,l21600,xe">
              <v:stroke joinstyle="miter"/>
              <v:path gradientshapeok="t" o:connecttype="rect"/>
            </v:shapetype>
            <v:shape id="Text Box 7" o:spid="_x0000_s1028" type="#_x0000_t202" style="position:absolute;margin-left:5.8pt;margin-top:1337.05pt;width:553.7pt;height:24.4pt;z-index:-251654144;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" filled="f" stroked="f">
              <v:textbox style="mso-fit-shape-to-text:t" inset="0,0,0,0">
                <w:txbxContent>
                  <w:p w:rsidR="008351AB" w:rsidRDefault="008351AB">
                    <w:pPr>
                      <w:spacing w:line="240" w:lineRule="auto"/>
                    </w:pPr>
                    <w:r>
                      <w:t>Pasha, Mustapha Kamal, ed. Interventions : Globalization, Difference, and Human Security. Florence, KY, USA: Taylor and Francis, 2013. ProQuest ebrary. Web. 23 August 2015.</w:t>
                    </w:r>
                  </w:p>
                  <w:p w:rsidR="008351AB" w:rsidRDefault="008351AB">
                    <w:pPr>
                      <w:spacing w:line="240" w:lineRule="auto"/>
                    </w:pPr>
                    <w:r>
                      <w:t>Copyright © 2013. Taylor and Francis. All rights reserved.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1AB" w:rsidRDefault="008351AB">
    <w:pPr>
      <w:rPr>
        <w:sz w:val="2"/>
        <w:szCs w:val="2"/>
      </w:rPr>
    </w:pPr>
    <w:r>
      <w:rPr>
        <w:noProof/>
      </w:rPr>
      <mc:AlternateContent>
        <mc:Choice Requires="wps">
          <w:drawing>
            <wp:anchor distT="0" distB="0" distL="63500" distR="63500" simplePos="0" relativeHeight="251664384" behindDoc="1" locked="0" layoutInCell="1" allowOverlap="1" wp14:anchorId="6F13B2A9" wp14:editId="61B9E000">
              <wp:simplePos x="0" y="0"/>
              <wp:positionH relativeFrom="page">
                <wp:posOffset>70485</wp:posOffset>
              </wp:positionH>
              <wp:positionV relativeFrom="page">
                <wp:posOffset>16980535</wp:posOffset>
              </wp:positionV>
              <wp:extent cx="7031990" cy="309880"/>
              <wp:effectExtent l="3810" t="0" r="3175" b="3175"/>
              <wp:wrapNone/>
              <wp:docPr id="1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19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51AB" w:rsidRDefault="008351AB">
                          <w:pPr>
                            <w:spacing w:line="240" w:lineRule="auto"/>
                          </w:pPr>
                          <w:r>
                            <w:t>Pasha, Mustapha Kamal, ed. Interventions : Globalization, Difference, and Human Security. Florence, KY, USA: Taylor and Francis, 2013. ProQuest ebrary. Web. 23 August 2015.</w:t>
                          </w:r>
                        </w:p>
                        <w:p w:rsidR="008351AB" w:rsidRDefault="008351AB">
                          <w:pPr>
                            <w:spacing w:line="240" w:lineRule="auto"/>
                          </w:pPr>
                          <w:r>
                            <w:t>Copyright © 2013. Taylor and Francis. All rights reserved.</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F13B2A9" id="_x0000_t202" coordsize="21600,21600" o:spt="202" path="m,l,21600r21600,l21600,xe">
              <v:stroke joinstyle="miter"/>
              <v:path gradientshapeok="t" o:connecttype="rect"/>
            </v:shapetype>
            <v:shape id="Text Box 9" o:spid="_x0000_s1030" type="#_x0000_t202" style="position:absolute;margin-left:5.55pt;margin-top:1337.05pt;width:553.7pt;height:24.4pt;z-index:-25165209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" filled="f" stroked="f">
              <v:textbox style="mso-fit-shape-to-text:t" inset="0,0,0,0">
                <w:txbxContent>
                  <w:p w:rsidR="008351AB" w:rsidRDefault="008351AB">
                    <w:pPr>
                      <w:spacing w:line="240" w:lineRule="auto"/>
                    </w:pPr>
                    <w:r>
                      <w:t>Pasha, Mustapha Kamal, ed. Interventions : Globalization, Difference, and Human Security. Florence, KY, USA: Taylor and Francis, 2013. ProQuest ebrary. Web. 23 August 2015.</w:t>
                    </w:r>
                  </w:p>
                  <w:p w:rsidR="008351AB" w:rsidRDefault="008351AB">
                    <w:pPr>
                      <w:spacing w:line="240" w:lineRule="auto"/>
                    </w:pPr>
                    <w:r>
                      <w:t>Copyright © 2013. Taylor and Francis. All rights reserved.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6D36" w:rsidRDefault="00326D36">
      <w:pPr>
        <w:spacing w:after="0" w:line="240" w:lineRule="auto"/>
      </w:pPr>
      <w:r>
        <w:separator/>
      </w:r>
    </w:p>
  </w:footnote>
  <w:footnote w:type="continuationSeparator" w:id="0">
    <w:p w:rsidR="00326D36" w:rsidRDefault="00326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1AB" w:rsidRDefault="008351AB">
    <w:pPr>
      <w:rPr>
        <w:sz w:val="2"/>
        <w:szCs w:val="2"/>
      </w:rPr>
    </w:pPr>
    <w:r>
      <w:rPr>
        <w:noProof/>
      </w:rPr>
      <mc:AlternateContent>
        <mc:Choice Requires="wps">
          <w:drawing>
            <wp:anchor distT="0" distB="0" distL="63500" distR="63500" simplePos="0" relativeHeight="251659264" behindDoc="1" locked="0" layoutInCell="1" allowOverlap="1" wp14:anchorId="345B9DDC" wp14:editId="39C3D0CC">
              <wp:simplePos x="0" y="0"/>
              <wp:positionH relativeFrom="page">
                <wp:posOffset>1463040</wp:posOffset>
              </wp:positionH>
              <wp:positionV relativeFrom="page">
                <wp:posOffset>850265</wp:posOffset>
              </wp:positionV>
              <wp:extent cx="2402205" cy="277495"/>
              <wp:effectExtent l="0" t="2540" r="0" b="0"/>
              <wp:wrapNone/>
              <wp:docPr id="2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220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51AB" w:rsidRDefault="008351AB">
                          <w:pPr>
                            <w:spacing w:line="240" w:lineRule="auto"/>
                          </w:pP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154</w:t>
                          </w:r>
                          <w:r>
                            <w:rPr>
                              <w:rFonts w:eastAsia="Arial Unicode MS"/>
                            </w:rPr>
                            <w:fldChar w:fldCharType="end"/>
                          </w:r>
                          <w:r>
                            <w:rPr>
                              <w:rFonts w:eastAsia="Arial Unicode MS"/>
                            </w:rPr>
                            <w:t xml:space="preserve"> Anna Agatlmngelou</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45B9DDC" id="_x0000_t202" coordsize="21600,21600" o:spt="202" path="m,l,21600r21600,l21600,xe">
              <v:stroke joinstyle="miter"/>
              <v:path gradientshapeok="t" o:connecttype="rect"/>
            </v:shapetype>
            <v:shape id="Text Box 4" o:spid="_x0000_s1026" type="#_x0000_t202" style="position:absolute;margin-left:115.2pt;margin-top:66.95pt;width:189.15pt;height:21.8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" filled="f" stroked="f">
              <v:textbox style="mso-fit-shape-to-text:t" inset="0,0,0,0">
                <w:txbxContent>
                  <w:p w:rsidR="008351AB" w:rsidRDefault="008351AB">
                    <w:pPr>
                      <w:spacing w:line="240" w:lineRule="auto"/>
                    </w:pP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154</w:t>
                    </w:r>
                    <w:r>
                      <w:rPr>
                        <w:rFonts w:eastAsia="Arial Unicode MS"/>
                      </w:rPr>
                      <w:fldChar w:fldCharType="end"/>
                    </w:r>
                    <w:r>
                      <w:rPr>
                        <w:rFonts w:eastAsia="Arial Unicode MS"/>
                      </w:rPr>
                      <w:t xml:space="preserve"> Anna Agatlmngelou</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2558269"/>
      <w:docPartObj>
        <w:docPartGallery w:val="Page Numbers (Top of Page)"/>
        <w:docPartUnique/>
      </w:docPartObj>
    </w:sdtPr>
    <w:sdtEndPr>
      <w:rPr>
        <w:noProof/>
      </w:rPr>
    </w:sdtEndPr>
    <w:sdtContent>
      <w:p w:rsidR="008351AB" w:rsidRDefault="008351AB">
        <w:pPr>
          <w:pStyle w:val="Header"/>
          <w:jc w:val="right"/>
        </w:pPr>
        <w:r>
          <w:fldChar w:fldCharType="begin"/>
        </w:r>
        <w:r>
          <w:instrText xml:space="preserve"> PAGE   \* MERGEFORMAT </w:instrText>
        </w:r>
        <w:r>
          <w:fldChar w:fldCharType="separate"/>
        </w:r>
        <w:r>
          <w:rPr>
            <w:noProof/>
          </w:rPr>
          <w:t>217</w:t>
        </w:r>
        <w:r>
          <w:rPr>
            <w:noProof/>
          </w:rPr>
          <w:fldChar w:fldCharType="end"/>
        </w:r>
      </w:p>
    </w:sdtContent>
  </w:sdt>
  <w:p w:rsidR="008351AB" w:rsidRDefault="008351A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51AB" w:rsidRDefault="008351AB">
    <w:pPr>
      <w:rPr>
        <w:sz w:val="2"/>
        <w:szCs w:val="2"/>
      </w:rPr>
    </w:pPr>
    <w:r>
      <w:rPr>
        <w:noProof/>
      </w:rPr>
      <mc:AlternateContent>
        <mc:Choice Requires="wps">
          <w:drawing>
            <wp:anchor distT="0" distB="0" distL="63500" distR="63500" simplePos="0" relativeHeight="251663360" behindDoc="1" locked="0" layoutInCell="1" allowOverlap="1" wp14:anchorId="24DE75A2" wp14:editId="05537DF4">
              <wp:simplePos x="0" y="0"/>
              <wp:positionH relativeFrom="page">
                <wp:posOffset>4270375</wp:posOffset>
              </wp:positionH>
              <wp:positionV relativeFrom="page">
                <wp:posOffset>850265</wp:posOffset>
              </wp:positionV>
              <wp:extent cx="4958715" cy="277495"/>
              <wp:effectExtent l="3175" t="2540" r="3810" b="0"/>
              <wp:wrapNone/>
              <wp:docPr id="2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871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351AB" w:rsidRDefault="008351AB">
                          <w:pPr>
                            <w:spacing w:line="240" w:lineRule="auto"/>
                          </w:pPr>
                          <w:r>
                            <w:rPr>
                              <w:rFonts w:eastAsia="Arial Unicode MS"/>
                            </w:rPr>
                            <w:t xml:space="preserve">Slavery remains in recomivuctionidevelopment </w:t>
                          </w: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153</w:t>
                          </w:r>
                          <w:r>
                            <w:rPr>
                              <w:rFonts w:eastAsia="Arial Unicode MS"/>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4DE75A2" id="_x0000_t202" coordsize="21600,21600" o:spt="202" path="m,l,21600r21600,l21600,xe">
              <v:stroke joinstyle="miter"/>
              <v:path gradientshapeok="t" o:connecttype="rect"/>
            </v:shapetype>
            <v:shape id="Text Box 8" o:spid="_x0000_s1029" type="#_x0000_t202" style="position:absolute;margin-left:336.25pt;margin-top:66.95pt;width:390.45pt;height:21.85pt;z-index:-25165312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" filled="f" stroked="f">
              <v:textbox style="mso-fit-shape-to-text:t" inset="0,0,0,0">
                <w:txbxContent>
                  <w:p w:rsidR="008351AB" w:rsidRDefault="008351AB">
                    <w:pPr>
                      <w:spacing w:line="240" w:lineRule="auto"/>
                    </w:pPr>
                    <w:r>
                      <w:rPr>
                        <w:rFonts w:eastAsia="Arial Unicode MS"/>
                      </w:rPr>
                      <w:t xml:space="preserve">Slavery remains in recomivuctionidevelopment </w:t>
                    </w:r>
                    <w:r>
                      <w:rPr>
                        <w:rFonts w:ascii="Arial Unicode MS" w:hAnsi="Arial Unicode MS" w:cs="Arial Unicode MS"/>
                        <w:sz w:val="14"/>
                        <w:szCs w:val="14"/>
                      </w:rPr>
                      <w:fldChar w:fldCharType="begin"/>
                    </w:r>
                    <w:r>
                      <w:instrText xml:space="preserve"> PAGE \* MERGEFORMAT </w:instrText>
                    </w:r>
                    <w:r>
                      <w:rPr>
                        <w:rFonts w:ascii="Arial Unicode MS" w:hAnsi="Arial Unicode MS" w:cs="Arial Unicode MS"/>
                        <w:sz w:val="14"/>
                        <w:szCs w:val="14"/>
                      </w:rPr>
                      <w:fldChar w:fldCharType="separate"/>
                    </w:r>
                    <w:r w:rsidRPr="006A6812">
                      <w:rPr>
                        <w:rFonts w:eastAsia="Arial Unicode MS"/>
                        <w:noProof/>
                      </w:rPr>
                      <w:t>153</w:t>
                    </w:r>
                    <w:r>
                      <w:rPr>
                        <w:rFonts w:eastAsia="Arial Unicode MS"/>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5608712"/>
    <w:docVar w:name="VerbatimVersion" w:val="5.1"/>
  </w:docVars>
  <w:rsids>
    <w:rsidRoot w:val="00895FD8"/>
    <w:rsid w:val="00007A32"/>
    <w:rsid w:val="00010C36"/>
    <w:rsid w:val="000139A3"/>
    <w:rsid w:val="00014256"/>
    <w:rsid w:val="000175AE"/>
    <w:rsid w:val="00022030"/>
    <w:rsid w:val="00032C6F"/>
    <w:rsid w:val="00042C3B"/>
    <w:rsid w:val="00052138"/>
    <w:rsid w:val="00052729"/>
    <w:rsid w:val="00060A40"/>
    <w:rsid w:val="00063EFF"/>
    <w:rsid w:val="0006427C"/>
    <w:rsid w:val="00070968"/>
    <w:rsid w:val="000721C2"/>
    <w:rsid w:val="00074F88"/>
    <w:rsid w:val="00087E66"/>
    <w:rsid w:val="000A088B"/>
    <w:rsid w:val="000A3332"/>
    <w:rsid w:val="000A3D59"/>
    <w:rsid w:val="000A4951"/>
    <w:rsid w:val="000B3945"/>
    <w:rsid w:val="000B3C80"/>
    <w:rsid w:val="000B5178"/>
    <w:rsid w:val="000B6A59"/>
    <w:rsid w:val="000C0AC4"/>
    <w:rsid w:val="000C4FF4"/>
    <w:rsid w:val="000C7904"/>
    <w:rsid w:val="000D6F0E"/>
    <w:rsid w:val="000E687B"/>
    <w:rsid w:val="00100833"/>
    <w:rsid w:val="00102D96"/>
    <w:rsid w:val="001031CF"/>
    <w:rsid w:val="00103E7D"/>
    <w:rsid w:val="00104529"/>
    <w:rsid w:val="00104D8C"/>
    <w:rsid w:val="00105619"/>
    <w:rsid w:val="00105942"/>
    <w:rsid w:val="00107396"/>
    <w:rsid w:val="0012036E"/>
    <w:rsid w:val="00124A13"/>
    <w:rsid w:val="00125EA9"/>
    <w:rsid w:val="0013397C"/>
    <w:rsid w:val="001373B0"/>
    <w:rsid w:val="00144A4C"/>
    <w:rsid w:val="00146FE0"/>
    <w:rsid w:val="00150166"/>
    <w:rsid w:val="00150C4C"/>
    <w:rsid w:val="001535CB"/>
    <w:rsid w:val="00155491"/>
    <w:rsid w:val="00157D9F"/>
    <w:rsid w:val="00160E82"/>
    <w:rsid w:val="001622FA"/>
    <w:rsid w:val="001630A0"/>
    <w:rsid w:val="00164D54"/>
    <w:rsid w:val="0017109A"/>
    <w:rsid w:val="001719EE"/>
    <w:rsid w:val="00173A08"/>
    <w:rsid w:val="00173B98"/>
    <w:rsid w:val="00174208"/>
    <w:rsid w:val="00176AB0"/>
    <w:rsid w:val="00177B7D"/>
    <w:rsid w:val="0018322D"/>
    <w:rsid w:val="00184808"/>
    <w:rsid w:val="0018528B"/>
    <w:rsid w:val="00193028"/>
    <w:rsid w:val="00193EF6"/>
    <w:rsid w:val="001A074E"/>
    <w:rsid w:val="001A48BB"/>
    <w:rsid w:val="001A5017"/>
    <w:rsid w:val="001B37B6"/>
    <w:rsid w:val="001B5776"/>
    <w:rsid w:val="001B7CCC"/>
    <w:rsid w:val="001C021E"/>
    <w:rsid w:val="001D09F5"/>
    <w:rsid w:val="001D2937"/>
    <w:rsid w:val="001D3B30"/>
    <w:rsid w:val="001D48F2"/>
    <w:rsid w:val="001D781E"/>
    <w:rsid w:val="001E1333"/>
    <w:rsid w:val="001E2E45"/>
    <w:rsid w:val="001E527A"/>
    <w:rsid w:val="001E60C3"/>
    <w:rsid w:val="001F062C"/>
    <w:rsid w:val="001F4E00"/>
    <w:rsid w:val="001F6BB1"/>
    <w:rsid w:val="001F78CE"/>
    <w:rsid w:val="00201345"/>
    <w:rsid w:val="00206ADF"/>
    <w:rsid w:val="002074D6"/>
    <w:rsid w:val="002106E8"/>
    <w:rsid w:val="00212431"/>
    <w:rsid w:val="002149E7"/>
    <w:rsid w:val="002171D5"/>
    <w:rsid w:val="00222934"/>
    <w:rsid w:val="00223299"/>
    <w:rsid w:val="002261B9"/>
    <w:rsid w:val="00231CCB"/>
    <w:rsid w:val="00234A77"/>
    <w:rsid w:val="002367E8"/>
    <w:rsid w:val="00237746"/>
    <w:rsid w:val="002403F7"/>
    <w:rsid w:val="00240A62"/>
    <w:rsid w:val="00240F0D"/>
    <w:rsid w:val="00242B77"/>
    <w:rsid w:val="002440B4"/>
    <w:rsid w:val="002504CA"/>
    <w:rsid w:val="00251FC7"/>
    <w:rsid w:val="002527CB"/>
    <w:rsid w:val="00252A99"/>
    <w:rsid w:val="002705B0"/>
    <w:rsid w:val="002717BC"/>
    <w:rsid w:val="00277F26"/>
    <w:rsid w:val="002836D2"/>
    <w:rsid w:val="002855A7"/>
    <w:rsid w:val="0029008B"/>
    <w:rsid w:val="00296098"/>
    <w:rsid w:val="002A0A04"/>
    <w:rsid w:val="002A3EC6"/>
    <w:rsid w:val="002A5B93"/>
    <w:rsid w:val="002B146A"/>
    <w:rsid w:val="002B20D5"/>
    <w:rsid w:val="002B5261"/>
    <w:rsid w:val="002B5E17"/>
    <w:rsid w:val="002C1565"/>
    <w:rsid w:val="002C3BFD"/>
    <w:rsid w:val="002C4EE4"/>
    <w:rsid w:val="002C7067"/>
    <w:rsid w:val="002D3123"/>
    <w:rsid w:val="002D33CD"/>
    <w:rsid w:val="002D34A2"/>
    <w:rsid w:val="002D5DE4"/>
    <w:rsid w:val="002D6BF1"/>
    <w:rsid w:val="002E09EC"/>
    <w:rsid w:val="002E13F8"/>
    <w:rsid w:val="002E40DD"/>
    <w:rsid w:val="002E7686"/>
    <w:rsid w:val="002F1438"/>
    <w:rsid w:val="002F4777"/>
    <w:rsid w:val="002F6A22"/>
    <w:rsid w:val="00301920"/>
    <w:rsid w:val="00304DDF"/>
    <w:rsid w:val="00312C28"/>
    <w:rsid w:val="00312E13"/>
    <w:rsid w:val="00314537"/>
    <w:rsid w:val="00315690"/>
    <w:rsid w:val="00316B75"/>
    <w:rsid w:val="00323D7C"/>
    <w:rsid w:val="00324297"/>
    <w:rsid w:val="00325646"/>
    <w:rsid w:val="00326D36"/>
    <w:rsid w:val="00336948"/>
    <w:rsid w:val="00343A0B"/>
    <w:rsid w:val="0034428D"/>
    <w:rsid w:val="0034581D"/>
    <w:rsid w:val="003460F2"/>
    <w:rsid w:val="003461BE"/>
    <w:rsid w:val="0034721F"/>
    <w:rsid w:val="00357723"/>
    <w:rsid w:val="00364C26"/>
    <w:rsid w:val="00370F21"/>
    <w:rsid w:val="00374B46"/>
    <w:rsid w:val="0037617D"/>
    <w:rsid w:val="00380B88"/>
    <w:rsid w:val="0038158C"/>
    <w:rsid w:val="003902BA"/>
    <w:rsid w:val="0039085A"/>
    <w:rsid w:val="00395CD9"/>
    <w:rsid w:val="003A09E2"/>
    <w:rsid w:val="003A30D6"/>
    <w:rsid w:val="003A553C"/>
    <w:rsid w:val="003A68B5"/>
    <w:rsid w:val="003A707A"/>
    <w:rsid w:val="003B3113"/>
    <w:rsid w:val="003B4759"/>
    <w:rsid w:val="003B620F"/>
    <w:rsid w:val="003B6B43"/>
    <w:rsid w:val="003C1FA5"/>
    <w:rsid w:val="003C244E"/>
    <w:rsid w:val="003C2D4A"/>
    <w:rsid w:val="003C4362"/>
    <w:rsid w:val="003D3B5E"/>
    <w:rsid w:val="003E398D"/>
    <w:rsid w:val="003E7044"/>
    <w:rsid w:val="0040243C"/>
    <w:rsid w:val="004061B8"/>
    <w:rsid w:val="00407037"/>
    <w:rsid w:val="00407E5C"/>
    <w:rsid w:val="00410288"/>
    <w:rsid w:val="0042015C"/>
    <w:rsid w:val="00420D33"/>
    <w:rsid w:val="004210E2"/>
    <w:rsid w:val="00422F07"/>
    <w:rsid w:val="00431DB1"/>
    <w:rsid w:val="00436CBE"/>
    <w:rsid w:val="004419C2"/>
    <w:rsid w:val="00441B43"/>
    <w:rsid w:val="00441E5B"/>
    <w:rsid w:val="004428F7"/>
    <w:rsid w:val="00450009"/>
    <w:rsid w:val="0045173C"/>
    <w:rsid w:val="004605D6"/>
    <w:rsid w:val="004679CC"/>
    <w:rsid w:val="00475240"/>
    <w:rsid w:val="004779D6"/>
    <w:rsid w:val="004824EA"/>
    <w:rsid w:val="00485519"/>
    <w:rsid w:val="00486F55"/>
    <w:rsid w:val="00491C3E"/>
    <w:rsid w:val="004927D7"/>
    <w:rsid w:val="00496343"/>
    <w:rsid w:val="004A35D1"/>
    <w:rsid w:val="004A637F"/>
    <w:rsid w:val="004A6902"/>
    <w:rsid w:val="004A7EE6"/>
    <w:rsid w:val="004C1960"/>
    <w:rsid w:val="004C1B26"/>
    <w:rsid w:val="004C60E8"/>
    <w:rsid w:val="004D3244"/>
    <w:rsid w:val="004E2B61"/>
    <w:rsid w:val="004E3579"/>
    <w:rsid w:val="004E494C"/>
    <w:rsid w:val="004E4BBF"/>
    <w:rsid w:val="004E60B2"/>
    <w:rsid w:val="004E728B"/>
    <w:rsid w:val="004F38FE"/>
    <w:rsid w:val="004F39E0"/>
    <w:rsid w:val="004F41A8"/>
    <w:rsid w:val="004F7A3C"/>
    <w:rsid w:val="00517023"/>
    <w:rsid w:val="00517096"/>
    <w:rsid w:val="00524775"/>
    <w:rsid w:val="005264BB"/>
    <w:rsid w:val="0052729D"/>
    <w:rsid w:val="00533079"/>
    <w:rsid w:val="00536938"/>
    <w:rsid w:val="00537BD5"/>
    <w:rsid w:val="0054125A"/>
    <w:rsid w:val="00544D42"/>
    <w:rsid w:val="0055597D"/>
    <w:rsid w:val="00555C16"/>
    <w:rsid w:val="00555C61"/>
    <w:rsid w:val="00560C76"/>
    <w:rsid w:val="005721E1"/>
    <w:rsid w:val="0057268A"/>
    <w:rsid w:val="00573F0E"/>
    <w:rsid w:val="0057525A"/>
    <w:rsid w:val="005837B9"/>
    <w:rsid w:val="005847B4"/>
    <w:rsid w:val="00591EF5"/>
    <w:rsid w:val="00593A03"/>
    <w:rsid w:val="00593DB8"/>
    <w:rsid w:val="00594B53"/>
    <w:rsid w:val="00595920"/>
    <w:rsid w:val="005A18BC"/>
    <w:rsid w:val="005A723F"/>
    <w:rsid w:val="005B3D63"/>
    <w:rsid w:val="005C6007"/>
    <w:rsid w:val="005D016C"/>
    <w:rsid w:val="005D2912"/>
    <w:rsid w:val="005D2B02"/>
    <w:rsid w:val="005D4B7A"/>
    <w:rsid w:val="005D6F99"/>
    <w:rsid w:val="005D6FE5"/>
    <w:rsid w:val="005E604E"/>
    <w:rsid w:val="006065BD"/>
    <w:rsid w:val="00620CCA"/>
    <w:rsid w:val="00636699"/>
    <w:rsid w:val="006375DF"/>
    <w:rsid w:val="00640307"/>
    <w:rsid w:val="00645FA9"/>
    <w:rsid w:val="00645FE0"/>
    <w:rsid w:val="00647866"/>
    <w:rsid w:val="0065203C"/>
    <w:rsid w:val="00660FA1"/>
    <w:rsid w:val="00661F4A"/>
    <w:rsid w:val="00663626"/>
    <w:rsid w:val="00665003"/>
    <w:rsid w:val="00667B41"/>
    <w:rsid w:val="00667C20"/>
    <w:rsid w:val="006718EE"/>
    <w:rsid w:val="006728F8"/>
    <w:rsid w:val="00683615"/>
    <w:rsid w:val="0068456E"/>
    <w:rsid w:val="006849CE"/>
    <w:rsid w:val="006855FB"/>
    <w:rsid w:val="00690250"/>
    <w:rsid w:val="00690B46"/>
    <w:rsid w:val="00695AA7"/>
    <w:rsid w:val="006A05C6"/>
    <w:rsid w:val="006A0DBF"/>
    <w:rsid w:val="006A1C51"/>
    <w:rsid w:val="006A298A"/>
    <w:rsid w:val="006A2AD0"/>
    <w:rsid w:val="006B74A2"/>
    <w:rsid w:val="006C2375"/>
    <w:rsid w:val="006C3871"/>
    <w:rsid w:val="006C4AB4"/>
    <w:rsid w:val="006C679B"/>
    <w:rsid w:val="006D4ECC"/>
    <w:rsid w:val="006D7B72"/>
    <w:rsid w:val="006E7188"/>
    <w:rsid w:val="006F5DCC"/>
    <w:rsid w:val="00702E78"/>
    <w:rsid w:val="0070317A"/>
    <w:rsid w:val="007069F9"/>
    <w:rsid w:val="007166F0"/>
    <w:rsid w:val="0071702D"/>
    <w:rsid w:val="00722258"/>
    <w:rsid w:val="007243E5"/>
    <w:rsid w:val="00727D51"/>
    <w:rsid w:val="007311D5"/>
    <w:rsid w:val="0073329F"/>
    <w:rsid w:val="00743A62"/>
    <w:rsid w:val="00752694"/>
    <w:rsid w:val="00756927"/>
    <w:rsid w:val="0076349A"/>
    <w:rsid w:val="00764514"/>
    <w:rsid w:val="00766EA0"/>
    <w:rsid w:val="00781416"/>
    <w:rsid w:val="00782084"/>
    <w:rsid w:val="00783F85"/>
    <w:rsid w:val="007852C0"/>
    <w:rsid w:val="0079297F"/>
    <w:rsid w:val="00793E09"/>
    <w:rsid w:val="0079405E"/>
    <w:rsid w:val="007946F1"/>
    <w:rsid w:val="0079705D"/>
    <w:rsid w:val="007A2226"/>
    <w:rsid w:val="007B3223"/>
    <w:rsid w:val="007C0EB4"/>
    <w:rsid w:val="007C1E20"/>
    <w:rsid w:val="007C4004"/>
    <w:rsid w:val="007C672E"/>
    <w:rsid w:val="007C7E5A"/>
    <w:rsid w:val="007D0384"/>
    <w:rsid w:val="007E2C9B"/>
    <w:rsid w:val="007E5A48"/>
    <w:rsid w:val="007F018C"/>
    <w:rsid w:val="007F5B66"/>
    <w:rsid w:val="00800BF9"/>
    <w:rsid w:val="00801B68"/>
    <w:rsid w:val="00804B1F"/>
    <w:rsid w:val="00807E49"/>
    <w:rsid w:val="00816CBD"/>
    <w:rsid w:val="00817CA4"/>
    <w:rsid w:val="0082177E"/>
    <w:rsid w:val="00822080"/>
    <w:rsid w:val="00822E23"/>
    <w:rsid w:val="00823A1C"/>
    <w:rsid w:val="00825CA1"/>
    <w:rsid w:val="00832694"/>
    <w:rsid w:val="008351AB"/>
    <w:rsid w:val="008424C3"/>
    <w:rsid w:val="00844856"/>
    <w:rsid w:val="00845B9D"/>
    <w:rsid w:val="008470B2"/>
    <w:rsid w:val="008525EC"/>
    <w:rsid w:val="00853A72"/>
    <w:rsid w:val="00856804"/>
    <w:rsid w:val="00860984"/>
    <w:rsid w:val="0087169C"/>
    <w:rsid w:val="00875B71"/>
    <w:rsid w:val="00877563"/>
    <w:rsid w:val="00882F9F"/>
    <w:rsid w:val="00886466"/>
    <w:rsid w:val="00887B2D"/>
    <w:rsid w:val="00887FEE"/>
    <w:rsid w:val="00890B7B"/>
    <w:rsid w:val="00892BAE"/>
    <w:rsid w:val="00895FD8"/>
    <w:rsid w:val="00897224"/>
    <w:rsid w:val="008A186E"/>
    <w:rsid w:val="008B3ECB"/>
    <w:rsid w:val="008B4E85"/>
    <w:rsid w:val="008B65B6"/>
    <w:rsid w:val="008C030A"/>
    <w:rsid w:val="008C1B2E"/>
    <w:rsid w:val="008D6FDB"/>
    <w:rsid w:val="008D78B1"/>
    <w:rsid w:val="008E03F6"/>
    <w:rsid w:val="008E2A5A"/>
    <w:rsid w:val="008E3518"/>
    <w:rsid w:val="008E4774"/>
    <w:rsid w:val="008E494F"/>
    <w:rsid w:val="008F6327"/>
    <w:rsid w:val="008F63D4"/>
    <w:rsid w:val="008F6DCD"/>
    <w:rsid w:val="0090548A"/>
    <w:rsid w:val="00912899"/>
    <w:rsid w:val="0091439D"/>
    <w:rsid w:val="0091627E"/>
    <w:rsid w:val="0092094C"/>
    <w:rsid w:val="00921170"/>
    <w:rsid w:val="00921625"/>
    <w:rsid w:val="00921824"/>
    <w:rsid w:val="00924D23"/>
    <w:rsid w:val="00932854"/>
    <w:rsid w:val="009363CD"/>
    <w:rsid w:val="0094070A"/>
    <w:rsid w:val="00946E52"/>
    <w:rsid w:val="00951011"/>
    <w:rsid w:val="00952402"/>
    <w:rsid w:val="00952CEC"/>
    <w:rsid w:val="0096204B"/>
    <w:rsid w:val="00962326"/>
    <w:rsid w:val="009633C4"/>
    <w:rsid w:val="009644A4"/>
    <w:rsid w:val="00965F76"/>
    <w:rsid w:val="0097032B"/>
    <w:rsid w:val="00977BB4"/>
    <w:rsid w:val="00983D43"/>
    <w:rsid w:val="0098479A"/>
    <w:rsid w:val="00986407"/>
    <w:rsid w:val="009872F0"/>
    <w:rsid w:val="00993CAD"/>
    <w:rsid w:val="009A02A4"/>
    <w:rsid w:val="009A2DA1"/>
    <w:rsid w:val="009A52DA"/>
    <w:rsid w:val="009A59E2"/>
    <w:rsid w:val="009A677C"/>
    <w:rsid w:val="009B3B58"/>
    <w:rsid w:val="009B61B3"/>
    <w:rsid w:val="009C00BE"/>
    <w:rsid w:val="009D14BE"/>
    <w:rsid w:val="009D2EAD"/>
    <w:rsid w:val="009D4FCD"/>
    <w:rsid w:val="009D54B2"/>
    <w:rsid w:val="009D7756"/>
    <w:rsid w:val="009E1922"/>
    <w:rsid w:val="009E30C9"/>
    <w:rsid w:val="009E4765"/>
    <w:rsid w:val="009E4799"/>
    <w:rsid w:val="009E762A"/>
    <w:rsid w:val="009F320E"/>
    <w:rsid w:val="009F7ED2"/>
    <w:rsid w:val="00A013DA"/>
    <w:rsid w:val="00A0156F"/>
    <w:rsid w:val="00A02BFA"/>
    <w:rsid w:val="00A0411A"/>
    <w:rsid w:val="00A05BD0"/>
    <w:rsid w:val="00A11825"/>
    <w:rsid w:val="00A11DB7"/>
    <w:rsid w:val="00A13A61"/>
    <w:rsid w:val="00A24660"/>
    <w:rsid w:val="00A26A37"/>
    <w:rsid w:val="00A3403E"/>
    <w:rsid w:val="00A35E49"/>
    <w:rsid w:val="00A362D2"/>
    <w:rsid w:val="00A37C65"/>
    <w:rsid w:val="00A42DEB"/>
    <w:rsid w:val="00A500C8"/>
    <w:rsid w:val="00A620F8"/>
    <w:rsid w:val="00A7076D"/>
    <w:rsid w:val="00A72F80"/>
    <w:rsid w:val="00A75105"/>
    <w:rsid w:val="00A76BC3"/>
    <w:rsid w:val="00A76EEC"/>
    <w:rsid w:val="00A825E0"/>
    <w:rsid w:val="00A87FCF"/>
    <w:rsid w:val="00A9097D"/>
    <w:rsid w:val="00A93661"/>
    <w:rsid w:val="00A9420D"/>
    <w:rsid w:val="00A95652"/>
    <w:rsid w:val="00AA099B"/>
    <w:rsid w:val="00AA3489"/>
    <w:rsid w:val="00AC0528"/>
    <w:rsid w:val="00AC0AB8"/>
    <w:rsid w:val="00AC2E26"/>
    <w:rsid w:val="00AC5C5A"/>
    <w:rsid w:val="00AC7396"/>
    <w:rsid w:val="00AC7EEA"/>
    <w:rsid w:val="00AD3536"/>
    <w:rsid w:val="00AD4748"/>
    <w:rsid w:val="00AD5611"/>
    <w:rsid w:val="00AD5C69"/>
    <w:rsid w:val="00AE7DFE"/>
    <w:rsid w:val="00AF4AA6"/>
    <w:rsid w:val="00AF581D"/>
    <w:rsid w:val="00AF77AA"/>
    <w:rsid w:val="00B01229"/>
    <w:rsid w:val="00B05705"/>
    <w:rsid w:val="00B06EC6"/>
    <w:rsid w:val="00B06F84"/>
    <w:rsid w:val="00B10843"/>
    <w:rsid w:val="00B122B7"/>
    <w:rsid w:val="00B2040C"/>
    <w:rsid w:val="00B231E3"/>
    <w:rsid w:val="00B236EC"/>
    <w:rsid w:val="00B2393F"/>
    <w:rsid w:val="00B33C6D"/>
    <w:rsid w:val="00B35227"/>
    <w:rsid w:val="00B37923"/>
    <w:rsid w:val="00B4508F"/>
    <w:rsid w:val="00B50BBD"/>
    <w:rsid w:val="00B5308E"/>
    <w:rsid w:val="00B55AD5"/>
    <w:rsid w:val="00B6642B"/>
    <w:rsid w:val="00B75B01"/>
    <w:rsid w:val="00B8057C"/>
    <w:rsid w:val="00B8129A"/>
    <w:rsid w:val="00B8280D"/>
    <w:rsid w:val="00B86B78"/>
    <w:rsid w:val="00B87086"/>
    <w:rsid w:val="00B950AF"/>
    <w:rsid w:val="00B96213"/>
    <w:rsid w:val="00BA1973"/>
    <w:rsid w:val="00BB3098"/>
    <w:rsid w:val="00BB7ABE"/>
    <w:rsid w:val="00BC2C9D"/>
    <w:rsid w:val="00BC4329"/>
    <w:rsid w:val="00BC76AA"/>
    <w:rsid w:val="00BD6238"/>
    <w:rsid w:val="00BD638B"/>
    <w:rsid w:val="00BE3931"/>
    <w:rsid w:val="00BE6405"/>
    <w:rsid w:val="00BE7FAB"/>
    <w:rsid w:val="00BF593B"/>
    <w:rsid w:val="00BF5F4D"/>
    <w:rsid w:val="00BF773A"/>
    <w:rsid w:val="00BF7E81"/>
    <w:rsid w:val="00C0061A"/>
    <w:rsid w:val="00C04EC7"/>
    <w:rsid w:val="00C102EA"/>
    <w:rsid w:val="00C13773"/>
    <w:rsid w:val="00C14404"/>
    <w:rsid w:val="00C14DD7"/>
    <w:rsid w:val="00C17CC8"/>
    <w:rsid w:val="00C22AD3"/>
    <w:rsid w:val="00C24DC0"/>
    <w:rsid w:val="00C25C34"/>
    <w:rsid w:val="00C26133"/>
    <w:rsid w:val="00C26D5A"/>
    <w:rsid w:val="00C30AFD"/>
    <w:rsid w:val="00C4018F"/>
    <w:rsid w:val="00C52027"/>
    <w:rsid w:val="00C5265C"/>
    <w:rsid w:val="00C542C0"/>
    <w:rsid w:val="00C546E7"/>
    <w:rsid w:val="00C54F4F"/>
    <w:rsid w:val="00C72A84"/>
    <w:rsid w:val="00C74E6A"/>
    <w:rsid w:val="00C83417"/>
    <w:rsid w:val="00C83440"/>
    <w:rsid w:val="00C86597"/>
    <w:rsid w:val="00C933F3"/>
    <w:rsid w:val="00C9604F"/>
    <w:rsid w:val="00C969FE"/>
    <w:rsid w:val="00CA0E52"/>
    <w:rsid w:val="00CA19AA"/>
    <w:rsid w:val="00CA37E6"/>
    <w:rsid w:val="00CA5FB6"/>
    <w:rsid w:val="00CA6904"/>
    <w:rsid w:val="00CA7491"/>
    <w:rsid w:val="00CB23B0"/>
    <w:rsid w:val="00CC0693"/>
    <w:rsid w:val="00CC1834"/>
    <w:rsid w:val="00CC5298"/>
    <w:rsid w:val="00CC56C8"/>
    <w:rsid w:val="00CD0C16"/>
    <w:rsid w:val="00CD29F8"/>
    <w:rsid w:val="00CD6618"/>
    <w:rsid w:val="00CD736E"/>
    <w:rsid w:val="00CD798D"/>
    <w:rsid w:val="00CE0852"/>
    <w:rsid w:val="00CE161E"/>
    <w:rsid w:val="00CE328D"/>
    <w:rsid w:val="00CE6F1D"/>
    <w:rsid w:val="00CF0F9F"/>
    <w:rsid w:val="00CF2263"/>
    <w:rsid w:val="00CF2B13"/>
    <w:rsid w:val="00CF59A8"/>
    <w:rsid w:val="00D0167A"/>
    <w:rsid w:val="00D01B95"/>
    <w:rsid w:val="00D05753"/>
    <w:rsid w:val="00D062C3"/>
    <w:rsid w:val="00D100F8"/>
    <w:rsid w:val="00D134BE"/>
    <w:rsid w:val="00D1512D"/>
    <w:rsid w:val="00D17BC5"/>
    <w:rsid w:val="00D22805"/>
    <w:rsid w:val="00D325A9"/>
    <w:rsid w:val="00D36A8A"/>
    <w:rsid w:val="00D377B1"/>
    <w:rsid w:val="00D468A8"/>
    <w:rsid w:val="00D47F4C"/>
    <w:rsid w:val="00D50676"/>
    <w:rsid w:val="00D50ED2"/>
    <w:rsid w:val="00D51CD3"/>
    <w:rsid w:val="00D55F05"/>
    <w:rsid w:val="00D61409"/>
    <w:rsid w:val="00D6691E"/>
    <w:rsid w:val="00D70510"/>
    <w:rsid w:val="00D71170"/>
    <w:rsid w:val="00D72EB5"/>
    <w:rsid w:val="00D74239"/>
    <w:rsid w:val="00D74F45"/>
    <w:rsid w:val="00D762F2"/>
    <w:rsid w:val="00D76E30"/>
    <w:rsid w:val="00D77125"/>
    <w:rsid w:val="00D772F0"/>
    <w:rsid w:val="00D80C14"/>
    <w:rsid w:val="00D80D39"/>
    <w:rsid w:val="00D8586F"/>
    <w:rsid w:val="00D87292"/>
    <w:rsid w:val="00DA1C92"/>
    <w:rsid w:val="00DA25D4"/>
    <w:rsid w:val="00DA5D81"/>
    <w:rsid w:val="00DA6519"/>
    <w:rsid w:val="00DA6538"/>
    <w:rsid w:val="00DA7FC5"/>
    <w:rsid w:val="00DB221B"/>
    <w:rsid w:val="00DB2CBA"/>
    <w:rsid w:val="00DB7956"/>
    <w:rsid w:val="00DC135D"/>
    <w:rsid w:val="00DD1377"/>
    <w:rsid w:val="00DD1C68"/>
    <w:rsid w:val="00DD2175"/>
    <w:rsid w:val="00DD5062"/>
    <w:rsid w:val="00DE0EA3"/>
    <w:rsid w:val="00DF54EA"/>
    <w:rsid w:val="00DF76C4"/>
    <w:rsid w:val="00E02734"/>
    <w:rsid w:val="00E10148"/>
    <w:rsid w:val="00E12852"/>
    <w:rsid w:val="00E13A66"/>
    <w:rsid w:val="00E14E01"/>
    <w:rsid w:val="00E15E75"/>
    <w:rsid w:val="00E16714"/>
    <w:rsid w:val="00E2645F"/>
    <w:rsid w:val="00E26B46"/>
    <w:rsid w:val="00E30406"/>
    <w:rsid w:val="00E34153"/>
    <w:rsid w:val="00E5262C"/>
    <w:rsid w:val="00E54B2C"/>
    <w:rsid w:val="00E57EF6"/>
    <w:rsid w:val="00E61B33"/>
    <w:rsid w:val="00E64C45"/>
    <w:rsid w:val="00E65C5F"/>
    <w:rsid w:val="00E6600F"/>
    <w:rsid w:val="00E72027"/>
    <w:rsid w:val="00E736D6"/>
    <w:rsid w:val="00E75BB7"/>
    <w:rsid w:val="00E80FEB"/>
    <w:rsid w:val="00E86A46"/>
    <w:rsid w:val="00E93DC1"/>
    <w:rsid w:val="00E97488"/>
    <w:rsid w:val="00EA338F"/>
    <w:rsid w:val="00EA52A6"/>
    <w:rsid w:val="00EB60A1"/>
    <w:rsid w:val="00EB728B"/>
    <w:rsid w:val="00EB770F"/>
    <w:rsid w:val="00EB78F4"/>
    <w:rsid w:val="00EC7DC4"/>
    <w:rsid w:val="00ED30CF"/>
    <w:rsid w:val="00ED60DF"/>
    <w:rsid w:val="00ED6767"/>
    <w:rsid w:val="00EE0DC1"/>
    <w:rsid w:val="00EE14F5"/>
    <w:rsid w:val="00EE468A"/>
    <w:rsid w:val="00EE7EFF"/>
    <w:rsid w:val="00EF0B1E"/>
    <w:rsid w:val="00EF3B62"/>
    <w:rsid w:val="00EF3EE9"/>
    <w:rsid w:val="00EF747A"/>
    <w:rsid w:val="00EF7D67"/>
    <w:rsid w:val="00F05227"/>
    <w:rsid w:val="00F100D5"/>
    <w:rsid w:val="00F157D3"/>
    <w:rsid w:val="00F176EF"/>
    <w:rsid w:val="00F40BDC"/>
    <w:rsid w:val="00F41BA4"/>
    <w:rsid w:val="00F45304"/>
    <w:rsid w:val="00F45E10"/>
    <w:rsid w:val="00F470D4"/>
    <w:rsid w:val="00F5204C"/>
    <w:rsid w:val="00F557A7"/>
    <w:rsid w:val="00F56864"/>
    <w:rsid w:val="00F61932"/>
    <w:rsid w:val="00F61F7F"/>
    <w:rsid w:val="00F6364A"/>
    <w:rsid w:val="00F642C1"/>
    <w:rsid w:val="00F7741D"/>
    <w:rsid w:val="00F80C4A"/>
    <w:rsid w:val="00F81CC9"/>
    <w:rsid w:val="00F83C25"/>
    <w:rsid w:val="00F9113A"/>
    <w:rsid w:val="00F947DB"/>
    <w:rsid w:val="00F977AE"/>
    <w:rsid w:val="00FA13F6"/>
    <w:rsid w:val="00FA3FAB"/>
    <w:rsid w:val="00FA4C34"/>
    <w:rsid w:val="00FA5188"/>
    <w:rsid w:val="00FB14EB"/>
    <w:rsid w:val="00FB40A2"/>
    <w:rsid w:val="00FB4AC8"/>
    <w:rsid w:val="00FC5563"/>
    <w:rsid w:val="00FC5ADC"/>
    <w:rsid w:val="00FC7025"/>
    <w:rsid w:val="00FC790C"/>
    <w:rsid w:val="00FD0D60"/>
    <w:rsid w:val="00FD3B89"/>
    <w:rsid w:val="00FD52DC"/>
    <w:rsid w:val="00FE02FE"/>
    <w:rsid w:val="00FE2546"/>
    <w:rsid w:val="00FE2BCA"/>
    <w:rsid w:val="00FE618D"/>
    <w:rsid w:val="00FF53A6"/>
    <w:rsid w:val="00FF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3C6BC0"/>
  <w15:docId w15:val="{6095CD81-ECB1-4124-831F-EB1D1572C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756927"/>
    <w:rPr>
      <w:rFonts w:ascii="Georgia" w:hAnsi="Georgia" w:cs="Calibri"/>
    </w:rPr>
  </w:style>
  <w:style w:type="paragraph" w:styleId="Heading1">
    <w:name w:val="heading 1"/>
    <w:aliases w:val="Pocket,HAT"/>
    <w:basedOn w:val="Normal"/>
    <w:next w:val="Normal"/>
    <w:link w:val="Heading1Char"/>
    <w:qFormat/>
    <w:rsid w:val="007569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Tag / cite,Heading 2 Char Char Char Char,Heading 2 Char Char Char Char Char Char Char,Heading 2 Char Char Char Char Char Char,Tags and Cites,Heading 2 - Tags,BlockText"/>
    <w:basedOn w:val="Normal"/>
    <w:next w:val="Normal"/>
    <w:link w:val="Heading2Char"/>
    <w:uiPriority w:val="1"/>
    <w:unhideWhenUsed/>
    <w:qFormat/>
    <w:rsid w:val="007569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2"/>
    <w:unhideWhenUsed/>
    <w:qFormat/>
    <w:rsid w:val="007569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Underlined,Big card,body,small text,Normal Tag,heading 2,Heading 2 Char2 Char,Heading 2 Char1 Char Char,TAG, Ch,Ch,no read,No Spacing211,No Spacing12,No Spacing2111,No Spacing111111,No Spacing4,No Spacing11111,ta,No Spacing5,No Spacing21,t,T"/>
    <w:basedOn w:val="Normal"/>
    <w:next w:val="Normal"/>
    <w:link w:val="Heading4Char"/>
    <w:uiPriority w:val="3"/>
    <w:unhideWhenUsed/>
    <w:qFormat/>
    <w:rsid w:val="0075692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569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927"/>
  </w:style>
  <w:style w:type="character" w:customStyle="1" w:styleId="Heading1Char">
    <w:name w:val="Heading 1 Char"/>
    <w:aliases w:val="Pocket Char,HAT Char"/>
    <w:basedOn w:val="DefaultParagraphFont"/>
    <w:link w:val="Heading1"/>
    <w:rsid w:val="00756927"/>
    <w:rPr>
      <w:rFonts w:ascii="Georgia" w:eastAsiaTheme="majorEastAsia" w:hAnsi="Georgia" w:cstheme="majorBidi"/>
      <w:b/>
      <w:sz w:val="52"/>
      <w:szCs w:val="32"/>
    </w:rPr>
  </w:style>
  <w:style w:type="character" w:customStyle="1" w:styleId="Heading2Char">
    <w:name w:val="Heading 2 Char"/>
    <w:aliases w:val="Hat Char,Tag / cite Char,Heading 2 Char Char Char Char Char,Heading 2 Char Char Char Char Char Char Char Char,Heading 2 Char Char Char Char Char Char Char1,Tags and Cites Char,Heading 2 - Tags Char,BlockText Char"/>
    <w:basedOn w:val="DefaultParagraphFont"/>
    <w:link w:val="Heading2"/>
    <w:uiPriority w:val="1"/>
    <w:rsid w:val="00756927"/>
    <w:rPr>
      <w:rFonts w:ascii="Georgia" w:eastAsiaTheme="majorEastAsia" w:hAnsi="Georgia" w:cstheme="majorBidi"/>
      <w:b/>
      <w:sz w:val="44"/>
      <w:szCs w:val="26"/>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2"/>
    <w:rsid w:val="00756927"/>
    <w:rPr>
      <w:rFonts w:ascii="Georgia" w:eastAsiaTheme="majorEastAsia" w:hAnsi="Georgia" w:cstheme="majorBidi"/>
      <w:b/>
      <w:sz w:val="32"/>
      <w:szCs w:val="24"/>
      <w:u w:val="single"/>
    </w:rPr>
  </w:style>
  <w:style w:type="character" w:customStyle="1" w:styleId="Heading4Char">
    <w:name w:val="Heading 4 Char"/>
    <w:aliases w:val="Tag Char,Underlined Char,Big card Char,body Char,small text Char,Normal Tag Char,heading 2 Char,Heading 2 Char2 Char Char,Heading 2 Char1 Char Char Char,TAG Char, Ch Char,Ch Char,no read Char,No Spacing211 Char,No Spacing12 Char,ta Char"/>
    <w:basedOn w:val="DefaultParagraphFont"/>
    <w:link w:val="Heading4"/>
    <w:uiPriority w:val="3"/>
    <w:rsid w:val="00756927"/>
    <w:rPr>
      <w:rFonts w:ascii="Georgia" w:eastAsiaTheme="majorEastAsia" w:hAnsi="Georgia" w:cstheme="majorBidi"/>
      <w:b/>
      <w:iCs/>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7"/>
    <w:qFormat/>
    <w:rsid w:val="00756927"/>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56927"/>
    <w:rPr>
      <w:b/>
      <w:bCs/>
      <w:sz w:val="22"/>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6"/>
    <w:qFormat/>
    <w:rsid w:val="0075692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Writing Char1,F2 - Heading 1 Char1,TAG "/>
    <w:basedOn w:val="DefaultParagraphFont"/>
    <w:uiPriority w:val="99"/>
    <w:unhideWhenUsed/>
    <w:rsid w:val="00756927"/>
    <w:rPr>
      <w:color w:val="auto"/>
      <w:u w:val="none"/>
    </w:rPr>
  </w:style>
  <w:style w:type="character" w:styleId="FollowedHyperlink">
    <w:name w:val="FollowedHyperlink"/>
    <w:basedOn w:val="DefaultParagraphFont"/>
    <w:uiPriority w:val="99"/>
    <w:semiHidden/>
    <w:unhideWhenUsed/>
    <w:rsid w:val="00756927"/>
    <w:rPr>
      <w:color w:val="auto"/>
      <w:u w:val="none"/>
    </w:rPr>
  </w:style>
  <w:style w:type="paragraph" w:styleId="NormalWeb">
    <w:name w:val="Normal (Web)"/>
    <w:basedOn w:val="Normal"/>
    <w:uiPriority w:val="99"/>
    <w:unhideWhenUsed/>
    <w:rsid w:val="00410288"/>
    <w:rPr>
      <w:sz w:val="24"/>
      <w:szCs w:val="24"/>
    </w:rPr>
  </w:style>
  <w:style w:type="paragraph" w:customStyle="1" w:styleId="Analytic">
    <w:name w:val="Analytic"/>
    <w:basedOn w:val="Heading4"/>
    <w:link w:val="AnalyticChar"/>
    <w:qFormat/>
    <w:rsid w:val="002074D6"/>
    <w:rPr>
      <w:sz w:val="24"/>
      <w:szCs w:val="24"/>
    </w:rPr>
  </w:style>
  <w:style w:type="character" w:customStyle="1" w:styleId="A6">
    <w:name w:val="A6"/>
    <w:uiPriority w:val="99"/>
    <w:rsid w:val="00D50ED2"/>
    <w:rPr>
      <w:rFonts w:cs="Adobe Garamond Pro"/>
      <w:color w:val="211D1E"/>
      <w:sz w:val="26"/>
      <w:szCs w:val="26"/>
    </w:rPr>
  </w:style>
  <w:style w:type="paragraph" w:customStyle="1" w:styleId="Pa8">
    <w:name w:val="Pa8"/>
    <w:basedOn w:val="Normal"/>
    <w:next w:val="Normal"/>
    <w:uiPriority w:val="99"/>
    <w:qFormat/>
    <w:rsid w:val="00D50ED2"/>
    <w:pPr>
      <w:autoSpaceDE w:val="0"/>
      <w:autoSpaceDN w:val="0"/>
      <w:adjustRightInd w:val="0"/>
      <w:spacing w:after="0" w:line="241" w:lineRule="atLeast"/>
    </w:pPr>
    <w:rPr>
      <w:rFonts w:ascii="Adobe Garamond Pro" w:hAnsi="Adobe Garamond Pro" w:cstheme="minorBidi"/>
      <w:sz w:val="24"/>
      <w:szCs w:val="24"/>
    </w:rPr>
  </w:style>
  <w:style w:type="paragraph" w:customStyle="1" w:styleId="Nothing">
    <w:name w:val="Nothing"/>
    <w:link w:val="NothingChar"/>
    <w:qFormat/>
    <w:rsid w:val="00822E23"/>
    <w:pPr>
      <w:spacing w:after="0" w:line="240" w:lineRule="auto"/>
      <w:jc w:val="both"/>
    </w:pPr>
    <w:rPr>
      <w:rFonts w:ascii="Times New Roman" w:eastAsia="Times New Roman" w:hAnsi="Times New Roman" w:cs="Times New Roman"/>
      <w:sz w:val="24"/>
      <w:szCs w:val="24"/>
    </w:rPr>
  </w:style>
  <w:style w:type="paragraph" w:customStyle="1" w:styleId="Cards">
    <w:name w:val="Cards"/>
    <w:basedOn w:val="Normal"/>
    <w:link w:val="CardsChar1"/>
    <w:qFormat/>
    <w:rsid w:val="00822E23"/>
    <w:pPr>
      <w:autoSpaceDE w:val="0"/>
      <w:autoSpaceDN w:val="0"/>
      <w:adjustRightInd w:val="0"/>
      <w:ind w:left="432" w:right="432"/>
      <w:jc w:val="both"/>
    </w:pPr>
    <w:rPr>
      <w:rFonts w:eastAsia="Times New Roman"/>
      <w:szCs w:val="20"/>
    </w:rPr>
  </w:style>
  <w:style w:type="character" w:customStyle="1" w:styleId="CardsChar1">
    <w:name w:val="Cards Char1"/>
    <w:basedOn w:val="DefaultParagraphFont"/>
    <w:link w:val="Cards"/>
    <w:rsid w:val="00822E23"/>
    <w:rPr>
      <w:rFonts w:ascii="Times New Roman" w:eastAsia="Times New Roman" w:hAnsi="Times New Roman" w:cs="Times New Roman"/>
      <w:sz w:val="20"/>
      <w:szCs w:val="20"/>
    </w:rPr>
  </w:style>
  <w:style w:type="character" w:customStyle="1" w:styleId="Author-Date">
    <w:name w:val="Author-Date"/>
    <w:qFormat/>
    <w:rsid w:val="00822E23"/>
    <w:rPr>
      <w:b/>
      <w:sz w:val="24"/>
    </w:rPr>
  </w:style>
  <w:style w:type="character" w:customStyle="1" w:styleId="NothingChar">
    <w:name w:val="Nothing Char"/>
    <w:link w:val="Nothing"/>
    <w:rsid w:val="00822E23"/>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822E2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
    <w:name w:val="card"/>
    <w:basedOn w:val="Normal"/>
    <w:link w:val="cardChar"/>
    <w:uiPriority w:val="6"/>
    <w:qFormat/>
    <w:rsid w:val="00314537"/>
    <w:pPr>
      <w:ind w:left="400"/>
    </w:pPr>
    <w:rPr>
      <w:rFonts w:eastAsia="Times New Roman"/>
      <w:szCs w:val="24"/>
    </w:rPr>
  </w:style>
  <w:style w:type="character" w:customStyle="1" w:styleId="cardChar">
    <w:name w:val="card Char"/>
    <w:basedOn w:val="DefaultParagraphFont"/>
    <w:link w:val="card"/>
    <w:rsid w:val="00314537"/>
    <w:rPr>
      <w:rFonts w:ascii="Times New Roman" w:eastAsia="Times New Roman" w:hAnsi="Times New Roman" w:cs="Times New Roman"/>
      <w:sz w:val="20"/>
      <w:szCs w:val="24"/>
    </w:rPr>
  </w:style>
  <w:style w:type="character" w:customStyle="1" w:styleId="apple-converted-space">
    <w:name w:val="apple-converted-space"/>
    <w:basedOn w:val="DefaultParagraphFont"/>
    <w:rsid w:val="006C679B"/>
  </w:style>
  <w:style w:type="character" w:styleId="Strong">
    <w:name w:val="Strong"/>
    <w:basedOn w:val="DefaultParagraphFont"/>
    <w:uiPriority w:val="22"/>
    <w:qFormat/>
    <w:rsid w:val="000B3C80"/>
    <w:rPr>
      <w:b/>
      <w:bCs/>
    </w:rPr>
  </w:style>
  <w:style w:type="character" w:customStyle="1" w:styleId="wikiexternallink">
    <w:name w:val="wikiexternallink"/>
    <w:basedOn w:val="DefaultParagraphFont"/>
    <w:rsid w:val="000B3C80"/>
  </w:style>
  <w:style w:type="character" w:customStyle="1" w:styleId="wikigeneratedlinkcontent">
    <w:name w:val="wikigeneratedlinkcontent"/>
    <w:basedOn w:val="DefaultParagraphFont"/>
    <w:rsid w:val="000B3C80"/>
  </w:style>
  <w:style w:type="character" w:customStyle="1" w:styleId="Emph">
    <w:name w:val="Emph"/>
    <w:uiPriority w:val="1"/>
    <w:qFormat/>
    <w:rsid w:val="00D772F0"/>
    <w:rPr>
      <w:rFonts w:ascii="Arial" w:hAnsi="Arial"/>
      <w:b/>
      <w:sz w:val="20"/>
      <w:u w:val="single"/>
      <w:bdr w:val="single" w:sz="8" w:space="0" w:color="auto"/>
    </w:rPr>
  </w:style>
  <w:style w:type="character" w:customStyle="1" w:styleId="UnresolvedMention1">
    <w:name w:val="Unresolved Mention1"/>
    <w:basedOn w:val="DefaultParagraphFont"/>
    <w:uiPriority w:val="99"/>
    <w:semiHidden/>
    <w:unhideWhenUsed/>
    <w:rsid w:val="00D062C3"/>
    <w:rPr>
      <w:color w:val="808080"/>
      <w:shd w:val="clear" w:color="auto" w:fill="E6E6E6"/>
    </w:rPr>
  </w:style>
  <w:style w:type="paragraph" w:customStyle="1" w:styleId="cb-split">
    <w:name w:val="cb-split"/>
    <w:basedOn w:val="Normal"/>
    <w:rsid w:val="00A05BD0"/>
    <w:pPr>
      <w:spacing w:before="100" w:beforeAutospacing="1" w:after="100" w:afterAutospacing="1" w:line="240" w:lineRule="auto"/>
    </w:pPr>
    <w:rPr>
      <w:rFonts w:eastAsia="Times New Roman"/>
      <w:sz w:val="24"/>
      <w:szCs w:val="24"/>
    </w:rPr>
  </w:style>
  <w:style w:type="character" w:customStyle="1" w:styleId="cardtextChar">
    <w:name w:val="card text Char"/>
    <w:link w:val="cardtext"/>
    <w:locked/>
    <w:rsid w:val="00A05BD0"/>
    <w:rPr>
      <w:rFonts w:ascii="Times New Roman" w:hAnsi="Times New Roman"/>
    </w:rPr>
  </w:style>
  <w:style w:type="paragraph" w:customStyle="1" w:styleId="cardtext">
    <w:name w:val="card text"/>
    <w:basedOn w:val="Normal"/>
    <w:link w:val="cardtextChar"/>
    <w:qFormat/>
    <w:rsid w:val="00A05BD0"/>
    <w:pPr>
      <w:ind w:left="288" w:right="288"/>
    </w:pPr>
    <w:rPr>
      <w:rFonts w:cstheme="minorBidi"/>
    </w:rPr>
  </w:style>
  <w:style w:type="paragraph" w:styleId="Header">
    <w:name w:val="header"/>
    <w:basedOn w:val="Normal"/>
    <w:link w:val="HeaderChar"/>
    <w:uiPriority w:val="99"/>
    <w:unhideWhenUsed/>
    <w:rsid w:val="00946E52"/>
    <w:pPr>
      <w:tabs>
        <w:tab w:val="center" w:pos="4680"/>
        <w:tab w:val="right" w:pos="9360"/>
      </w:tabs>
      <w:spacing w:after="0" w:line="240" w:lineRule="auto"/>
    </w:pPr>
    <w:rPr>
      <w:rFonts w:asciiTheme="minorHAnsi" w:eastAsiaTheme="minorEastAsia" w:hAnsiTheme="minorHAnsi"/>
    </w:rPr>
  </w:style>
  <w:style w:type="character" w:customStyle="1" w:styleId="HeaderChar">
    <w:name w:val="Header Char"/>
    <w:basedOn w:val="DefaultParagraphFont"/>
    <w:link w:val="Header"/>
    <w:uiPriority w:val="99"/>
    <w:rsid w:val="00946E52"/>
    <w:rPr>
      <w:rFonts w:eastAsiaTheme="minorEastAsia" w:cs="Times New Roman"/>
    </w:rPr>
  </w:style>
  <w:style w:type="paragraph" w:styleId="TOC1">
    <w:name w:val="toc 1"/>
    <w:basedOn w:val="Normal"/>
    <w:next w:val="Normal"/>
    <w:autoRedefine/>
    <w:uiPriority w:val="39"/>
    <w:unhideWhenUsed/>
    <w:rsid w:val="00946E52"/>
    <w:pPr>
      <w:spacing w:after="100"/>
    </w:pPr>
  </w:style>
  <w:style w:type="paragraph" w:styleId="TOC3">
    <w:name w:val="toc 3"/>
    <w:basedOn w:val="Normal"/>
    <w:next w:val="Normal"/>
    <w:autoRedefine/>
    <w:uiPriority w:val="39"/>
    <w:unhideWhenUsed/>
    <w:rsid w:val="00946E52"/>
    <w:pPr>
      <w:spacing w:after="100"/>
      <w:ind w:left="440"/>
    </w:pPr>
  </w:style>
  <w:style w:type="paragraph" w:styleId="TOC2">
    <w:name w:val="toc 2"/>
    <w:basedOn w:val="Normal"/>
    <w:next w:val="Normal"/>
    <w:autoRedefine/>
    <w:uiPriority w:val="39"/>
    <w:unhideWhenUsed/>
    <w:rsid w:val="00946E52"/>
    <w:pPr>
      <w:spacing w:after="100"/>
      <w:ind w:left="220"/>
    </w:pPr>
  </w:style>
  <w:style w:type="paragraph" w:customStyle="1" w:styleId="Emphasis1">
    <w:name w:val="Emphasis1"/>
    <w:basedOn w:val="Normal"/>
    <w:autoRedefine/>
    <w:uiPriority w:val="7"/>
    <w:qFormat/>
    <w:rsid w:val="00F7741D"/>
    <w:pPr>
      <w:widowControl w:val="0"/>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AnalyticChar">
    <w:name w:val="Analytic Char"/>
    <w:basedOn w:val="Heading4Char"/>
    <w:link w:val="Analytic"/>
    <w:rsid w:val="002074D6"/>
    <w:rPr>
      <w:rFonts w:ascii="Times New Roman" w:eastAsiaTheme="majorEastAsia" w:hAnsi="Times New Roman" w:cstheme="majorBidi"/>
      <w:b/>
      <w:iCs/>
      <w:sz w:val="24"/>
      <w:szCs w:val="24"/>
    </w:rPr>
  </w:style>
  <w:style w:type="character" w:customStyle="1" w:styleId="xbe">
    <w:name w:val="_xbe"/>
    <w:basedOn w:val="DefaultParagraphFont"/>
    <w:rsid w:val="0012036E"/>
  </w:style>
  <w:style w:type="character" w:customStyle="1" w:styleId="tel">
    <w:name w:val="tel"/>
    <w:basedOn w:val="DefaultParagraphFont"/>
    <w:rsid w:val="0012036E"/>
  </w:style>
  <w:style w:type="character" w:customStyle="1" w:styleId="TitleChar">
    <w:name w:val="Title Char"/>
    <w:basedOn w:val="DefaultParagraphFont"/>
    <w:link w:val="Title"/>
    <w:uiPriority w:val="6"/>
    <w:qFormat/>
    <w:rsid w:val="0012036E"/>
    <w:rPr>
      <w:sz w:val="24"/>
      <w:u w:val="single"/>
    </w:rPr>
  </w:style>
  <w:style w:type="paragraph" w:styleId="Title">
    <w:name w:val="Title"/>
    <w:basedOn w:val="Normal"/>
    <w:link w:val="TitleChar"/>
    <w:uiPriority w:val="6"/>
    <w:qFormat/>
    <w:rsid w:val="0012036E"/>
    <w:pPr>
      <w:widowControl w:val="0"/>
      <w:autoSpaceDE w:val="0"/>
      <w:autoSpaceDN w:val="0"/>
      <w:adjustRightInd w:val="0"/>
      <w:spacing w:before="240" w:after="60"/>
      <w:jc w:val="center"/>
      <w:outlineLvl w:val="0"/>
    </w:pPr>
    <w:rPr>
      <w:rFonts w:asciiTheme="minorHAnsi" w:hAnsiTheme="minorHAnsi" w:cstheme="minorBidi"/>
      <w:sz w:val="24"/>
      <w:u w:val="single"/>
    </w:rPr>
  </w:style>
  <w:style w:type="character" w:customStyle="1" w:styleId="TitleChar1">
    <w:name w:val="Title Char1"/>
    <w:basedOn w:val="DefaultParagraphFont"/>
    <w:uiPriority w:val="99"/>
    <w:rsid w:val="0012036E"/>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12036E"/>
    <w:pPr>
      <w:ind w:left="720"/>
      <w:contextualSpacing/>
    </w:pPr>
  </w:style>
  <w:style w:type="character" w:customStyle="1" w:styleId="underline">
    <w:name w:val="underline"/>
    <w:qFormat/>
    <w:rsid w:val="0012036E"/>
    <w:rPr>
      <w:b/>
      <w:u w:val="single"/>
    </w:rPr>
  </w:style>
  <w:style w:type="paragraph" w:customStyle="1" w:styleId="tag">
    <w:name w:val="tag"/>
    <w:basedOn w:val="Normal"/>
    <w:next w:val="Normal"/>
    <w:link w:val="tagChar"/>
    <w:qFormat/>
    <w:rsid w:val="0012036E"/>
    <w:rPr>
      <w:rFonts w:ascii="Cambria" w:eastAsia="Calibri" w:hAnsi="Cambria"/>
      <w:b/>
      <w:sz w:val="24"/>
    </w:rPr>
  </w:style>
  <w:style w:type="character" w:customStyle="1" w:styleId="tagChar">
    <w:name w:val="tag Char"/>
    <w:aliases w:val="TAG Char Char,Heading 21,Heading 2 Char Char Char Char Char1,Heading 2 Char1 Char Char11,Heading 2 Char Char Char Char11,Heading 2 Char11"/>
    <w:link w:val="tag"/>
    <w:rsid w:val="0012036E"/>
    <w:rPr>
      <w:rFonts w:ascii="Cambria" w:eastAsia="Calibri" w:hAnsi="Cambria" w:cs="Times New Roman"/>
      <w:b/>
      <w:sz w:val="24"/>
    </w:rPr>
  </w:style>
  <w:style w:type="paragraph" w:customStyle="1" w:styleId="tiny">
    <w:name w:val="tiny"/>
    <w:next w:val="Normal"/>
    <w:link w:val="tinyChar"/>
    <w:autoRedefine/>
    <w:rsid w:val="0012036E"/>
    <w:pPr>
      <w:spacing w:after="0" w:line="240" w:lineRule="auto"/>
      <w:contextualSpacing/>
    </w:pPr>
    <w:rPr>
      <w:rFonts w:eastAsia="Malgun Gothic" w:cs="Times New Roman"/>
      <w:sz w:val="12"/>
      <w:szCs w:val="24"/>
      <w:lang w:eastAsia="ko-KR"/>
    </w:rPr>
  </w:style>
  <w:style w:type="character" w:customStyle="1" w:styleId="tinyChar">
    <w:name w:val="tiny Char"/>
    <w:link w:val="tiny"/>
    <w:rsid w:val="0012036E"/>
    <w:rPr>
      <w:rFonts w:eastAsia="Malgun Gothic" w:cs="Times New Roman"/>
      <w:sz w:val="12"/>
      <w:szCs w:val="24"/>
      <w:lang w:eastAsia="ko-KR"/>
    </w:rPr>
  </w:style>
  <w:style w:type="paragraph" w:styleId="NoSpacing">
    <w:name w:val="No Spacing"/>
    <w:uiPriority w:val="1"/>
    <w:qFormat/>
    <w:rsid w:val="0012036E"/>
    <w:pPr>
      <w:spacing w:after="0" w:line="240" w:lineRule="auto"/>
    </w:pPr>
  </w:style>
  <w:style w:type="character" w:styleId="UnresolvedMention">
    <w:name w:val="Unresolved Mention"/>
    <w:basedOn w:val="DefaultParagraphFont"/>
    <w:uiPriority w:val="99"/>
    <w:semiHidden/>
    <w:unhideWhenUsed/>
    <w:rsid w:val="00336948"/>
    <w:rPr>
      <w:color w:val="808080"/>
      <w:shd w:val="clear" w:color="auto" w:fill="E6E6E6"/>
    </w:rPr>
  </w:style>
  <w:style w:type="paragraph" w:customStyle="1" w:styleId="Citation">
    <w:name w:val="Citation"/>
    <w:basedOn w:val="Normal"/>
    <w:qFormat/>
    <w:rsid w:val="00336948"/>
    <w:rPr>
      <w:b/>
      <w:sz w:val="24"/>
      <w:u w:val="single"/>
    </w:rPr>
  </w:style>
  <w:style w:type="paragraph" w:customStyle="1" w:styleId="Tagtemplate">
    <w:name w:val="Tagtemplate"/>
    <w:basedOn w:val="Normal"/>
    <w:link w:val="TagtemplateChar"/>
    <w:autoRedefine/>
    <w:qFormat/>
    <w:rsid w:val="00336948"/>
    <w:pPr>
      <w:keepNext/>
      <w:keepLines/>
    </w:pPr>
    <w:rPr>
      <w:b/>
      <w:sz w:val="24"/>
    </w:rPr>
  </w:style>
  <w:style w:type="character" w:customStyle="1" w:styleId="TagtemplateChar">
    <w:name w:val="Tagtemplate Char"/>
    <w:basedOn w:val="DefaultParagraphFont"/>
    <w:link w:val="Tagtemplate"/>
    <w:rsid w:val="00336948"/>
    <w:rPr>
      <w:rFonts w:ascii="Times New Roman" w:hAnsi="Times New Roman" w:cs="Times New Roman"/>
      <w:b/>
      <w:sz w:val="24"/>
    </w:rPr>
  </w:style>
  <w:style w:type="character" w:customStyle="1" w:styleId="FooterChar">
    <w:name w:val="Footer Char"/>
    <w:basedOn w:val="DefaultParagraphFont"/>
    <w:link w:val="Footer"/>
    <w:uiPriority w:val="99"/>
    <w:semiHidden/>
    <w:rsid w:val="00336948"/>
    <w:rPr>
      <w:rFonts w:ascii="Calibri" w:hAnsi="Calibri"/>
    </w:rPr>
  </w:style>
  <w:style w:type="paragraph" w:styleId="Footer">
    <w:name w:val="footer"/>
    <w:basedOn w:val="Normal"/>
    <w:link w:val="FooterChar"/>
    <w:uiPriority w:val="99"/>
    <w:semiHidden/>
    <w:rsid w:val="00336948"/>
    <w:pPr>
      <w:tabs>
        <w:tab w:val="center" w:pos="4680"/>
        <w:tab w:val="right" w:pos="9360"/>
      </w:tabs>
    </w:pPr>
    <w:rPr>
      <w:rFonts w:ascii="Calibri" w:hAnsi="Calibri" w:cstheme="minorBidi"/>
    </w:rPr>
  </w:style>
  <w:style w:type="character" w:customStyle="1" w:styleId="FooterChar1">
    <w:name w:val="Footer Char1"/>
    <w:basedOn w:val="DefaultParagraphFont"/>
    <w:uiPriority w:val="99"/>
    <w:semiHidden/>
    <w:rsid w:val="00336948"/>
    <w:rPr>
      <w:rFonts w:ascii="Times New Roman" w:hAnsi="Times New Roman" w:cs="Times New Roman"/>
    </w:rPr>
  </w:style>
  <w:style w:type="character" w:customStyle="1" w:styleId="BoldUnderline">
    <w:name w:val="BoldUnderline"/>
    <w:basedOn w:val="DefaultParagraphFont"/>
    <w:uiPriority w:val="1"/>
    <w:qFormat/>
    <w:rsid w:val="00336948"/>
    <w:rPr>
      <w:rFonts w:ascii="Arial" w:hAnsi="Arial"/>
      <w:b/>
      <w:sz w:val="20"/>
      <w:u w:val="single"/>
    </w:rPr>
  </w:style>
  <w:style w:type="character" w:customStyle="1" w:styleId="BalloonTextChar">
    <w:name w:val="Balloon Text Char"/>
    <w:basedOn w:val="DefaultParagraphFont"/>
    <w:link w:val="BalloonText"/>
    <w:uiPriority w:val="99"/>
    <w:semiHidden/>
    <w:rsid w:val="00336948"/>
    <w:rPr>
      <w:rFonts w:ascii="Segoe UI" w:hAnsi="Segoe UI" w:cs="Segoe UI"/>
      <w:sz w:val="18"/>
      <w:szCs w:val="18"/>
    </w:rPr>
  </w:style>
  <w:style w:type="paragraph" w:styleId="BalloonText">
    <w:name w:val="Balloon Text"/>
    <w:basedOn w:val="Normal"/>
    <w:link w:val="BalloonTextChar"/>
    <w:uiPriority w:val="99"/>
    <w:semiHidden/>
    <w:unhideWhenUsed/>
    <w:rsid w:val="00336948"/>
    <w:rPr>
      <w:rFonts w:ascii="Segoe UI" w:hAnsi="Segoe UI" w:cs="Segoe UI"/>
      <w:sz w:val="18"/>
      <w:szCs w:val="18"/>
    </w:rPr>
  </w:style>
  <w:style w:type="character" w:customStyle="1" w:styleId="BalloonTextChar1">
    <w:name w:val="Balloon Text Char1"/>
    <w:basedOn w:val="DefaultParagraphFont"/>
    <w:uiPriority w:val="99"/>
    <w:semiHidden/>
    <w:rsid w:val="00336948"/>
    <w:rPr>
      <w:rFonts w:ascii="Segoe UI" w:hAnsi="Segoe UI" w:cs="Segoe UI"/>
      <w:sz w:val="18"/>
      <w:szCs w:val="18"/>
    </w:rPr>
  </w:style>
  <w:style w:type="paragraph" w:customStyle="1" w:styleId="blockleft">
    <w:name w:val="blockleft"/>
    <w:basedOn w:val="Normal"/>
    <w:rsid w:val="00336948"/>
    <w:pPr>
      <w:spacing w:before="100" w:beforeAutospacing="1" w:after="100" w:afterAutospacing="1"/>
    </w:pPr>
    <w:rPr>
      <w:rFonts w:eastAsia="Times New Roman"/>
      <w:sz w:val="24"/>
      <w:szCs w:val="24"/>
    </w:rPr>
  </w:style>
  <w:style w:type="character" w:customStyle="1" w:styleId="verdana">
    <w:name w:val="verdana"/>
    <w:basedOn w:val="DefaultParagraphFont"/>
    <w:rsid w:val="00336948"/>
  </w:style>
  <w:style w:type="character" w:customStyle="1" w:styleId="pmterms1">
    <w:name w:val="pmterms1"/>
    <w:basedOn w:val="DefaultParagraphFont"/>
    <w:rsid w:val="00336948"/>
  </w:style>
  <w:style w:type="paragraph" w:customStyle="1" w:styleId="normla">
    <w:name w:val="normla"/>
    <w:basedOn w:val="Normal"/>
    <w:rsid w:val="00336948"/>
    <w:pPr>
      <w:spacing w:after="0" w:line="240" w:lineRule="auto"/>
    </w:pPr>
    <w:rPr>
      <w:rFonts w:eastAsia="Times New Roman"/>
      <w:sz w:val="24"/>
      <w:szCs w:val="24"/>
    </w:rPr>
  </w:style>
  <w:style w:type="character" w:customStyle="1" w:styleId="CiteChar">
    <w:name w:val="Cite Char"/>
    <w:rsid w:val="00336948"/>
    <w:rPr>
      <w:rFonts w:ascii="Arial" w:hAnsi="Arial"/>
      <w:b/>
      <w:sz w:val="24"/>
      <w:szCs w:val="22"/>
      <w:u w:val="single"/>
    </w:rPr>
  </w:style>
  <w:style w:type="paragraph" w:customStyle="1" w:styleId="Style4">
    <w:name w:val="Style4"/>
    <w:basedOn w:val="Normal"/>
    <w:link w:val="Style4Char"/>
    <w:rsid w:val="00336948"/>
    <w:rPr>
      <w:rFonts w:ascii="Arial Narrow" w:eastAsia="Times New Roman" w:hAnsi="Arial Narrow"/>
      <w:sz w:val="20"/>
      <w:u w:val="single"/>
    </w:rPr>
  </w:style>
  <w:style w:type="character" w:customStyle="1" w:styleId="Style4Char">
    <w:name w:val="Style4 Char"/>
    <w:basedOn w:val="DefaultParagraphFont"/>
    <w:link w:val="Style4"/>
    <w:rsid w:val="00336948"/>
    <w:rPr>
      <w:rFonts w:ascii="Arial Narrow" w:eastAsia="Times New Roman" w:hAnsi="Arial Narrow" w:cs="Times New Roman"/>
      <w:sz w:val="20"/>
      <w:u w:val="single"/>
    </w:rPr>
  </w:style>
  <w:style w:type="paragraph" w:customStyle="1" w:styleId="Microtext">
    <w:name w:val="Microtext"/>
    <w:basedOn w:val="Normal"/>
    <w:next w:val="Normal"/>
    <w:link w:val="MicrotextChar"/>
    <w:uiPriority w:val="99"/>
    <w:rsid w:val="00336948"/>
    <w:rPr>
      <w:rFonts w:eastAsia="Times New Roman"/>
      <w:sz w:val="12"/>
      <w:szCs w:val="12"/>
    </w:rPr>
  </w:style>
  <w:style w:type="character" w:customStyle="1" w:styleId="MicrotextChar">
    <w:name w:val="Microtext Char"/>
    <w:basedOn w:val="DefaultParagraphFont"/>
    <w:link w:val="Microtext"/>
    <w:uiPriority w:val="99"/>
    <w:locked/>
    <w:rsid w:val="00336948"/>
    <w:rPr>
      <w:rFonts w:ascii="Times New Roman" w:eastAsia="Times New Roman" w:hAnsi="Times New Roman" w:cs="Times New Roman"/>
      <w:sz w:val="12"/>
      <w:szCs w:val="12"/>
    </w:rPr>
  </w:style>
  <w:style w:type="character" w:customStyle="1" w:styleId="hit">
    <w:name w:val="hit"/>
    <w:basedOn w:val="DefaultParagraphFont"/>
    <w:rsid w:val="00336948"/>
  </w:style>
  <w:style w:type="paragraph" w:customStyle="1" w:styleId="cardCharCharCharChar">
    <w:name w:val="card Char Char Char Char"/>
    <w:basedOn w:val="Normal"/>
    <w:rsid w:val="00336948"/>
    <w:pPr>
      <w:widowControl w:val="0"/>
      <w:overflowPunct w:val="0"/>
      <w:autoSpaceDE w:val="0"/>
      <w:autoSpaceDN w:val="0"/>
      <w:adjustRightInd w:val="0"/>
      <w:spacing w:after="0" w:line="240" w:lineRule="auto"/>
      <w:ind w:left="288" w:right="288"/>
      <w:textAlignment w:val="baseline"/>
    </w:pPr>
    <w:rPr>
      <w:rFonts w:eastAsia="Times New Roman"/>
      <w:sz w:val="20"/>
      <w:szCs w:val="20"/>
    </w:rPr>
  </w:style>
  <w:style w:type="paragraph" w:customStyle="1" w:styleId="HotRoute">
    <w:name w:val="Hot Route"/>
    <w:link w:val="HotRouteChar"/>
    <w:qFormat/>
    <w:rsid w:val="00336948"/>
    <w:pPr>
      <w:widowControl w:val="0"/>
      <w:spacing w:after="0" w:line="240" w:lineRule="auto"/>
      <w:ind w:left="144"/>
    </w:pPr>
    <w:rPr>
      <w:rFonts w:ascii="Helvetica" w:eastAsia="Cambria" w:hAnsi="Helvetica" w:cs="Times New Roman"/>
      <w:sz w:val="12"/>
      <w:szCs w:val="24"/>
    </w:rPr>
  </w:style>
  <w:style w:type="character" w:customStyle="1" w:styleId="HotRouteChar">
    <w:name w:val="Hot Route Char"/>
    <w:link w:val="HotRoute"/>
    <w:rsid w:val="00336948"/>
    <w:rPr>
      <w:rFonts w:ascii="Helvetica" w:eastAsia="Cambria" w:hAnsi="Helvetica" w:cs="Times New Roman"/>
      <w:sz w:val="12"/>
      <w:szCs w:val="24"/>
    </w:rPr>
  </w:style>
  <w:style w:type="character" w:customStyle="1" w:styleId="underLight">
    <w:name w:val="underLight"/>
    <w:uiPriority w:val="1"/>
    <w:qFormat/>
    <w:rsid w:val="00336948"/>
    <w:rPr>
      <w:rFonts w:ascii="Helvetica" w:hAnsi="Helvetica"/>
      <w:b w:val="0"/>
      <w:sz w:val="24"/>
      <w:u w:val="single"/>
      <w:bdr w:val="none" w:sz="0" w:space="0" w:color="auto"/>
      <w:shd w:val="clear" w:color="auto" w:fill="9BF889"/>
    </w:rPr>
  </w:style>
  <w:style w:type="character" w:customStyle="1" w:styleId="aqj">
    <w:name w:val="aqj"/>
    <w:basedOn w:val="DefaultParagraphFont"/>
    <w:rsid w:val="00336948"/>
  </w:style>
  <w:style w:type="paragraph" w:customStyle="1" w:styleId="UnderlinePara">
    <w:name w:val="Underline Para"/>
    <w:basedOn w:val="Normal"/>
    <w:uiPriority w:val="6"/>
    <w:qFormat/>
    <w:rsid w:val="00336948"/>
    <w:pPr>
      <w:widowControl w:val="0"/>
      <w:suppressAutoHyphens/>
      <w:spacing w:after="200"/>
      <w:contextualSpacing/>
    </w:pPr>
    <w:rPr>
      <w:rFonts w:asciiTheme="minorHAnsi" w:hAnsiTheme="minorHAnsi" w:cstheme="minorBidi"/>
      <w:b/>
      <w:u w:val="single"/>
    </w:rPr>
  </w:style>
  <w:style w:type="paragraph" w:customStyle="1" w:styleId="Analyticals">
    <w:name w:val="Analyticals"/>
    <w:basedOn w:val="Normal"/>
    <w:rsid w:val="00336948"/>
    <w:pPr>
      <w:spacing w:after="0" w:line="240" w:lineRule="auto"/>
    </w:pPr>
    <w:rPr>
      <w:rFonts w:ascii="Arial" w:eastAsia="Times New Roman" w:hAnsi="Arial"/>
      <w:smallCaps/>
    </w:rPr>
  </w:style>
  <w:style w:type="paragraph" w:customStyle="1" w:styleId="BlockHeadings">
    <w:name w:val="Block Headings"/>
    <w:next w:val="Nothing"/>
    <w:link w:val="BlockHeadingsChar"/>
    <w:rsid w:val="00336948"/>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rsid w:val="00336948"/>
    <w:rPr>
      <w:rFonts w:ascii="Times New Roman" w:hAnsi="Times New Roman"/>
      <w:sz w:val="24"/>
      <w:u w:val="thick"/>
    </w:rPr>
  </w:style>
  <w:style w:type="character" w:customStyle="1" w:styleId="BlockHeadingsChar">
    <w:name w:val="Block Headings Char"/>
    <w:basedOn w:val="DefaultParagraphFont"/>
    <w:link w:val="BlockHeadings"/>
    <w:rsid w:val="00336948"/>
    <w:rPr>
      <w:rFonts w:ascii="Times New Roman" w:eastAsia="Times New Roman" w:hAnsi="Times New Roman" w:cs="Times New Roman"/>
      <w:b/>
      <w:sz w:val="28"/>
      <w:szCs w:val="24"/>
    </w:rPr>
  </w:style>
  <w:style w:type="paragraph" w:customStyle="1" w:styleId="Tag2">
    <w:name w:val="Tag2"/>
    <w:basedOn w:val="Normal"/>
    <w:qFormat/>
    <w:rsid w:val="00336948"/>
    <w:pPr>
      <w:spacing w:after="0" w:line="240" w:lineRule="auto"/>
    </w:pPr>
    <w:rPr>
      <w:b/>
      <w:sz w:val="24"/>
    </w:rPr>
  </w:style>
  <w:style w:type="paragraph" w:styleId="TOC4">
    <w:name w:val="toc 4"/>
    <w:basedOn w:val="Normal"/>
    <w:next w:val="Normal"/>
    <w:autoRedefine/>
    <w:uiPriority w:val="39"/>
    <w:unhideWhenUsed/>
    <w:rsid w:val="00F557A7"/>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F557A7"/>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F557A7"/>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F557A7"/>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F557A7"/>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F557A7"/>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5809">
      <w:bodyDiv w:val="1"/>
      <w:marLeft w:val="0"/>
      <w:marRight w:val="0"/>
      <w:marTop w:val="0"/>
      <w:marBottom w:val="0"/>
      <w:divBdr>
        <w:top w:val="none" w:sz="0" w:space="0" w:color="auto"/>
        <w:left w:val="none" w:sz="0" w:space="0" w:color="auto"/>
        <w:bottom w:val="none" w:sz="0" w:space="0" w:color="auto"/>
        <w:right w:val="none" w:sz="0" w:space="0" w:color="auto"/>
      </w:divBdr>
    </w:div>
    <w:div w:id="114712691">
      <w:bodyDiv w:val="1"/>
      <w:marLeft w:val="0"/>
      <w:marRight w:val="0"/>
      <w:marTop w:val="0"/>
      <w:marBottom w:val="0"/>
      <w:divBdr>
        <w:top w:val="none" w:sz="0" w:space="0" w:color="auto"/>
        <w:left w:val="none" w:sz="0" w:space="0" w:color="auto"/>
        <w:bottom w:val="none" w:sz="0" w:space="0" w:color="auto"/>
        <w:right w:val="none" w:sz="0" w:space="0" w:color="auto"/>
      </w:divBdr>
    </w:div>
    <w:div w:id="157578680">
      <w:bodyDiv w:val="1"/>
      <w:marLeft w:val="0"/>
      <w:marRight w:val="0"/>
      <w:marTop w:val="0"/>
      <w:marBottom w:val="0"/>
      <w:divBdr>
        <w:top w:val="none" w:sz="0" w:space="0" w:color="auto"/>
        <w:left w:val="none" w:sz="0" w:space="0" w:color="auto"/>
        <w:bottom w:val="none" w:sz="0" w:space="0" w:color="auto"/>
        <w:right w:val="none" w:sz="0" w:space="0" w:color="auto"/>
      </w:divBdr>
      <w:divsChild>
        <w:div w:id="1778718945">
          <w:blockQuote w:val="1"/>
          <w:marLeft w:val="0"/>
          <w:marRight w:val="0"/>
          <w:marTop w:val="0"/>
          <w:marBottom w:val="210"/>
          <w:divBdr>
            <w:top w:val="none" w:sz="0" w:space="0" w:color="auto"/>
            <w:left w:val="none" w:sz="0" w:space="16" w:color="auto"/>
            <w:bottom w:val="none" w:sz="0" w:space="0" w:color="auto"/>
            <w:right w:val="none" w:sz="0" w:space="0" w:color="auto"/>
          </w:divBdr>
        </w:div>
        <w:div w:id="1977563746">
          <w:blockQuote w:val="1"/>
          <w:marLeft w:val="0"/>
          <w:marRight w:val="0"/>
          <w:marTop w:val="0"/>
          <w:marBottom w:val="210"/>
          <w:divBdr>
            <w:top w:val="none" w:sz="0" w:space="0" w:color="auto"/>
            <w:left w:val="none" w:sz="0" w:space="16" w:color="auto"/>
            <w:bottom w:val="none" w:sz="0" w:space="0" w:color="auto"/>
            <w:right w:val="none" w:sz="0" w:space="0" w:color="auto"/>
          </w:divBdr>
        </w:div>
        <w:div w:id="1479617427">
          <w:blockQuote w:val="1"/>
          <w:marLeft w:val="0"/>
          <w:marRight w:val="0"/>
          <w:marTop w:val="0"/>
          <w:marBottom w:val="210"/>
          <w:divBdr>
            <w:top w:val="none" w:sz="0" w:space="0" w:color="auto"/>
            <w:left w:val="none" w:sz="0" w:space="16" w:color="auto"/>
            <w:bottom w:val="none" w:sz="0" w:space="0" w:color="auto"/>
            <w:right w:val="none" w:sz="0" w:space="0" w:color="auto"/>
          </w:divBdr>
        </w:div>
        <w:div w:id="1283151036">
          <w:blockQuote w:val="1"/>
          <w:marLeft w:val="0"/>
          <w:marRight w:val="0"/>
          <w:marTop w:val="0"/>
          <w:marBottom w:val="210"/>
          <w:divBdr>
            <w:top w:val="none" w:sz="0" w:space="0" w:color="auto"/>
            <w:left w:val="none" w:sz="0" w:space="16" w:color="auto"/>
            <w:bottom w:val="none" w:sz="0" w:space="0" w:color="auto"/>
            <w:right w:val="none" w:sz="0" w:space="0" w:color="auto"/>
          </w:divBdr>
        </w:div>
        <w:div w:id="1433698069">
          <w:blockQuote w:val="1"/>
          <w:marLeft w:val="0"/>
          <w:marRight w:val="0"/>
          <w:marTop w:val="0"/>
          <w:marBottom w:val="210"/>
          <w:divBdr>
            <w:top w:val="none" w:sz="0" w:space="0" w:color="auto"/>
            <w:left w:val="none" w:sz="0" w:space="16" w:color="auto"/>
            <w:bottom w:val="none" w:sz="0" w:space="0" w:color="auto"/>
            <w:right w:val="none" w:sz="0" w:space="0" w:color="auto"/>
          </w:divBdr>
        </w:div>
      </w:divsChild>
    </w:div>
    <w:div w:id="200021246">
      <w:bodyDiv w:val="1"/>
      <w:marLeft w:val="0"/>
      <w:marRight w:val="0"/>
      <w:marTop w:val="0"/>
      <w:marBottom w:val="0"/>
      <w:divBdr>
        <w:top w:val="none" w:sz="0" w:space="0" w:color="auto"/>
        <w:left w:val="none" w:sz="0" w:space="0" w:color="auto"/>
        <w:bottom w:val="none" w:sz="0" w:space="0" w:color="auto"/>
        <w:right w:val="none" w:sz="0" w:space="0" w:color="auto"/>
      </w:divBdr>
      <w:divsChild>
        <w:div w:id="592323344">
          <w:marLeft w:val="0"/>
          <w:marRight w:val="0"/>
          <w:marTop w:val="0"/>
          <w:marBottom w:val="0"/>
          <w:divBdr>
            <w:top w:val="none" w:sz="0" w:space="0" w:color="auto"/>
            <w:left w:val="none" w:sz="0" w:space="0" w:color="auto"/>
            <w:bottom w:val="none" w:sz="0" w:space="0" w:color="auto"/>
            <w:right w:val="none" w:sz="0" w:space="0" w:color="auto"/>
          </w:divBdr>
        </w:div>
        <w:div w:id="657001981">
          <w:marLeft w:val="0"/>
          <w:marRight w:val="0"/>
          <w:marTop w:val="0"/>
          <w:marBottom w:val="0"/>
          <w:divBdr>
            <w:top w:val="none" w:sz="0" w:space="0" w:color="auto"/>
            <w:left w:val="none" w:sz="0" w:space="0" w:color="auto"/>
            <w:bottom w:val="none" w:sz="0" w:space="0" w:color="auto"/>
            <w:right w:val="none" w:sz="0" w:space="0" w:color="auto"/>
          </w:divBdr>
        </w:div>
        <w:div w:id="728844156">
          <w:marLeft w:val="0"/>
          <w:marRight w:val="0"/>
          <w:marTop w:val="0"/>
          <w:marBottom w:val="0"/>
          <w:divBdr>
            <w:top w:val="none" w:sz="0" w:space="0" w:color="auto"/>
            <w:left w:val="none" w:sz="0" w:space="0" w:color="auto"/>
            <w:bottom w:val="none" w:sz="0" w:space="0" w:color="auto"/>
            <w:right w:val="none" w:sz="0" w:space="0" w:color="auto"/>
          </w:divBdr>
        </w:div>
        <w:div w:id="2106805514">
          <w:marLeft w:val="0"/>
          <w:marRight w:val="0"/>
          <w:marTop w:val="0"/>
          <w:marBottom w:val="0"/>
          <w:divBdr>
            <w:top w:val="none" w:sz="0" w:space="0" w:color="auto"/>
            <w:left w:val="none" w:sz="0" w:space="0" w:color="auto"/>
            <w:bottom w:val="none" w:sz="0" w:space="0" w:color="auto"/>
            <w:right w:val="none" w:sz="0" w:space="0" w:color="auto"/>
          </w:divBdr>
        </w:div>
        <w:div w:id="553200600">
          <w:marLeft w:val="0"/>
          <w:marRight w:val="0"/>
          <w:marTop w:val="0"/>
          <w:marBottom w:val="0"/>
          <w:divBdr>
            <w:top w:val="none" w:sz="0" w:space="0" w:color="auto"/>
            <w:left w:val="none" w:sz="0" w:space="0" w:color="auto"/>
            <w:bottom w:val="none" w:sz="0" w:space="0" w:color="auto"/>
            <w:right w:val="none" w:sz="0" w:space="0" w:color="auto"/>
          </w:divBdr>
          <w:divsChild>
            <w:div w:id="102775599">
              <w:blockQuote w:val="1"/>
              <w:marLeft w:val="0"/>
              <w:marRight w:val="0"/>
              <w:marTop w:val="0"/>
              <w:marBottom w:val="240"/>
              <w:divBdr>
                <w:top w:val="none" w:sz="0" w:space="0" w:color="auto"/>
                <w:left w:val="none" w:sz="0" w:space="0" w:color="auto"/>
                <w:bottom w:val="none" w:sz="0" w:space="0" w:color="auto"/>
                <w:right w:val="none" w:sz="0" w:space="0" w:color="auto"/>
              </w:divBdr>
              <w:divsChild>
                <w:div w:id="3341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79096">
          <w:marLeft w:val="0"/>
          <w:marRight w:val="0"/>
          <w:marTop w:val="0"/>
          <w:marBottom w:val="0"/>
          <w:divBdr>
            <w:top w:val="none" w:sz="0" w:space="0" w:color="auto"/>
            <w:left w:val="none" w:sz="0" w:space="0" w:color="auto"/>
            <w:bottom w:val="none" w:sz="0" w:space="0" w:color="auto"/>
            <w:right w:val="none" w:sz="0" w:space="0" w:color="auto"/>
          </w:divBdr>
        </w:div>
        <w:div w:id="853499924">
          <w:marLeft w:val="0"/>
          <w:marRight w:val="0"/>
          <w:marTop w:val="0"/>
          <w:marBottom w:val="0"/>
          <w:divBdr>
            <w:top w:val="none" w:sz="0" w:space="0" w:color="auto"/>
            <w:left w:val="none" w:sz="0" w:space="0" w:color="auto"/>
            <w:bottom w:val="none" w:sz="0" w:space="0" w:color="auto"/>
            <w:right w:val="none" w:sz="0" w:space="0" w:color="auto"/>
          </w:divBdr>
        </w:div>
      </w:divsChild>
    </w:div>
    <w:div w:id="201016690">
      <w:bodyDiv w:val="1"/>
      <w:marLeft w:val="0"/>
      <w:marRight w:val="0"/>
      <w:marTop w:val="0"/>
      <w:marBottom w:val="0"/>
      <w:divBdr>
        <w:top w:val="none" w:sz="0" w:space="0" w:color="auto"/>
        <w:left w:val="none" w:sz="0" w:space="0" w:color="auto"/>
        <w:bottom w:val="none" w:sz="0" w:space="0" w:color="auto"/>
        <w:right w:val="none" w:sz="0" w:space="0" w:color="auto"/>
      </w:divBdr>
    </w:div>
    <w:div w:id="238292800">
      <w:bodyDiv w:val="1"/>
      <w:marLeft w:val="0"/>
      <w:marRight w:val="0"/>
      <w:marTop w:val="0"/>
      <w:marBottom w:val="0"/>
      <w:divBdr>
        <w:top w:val="none" w:sz="0" w:space="0" w:color="auto"/>
        <w:left w:val="none" w:sz="0" w:space="0" w:color="auto"/>
        <w:bottom w:val="none" w:sz="0" w:space="0" w:color="auto"/>
        <w:right w:val="none" w:sz="0" w:space="0" w:color="auto"/>
      </w:divBdr>
    </w:div>
    <w:div w:id="324599881">
      <w:bodyDiv w:val="1"/>
      <w:marLeft w:val="0"/>
      <w:marRight w:val="0"/>
      <w:marTop w:val="0"/>
      <w:marBottom w:val="0"/>
      <w:divBdr>
        <w:top w:val="none" w:sz="0" w:space="0" w:color="auto"/>
        <w:left w:val="none" w:sz="0" w:space="0" w:color="auto"/>
        <w:bottom w:val="none" w:sz="0" w:space="0" w:color="auto"/>
        <w:right w:val="none" w:sz="0" w:space="0" w:color="auto"/>
      </w:divBdr>
    </w:div>
    <w:div w:id="338510512">
      <w:bodyDiv w:val="1"/>
      <w:marLeft w:val="0"/>
      <w:marRight w:val="0"/>
      <w:marTop w:val="0"/>
      <w:marBottom w:val="0"/>
      <w:divBdr>
        <w:top w:val="none" w:sz="0" w:space="0" w:color="auto"/>
        <w:left w:val="none" w:sz="0" w:space="0" w:color="auto"/>
        <w:bottom w:val="none" w:sz="0" w:space="0" w:color="auto"/>
        <w:right w:val="none" w:sz="0" w:space="0" w:color="auto"/>
      </w:divBdr>
    </w:div>
    <w:div w:id="438985144">
      <w:bodyDiv w:val="1"/>
      <w:marLeft w:val="0"/>
      <w:marRight w:val="0"/>
      <w:marTop w:val="0"/>
      <w:marBottom w:val="0"/>
      <w:divBdr>
        <w:top w:val="none" w:sz="0" w:space="0" w:color="auto"/>
        <w:left w:val="none" w:sz="0" w:space="0" w:color="auto"/>
        <w:bottom w:val="none" w:sz="0" w:space="0" w:color="auto"/>
        <w:right w:val="none" w:sz="0" w:space="0" w:color="auto"/>
      </w:divBdr>
    </w:div>
    <w:div w:id="443501287">
      <w:bodyDiv w:val="1"/>
      <w:marLeft w:val="0"/>
      <w:marRight w:val="0"/>
      <w:marTop w:val="0"/>
      <w:marBottom w:val="0"/>
      <w:divBdr>
        <w:top w:val="none" w:sz="0" w:space="0" w:color="auto"/>
        <w:left w:val="none" w:sz="0" w:space="0" w:color="auto"/>
        <w:bottom w:val="none" w:sz="0" w:space="0" w:color="auto"/>
        <w:right w:val="none" w:sz="0" w:space="0" w:color="auto"/>
      </w:divBdr>
      <w:divsChild>
        <w:div w:id="115368840">
          <w:marLeft w:val="0"/>
          <w:marRight w:val="0"/>
          <w:marTop w:val="0"/>
          <w:marBottom w:val="0"/>
          <w:divBdr>
            <w:top w:val="none" w:sz="0" w:space="0" w:color="auto"/>
            <w:left w:val="none" w:sz="0" w:space="0" w:color="auto"/>
            <w:bottom w:val="none" w:sz="0" w:space="0" w:color="auto"/>
            <w:right w:val="none" w:sz="0" w:space="0" w:color="auto"/>
          </w:divBdr>
        </w:div>
        <w:div w:id="38632639">
          <w:marLeft w:val="0"/>
          <w:marRight w:val="0"/>
          <w:marTop w:val="0"/>
          <w:marBottom w:val="0"/>
          <w:divBdr>
            <w:top w:val="none" w:sz="0" w:space="0" w:color="auto"/>
            <w:left w:val="none" w:sz="0" w:space="0" w:color="auto"/>
            <w:bottom w:val="none" w:sz="0" w:space="0" w:color="auto"/>
            <w:right w:val="none" w:sz="0" w:space="0" w:color="auto"/>
          </w:divBdr>
        </w:div>
        <w:div w:id="1660111304">
          <w:marLeft w:val="0"/>
          <w:marRight w:val="0"/>
          <w:marTop w:val="0"/>
          <w:marBottom w:val="0"/>
          <w:divBdr>
            <w:top w:val="none" w:sz="0" w:space="0" w:color="auto"/>
            <w:left w:val="none" w:sz="0" w:space="0" w:color="auto"/>
            <w:bottom w:val="none" w:sz="0" w:space="0" w:color="auto"/>
            <w:right w:val="none" w:sz="0" w:space="0" w:color="auto"/>
          </w:divBdr>
        </w:div>
        <w:div w:id="255552534">
          <w:marLeft w:val="0"/>
          <w:marRight w:val="0"/>
          <w:marTop w:val="0"/>
          <w:marBottom w:val="0"/>
          <w:divBdr>
            <w:top w:val="none" w:sz="0" w:space="0" w:color="auto"/>
            <w:left w:val="none" w:sz="0" w:space="0" w:color="auto"/>
            <w:bottom w:val="none" w:sz="0" w:space="0" w:color="auto"/>
            <w:right w:val="none" w:sz="0" w:space="0" w:color="auto"/>
          </w:divBdr>
        </w:div>
        <w:div w:id="881017591">
          <w:marLeft w:val="0"/>
          <w:marRight w:val="0"/>
          <w:marTop w:val="0"/>
          <w:marBottom w:val="0"/>
          <w:divBdr>
            <w:top w:val="none" w:sz="0" w:space="0" w:color="auto"/>
            <w:left w:val="none" w:sz="0" w:space="0" w:color="auto"/>
            <w:bottom w:val="none" w:sz="0" w:space="0" w:color="auto"/>
            <w:right w:val="none" w:sz="0" w:space="0" w:color="auto"/>
          </w:divBdr>
        </w:div>
      </w:divsChild>
    </w:div>
    <w:div w:id="487284028">
      <w:bodyDiv w:val="1"/>
      <w:marLeft w:val="0"/>
      <w:marRight w:val="0"/>
      <w:marTop w:val="0"/>
      <w:marBottom w:val="0"/>
      <w:divBdr>
        <w:top w:val="none" w:sz="0" w:space="0" w:color="auto"/>
        <w:left w:val="none" w:sz="0" w:space="0" w:color="auto"/>
        <w:bottom w:val="none" w:sz="0" w:space="0" w:color="auto"/>
        <w:right w:val="none" w:sz="0" w:space="0" w:color="auto"/>
      </w:divBdr>
    </w:div>
    <w:div w:id="555360687">
      <w:bodyDiv w:val="1"/>
      <w:marLeft w:val="0"/>
      <w:marRight w:val="0"/>
      <w:marTop w:val="0"/>
      <w:marBottom w:val="0"/>
      <w:divBdr>
        <w:top w:val="none" w:sz="0" w:space="0" w:color="auto"/>
        <w:left w:val="none" w:sz="0" w:space="0" w:color="auto"/>
        <w:bottom w:val="none" w:sz="0" w:space="0" w:color="auto"/>
        <w:right w:val="none" w:sz="0" w:space="0" w:color="auto"/>
      </w:divBdr>
      <w:divsChild>
        <w:div w:id="1839802882">
          <w:marLeft w:val="0"/>
          <w:marRight w:val="0"/>
          <w:marTop w:val="0"/>
          <w:marBottom w:val="0"/>
          <w:divBdr>
            <w:top w:val="none" w:sz="0" w:space="0" w:color="auto"/>
            <w:left w:val="none" w:sz="0" w:space="0" w:color="auto"/>
            <w:bottom w:val="none" w:sz="0" w:space="0" w:color="auto"/>
            <w:right w:val="none" w:sz="0" w:space="0" w:color="auto"/>
          </w:divBdr>
          <w:divsChild>
            <w:div w:id="939414950">
              <w:blockQuote w:val="1"/>
              <w:marLeft w:val="0"/>
              <w:marRight w:val="0"/>
              <w:marTop w:val="0"/>
              <w:marBottom w:val="240"/>
              <w:divBdr>
                <w:top w:val="none" w:sz="0" w:space="0" w:color="auto"/>
                <w:left w:val="none" w:sz="0" w:space="0" w:color="auto"/>
                <w:bottom w:val="none" w:sz="0" w:space="0" w:color="auto"/>
                <w:right w:val="none" w:sz="0" w:space="0" w:color="auto"/>
              </w:divBdr>
              <w:divsChild>
                <w:div w:id="20111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54248">
          <w:marLeft w:val="0"/>
          <w:marRight w:val="0"/>
          <w:marTop w:val="0"/>
          <w:marBottom w:val="0"/>
          <w:divBdr>
            <w:top w:val="none" w:sz="0" w:space="0" w:color="auto"/>
            <w:left w:val="none" w:sz="0" w:space="0" w:color="auto"/>
            <w:bottom w:val="none" w:sz="0" w:space="0" w:color="auto"/>
            <w:right w:val="none" w:sz="0" w:space="0" w:color="auto"/>
          </w:divBdr>
        </w:div>
        <w:div w:id="879629183">
          <w:marLeft w:val="0"/>
          <w:marRight w:val="0"/>
          <w:marTop w:val="0"/>
          <w:marBottom w:val="0"/>
          <w:divBdr>
            <w:top w:val="none" w:sz="0" w:space="0" w:color="auto"/>
            <w:left w:val="none" w:sz="0" w:space="0" w:color="auto"/>
            <w:bottom w:val="none" w:sz="0" w:space="0" w:color="auto"/>
            <w:right w:val="none" w:sz="0" w:space="0" w:color="auto"/>
          </w:divBdr>
        </w:div>
        <w:div w:id="1927762635">
          <w:marLeft w:val="0"/>
          <w:marRight w:val="0"/>
          <w:marTop w:val="0"/>
          <w:marBottom w:val="0"/>
          <w:divBdr>
            <w:top w:val="none" w:sz="0" w:space="0" w:color="auto"/>
            <w:left w:val="none" w:sz="0" w:space="0" w:color="auto"/>
            <w:bottom w:val="none" w:sz="0" w:space="0" w:color="auto"/>
            <w:right w:val="none" w:sz="0" w:space="0" w:color="auto"/>
          </w:divBdr>
        </w:div>
        <w:div w:id="1593127222">
          <w:marLeft w:val="0"/>
          <w:marRight w:val="0"/>
          <w:marTop w:val="0"/>
          <w:marBottom w:val="0"/>
          <w:divBdr>
            <w:top w:val="none" w:sz="0" w:space="0" w:color="auto"/>
            <w:left w:val="none" w:sz="0" w:space="0" w:color="auto"/>
            <w:bottom w:val="none" w:sz="0" w:space="0" w:color="auto"/>
            <w:right w:val="none" w:sz="0" w:space="0" w:color="auto"/>
          </w:divBdr>
        </w:div>
        <w:div w:id="192815097">
          <w:marLeft w:val="0"/>
          <w:marRight w:val="0"/>
          <w:marTop w:val="0"/>
          <w:marBottom w:val="0"/>
          <w:divBdr>
            <w:top w:val="none" w:sz="0" w:space="0" w:color="auto"/>
            <w:left w:val="none" w:sz="0" w:space="0" w:color="auto"/>
            <w:bottom w:val="none" w:sz="0" w:space="0" w:color="auto"/>
            <w:right w:val="none" w:sz="0" w:space="0" w:color="auto"/>
          </w:divBdr>
        </w:div>
        <w:div w:id="875898083">
          <w:marLeft w:val="0"/>
          <w:marRight w:val="0"/>
          <w:marTop w:val="0"/>
          <w:marBottom w:val="0"/>
          <w:divBdr>
            <w:top w:val="none" w:sz="0" w:space="0" w:color="auto"/>
            <w:left w:val="none" w:sz="0" w:space="0" w:color="auto"/>
            <w:bottom w:val="none" w:sz="0" w:space="0" w:color="auto"/>
            <w:right w:val="none" w:sz="0" w:space="0" w:color="auto"/>
          </w:divBdr>
        </w:div>
      </w:divsChild>
    </w:div>
    <w:div w:id="555553856">
      <w:bodyDiv w:val="1"/>
      <w:marLeft w:val="0"/>
      <w:marRight w:val="0"/>
      <w:marTop w:val="0"/>
      <w:marBottom w:val="0"/>
      <w:divBdr>
        <w:top w:val="none" w:sz="0" w:space="0" w:color="auto"/>
        <w:left w:val="none" w:sz="0" w:space="0" w:color="auto"/>
        <w:bottom w:val="none" w:sz="0" w:space="0" w:color="auto"/>
        <w:right w:val="none" w:sz="0" w:space="0" w:color="auto"/>
      </w:divBdr>
    </w:div>
    <w:div w:id="569510646">
      <w:bodyDiv w:val="1"/>
      <w:marLeft w:val="0"/>
      <w:marRight w:val="0"/>
      <w:marTop w:val="0"/>
      <w:marBottom w:val="0"/>
      <w:divBdr>
        <w:top w:val="none" w:sz="0" w:space="0" w:color="auto"/>
        <w:left w:val="none" w:sz="0" w:space="0" w:color="auto"/>
        <w:bottom w:val="none" w:sz="0" w:space="0" w:color="auto"/>
        <w:right w:val="none" w:sz="0" w:space="0" w:color="auto"/>
      </w:divBdr>
      <w:divsChild>
        <w:div w:id="2098355252">
          <w:marLeft w:val="0"/>
          <w:marRight w:val="0"/>
          <w:marTop w:val="0"/>
          <w:marBottom w:val="0"/>
          <w:divBdr>
            <w:top w:val="none" w:sz="0" w:space="0" w:color="auto"/>
            <w:left w:val="none" w:sz="0" w:space="0" w:color="auto"/>
            <w:bottom w:val="none" w:sz="0" w:space="0" w:color="auto"/>
            <w:right w:val="none" w:sz="0" w:space="0" w:color="auto"/>
          </w:divBdr>
          <w:divsChild>
            <w:div w:id="1529948640">
              <w:blockQuote w:val="1"/>
              <w:marLeft w:val="0"/>
              <w:marRight w:val="0"/>
              <w:marTop w:val="0"/>
              <w:marBottom w:val="240"/>
              <w:divBdr>
                <w:top w:val="none" w:sz="0" w:space="0" w:color="auto"/>
                <w:left w:val="none" w:sz="0" w:space="0" w:color="auto"/>
                <w:bottom w:val="none" w:sz="0" w:space="0" w:color="auto"/>
                <w:right w:val="none" w:sz="0" w:space="0" w:color="auto"/>
              </w:divBdr>
              <w:divsChild>
                <w:div w:id="123018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6804">
          <w:marLeft w:val="0"/>
          <w:marRight w:val="0"/>
          <w:marTop w:val="0"/>
          <w:marBottom w:val="0"/>
          <w:divBdr>
            <w:top w:val="none" w:sz="0" w:space="0" w:color="auto"/>
            <w:left w:val="none" w:sz="0" w:space="0" w:color="auto"/>
            <w:bottom w:val="none" w:sz="0" w:space="0" w:color="auto"/>
            <w:right w:val="none" w:sz="0" w:space="0" w:color="auto"/>
          </w:divBdr>
        </w:div>
        <w:div w:id="423258863">
          <w:marLeft w:val="0"/>
          <w:marRight w:val="0"/>
          <w:marTop w:val="0"/>
          <w:marBottom w:val="0"/>
          <w:divBdr>
            <w:top w:val="none" w:sz="0" w:space="0" w:color="auto"/>
            <w:left w:val="none" w:sz="0" w:space="0" w:color="auto"/>
            <w:bottom w:val="none" w:sz="0" w:space="0" w:color="auto"/>
            <w:right w:val="none" w:sz="0" w:space="0" w:color="auto"/>
          </w:divBdr>
          <w:divsChild>
            <w:div w:id="1975255157">
              <w:blockQuote w:val="1"/>
              <w:marLeft w:val="0"/>
              <w:marRight w:val="0"/>
              <w:marTop w:val="0"/>
              <w:marBottom w:val="240"/>
              <w:divBdr>
                <w:top w:val="none" w:sz="0" w:space="0" w:color="auto"/>
                <w:left w:val="none" w:sz="0" w:space="0" w:color="auto"/>
                <w:bottom w:val="none" w:sz="0" w:space="0" w:color="auto"/>
                <w:right w:val="none" w:sz="0" w:space="0" w:color="auto"/>
              </w:divBdr>
              <w:divsChild>
                <w:div w:id="8155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47273">
          <w:marLeft w:val="0"/>
          <w:marRight w:val="0"/>
          <w:marTop w:val="0"/>
          <w:marBottom w:val="0"/>
          <w:divBdr>
            <w:top w:val="none" w:sz="0" w:space="0" w:color="auto"/>
            <w:left w:val="none" w:sz="0" w:space="0" w:color="auto"/>
            <w:bottom w:val="none" w:sz="0" w:space="0" w:color="auto"/>
            <w:right w:val="none" w:sz="0" w:space="0" w:color="auto"/>
          </w:divBdr>
        </w:div>
      </w:divsChild>
    </w:div>
    <w:div w:id="611741485">
      <w:bodyDiv w:val="1"/>
      <w:marLeft w:val="0"/>
      <w:marRight w:val="0"/>
      <w:marTop w:val="0"/>
      <w:marBottom w:val="0"/>
      <w:divBdr>
        <w:top w:val="none" w:sz="0" w:space="0" w:color="auto"/>
        <w:left w:val="none" w:sz="0" w:space="0" w:color="auto"/>
        <w:bottom w:val="none" w:sz="0" w:space="0" w:color="auto"/>
        <w:right w:val="none" w:sz="0" w:space="0" w:color="auto"/>
      </w:divBdr>
    </w:div>
    <w:div w:id="612246824">
      <w:bodyDiv w:val="1"/>
      <w:marLeft w:val="0"/>
      <w:marRight w:val="0"/>
      <w:marTop w:val="0"/>
      <w:marBottom w:val="0"/>
      <w:divBdr>
        <w:top w:val="none" w:sz="0" w:space="0" w:color="auto"/>
        <w:left w:val="none" w:sz="0" w:space="0" w:color="auto"/>
        <w:bottom w:val="none" w:sz="0" w:space="0" w:color="auto"/>
        <w:right w:val="none" w:sz="0" w:space="0" w:color="auto"/>
      </w:divBdr>
    </w:div>
    <w:div w:id="661540534">
      <w:bodyDiv w:val="1"/>
      <w:marLeft w:val="0"/>
      <w:marRight w:val="0"/>
      <w:marTop w:val="0"/>
      <w:marBottom w:val="0"/>
      <w:divBdr>
        <w:top w:val="none" w:sz="0" w:space="0" w:color="auto"/>
        <w:left w:val="none" w:sz="0" w:space="0" w:color="auto"/>
        <w:bottom w:val="none" w:sz="0" w:space="0" w:color="auto"/>
        <w:right w:val="none" w:sz="0" w:space="0" w:color="auto"/>
      </w:divBdr>
    </w:div>
    <w:div w:id="731080683">
      <w:bodyDiv w:val="1"/>
      <w:marLeft w:val="0"/>
      <w:marRight w:val="0"/>
      <w:marTop w:val="0"/>
      <w:marBottom w:val="0"/>
      <w:divBdr>
        <w:top w:val="none" w:sz="0" w:space="0" w:color="auto"/>
        <w:left w:val="none" w:sz="0" w:space="0" w:color="auto"/>
        <w:bottom w:val="none" w:sz="0" w:space="0" w:color="auto"/>
        <w:right w:val="none" w:sz="0" w:space="0" w:color="auto"/>
      </w:divBdr>
    </w:div>
    <w:div w:id="749695254">
      <w:bodyDiv w:val="1"/>
      <w:marLeft w:val="0"/>
      <w:marRight w:val="0"/>
      <w:marTop w:val="0"/>
      <w:marBottom w:val="0"/>
      <w:divBdr>
        <w:top w:val="none" w:sz="0" w:space="0" w:color="auto"/>
        <w:left w:val="none" w:sz="0" w:space="0" w:color="auto"/>
        <w:bottom w:val="none" w:sz="0" w:space="0" w:color="auto"/>
        <w:right w:val="none" w:sz="0" w:space="0" w:color="auto"/>
      </w:divBdr>
    </w:div>
    <w:div w:id="1020400581">
      <w:bodyDiv w:val="1"/>
      <w:marLeft w:val="0"/>
      <w:marRight w:val="0"/>
      <w:marTop w:val="0"/>
      <w:marBottom w:val="0"/>
      <w:divBdr>
        <w:top w:val="none" w:sz="0" w:space="0" w:color="auto"/>
        <w:left w:val="none" w:sz="0" w:space="0" w:color="auto"/>
        <w:bottom w:val="none" w:sz="0" w:space="0" w:color="auto"/>
        <w:right w:val="none" w:sz="0" w:space="0" w:color="auto"/>
      </w:divBdr>
    </w:div>
    <w:div w:id="1022584531">
      <w:bodyDiv w:val="1"/>
      <w:marLeft w:val="0"/>
      <w:marRight w:val="0"/>
      <w:marTop w:val="0"/>
      <w:marBottom w:val="0"/>
      <w:divBdr>
        <w:top w:val="none" w:sz="0" w:space="0" w:color="auto"/>
        <w:left w:val="none" w:sz="0" w:space="0" w:color="auto"/>
        <w:bottom w:val="none" w:sz="0" w:space="0" w:color="auto"/>
        <w:right w:val="none" w:sz="0" w:space="0" w:color="auto"/>
      </w:divBdr>
    </w:div>
    <w:div w:id="1051147875">
      <w:bodyDiv w:val="1"/>
      <w:marLeft w:val="0"/>
      <w:marRight w:val="0"/>
      <w:marTop w:val="0"/>
      <w:marBottom w:val="0"/>
      <w:divBdr>
        <w:top w:val="none" w:sz="0" w:space="0" w:color="auto"/>
        <w:left w:val="none" w:sz="0" w:space="0" w:color="auto"/>
        <w:bottom w:val="none" w:sz="0" w:space="0" w:color="auto"/>
        <w:right w:val="none" w:sz="0" w:space="0" w:color="auto"/>
      </w:divBdr>
    </w:div>
    <w:div w:id="1065030099">
      <w:bodyDiv w:val="1"/>
      <w:marLeft w:val="0"/>
      <w:marRight w:val="0"/>
      <w:marTop w:val="0"/>
      <w:marBottom w:val="0"/>
      <w:divBdr>
        <w:top w:val="none" w:sz="0" w:space="0" w:color="auto"/>
        <w:left w:val="none" w:sz="0" w:space="0" w:color="auto"/>
        <w:bottom w:val="none" w:sz="0" w:space="0" w:color="auto"/>
        <w:right w:val="none" w:sz="0" w:space="0" w:color="auto"/>
      </w:divBdr>
    </w:div>
    <w:div w:id="1096711128">
      <w:bodyDiv w:val="1"/>
      <w:marLeft w:val="0"/>
      <w:marRight w:val="0"/>
      <w:marTop w:val="0"/>
      <w:marBottom w:val="0"/>
      <w:divBdr>
        <w:top w:val="none" w:sz="0" w:space="0" w:color="auto"/>
        <w:left w:val="none" w:sz="0" w:space="0" w:color="auto"/>
        <w:bottom w:val="none" w:sz="0" w:space="0" w:color="auto"/>
        <w:right w:val="none" w:sz="0" w:space="0" w:color="auto"/>
      </w:divBdr>
    </w:div>
    <w:div w:id="1115717022">
      <w:bodyDiv w:val="1"/>
      <w:marLeft w:val="0"/>
      <w:marRight w:val="0"/>
      <w:marTop w:val="0"/>
      <w:marBottom w:val="0"/>
      <w:divBdr>
        <w:top w:val="none" w:sz="0" w:space="0" w:color="auto"/>
        <w:left w:val="none" w:sz="0" w:space="0" w:color="auto"/>
        <w:bottom w:val="none" w:sz="0" w:space="0" w:color="auto"/>
        <w:right w:val="none" w:sz="0" w:space="0" w:color="auto"/>
      </w:divBdr>
      <w:divsChild>
        <w:div w:id="345404488">
          <w:marLeft w:val="0"/>
          <w:marRight w:val="0"/>
          <w:marTop w:val="0"/>
          <w:marBottom w:val="0"/>
          <w:divBdr>
            <w:top w:val="none" w:sz="0" w:space="0" w:color="auto"/>
            <w:left w:val="none" w:sz="0" w:space="0" w:color="auto"/>
            <w:bottom w:val="none" w:sz="0" w:space="0" w:color="auto"/>
            <w:right w:val="none" w:sz="0" w:space="0" w:color="auto"/>
          </w:divBdr>
          <w:divsChild>
            <w:div w:id="280957013">
              <w:marLeft w:val="0"/>
              <w:marRight w:val="0"/>
              <w:marTop w:val="0"/>
              <w:marBottom w:val="0"/>
              <w:divBdr>
                <w:top w:val="none" w:sz="0" w:space="0" w:color="auto"/>
                <w:left w:val="none" w:sz="0" w:space="0" w:color="auto"/>
                <w:bottom w:val="none" w:sz="0" w:space="0" w:color="auto"/>
                <w:right w:val="none" w:sz="0" w:space="0" w:color="auto"/>
              </w:divBdr>
            </w:div>
            <w:div w:id="223181848">
              <w:marLeft w:val="0"/>
              <w:marRight w:val="0"/>
              <w:marTop w:val="0"/>
              <w:marBottom w:val="0"/>
              <w:divBdr>
                <w:top w:val="none" w:sz="0" w:space="0" w:color="auto"/>
                <w:left w:val="none" w:sz="0" w:space="0" w:color="auto"/>
                <w:bottom w:val="none" w:sz="0" w:space="0" w:color="auto"/>
                <w:right w:val="none" w:sz="0" w:space="0" w:color="auto"/>
              </w:divBdr>
            </w:div>
            <w:div w:id="1388380904">
              <w:marLeft w:val="0"/>
              <w:marRight w:val="0"/>
              <w:marTop w:val="0"/>
              <w:marBottom w:val="0"/>
              <w:divBdr>
                <w:top w:val="none" w:sz="0" w:space="0" w:color="auto"/>
                <w:left w:val="none" w:sz="0" w:space="0" w:color="auto"/>
                <w:bottom w:val="none" w:sz="0" w:space="0" w:color="auto"/>
                <w:right w:val="none" w:sz="0" w:space="0" w:color="auto"/>
              </w:divBdr>
            </w:div>
            <w:div w:id="368803139">
              <w:marLeft w:val="0"/>
              <w:marRight w:val="0"/>
              <w:marTop w:val="0"/>
              <w:marBottom w:val="0"/>
              <w:divBdr>
                <w:top w:val="none" w:sz="0" w:space="0" w:color="auto"/>
                <w:left w:val="none" w:sz="0" w:space="0" w:color="auto"/>
                <w:bottom w:val="none" w:sz="0" w:space="0" w:color="auto"/>
                <w:right w:val="none" w:sz="0" w:space="0" w:color="auto"/>
              </w:divBdr>
            </w:div>
            <w:div w:id="576670816">
              <w:marLeft w:val="0"/>
              <w:marRight w:val="0"/>
              <w:marTop w:val="0"/>
              <w:marBottom w:val="0"/>
              <w:divBdr>
                <w:top w:val="none" w:sz="0" w:space="0" w:color="auto"/>
                <w:left w:val="none" w:sz="0" w:space="0" w:color="auto"/>
                <w:bottom w:val="none" w:sz="0" w:space="0" w:color="auto"/>
                <w:right w:val="none" w:sz="0" w:space="0" w:color="auto"/>
              </w:divBdr>
            </w:div>
            <w:div w:id="396829296">
              <w:marLeft w:val="0"/>
              <w:marRight w:val="0"/>
              <w:marTop w:val="0"/>
              <w:marBottom w:val="0"/>
              <w:divBdr>
                <w:top w:val="none" w:sz="0" w:space="0" w:color="auto"/>
                <w:left w:val="none" w:sz="0" w:space="0" w:color="auto"/>
                <w:bottom w:val="none" w:sz="0" w:space="0" w:color="auto"/>
                <w:right w:val="none" w:sz="0" w:space="0" w:color="auto"/>
              </w:divBdr>
            </w:div>
            <w:div w:id="759175786">
              <w:marLeft w:val="0"/>
              <w:marRight w:val="0"/>
              <w:marTop w:val="0"/>
              <w:marBottom w:val="0"/>
              <w:divBdr>
                <w:top w:val="none" w:sz="0" w:space="0" w:color="auto"/>
                <w:left w:val="none" w:sz="0" w:space="0" w:color="auto"/>
                <w:bottom w:val="none" w:sz="0" w:space="0" w:color="auto"/>
                <w:right w:val="none" w:sz="0" w:space="0" w:color="auto"/>
              </w:divBdr>
            </w:div>
            <w:div w:id="1378775647">
              <w:marLeft w:val="0"/>
              <w:marRight w:val="0"/>
              <w:marTop w:val="0"/>
              <w:marBottom w:val="0"/>
              <w:divBdr>
                <w:top w:val="none" w:sz="0" w:space="0" w:color="auto"/>
                <w:left w:val="none" w:sz="0" w:space="0" w:color="auto"/>
                <w:bottom w:val="none" w:sz="0" w:space="0" w:color="auto"/>
                <w:right w:val="none" w:sz="0" w:space="0" w:color="auto"/>
              </w:divBdr>
            </w:div>
            <w:div w:id="1499955149">
              <w:marLeft w:val="0"/>
              <w:marRight w:val="0"/>
              <w:marTop w:val="0"/>
              <w:marBottom w:val="0"/>
              <w:divBdr>
                <w:top w:val="none" w:sz="0" w:space="0" w:color="auto"/>
                <w:left w:val="none" w:sz="0" w:space="0" w:color="auto"/>
                <w:bottom w:val="none" w:sz="0" w:space="0" w:color="auto"/>
                <w:right w:val="none" w:sz="0" w:space="0" w:color="auto"/>
              </w:divBdr>
            </w:div>
          </w:divsChild>
        </w:div>
        <w:div w:id="74281523">
          <w:marLeft w:val="0"/>
          <w:marRight w:val="0"/>
          <w:marTop w:val="0"/>
          <w:marBottom w:val="0"/>
          <w:divBdr>
            <w:top w:val="none" w:sz="0" w:space="0" w:color="auto"/>
            <w:left w:val="none" w:sz="0" w:space="0" w:color="auto"/>
            <w:bottom w:val="none" w:sz="0" w:space="0" w:color="auto"/>
            <w:right w:val="none" w:sz="0" w:space="0" w:color="auto"/>
          </w:divBdr>
          <w:divsChild>
            <w:div w:id="331761872">
              <w:marLeft w:val="0"/>
              <w:marRight w:val="0"/>
              <w:marTop w:val="0"/>
              <w:marBottom w:val="0"/>
              <w:divBdr>
                <w:top w:val="none" w:sz="0" w:space="0" w:color="auto"/>
                <w:left w:val="none" w:sz="0" w:space="0" w:color="auto"/>
                <w:bottom w:val="none" w:sz="0" w:space="0" w:color="auto"/>
                <w:right w:val="none" w:sz="0" w:space="0" w:color="auto"/>
              </w:divBdr>
            </w:div>
            <w:div w:id="1993370830">
              <w:marLeft w:val="0"/>
              <w:marRight w:val="0"/>
              <w:marTop w:val="0"/>
              <w:marBottom w:val="0"/>
              <w:divBdr>
                <w:top w:val="none" w:sz="0" w:space="0" w:color="auto"/>
                <w:left w:val="none" w:sz="0" w:space="0" w:color="auto"/>
                <w:bottom w:val="none" w:sz="0" w:space="0" w:color="auto"/>
                <w:right w:val="none" w:sz="0" w:space="0" w:color="auto"/>
              </w:divBdr>
            </w:div>
            <w:div w:id="1306735100">
              <w:marLeft w:val="0"/>
              <w:marRight w:val="0"/>
              <w:marTop w:val="0"/>
              <w:marBottom w:val="0"/>
              <w:divBdr>
                <w:top w:val="none" w:sz="0" w:space="0" w:color="auto"/>
                <w:left w:val="none" w:sz="0" w:space="0" w:color="auto"/>
                <w:bottom w:val="none" w:sz="0" w:space="0" w:color="auto"/>
                <w:right w:val="none" w:sz="0" w:space="0" w:color="auto"/>
              </w:divBdr>
            </w:div>
            <w:div w:id="749080808">
              <w:marLeft w:val="0"/>
              <w:marRight w:val="0"/>
              <w:marTop w:val="0"/>
              <w:marBottom w:val="0"/>
              <w:divBdr>
                <w:top w:val="none" w:sz="0" w:space="0" w:color="auto"/>
                <w:left w:val="none" w:sz="0" w:space="0" w:color="auto"/>
                <w:bottom w:val="none" w:sz="0" w:space="0" w:color="auto"/>
                <w:right w:val="none" w:sz="0" w:space="0" w:color="auto"/>
              </w:divBdr>
            </w:div>
            <w:div w:id="477570295">
              <w:marLeft w:val="0"/>
              <w:marRight w:val="0"/>
              <w:marTop w:val="0"/>
              <w:marBottom w:val="0"/>
              <w:divBdr>
                <w:top w:val="none" w:sz="0" w:space="0" w:color="auto"/>
                <w:left w:val="none" w:sz="0" w:space="0" w:color="auto"/>
                <w:bottom w:val="none" w:sz="0" w:space="0" w:color="auto"/>
                <w:right w:val="none" w:sz="0" w:space="0" w:color="auto"/>
              </w:divBdr>
            </w:div>
            <w:div w:id="790517934">
              <w:marLeft w:val="0"/>
              <w:marRight w:val="0"/>
              <w:marTop w:val="0"/>
              <w:marBottom w:val="0"/>
              <w:divBdr>
                <w:top w:val="none" w:sz="0" w:space="0" w:color="auto"/>
                <w:left w:val="none" w:sz="0" w:space="0" w:color="auto"/>
                <w:bottom w:val="none" w:sz="0" w:space="0" w:color="auto"/>
                <w:right w:val="none" w:sz="0" w:space="0" w:color="auto"/>
              </w:divBdr>
            </w:div>
            <w:div w:id="966205420">
              <w:marLeft w:val="0"/>
              <w:marRight w:val="0"/>
              <w:marTop w:val="0"/>
              <w:marBottom w:val="0"/>
              <w:divBdr>
                <w:top w:val="none" w:sz="0" w:space="0" w:color="auto"/>
                <w:left w:val="none" w:sz="0" w:space="0" w:color="auto"/>
                <w:bottom w:val="none" w:sz="0" w:space="0" w:color="auto"/>
                <w:right w:val="none" w:sz="0" w:space="0" w:color="auto"/>
              </w:divBdr>
            </w:div>
            <w:div w:id="937248248">
              <w:marLeft w:val="0"/>
              <w:marRight w:val="0"/>
              <w:marTop w:val="0"/>
              <w:marBottom w:val="0"/>
              <w:divBdr>
                <w:top w:val="none" w:sz="0" w:space="0" w:color="auto"/>
                <w:left w:val="none" w:sz="0" w:space="0" w:color="auto"/>
                <w:bottom w:val="none" w:sz="0" w:space="0" w:color="auto"/>
                <w:right w:val="none" w:sz="0" w:space="0" w:color="auto"/>
              </w:divBdr>
            </w:div>
            <w:div w:id="1505626131">
              <w:marLeft w:val="0"/>
              <w:marRight w:val="0"/>
              <w:marTop w:val="0"/>
              <w:marBottom w:val="0"/>
              <w:divBdr>
                <w:top w:val="none" w:sz="0" w:space="0" w:color="auto"/>
                <w:left w:val="none" w:sz="0" w:space="0" w:color="auto"/>
                <w:bottom w:val="none" w:sz="0" w:space="0" w:color="auto"/>
                <w:right w:val="none" w:sz="0" w:space="0" w:color="auto"/>
              </w:divBdr>
            </w:div>
            <w:div w:id="135059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8531">
      <w:bodyDiv w:val="1"/>
      <w:marLeft w:val="0"/>
      <w:marRight w:val="0"/>
      <w:marTop w:val="0"/>
      <w:marBottom w:val="0"/>
      <w:divBdr>
        <w:top w:val="none" w:sz="0" w:space="0" w:color="auto"/>
        <w:left w:val="none" w:sz="0" w:space="0" w:color="auto"/>
        <w:bottom w:val="none" w:sz="0" w:space="0" w:color="auto"/>
        <w:right w:val="none" w:sz="0" w:space="0" w:color="auto"/>
      </w:divBdr>
      <w:divsChild>
        <w:div w:id="138229140">
          <w:marLeft w:val="75"/>
          <w:marRight w:val="0"/>
          <w:marTop w:val="0"/>
          <w:marBottom w:val="0"/>
          <w:divBdr>
            <w:top w:val="none" w:sz="0" w:space="0" w:color="auto"/>
            <w:left w:val="none" w:sz="0" w:space="0" w:color="auto"/>
            <w:bottom w:val="none" w:sz="0" w:space="0" w:color="auto"/>
            <w:right w:val="none" w:sz="0" w:space="0" w:color="auto"/>
          </w:divBdr>
          <w:divsChild>
            <w:div w:id="684016618">
              <w:marLeft w:val="0"/>
              <w:marRight w:val="0"/>
              <w:marTop w:val="0"/>
              <w:marBottom w:val="0"/>
              <w:divBdr>
                <w:top w:val="none" w:sz="0" w:space="0" w:color="auto"/>
                <w:left w:val="none" w:sz="0" w:space="0" w:color="auto"/>
                <w:bottom w:val="none" w:sz="0" w:space="0" w:color="auto"/>
                <w:right w:val="none" w:sz="0" w:space="0" w:color="auto"/>
              </w:divBdr>
              <w:divsChild>
                <w:div w:id="963192667">
                  <w:marLeft w:val="0"/>
                  <w:marRight w:val="0"/>
                  <w:marTop w:val="0"/>
                  <w:marBottom w:val="0"/>
                  <w:divBdr>
                    <w:top w:val="none" w:sz="0" w:space="0" w:color="auto"/>
                    <w:left w:val="none" w:sz="0" w:space="0" w:color="auto"/>
                    <w:bottom w:val="none" w:sz="0" w:space="0" w:color="auto"/>
                    <w:right w:val="none" w:sz="0" w:space="0" w:color="auto"/>
                  </w:divBdr>
                </w:div>
                <w:div w:id="183733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49409">
          <w:marLeft w:val="75"/>
          <w:marRight w:val="0"/>
          <w:marTop w:val="0"/>
          <w:marBottom w:val="0"/>
          <w:divBdr>
            <w:top w:val="none" w:sz="0" w:space="0" w:color="auto"/>
            <w:left w:val="none" w:sz="0" w:space="0" w:color="auto"/>
            <w:bottom w:val="none" w:sz="0" w:space="0" w:color="auto"/>
            <w:right w:val="none" w:sz="0" w:space="0" w:color="auto"/>
          </w:divBdr>
          <w:divsChild>
            <w:div w:id="63527474">
              <w:marLeft w:val="0"/>
              <w:marRight w:val="0"/>
              <w:marTop w:val="0"/>
              <w:marBottom w:val="0"/>
              <w:divBdr>
                <w:top w:val="none" w:sz="0" w:space="0" w:color="auto"/>
                <w:left w:val="none" w:sz="0" w:space="0" w:color="auto"/>
                <w:bottom w:val="none" w:sz="0" w:space="0" w:color="auto"/>
                <w:right w:val="none" w:sz="0" w:space="0" w:color="auto"/>
              </w:divBdr>
              <w:divsChild>
                <w:div w:id="275144327">
                  <w:marLeft w:val="0"/>
                  <w:marRight w:val="0"/>
                  <w:marTop w:val="0"/>
                  <w:marBottom w:val="0"/>
                  <w:divBdr>
                    <w:top w:val="none" w:sz="0" w:space="0" w:color="auto"/>
                    <w:left w:val="none" w:sz="0" w:space="0" w:color="auto"/>
                    <w:bottom w:val="none" w:sz="0" w:space="0" w:color="auto"/>
                    <w:right w:val="none" w:sz="0" w:space="0" w:color="auto"/>
                  </w:divBdr>
                </w:div>
                <w:div w:id="20993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86084">
      <w:bodyDiv w:val="1"/>
      <w:marLeft w:val="0"/>
      <w:marRight w:val="0"/>
      <w:marTop w:val="0"/>
      <w:marBottom w:val="0"/>
      <w:divBdr>
        <w:top w:val="none" w:sz="0" w:space="0" w:color="auto"/>
        <w:left w:val="none" w:sz="0" w:space="0" w:color="auto"/>
        <w:bottom w:val="none" w:sz="0" w:space="0" w:color="auto"/>
        <w:right w:val="none" w:sz="0" w:space="0" w:color="auto"/>
      </w:divBdr>
    </w:div>
    <w:div w:id="1209226634">
      <w:bodyDiv w:val="1"/>
      <w:marLeft w:val="0"/>
      <w:marRight w:val="0"/>
      <w:marTop w:val="0"/>
      <w:marBottom w:val="0"/>
      <w:divBdr>
        <w:top w:val="none" w:sz="0" w:space="0" w:color="auto"/>
        <w:left w:val="none" w:sz="0" w:space="0" w:color="auto"/>
        <w:bottom w:val="none" w:sz="0" w:space="0" w:color="auto"/>
        <w:right w:val="none" w:sz="0" w:space="0" w:color="auto"/>
      </w:divBdr>
      <w:divsChild>
        <w:div w:id="1350714277">
          <w:marLeft w:val="0"/>
          <w:marRight w:val="0"/>
          <w:marTop w:val="0"/>
          <w:marBottom w:val="0"/>
          <w:divBdr>
            <w:top w:val="none" w:sz="0" w:space="0" w:color="auto"/>
            <w:left w:val="none" w:sz="0" w:space="0" w:color="auto"/>
            <w:bottom w:val="none" w:sz="0" w:space="0" w:color="auto"/>
            <w:right w:val="none" w:sz="0" w:space="0" w:color="auto"/>
          </w:divBdr>
        </w:div>
        <w:div w:id="638805469">
          <w:marLeft w:val="0"/>
          <w:marRight w:val="0"/>
          <w:marTop w:val="0"/>
          <w:marBottom w:val="0"/>
          <w:divBdr>
            <w:top w:val="none" w:sz="0" w:space="0" w:color="auto"/>
            <w:left w:val="none" w:sz="0" w:space="0" w:color="auto"/>
            <w:bottom w:val="none" w:sz="0" w:space="0" w:color="auto"/>
            <w:right w:val="none" w:sz="0" w:space="0" w:color="auto"/>
          </w:divBdr>
        </w:div>
        <w:div w:id="419372631">
          <w:marLeft w:val="0"/>
          <w:marRight w:val="0"/>
          <w:marTop w:val="0"/>
          <w:marBottom w:val="0"/>
          <w:divBdr>
            <w:top w:val="none" w:sz="0" w:space="0" w:color="auto"/>
            <w:left w:val="none" w:sz="0" w:space="0" w:color="auto"/>
            <w:bottom w:val="none" w:sz="0" w:space="0" w:color="auto"/>
            <w:right w:val="none" w:sz="0" w:space="0" w:color="auto"/>
          </w:divBdr>
          <w:divsChild>
            <w:div w:id="1900894985">
              <w:blockQuote w:val="1"/>
              <w:marLeft w:val="0"/>
              <w:marRight w:val="0"/>
              <w:marTop w:val="0"/>
              <w:marBottom w:val="240"/>
              <w:divBdr>
                <w:top w:val="none" w:sz="0" w:space="0" w:color="auto"/>
                <w:left w:val="none" w:sz="0" w:space="0" w:color="auto"/>
                <w:bottom w:val="none" w:sz="0" w:space="0" w:color="auto"/>
                <w:right w:val="none" w:sz="0" w:space="0" w:color="auto"/>
              </w:divBdr>
              <w:divsChild>
                <w:div w:id="18677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4234">
          <w:marLeft w:val="0"/>
          <w:marRight w:val="0"/>
          <w:marTop w:val="0"/>
          <w:marBottom w:val="0"/>
          <w:divBdr>
            <w:top w:val="none" w:sz="0" w:space="0" w:color="auto"/>
            <w:left w:val="none" w:sz="0" w:space="0" w:color="auto"/>
            <w:bottom w:val="none" w:sz="0" w:space="0" w:color="auto"/>
            <w:right w:val="none" w:sz="0" w:space="0" w:color="auto"/>
          </w:divBdr>
        </w:div>
        <w:div w:id="324632510">
          <w:marLeft w:val="0"/>
          <w:marRight w:val="0"/>
          <w:marTop w:val="0"/>
          <w:marBottom w:val="0"/>
          <w:divBdr>
            <w:top w:val="none" w:sz="0" w:space="0" w:color="auto"/>
            <w:left w:val="none" w:sz="0" w:space="0" w:color="auto"/>
            <w:bottom w:val="none" w:sz="0" w:space="0" w:color="auto"/>
            <w:right w:val="none" w:sz="0" w:space="0" w:color="auto"/>
          </w:divBdr>
        </w:div>
        <w:div w:id="1481652948">
          <w:marLeft w:val="0"/>
          <w:marRight w:val="0"/>
          <w:marTop w:val="0"/>
          <w:marBottom w:val="0"/>
          <w:divBdr>
            <w:top w:val="none" w:sz="0" w:space="0" w:color="auto"/>
            <w:left w:val="none" w:sz="0" w:space="0" w:color="auto"/>
            <w:bottom w:val="none" w:sz="0" w:space="0" w:color="auto"/>
            <w:right w:val="none" w:sz="0" w:space="0" w:color="auto"/>
          </w:divBdr>
        </w:div>
        <w:div w:id="54015571">
          <w:marLeft w:val="0"/>
          <w:marRight w:val="0"/>
          <w:marTop w:val="0"/>
          <w:marBottom w:val="0"/>
          <w:divBdr>
            <w:top w:val="none" w:sz="0" w:space="0" w:color="auto"/>
            <w:left w:val="none" w:sz="0" w:space="0" w:color="auto"/>
            <w:bottom w:val="none" w:sz="0" w:space="0" w:color="auto"/>
            <w:right w:val="none" w:sz="0" w:space="0" w:color="auto"/>
          </w:divBdr>
        </w:div>
        <w:div w:id="502009504">
          <w:marLeft w:val="0"/>
          <w:marRight w:val="0"/>
          <w:marTop w:val="0"/>
          <w:marBottom w:val="0"/>
          <w:divBdr>
            <w:top w:val="none" w:sz="0" w:space="0" w:color="auto"/>
            <w:left w:val="none" w:sz="0" w:space="0" w:color="auto"/>
            <w:bottom w:val="none" w:sz="0" w:space="0" w:color="auto"/>
            <w:right w:val="none" w:sz="0" w:space="0" w:color="auto"/>
          </w:divBdr>
        </w:div>
        <w:div w:id="1205365767">
          <w:marLeft w:val="0"/>
          <w:marRight w:val="0"/>
          <w:marTop w:val="0"/>
          <w:marBottom w:val="0"/>
          <w:divBdr>
            <w:top w:val="none" w:sz="0" w:space="0" w:color="auto"/>
            <w:left w:val="none" w:sz="0" w:space="0" w:color="auto"/>
            <w:bottom w:val="none" w:sz="0" w:space="0" w:color="auto"/>
            <w:right w:val="none" w:sz="0" w:space="0" w:color="auto"/>
          </w:divBdr>
          <w:divsChild>
            <w:div w:id="770274250">
              <w:blockQuote w:val="1"/>
              <w:marLeft w:val="0"/>
              <w:marRight w:val="0"/>
              <w:marTop w:val="0"/>
              <w:marBottom w:val="240"/>
              <w:divBdr>
                <w:top w:val="none" w:sz="0" w:space="0" w:color="auto"/>
                <w:left w:val="none" w:sz="0" w:space="0" w:color="auto"/>
                <w:bottom w:val="none" w:sz="0" w:space="0" w:color="auto"/>
                <w:right w:val="none" w:sz="0" w:space="0" w:color="auto"/>
              </w:divBdr>
              <w:divsChild>
                <w:div w:id="6757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2712">
          <w:marLeft w:val="0"/>
          <w:marRight w:val="0"/>
          <w:marTop w:val="0"/>
          <w:marBottom w:val="0"/>
          <w:divBdr>
            <w:top w:val="none" w:sz="0" w:space="0" w:color="auto"/>
            <w:left w:val="none" w:sz="0" w:space="0" w:color="auto"/>
            <w:bottom w:val="none" w:sz="0" w:space="0" w:color="auto"/>
            <w:right w:val="none" w:sz="0" w:space="0" w:color="auto"/>
          </w:divBdr>
        </w:div>
        <w:div w:id="1867057893">
          <w:marLeft w:val="0"/>
          <w:marRight w:val="0"/>
          <w:marTop w:val="0"/>
          <w:marBottom w:val="0"/>
          <w:divBdr>
            <w:top w:val="none" w:sz="0" w:space="0" w:color="auto"/>
            <w:left w:val="none" w:sz="0" w:space="0" w:color="auto"/>
            <w:bottom w:val="none" w:sz="0" w:space="0" w:color="auto"/>
            <w:right w:val="none" w:sz="0" w:space="0" w:color="auto"/>
          </w:divBdr>
          <w:divsChild>
            <w:div w:id="514619043">
              <w:blockQuote w:val="1"/>
              <w:marLeft w:val="0"/>
              <w:marRight w:val="0"/>
              <w:marTop w:val="0"/>
              <w:marBottom w:val="240"/>
              <w:divBdr>
                <w:top w:val="none" w:sz="0" w:space="0" w:color="auto"/>
                <w:left w:val="none" w:sz="0" w:space="0" w:color="auto"/>
                <w:bottom w:val="none" w:sz="0" w:space="0" w:color="auto"/>
                <w:right w:val="none" w:sz="0" w:space="0" w:color="auto"/>
              </w:divBdr>
              <w:divsChild>
                <w:div w:id="2748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0128">
          <w:marLeft w:val="0"/>
          <w:marRight w:val="0"/>
          <w:marTop w:val="0"/>
          <w:marBottom w:val="0"/>
          <w:divBdr>
            <w:top w:val="none" w:sz="0" w:space="0" w:color="auto"/>
            <w:left w:val="none" w:sz="0" w:space="0" w:color="auto"/>
            <w:bottom w:val="none" w:sz="0" w:space="0" w:color="auto"/>
            <w:right w:val="none" w:sz="0" w:space="0" w:color="auto"/>
          </w:divBdr>
        </w:div>
        <w:div w:id="977954219">
          <w:marLeft w:val="0"/>
          <w:marRight w:val="0"/>
          <w:marTop w:val="0"/>
          <w:marBottom w:val="0"/>
          <w:divBdr>
            <w:top w:val="none" w:sz="0" w:space="0" w:color="auto"/>
            <w:left w:val="none" w:sz="0" w:space="0" w:color="auto"/>
            <w:bottom w:val="none" w:sz="0" w:space="0" w:color="auto"/>
            <w:right w:val="none" w:sz="0" w:space="0" w:color="auto"/>
          </w:divBdr>
        </w:div>
        <w:div w:id="1898971752">
          <w:marLeft w:val="0"/>
          <w:marRight w:val="0"/>
          <w:marTop w:val="0"/>
          <w:marBottom w:val="0"/>
          <w:divBdr>
            <w:top w:val="none" w:sz="0" w:space="0" w:color="auto"/>
            <w:left w:val="none" w:sz="0" w:space="0" w:color="auto"/>
            <w:bottom w:val="none" w:sz="0" w:space="0" w:color="auto"/>
            <w:right w:val="none" w:sz="0" w:space="0" w:color="auto"/>
          </w:divBdr>
        </w:div>
      </w:divsChild>
    </w:div>
    <w:div w:id="1222522372">
      <w:bodyDiv w:val="1"/>
      <w:marLeft w:val="0"/>
      <w:marRight w:val="0"/>
      <w:marTop w:val="0"/>
      <w:marBottom w:val="0"/>
      <w:divBdr>
        <w:top w:val="none" w:sz="0" w:space="0" w:color="auto"/>
        <w:left w:val="none" w:sz="0" w:space="0" w:color="auto"/>
        <w:bottom w:val="none" w:sz="0" w:space="0" w:color="auto"/>
        <w:right w:val="none" w:sz="0" w:space="0" w:color="auto"/>
      </w:divBdr>
    </w:div>
    <w:div w:id="1262030902">
      <w:bodyDiv w:val="1"/>
      <w:marLeft w:val="0"/>
      <w:marRight w:val="0"/>
      <w:marTop w:val="0"/>
      <w:marBottom w:val="0"/>
      <w:divBdr>
        <w:top w:val="none" w:sz="0" w:space="0" w:color="auto"/>
        <w:left w:val="none" w:sz="0" w:space="0" w:color="auto"/>
        <w:bottom w:val="none" w:sz="0" w:space="0" w:color="auto"/>
        <w:right w:val="none" w:sz="0" w:space="0" w:color="auto"/>
      </w:divBdr>
    </w:div>
    <w:div w:id="1306009537">
      <w:bodyDiv w:val="1"/>
      <w:marLeft w:val="0"/>
      <w:marRight w:val="0"/>
      <w:marTop w:val="0"/>
      <w:marBottom w:val="0"/>
      <w:divBdr>
        <w:top w:val="none" w:sz="0" w:space="0" w:color="auto"/>
        <w:left w:val="none" w:sz="0" w:space="0" w:color="auto"/>
        <w:bottom w:val="none" w:sz="0" w:space="0" w:color="auto"/>
        <w:right w:val="none" w:sz="0" w:space="0" w:color="auto"/>
      </w:divBdr>
    </w:div>
    <w:div w:id="1316688448">
      <w:bodyDiv w:val="1"/>
      <w:marLeft w:val="0"/>
      <w:marRight w:val="0"/>
      <w:marTop w:val="0"/>
      <w:marBottom w:val="0"/>
      <w:divBdr>
        <w:top w:val="none" w:sz="0" w:space="0" w:color="auto"/>
        <w:left w:val="none" w:sz="0" w:space="0" w:color="auto"/>
        <w:bottom w:val="none" w:sz="0" w:space="0" w:color="auto"/>
        <w:right w:val="none" w:sz="0" w:space="0" w:color="auto"/>
      </w:divBdr>
      <w:divsChild>
        <w:div w:id="796410475">
          <w:marLeft w:val="0"/>
          <w:marRight w:val="0"/>
          <w:marTop w:val="0"/>
          <w:marBottom w:val="0"/>
          <w:divBdr>
            <w:top w:val="none" w:sz="0" w:space="0" w:color="auto"/>
            <w:left w:val="none" w:sz="0" w:space="0" w:color="auto"/>
            <w:bottom w:val="none" w:sz="0" w:space="0" w:color="auto"/>
            <w:right w:val="none" w:sz="0" w:space="0" w:color="auto"/>
          </w:divBdr>
        </w:div>
        <w:div w:id="311982614">
          <w:marLeft w:val="0"/>
          <w:marRight w:val="0"/>
          <w:marTop w:val="0"/>
          <w:marBottom w:val="0"/>
          <w:divBdr>
            <w:top w:val="none" w:sz="0" w:space="0" w:color="auto"/>
            <w:left w:val="none" w:sz="0" w:space="0" w:color="auto"/>
            <w:bottom w:val="none" w:sz="0" w:space="0" w:color="auto"/>
            <w:right w:val="none" w:sz="0" w:space="0" w:color="auto"/>
          </w:divBdr>
        </w:div>
        <w:div w:id="1995834835">
          <w:marLeft w:val="0"/>
          <w:marRight w:val="0"/>
          <w:marTop w:val="0"/>
          <w:marBottom w:val="0"/>
          <w:divBdr>
            <w:top w:val="none" w:sz="0" w:space="0" w:color="auto"/>
            <w:left w:val="none" w:sz="0" w:space="0" w:color="auto"/>
            <w:bottom w:val="none" w:sz="0" w:space="0" w:color="auto"/>
            <w:right w:val="none" w:sz="0" w:space="0" w:color="auto"/>
          </w:divBdr>
          <w:divsChild>
            <w:div w:id="1126848668">
              <w:blockQuote w:val="1"/>
              <w:marLeft w:val="0"/>
              <w:marRight w:val="0"/>
              <w:marTop w:val="0"/>
              <w:marBottom w:val="240"/>
              <w:divBdr>
                <w:top w:val="none" w:sz="0" w:space="0" w:color="auto"/>
                <w:left w:val="none" w:sz="0" w:space="0" w:color="auto"/>
                <w:bottom w:val="none" w:sz="0" w:space="0" w:color="auto"/>
                <w:right w:val="none" w:sz="0" w:space="0" w:color="auto"/>
              </w:divBdr>
              <w:divsChild>
                <w:div w:id="12804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5140">
          <w:marLeft w:val="0"/>
          <w:marRight w:val="0"/>
          <w:marTop w:val="0"/>
          <w:marBottom w:val="0"/>
          <w:divBdr>
            <w:top w:val="none" w:sz="0" w:space="0" w:color="auto"/>
            <w:left w:val="none" w:sz="0" w:space="0" w:color="auto"/>
            <w:bottom w:val="none" w:sz="0" w:space="0" w:color="auto"/>
            <w:right w:val="none" w:sz="0" w:space="0" w:color="auto"/>
          </w:divBdr>
        </w:div>
        <w:div w:id="2132625039">
          <w:marLeft w:val="0"/>
          <w:marRight w:val="0"/>
          <w:marTop w:val="0"/>
          <w:marBottom w:val="0"/>
          <w:divBdr>
            <w:top w:val="none" w:sz="0" w:space="0" w:color="auto"/>
            <w:left w:val="none" w:sz="0" w:space="0" w:color="auto"/>
            <w:bottom w:val="none" w:sz="0" w:space="0" w:color="auto"/>
            <w:right w:val="none" w:sz="0" w:space="0" w:color="auto"/>
          </w:divBdr>
        </w:div>
        <w:div w:id="2089157803">
          <w:marLeft w:val="0"/>
          <w:marRight w:val="0"/>
          <w:marTop w:val="0"/>
          <w:marBottom w:val="0"/>
          <w:divBdr>
            <w:top w:val="none" w:sz="0" w:space="0" w:color="auto"/>
            <w:left w:val="none" w:sz="0" w:space="0" w:color="auto"/>
            <w:bottom w:val="none" w:sz="0" w:space="0" w:color="auto"/>
            <w:right w:val="none" w:sz="0" w:space="0" w:color="auto"/>
          </w:divBdr>
          <w:divsChild>
            <w:div w:id="1860200822">
              <w:blockQuote w:val="1"/>
              <w:marLeft w:val="0"/>
              <w:marRight w:val="0"/>
              <w:marTop w:val="0"/>
              <w:marBottom w:val="240"/>
              <w:divBdr>
                <w:top w:val="none" w:sz="0" w:space="0" w:color="auto"/>
                <w:left w:val="none" w:sz="0" w:space="0" w:color="auto"/>
                <w:bottom w:val="none" w:sz="0" w:space="0" w:color="auto"/>
                <w:right w:val="none" w:sz="0" w:space="0" w:color="auto"/>
              </w:divBdr>
              <w:divsChild>
                <w:div w:id="11043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69430">
          <w:marLeft w:val="0"/>
          <w:marRight w:val="0"/>
          <w:marTop w:val="0"/>
          <w:marBottom w:val="0"/>
          <w:divBdr>
            <w:top w:val="none" w:sz="0" w:space="0" w:color="auto"/>
            <w:left w:val="none" w:sz="0" w:space="0" w:color="auto"/>
            <w:bottom w:val="none" w:sz="0" w:space="0" w:color="auto"/>
            <w:right w:val="none" w:sz="0" w:space="0" w:color="auto"/>
          </w:divBdr>
        </w:div>
        <w:div w:id="1918057312">
          <w:marLeft w:val="0"/>
          <w:marRight w:val="0"/>
          <w:marTop w:val="0"/>
          <w:marBottom w:val="0"/>
          <w:divBdr>
            <w:top w:val="none" w:sz="0" w:space="0" w:color="auto"/>
            <w:left w:val="none" w:sz="0" w:space="0" w:color="auto"/>
            <w:bottom w:val="none" w:sz="0" w:space="0" w:color="auto"/>
            <w:right w:val="none" w:sz="0" w:space="0" w:color="auto"/>
          </w:divBdr>
        </w:div>
        <w:div w:id="1809862337">
          <w:marLeft w:val="0"/>
          <w:marRight w:val="0"/>
          <w:marTop w:val="0"/>
          <w:marBottom w:val="0"/>
          <w:divBdr>
            <w:top w:val="none" w:sz="0" w:space="0" w:color="auto"/>
            <w:left w:val="none" w:sz="0" w:space="0" w:color="auto"/>
            <w:bottom w:val="none" w:sz="0" w:space="0" w:color="auto"/>
            <w:right w:val="none" w:sz="0" w:space="0" w:color="auto"/>
          </w:divBdr>
        </w:div>
        <w:div w:id="1483501614">
          <w:marLeft w:val="0"/>
          <w:marRight w:val="0"/>
          <w:marTop w:val="0"/>
          <w:marBottom w:val="0"/>
          <w:divBdr>
            <w:top w:val="none" w:sz="0" w:space="0" w:color="auto"/>
            <w:left w:val="none" w:sz="0" w:space="0" w:color="auto"/>
            <w:bottom w:val="none" w:sz="0" w:space="0" w:color="auto"/>
            <w:right w:val="none" w:sz="0" w:space="0" w:color="auto"/>
          </w:divBdr>
        </w:div>
        <w:div w:id="1062756497">
          <w:marLeft w:val="0"/>
          <w:marRight w:val="0"/>
          <w:marTop w:val="0"/>
          <w:marBottom w:val="0"/>
          <w:divBdr>
            <w:top w:val="none" w:sz="0" w:space="0" w:color="auto"/>
            <w:left w:val="none" w:sz="0" w:space="0" w:color="auto"/>
            <w:bottom w:val="none" w:sz="0" w:space="0" w:color="auto"/>
            <w:right w:val="none" w:sz="0" w:space="0" w:color="auto"/>
          </w:divBdr>
        </w:div>
        <w:div w:id="1283417081">
          <w:marLeft w:val="0"/>
          <w:marRight w:val="0"/>
          <w:marTop w:val="0"/>
          <w:marBottom w:val="0"/>
          <w:divBdr>
            <w:top w:val="none" w:sz="0" w:space="0" w:color="auto"/>
            <w:left w:val="none" w:sz="0" w:space="0" w:color="auto"/>
            <w:bottom w:val="none" w:sz="0" w:space="0" w:color="auto"/>
            <w:right w:val="none" w:sz="0" w:space="0" w:color="auto"/>
          </w:divBdr>
        </w:div>
        <w:div w:id="1978338959">
          <w:marLeft w:val="0"/>
          <w:marRight w:val="0"/>
          <w:marTop w:val="0"/>
          <w:marBottom w:val="0"/>
          <w:divBdr>
            <w:top w:val="none" w:sz="0" w:space="0" w:color="auto"/>
            <w:left w:val="none" w:sz="0" w:space="0" w:color="auto"/>
            <w:bottom w:val="none" w:sz="0" w:space="0" w:color="auto"/>
            <w:right w:val="none" w:sz="0" w:space="0" w:color="auto"/>
          </w:divBdr>
        </w:div>
        <w:div w:id="209998736">
          <w:marLeft w:val="0"/>
          <w:marRight w:val="0"/>
          <w:marTop w:val="0"/>
          <w:marBottom w:val="0"/>
          <w:divBdr>
            <w:top w:val="none" w:sz="0" w:space="0" w:color="auto"/>
            <w:left w:val="none" w:sz="0" w:space="0" w:color="auto"/>
            <w:bottom w:val="none" w:sz="0" w:space="0" w:color="auto"/>
            <w:right w:val="none" w:sz="0" w:space="0" w:color="auto"/>
          </w:divBdr>
          <w:divsChild>
            <w:div w:id="1967659380">
              <w:blockQuote w:val="1"/>
              <w:marLeft w:val="0"/>
              <w:marRight w:val="0"/>
              <w:marTop w:val="0"/>
              <w:marBottom w:val="240"/>
              <w:divBdr>
                <w:top w:val="none" w:sz="0" w:space="0" w:color="auto"/>
                <w:left w:val="none" w:sz="0" w:space="0" w:color="auto"/>
                <w:bottom w:val="none" w:sz="0" w:space="0" w:color="auto"/>
                <w:right w:val="none" w:sz="0" w:space="0" w:color="auto"/>
              </w:divBdr>
              <w:divsChild>
                <w:div w:id="26689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66593">
          <w:marLeft w:val="0"/>
          <w:marRight w:val="0"/>
          <w:marTop w:val="0"/>
          <w:marBottom w:val="0"/>
          <w:divBdr>
            <w:top w:val="none" w:sz="0" w:space="0" w:color="auto"/>
            <w:left w:val="none" w:sz="0" w:space="0" w:color="auto"/>
            <w:bottom w:val="none" w:sz="0" w:space="0" w:color="auto"/>
            <w:right w:val="none" w:sz="0" w:space="0" w:color="auto"/>
          </w:divBdr>
        </w:div>
        <w:div w:id="542327564">
          <w:marLeft w:val="0"/>
          <w:marRight w:val="0"/>
          <w:marTop w:val="0"/>
          <w:marBottom w:val="0"/>
          <w:divBdr>
            <w:top w:val="none" w:sz="0" w:space="0" w:color="auto"/>
            <w:left w:val="none" w:sz="0" w:space="0" w:color="auto"/>
            <w:bottom w:val="none" w:sz="0" w:space="0" w:color="auto"/>
            <w:right w:val="none" w:sz="0" w:space="0" w:color="auto"/>
          </w:divBdr>
        </w:div>
        <w:div w:id="886724605">
          <w:marLeft w:val="0"/>
          <w:marRight w:val="0"/>
          <w:marTop w:val="0"/>
          <w:marBottom w:val="0"/>
          <w:divBdr>
            <w:top w:val="none" w:sz="0" w:space="0" w:color="auto"/>
            <w:left w:val="none" w:sz="0" w:space="0" w:color="auto"/>
            <w:bottom w:val="none" w:sz="0" w:space="0" w:color="auto"/>
            <w:right w:val="none" w:sz="0" w:space="0" w:color="auto"/>
          </w:divBdr>
        </w:div>
        <w:div w:id="943269041">
          <w:marLeft w:val="0"/>
          <w:marRight w:val="0"/>
          <w:marTop w:val="0"/>
          <w:marBottom w:val="0"/>
          <w:divBdr>
            <w:top w:val="none" w:sz="0" w:space="0" w:color="auto"/>
            <w:left w:val="none" w:sz="0" w:space="0" w:color="auto"/>
            <w:bottom w:val="none" w:sz="0" w:space="0" w:color="auto"/>
            <w:right w:val="none" w:sz="0" w:space="0" w:color="auto"/>
          </w:divBdr>
          <w:divsChild>
            <w:div w:id="1537739204">
              <w:blockQuote w:val="1"/>
              <w:marLeft w:val="0"/>
              <w:marRight w:val="0"/>
              <w:marTop w:val="0"/>
              <w:marBottom w:val="240"/>
              <w:divBdr>
                <w:top w:val="none" w:sz="0" w:space="0" w:color="auto"/>
                <w:left w:val="none" w:sz="0" w:space="0" w:color="auto"/>
                <w:bottom w:val="none" w:sz="0" w:space="0" w:color="auto"/>
                <w:right w:val="none" w:sz="0" w:space="0" w:color="auto"/>
              </w:divBdr>
              <w:divsChild>
                <w:div w:id="4174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3199">
          <w:marLeft w:val="0"/>
          <w:marRight w:val="0"/>
          <w:marTop w:val="0"/>
          <w:marBottom w:val="0"/>
          <w:divBdr>
            <w:top w:val="none" w:sz="0" w:space="0" w:color="auto"/>
            <w:left w:val="none" w:sz="0" w:space="0" w:color="auto"/>
            <w:bottom w:val="none" w:sz="0" w:space="0" w:color="auto"/>
            <w:right w:val="none" w:sz="0" w:space="0" w:color="auto"/>
          </w:divBdr>
        </w:div>
        <w:div w:id="1232692280">
          <w:marLeft w:val="0"/>
          <w:marRight w:val="0"/>
          <w:marTop w:val="0"/>
          <w:marBottom w:val="0"/>
          <w:divBdr>
            <w:top w:val="none" w:sz="0" w:space="0" w:color="auto"/>
            <w:left w:val="none" w:sz="0" w:space="0" w:color="auto"/>
            <w:bottom w:val="none" w:sz="0" w:space="0" w:color="auto"/>
            <w:right w:val="none" w:sz="0" w:space="0" w:color="auto"/>
          </w:divBdr>
          <w:divsChild>
            <w:div w:id="1108114980">
              <w:blockQuote w:val="1"/>
              <w:marLeft w:val="0"/>
              <w:marRight w:val="0"/>
              <w:marTop w:val="0"/>
              <w:marBottom w:val="240"/>
              <w:divBdr>
                <w:top w:val="none" w:sz="0" w:space="0" w:color="auto"/>
                <w:left w:val="none" w:sz="0" w:space="0" w:color="auto"/>
                <w:bottom w:val="none" w:sz="0" w:space="0" w:color="auto"/>
                <w:right w:val="none" w:sz="0" w:space="0" w:color="auto"/>
              </w:divBdr>
              <w:divsChild>
                <w:div w:id="21338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587734">
      <w:bodyDiv w:val="1"/>
      <w:marLeft w:val="0"/>
      <w:marRight w:val="0"/>
      <w:marTop w:val="0"/>
      <w:marBottom w:val="0"/>
      <w:divBdr>
        <w:top w:val="none" w:sz="0" w:space="0" w:color="auto"/>
        <w:left w:val="none" w:sz="0" w:space="0" w:color="auto"/>
        <w:bottom w:val="none" w:sz="0" w:space="0" w:color="auto"/>
        <w:right w:val="none" w:sz="0" w:space="0" w:color="auto"/>
      </w:divBdr>
    </w:div>
    <w:div w:id="1429499296">
      <w:bodyDiv w:val="1"/>
      <w:marLeft w:val="0"/>
      <w:marRight w:val="0"/>
      <w:marTop w:val="0"/>
      <w:marBottom w:val="0"/>
      <w:divBdr>
        <w:top w:val="none" w:sz="0" w:space="0" w:color="auto"/>
        <w:left w:val="none" w:sz="0" w:space="0" w:color="auto"/>
        <w:bottom w:val="none" w:sz="0" w:space="0" w:color="auto"/>
        <w:right w:val="none" w:sz="0" w:space="0" w:color="auto"/>
      </w:divBdr>
    </w:div>
    <w:div w:id="1453475025">
      <w:bodyDiv w:val="1"/>
      <w:marLeft w:val="0"/>
      <w:marRight w:val="0"/>
      <w:marTop w:val="0"/>
      <w:marBottom w:val="0"/>
      <w:divBdr>
        <w:top w:val="none" w:sz="0" w:space="0" w:color="auto"/>
        <w:left w:val="none" w:sz="0" w:space="0" w:color="auto"/>
        <w:bottom w:val="none" w:sz="0" w:space="0" w:color="auto"/>
        <w:right w:val="none" w:sz="0" w:space="0" w:color="auto"/>
      </w:divBdr>
    </w:div>
    <w:div w:id="1639917203">
      <w:bodyDiv w:val="1"/>
      <w:marLeft w:val="0"/>
      <w:marRight w:val="0"/>
      <w:marTop w:val="0"/>
      <w:marBottom w:val="0"/>
      <w:divBdr>
        <w:top w:val="none" w:sz="0" w:space="0" w:color="auto"/>
        <w:left w:val="none" w:sz="0" w:space="0" w:color="auto"/>
        <w:bottom w:val="none" w:sz="0" w:space="0" w:color="auto"/>
        <w:right w:val="none" w:sz="0" w:space="0" w:color="auto"/>
      </w:divBdr>
    </w:div>
    <w:div w:id="1640258301">
      <w:bodyDiv w:val="1"/>
      <w:marLeft w:val="0"/>
      <w:marRight w:val="0"/>
      <w:marTop w:val="0"/>
      <w:marBottom w:val="0"/>
      <w:divBdr>
        <w:top w:val="none" w:sz="0" w:space="0" w:color="auto"/>
        <w:left w:val="none" w:sz="0" w:space="0" w:color="auto"/>
        <w:bottom w:val="none" w:sz="0" w:space="0" w:color="auto"/>
        <w:right w:val="none" w:sz="0" w:space="0" w:color="auto"/>
      </w:divBdr>
    </w:div>
    <w:div w:id="1683581984">
      <w:bodyDiv w:val="1"/>
      <w:marLeft w:val="0"/>
      <w:marRight w:val="0"/>
      <w:marTop w:val="0"/>
      <w:marBottom w:val="0"/>
      <w:divBdr>
        <w:top w:val="none" w:sz="0" w:space="0" w:color="auto"/>
        <w:left w:val="none" w:sz="0" w:space="0" w:color="auto"/>
        <w:bottom w:val="none" w:sz="0" w:space="0" w:color="auto"/>
        <w:right w:val="none" w:sz="0" w:space="0" w:color="auto"/>
      </w:divBdr>
    </w:div>
    <w:div w:id="1753425551">
      <w:bodyDiv w:val="1"/>
      <w:marLeft w:val="0"/>
      <w:marRight w:val="0"/>
      <w:marTop w:val="0"/>
      <w:marBottom w:val="0"/>
      <w:divBdr>
        <w:top w:val="none" w:sz="0" w:space="0" w:color="auto"/>
        <w:left w:val="none" w:sz="0" w:space="0" w:color="auto"/>
        <w:bottom w:val="none" w:sz="0" w:space="0" w:color="auto"/>
        <w:right w:val="none" w:sz="0" w:space="0" w:color="auto"/>
      </w:divBdr>
      <w:divsChild>
        <w:div w:id="1200052785">
          <w:marLeft w:val="0"/>
          <w:marRight w:val="0"/>
          <w:marTop w:val="0"/>
          <w:marBottom w:val="0"/>
          <w:divBdr>
            <w:top w:val="none" w:sz="0" w:space="0" w:color="auto"/>
            <w:left w:val="none" w:sz="0" w:space="0" w:color="auto"/>
            <w:bottom w:val="none" w:sz="0" w:space="0" w:color="auto"/>
            <w:right w:val="none" w:sz="0" w:space="0" w:color="auto"/>
          </w:divBdr>
        </w:div>
        <w:div w:id="930625799">
          <w:marLeft w:val="0"/>
          <w:marRight w:val="0"/>
          <w:marTop w:val="0"/>
          <w:marBottom w:val="0"/>
          <w:divBdr>
            <w:top w:val="none" w:sz="0" w:space="0" w:color="auto"/>
            <w:left w:val="none" w:sz="0" w:space="0" w:color="auto"/>
            <w:bottom w:val="none" w:sz="0" w:space="0" w:color="auto"/>
            <w:right w:val="none" w:sz="0" w:space="0" w:color="auto"/>
          </w:divBdr>
        </w:div>
        <w:div w:id="2082945656">
          <w:marLeft w:val="0"/>
          <w:marRight w:val="0"/>
          <w:marTop w:val="0"/>
          <w:marBottom w:val="0"/>
          <w:divBdr>
            <w:top w:val="none" w:sz="0" w:space="0" w:color="auto"/>
            <w:left w:val="none" w:sz="0" w:space="0" w:color="auto"/>
            <w:bottom w:val="none" w:sz="0" w:space="0" w:color="auto"/>
            <w:right w:val="none" w:sz="0" w:space="0" w:color="auto"/>
          </w:divBdr>
          <w:divsChild>
            <w:div w:id="1362124443">
              <w:blockQuote w:val="1"/>
              <w:marLeft w:val="0"/>
              <w:marRight w:val="0"/>
              <w:marTop w:val="0"/>
              <w:marBottom w:val="240"/>
              <w:divBdr>
                <w:top w:val="none" w:sz="0" w:space="0" w:color="auto"/>
                <w:left w:val="none" w:sz="0" w:space="0" w:color="auto"/>
                <w:bottom w:val="none" w:sz="0" w:space="0" w:color="auto"/>
                <w:right w:val="none" w:sz="0" w:space="0" w:color="auto"/>
              </w:divBdr>
              <w:divsChild>
                <w:div w:id="15517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5602">
          <w:marLeft w:val="0"/>
          <w:marRight w:val="0"/>
          <w:marTop w:val="0"/>
          <w:marBottom w:val="0"/>
          <w:divBdr>
            <w:top w:val="none" w:sz="0" w:space="0" w:color="auto"/>
            <w:left w:val="none" w:sz="0" w:space="0" w:color="auto"/>
            <w:bottom w:val="none" w:sz="0" w:space="0" w:color="auto"/>
            <w:right w:val="none" w:sz="0" w:space="0" w:color="auto"/>
          </w:divBdr>
        </w:div>
        <w:div w:id="915090747">
          <w:marLeft w:val="0"/>
          <w:marRight w:val="0"/>
          <w:marTop w:val="0"/>
          <w:marBottom w:val="0"/>
          <w:divBdr>
            <w:top w:val="none" w:sz="0" w:space="0" w:color="auto"/>
            <w:left w:val="none" w:sz="0" w:space="0" w:color="auto"/>
            <w:bottom w:val="none" w:sz="0" w:space="0" w:color="auto"/>
            <w:right w:val="none" w:sz="0" w:space="0" w:color="auto"/>
          </w:divBdr>
          <w:divsChild>
            <w:div w:id="175732532">
              <w:blockQuote w:val="1"/>
              <w:marLeft w:val="0"/>
              <w:marRight w:val="0"/>
              <w:marTop w:val="0"/>
              <w:marBottom w:val="240"/>
              <w:divBdr>
                <w:top w:val="none" w:sz="0" w:space="0" w:color="auto"/>
                <w:left w:val="none" w:sz="0" w:space="0" w:color="auto"/>
                <w:bottom w:val="none" w:sz="0" w:space="0" w:color="auto"/>
                <w:right w:val="none" w:sz="0" w:space="0" w:color="auto"/>
              </w:divBdr>
              <w:divsChild>
                <w:div w:id="278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9833">
          <w:marLeft w:val="0"/>
          <w:marRight w:val="0"/>
          <w:marTop w:val="0"/>
          <w:marBottom w:val="0"/>
          <w:divBdr>
            <w:top w:val="none" w:sz="0" w:space="0" w:color="auto"/>
            <w:left w:val="none" w:sz="0" w:space="0" w:color="auto"/>
            <w:bottom w:val="none" w:sz="0" w:space="0" w:color="auto"/>
            <w:right w:val="none" w:sz="0" w:space="0" w:color="auto"/>
          </w:divBdr>
        </w:div>
        <w:div w:id="1803965088">
          <w:marLeft w:val="0"/>
          <w:marRight w:val="0"/>
          <w:marTop w:val="0"/>
          <w:marBottom w:val="0"/>
          <w:divBdr>
            <w:top w:val="none" w:sz="0" w:space="0" w:color="auto"/>
            <w:left w:val="none" w:sz="0" w:space="0" w:color="auto"/>
            <w:bottom w:val="none" w:sz="0" w:space="0" w:color="auto"/>
            <w:right w:val="none" w:sz="0" w:space="0" w:color="auto"/>
          </w:divBdr>
        </w:div>
        <w:div w:id="1983920249">
          <w:marLeft w:val="0"/>
          <w:marRight w:val="0"/>
          <w:marTop w:val="0"/>
          <w:marBottom w:val="0"/>
          <w:divBdr>
            <w:top w:val="none" w:sz="0" w:space="0" w:color="auto"/>
            <w:left w:val="none" w:sz="0" w:space="0" w:color="auto"/>
            <w:bottom w:val="none" w:sz="0" w:space="0" w:color="auto"/>
            <w:right w:val="none" w:sz="0" w:space="0" w:color="auto"/>
          </w:divBdr>
          <w:divsChild>
            <w:div w:id="2021660563">
              <w:blockQuote w:val="1"/>
              <w:marLeft w:val="0"/>
              <w:marRight w:val="0"/>
              <w:marTop w:val="0"/>
              <w:marBottom w:val="240"/>
              <w:divBdr>
                <w:top w:val="none" w:sz="0" w:space="0" w:color="auto"/>
                <w:left w:val="none" w:sz="0" w:space="0" w:color="auto"/>
                <w:bottom w:val="none" w:sz="0" w:space="0" w:color="auto"/>
                <w:right w:val="none" w:sz="0" w:space="0" w:color="auto"/>
              </w:divBdr>
              <w:divsChild>
                <w:div w:id="188606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6078">
          <w:marLeft w:val="0"/>
          <w:marRight w:val="0"/>
          <w:marTop w:val="0"/>
          <w:marBottom w:val="0"/>
          <w:divBdr>
            <w:top w:val="none" w:sz="0" w:space="0" w:color="auto"/>
            <w:left w:val="none" w:sz="0" w:space="0" w:color="auto"/>
            <w:bottom w:val="none" w:sz="0" w:space="0" w:color="auto"/>
            <w:right w:val="none" w:sz="0" w:space="0" w:color="auto"/>
          </w:divBdr>
        </w:div>
        <w:div w:id="859243425">
          <w:marLeft w:val="0"/>
          <w:marRight w:val="0"/>
          <w:marTop w:val="0"/>
          <w:marBottom w:val="0"/>
          <w:divBdr>
            <w:top w:val="none" w:sz="0" w:space="0" w:color="auto"/>
            <w:left w:val="none" w:sz="0" w:space="0" w:color="auto"/>
            <w:bottom w:val="none" w:sz="0" w:space="0" w:color="auto"/>
            <w:right w:val="none" w:sz="0" w:space="0" w:color="auto"/>
          </w:divBdr>
        </w:div>
        <w:div w:id="1038239108">
          <w:marLeft w:val="0"/>
          <w:marRight w:val="0"/>
          <w:marTop w:val="0"/>
          <w:marBottom w:val="0"/>
          <w:divBdr>
            <w:top w:val="none" w:sz="0" w:space="0" w:color="auto"/>
            <w:left w:val="none" w:sz="0" w:space="0" w:color="auto"/>
            <w:bottom w:val="none" w:sz="0" w:space="0" w:color="auto"/>
            <w:right w:val="none" w:sz="0" w:space="0" w:color="auto"/>
          </w:divBdr>
        </w:div>
        <w:div w:id="1679188507">
          <w:marLeft w:val="0"/>
          <w:marRight w:val="0"/>
          <w:marTop w:val="0"/>
          <w:marBottom w:val="0"/>
          <w:divBdr>
            <w:top w:val="none" w:sz="0" w:space="0" w:color="auto"/>
            <w:left w:val="none" w:sz="0" w:space="0" w:color="auto"/>
            <w:bottom w:val="none" w:sz="0" w:space="0" w:color="auto"/>
            <w:right w:val="none" w:sz="0" w:space="0" w:color="auto"/>
          </w:divBdr>
        </w:div>
        <w:div w:id="1850832290">
          <w:marLeft w:val="0"/>
          <w:marRight w:val="0"/>
          <w:marTop w:val="0"/>
          <w:marBottom w:val="0"/>
          <w:divBdr>
            <w:top w:val="none" w:sz="0" w:space="0" w:color="auto"/>
            <w:left w:val="none" w:sz="0" w:space="0" w:color="auto"/>
            <w:bottom w:val="none" w:sz="0" w:space="0" w:color="auto"/>
            <w:right w:val="none" w:sz="0" w:space="0" w:color="auto"/>
          </w:divBdr>
          <w:divsChild>
            <w:div w:id="693306431">
              <w:blockQuote w:val="1"/>
              <w:marLeft w:val="0"/>
              <w:marRight w:val="0"/>
              <w:marTop w:val="0"/>
              <w:marBottom w:val="240"/>
              <w:divBdr>
                <w:top w:val="none" w:sz="0" w:space="0" w:color="auto"/>
                <w:left w:val="none" w:sz="0" w:space="0" w:color="auto"/>
                <w:bottom w:val="none" w:sz="0" w:space="0" w:color="auto"/>
                <w:right w:val="none" w:sz="0" w:space="0" w:color="auto"/>
              </w:divBdr>
              <w:divsChild>
                <w:div w:id="14332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166107">
      <w:bodyDiv w:val="1"/>
      <w:marLeft w:val="0"/>
      <w:marRight w:val="0"/>
      <w:marTop w:val="0"/>
      <w:marBottom w:val="0"/>
      <w:divBdr>
        <w:top w:val="none" w:sz="0" w:space="0" w:color="auto"/>
        <w:left w:val="none" w:sz="0" w:space="0" w:color="auto"/>
        <w:bottom w:val="none" w:sz="0" w:space="0" w:color="auto"/>
        <w:right w:val="none" w:sz="0" w:space="0" w:color="auto"/>
      </w:divBdr>
    </w:div>
    <w:div w:id="1981184541">
      <w:bodyDiv w:val="1"/>
      <w:marLeft w:val="0"/>
      <w:marRight w:val="0"/>
      <w:marTop w:val="0"/>
      <w:marBottom w:val="0"/>
      <w:divBdr>
        <w:top w:val="none" w:sz="0" w:space="0" w:color="auto"/>
        <w:left w:val="none" w:sz="0" w:space="0" w:color="auto"/>
        <w:bottom w:val="none" w:sz="0" w:space="0" w:color="auto"/>
        <w:right w:val="none" w:sz="0" w:space="0" w:color="auto"/>
      </w:divBdr>
    </w:div>
    <w:div w:id="2050646983">
      <w:bodyDiv w:val="1"/>
      <w:marLeft w:val="0"/>
      <w:marRight w:val="0"/>
      <w:marTop w:val="0"/>
      <w:marBottom w:val="0"/>
      <w:divBdr>
        <w:top w:val="none" w:sz="0" w:space="0" w:color="auto"/>
        <w:left w:val="none" w:sz="0" w:space="0" w:color="auto"/>
        <w:bottom w:val="none" w:sz="0" w:space="0" w:color="auto"/>
        <w:right w:val="none" w:sz="0" w:space="0" w:color="auto"/>
      </w:divBdr>
      <w:divsChild>
        <w:div w:id="104735549">
          <w:marLeft w:val="75"/>
          <w:marRight w:val="0"/>
          <w:marTop w:val="0"/>
          <w:marBottom w:val="0"/>
          <w:divBdr>
            <w:top w:val="none" w:sz="0" w:space="0" w:color="auto"/>
            <w:left w:val="none" w:sz="0" w:space="0" w:color="auto"/>
            <w:bottom w:val="none" w:sz="0" w:space="0" w:color="auto"/>
            <w:right w:val="none" w:sz="0" w:space="0" w:color="auto"/>
          </w:divBdr>
          <w:divsChild>
            <w:div w:id="643655844">
              <w:marLeft w:val="0"/>
              <w:marRight w:val="0"/>
              <w:marTop w:val="0"/>
              <w:marBottom w:val="0"/>
              <w:divBdr>
                <w:top w:val="single" w:sz="6" w:space="4" w:color="666666"/>
                <w:left w:val="none" w:sz="0" w:space="0" w:color="auto"/>
                <w:bottom w:val="single" w:sz="6" w:space="4" w:color="666666"/>
                <w:right w:val="single" w:sz="6" w:space="5" w:color="666666"/>
              </w:divBdr>
              <w:divsChild>
                <w:div w:id="4593924">
                  <w:marLeft w:val="0"/>
                  <w:marRight w:val="0"/>
                  <w:marTop w:val="0"/>
                  <w:marBottom w:val="0"/>
                  <w:divBdr>
                    <w:top w:val="none" w:sz="0" w:space="0" w:color="auto"/>
                    <w:left w:val="none" w:sz="0" w:space="0" w:color="auto"/>
                    <w:bottom w:val="none" w:sz="0" w:space="0" w:color="auto"/>
                    <w:right w:val="none" w:sz="0" w:space="0" w:color="auto"/>
                  </w:divBdr>
                </w:div>
                <w:div w:id="1925720491">
                  <w:marLeft w:val="0"/>
                  <w:marRight w:val="75"/>
                  <w:marTop w:val="0"/>
                  <w:marBottom w:val="0"/>
                  <w:divBdr>
                    <w:top w:val="none" w:sz="0" w:space="0" w:color="auto"/>
                    <w:left w:val="none" w:sz="0" w:space="0" w:color="auto"/>
                    <w:bottom w:val="none" w:sz="0" w:space="0" w:color="auto"/>
                    <w:right w:val="none" w:sz="0" w:space="0" w:color="auto"/>
                  </w:divBdr>
                  <w:divsChild>
                    <w:div w:id="1140535746">
                      <w:marLeft w:val="0"/>
                      <w:marRight w:val="0"/>
                      <w:marTop w:val="0"/>
                      <w:marBottom w:val="0"/>
                      <w:divBdr>
                        <w:top w:val="none" w:sz="0" w:space="0" w:color="auto"/>
                        <w:left w:val="none" w:sz="0" w:space="0" w:color="auto"/>
                        <w:bottom w:val="none" w:sz="0" w:space="0" w:color="auto"/>
                        <w:right w:val="none" w:sz="0" w:space="0" w:color="auto"/>
                      </w:divBdr>
                    </w:div>
                  </w:divsChild>
                </w:div>
                <w:div w:id="56144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6917">
      <w:bodyDiv w:val="1"/>
      <w:marLeft w:val="0"/>
      <w:marRight w:val="0"/>
      <w:marTop w:val="0"/>
      <w:marBottom w:val="0"/>
      <w:divBdr>
        <w:top w:val="none" w:sz="0" w:space="0" w:color="auto"/>
        <w:left w:val="none" w:sz="0" w:space="0" w:color="auto"/>
        <w:bottom w:val="none" w:sz="0" w:space="0" w:color="auto"/>
        <w:right w:val="none" w:sz="0" w:space="0" w:color="auto"/>
      </w:divBdr>
    </w:div>
    <w:div w:id="2098356395">
      <w:bodyDiv w:val="1"/>
      <w:marLeft w:val="0"/>
      <w:marRight w:val="0"/>
      <w:marTop w:val="0"/>
      <w:marBottom w:val="0"/>
      <w:divBdr>
        <w:top w:val="none" w:sz="0" w:space="0" w:color="auto"/>
        <w:left w:val="none" w:sz="0" w:space="0" w:color="auto"/>
        <w:bottom w:val="none" w:sz="0" w:space="0" w:color="auto"/>
        <w:right w:val="none" w:sz="0" w:space="0" w:color="auto"/>
      </w:divBdr>
      <w:divsChild>
        <w:div w:id="546721526">
          <w:marLeft w:val="0"/>
          <w:marRight w:val="0"/>
          <w:marTop w:val="0"/>
          <w:marBottom w:val="0"/>
          <w:divBdr>
            <w:top w:val="none" w:sz="0" w:space="0" w:color="auto"/>
            <w:left w:val="none" w:sz="0" w:space="0" w:color="auto"/>
            <w:bottom w:val="none" w:sz="0" w:space="0" w:color="auto"/>
            <w:right w:val="none" w:sz="0" w:space="0" w:color="auto"/>
          </w:divBdr>
        </w:div>
        <w:div w:id="1649818470">
          <w:marLeft w:val="0"/>
          <w:marRight w:val="0"/>
          <w:marTop w:val="0"/>
          <w:marBottom w:val="0"/>
          <w:divBdr>
            <w:top w:val="none" w:sz="0" w:space="0" w:color="auto"/>
            <w:left w:val="none" w:sz="0" w:space="0" w:color="auto"/>
            <w:bottom w:val="none" w:sz="0" w:space="0" w:color="auto"/>
            <w:right w:val="none" w:sz="0" w:space="0" w:color="auto"/>
          </w:divBdr>
        </w:div>
        <w:div w:id="1431776185">
          <w:marLeft w:val="0"/>
          <w:marRight w:val="0"/>
          <w:marTop w:val="0"/>
          <w:marBottom w:val="0"/>
          <w:divBdr>
            <w:top w:val="none" w:sz="0" w:space="0" w:color="auto"/>
            <w:left w:val="none" w:sz="0" w:space="0" w:color="auto"/>
            <w:bottom w:val="none" w:sz="0" w:space="0" w:color="auto"/>
            <w:right w:val="none" w:sz="0" w:space="0" w:color="auto"/>
          </w:divBdr>
        </w:div>
      </w:divsChild>
    </w:div>
    <w:div w:id="2137603722">
      <w:bodyDiv w:val="1"/>
      <w:marLeft w:val="0"/>
      <w:marRight w:val="0"/>
      <w:marTop w:val="0"/>
      <w:marBottom w:val="0"/>
      <w:divBdr>
        <w:top w:val="none" w:sz="0" w:space="0" w:color="auto"/>
        <w:left w:val="none" w:sz="0" w:space="0" w:color="auto"/>
        <w:bottom w:val="none" w:sz="0" w:space="0" w:color="auto"/>
        <w:right w:val="none" w:sz="0" w:space="0" w:color="auto"/>
      </w:divBdr>
      <w:divsChild>
        <w:div w:id="1978483797">
          <w:marLeft w:val="0"/>
          <w:marRight w:val="0"/>
          <w:marTop w:val="0"/>
          <w:marBottom w:val="0"/>
          <w:divBdr>
            <w:top w:val="none" w:sz="0" w:space="0" w:color="auto"/>
            <w:left w:val="none" w:sz="0" w:space="0" w:color="auto"/>
            <w:bottom w:val="none" w:sz="0" w:space="0" w:color="auto"/>
            <w:right w:val="none" w:sz="0" w:space="0" w:color="auto"/>
          </w:divBdr>
        </w:div>
      </w:divsChild>
    </w:div>
    <w:div w:id="214134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ashingtontimes.com/news/2017/apr/26/donald-trump-pull-feds-out-k-12-education/" TargetMode="External"/><Relationship Id="rId18" Type="http://schemas.openxmlformats.org/officeDocument/2006/relationships/hyperlink" Target="http://digitalcommons.law.byu.edu/cgi/viewcontent.cgi?article=1333&amp;context=elj" TargetMode="External"/><Relationship Id="rId26" Type="http://schemas.openxmlformats.org/officeDocument/2006/relationships/hyperlink" Target="http://www.rsfjournal.org/doi/full/10.7758/RSF.2015.1.3.04" TargetMode="External"/><Relationship Id="rId39" Type="http://schemas.openxmlformats.org/officeDocument/2006/relationships/hyperlink" Target="http://scholars.unh.edu/cgi/viewcontent.cgi?article=1269&amp;context=law_facpub" TargetMode="External"/><Relationship Id="rId21" Type="http://schemas.openxmlformats.org/officeDocument/2006/relationships/hyperlink" Target="http://www.nationalreview.com/article/445181/trump-transgender-guidelines-win-federalism" TargetMode="External"/><Relationship Id="rId34" Type="http://schemas.openxmlformats.org/officeDocument/2006/relationships/hyperlink" Target="http://scholarship.law.nd.edu/cgi/viewcontent.cgi?article=1042&amp;context=ndlr" TargetMode="External"/><Relationship Id="rId42" Type="http://schemas.openxmlformats.org/officeDocument/2006/relationships/hyperlink" Target="http://www.tigraionline.com/articles/article121023.html" TargetMode="External"/><Relationship Id="rId47" Type="http://schemas.openxmlformats.org/officeDocument/2006/relationships/hyperlink" Target="https://papers.ssrn.com/sol3/papers.cfm?abstract_id=2876889" TargetMode="External"/><Relationship Id="rId50" Type="http://schemas.openxmlformats.org/officeDocument/2006/relationships/hyperlink" Target="http://www.theatlantic.com/business/archive/2016/05/donald-trumps-economy/481743/" TargetMode="External"/><Relationship Id="rId55" Type="http://schemas.openxmlformats.org/officeDocument/2006/relationships/hyperlink" Target="http://blog.tenthamendmentcenter.com/2014/09/state-and-local-action-a-successful-strategy-for-defending-the-constitution/" TargetMode="External"/><Relationship Id="rId63" Type="http://schemas.openxmlformats.org/officeDocument/2006/relationships/hyperlink" Target="http://www.washingtontimes.com/topics/trump/" TargetMode="External"/><Relationship Id="rId68" Type="http://schemas.openxmlformats.org/officeDocument/2006/relationships/hyperlink" Target="http://www.peopleandplanet.net/doc.php?id=2424" TargetMode="External"/><Relationship Id="rId76" Type="http://schemas.openxmlformats.org/officeDocument/2006/relationships/hyperlink" Target="http://www.ediblemanhattan.com/foodshed-2/the-union-of-concerned-scientists-on-what-trumps-presidency-means-for-food-and-agriculture/" TargetMode="External"/><Relationship Id="rId84" Type="http://schemas.openxmlformats.org/officeDocument/2006/relationships/header" Target="header1.xml"/><Relationship Id="rId89"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www.thenation.com/article/all-resistance-is-local-a-plan-of-progressive-action-for-the-trump-years/" TargetMode="External"/><Relationship Id="rId2" Type="http://schemas.openxmlformats.org/officeDocument/2006/relationships/numbering" Target="numbering.xml"/><Relationship Id="rId16" Type="http://schemas.openxmlformats.org/officeDocument/2006/relationships/hyperlink" Target="http://www.washingtontimes.com/topics/trump/" TargetMode="External"/><Relationship Id="rId29" Type="http://schemas.openxmlformats.org/officeDocument/2006/relationships/hyperlink" Target="https://www.thoughtco.com/a-definition-of-federalism-3303456" TargetMode="External"/><Relationship Id="rId11" Type="http://schemas.openxmlformats.org/officeDocument/2006/relationships/hyperlink" Target="http://www.washingtontimes.com/topics/trump/" TargetMode="External"/><Relationship Id="rId24" Type="http://schemas.openxmlformats.org/officeDocument/2006/relationships/hyperlink" Target="http://www.rsfjournal.org/doi/full/10.7758/RSF.2015.1.3.04" TargetMode="External"/><Relationship Id="rId32" Type="http://schemas.openxmlformats.org/officeDocument/2006/relationships/hyperlink" Target="https://www.thoughtco.com/federalism-powers-national-and-state-governments-3321841" TargetMode="External"/><Relationship Id="rId37" Type="http://schemas.openxmlformats.org/officeDocument/2006/relationships/hyperlink" Target="https://pdfs.semanticscholar.org/290b/cdfdb2cc2cdab7c352063eaad7d9216d372e.pdf" TargetMode="External"/><Relationship Id="rId40" Type="http://schemas.openxmlformats.org/officeDocument/2006/relationships/hyperlink" Target="https://pdfs.semanticscholar.org/290b/cdfdb2cc2cdab7c352063eaad7d9216d372e.pdf" TargetMode="External"/><Relationship Id="rId45" Type="http://schemas.openxmlformats.org/officeDocument/2006/relationships/hyperlink" Target="https://papers.ssrn.com/sol3/papers.cfm?abstract_id=2876889" TargetMode="External"/><Relationship Id="rId53" Type="http://schemas.openxmlformats.org/officeDocument/2006/relationships/hyperlink" Target="http://www.washingtonexaminer.com/the-time-may-be-right-to-salvage-states-rights/article/2553246" TargetMode="External"/><Relationship Id="rId58" Type="http://schemas.openxmlformats.org/officeDocument/2006/relationships/hyperlink" Target="http://digitalcommons.law.yale.edu/cgi/viewcontent.cgi?article=1344&amp;context=fss_papers" TargetMode="External"/><Relationship Id="rId66" Type="http://schemas.openxmlformats.org/officeDocument/2006/relationships/hyperlink" Target="http://time.com/money/4566401/trumps-deportation-immigration-plan-numbers/" TargetMode="External"/><Relationship Id="rId74" Type="http://schemas.openxmlformats.org/officeDocument/2006/relationships/hyperlink" Target="http://www.twq.com/09april/docs/09apr_Burrows.pdf" TargetMode="External"/><Relationship Id="rId79" Type="http://schemas.openxmlformats.org/officeDocument/2006/relationships/hyperlink" Target="http://www.americanprogress.org/issues/2011/04/pdf/manufacturing.pdf-)" TargetMode="External"/><Relationship Id="rId87"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www.washingtontimes.com/topics/trump/" TargetMode="External"/><Relationship Id="rId82" Type="http://schemas.openxmlformats.org/officeDocument/2006/relationships/hyperlink" Target="http://www.latimes.com/opinion/op-ed/la-oe-rivkin-foley-sanctuary-city-20161207-story.html" TargetMode="External"/><Relationship Id="rId90" Type="http://schemas.openxmlformats.org/officeDocument/2006/relationships/fontTable" Target="fontTable.xml"/><Relationship Id="rId19" Type="http://schemas.openxmlformats.org/officeDocument/2006/relationships/hyperlink" Target="http://www.rsfjournal.org/doi/full/10.7758/RSF.2015.1.3.04" TargetMode="External"/><Relationship Id="rId14" Type="http://schemas.openxmlformats.org/officeDocument/2006/relationships/hyperlink" Target="http://www.washingtontimes.com/topics/trump/" TargetMode="External"/><Relationship Id="rId22" Type="http://schemas.openxmlformats.org/officeDocument/2006/relationships/hyperlink" Target="http://digitalcommons.law.byu.edu/cgi/viewcontent.cgi?article=1333&amp;context=elj" TargetMode="External"/><Relationship Id="rId27" Type="http://schemas.openxmlformats.org/officeDocument/2006/relationships/hyperlink" Target="http://harvardpolitics.com/online/hprgument-blog/on-sex-ed-who-should-decide/" TargetMode="External"/><Relationship Id="rId30" Type="http://schemas.openxmlformats.org/officeDocument/2006/relationships/hyperlink" Target="https://www.thoughtco.com/free-market-economy-definition-1146100" TargetMode="External"/><Relationship Id="rId35" Type="http://schemas.openxmlformats.org/officeDocument/2006/relationships/hyperlink" Target="http://scholarship.law.nd.edu/cgi/viewcontent.cgi?article=1042&amp;context=ndlr" TargetMode="External"/><Relationship Id="rId43" Type="http://schemas.openxmlformats.org/officeDocument/2006/relationships/hyperlink" Target="https://willamette.edu/law/resources/journals/review/pdf/Volume%2050/50-4%20LONG.pdf" TargetMode="External"/><Relationship Id="rId48" Type="http://schemas.openxmlformats.org/officeDocument/2006/relationships/hyperlink" Target="http://cimsec.org/make-ebola-bomb-stop-worrying-bioterrorism/13069" TargetMode="External"/><Relationship Id="rId56" Type="http://schemas.openxmlformats.org/officeDocument/2006/relationships/hyperlink" Target="http://digitalcommons.law.yale.edu/cgi/viewcontent.cgi?article=1344&amp;context=fss_papers" TargetMode="External"/><Relationship Id="rId64" Type="http://schemas.openxmlformats.org/officeDocument/2006/relationships/hyperlink" Target="http://www.rsfjournal.org/doi/full/10.7758/RSF.2015.1.3.04" TargetMode="External"/><Relationship Id="rId69" Type="http://schemas.openxmlformats.org/officeDocument/2006/relationships/hyperlink" Target="http://www.nytimes.com/2016/12/03/opinion/sunday/states-rights-for-the-left.html?_r=0" TargetMode="External"/><Relationship Id="rId77" Type="http://schemas.openxmlformats.org/officeDocument/2006/relationships/hyperlink" Target="https://www.washingtonpost.com/news/wonk/wp/2016/12/06/why-you-might-pay-a-lot-more-for-food-under-trump/?utm_term=.541d0da47a2b" TargetMode="External"/><Relationship Id="rId8" Type="http://schemas.openxmlformats.org/officeDocument/2006/relationships/hyperlink" Target="http://www.washingtontimes.com/news/2017/apr/26/donald-trump-pull-feds-out-k-12-education/" TargetMode="External"/><Relationship Id="rId51" Type="http://schemas.openxmlformats.org/officeDocument/2006/relationships/hyperlink" Target="https://www.law.ua.edu/pubs/lrarticles/Volume%2062/Issue%202/OSOFSKY-Diagonal_Federalism.pdf" TargetMode="External"/><Relationship Id="rId72" Type="http://schemas.openxmlformats.org/officeDocument/2006/relationships/hyperlink" Target="http://www.businessinsider.com/cost-deporting-undocumented-immigrants-study-2016-5" TargetMode="External"/><Relationship Id="rId80" Type="http://schemas.openxmlformats.org/officeDocument/2006/relationships/hyperlink" Target="http://www.foreignpolicy.com/articles/2007/08/13/the_new_myth_about_climate_change" TargetMode="External"/><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hyperlink" Target="http://www.rsfjournal.org/doi/full/10.7758/RSF.2015.1.3.04" TargetMode="External"/><Relationship Id="rId17" Type="http://schemas.openxmlformats.org/officeDocument/2006/relationships/hyperlink" Target="http://www.rsfjournal.org/doi/full/10.7758/RSF.2015.1.3.04" TargetMode="External"/><Relationship Id="rId25" Type="http://schemas.openxmlformats.org/officeDocument/2006/relationships/hyperlink" Target="http://www.rsfjournal.org/doi/full/10.7758/RSF.2015.1.3.04" TargetMode="External"/><Relationship Id="rId33" Type="http://schemas.openxmlformats.org/officeDocument/2006/relationships/hyperlink" Target="http://digitalcommons.law.byu.edu/cgi/viewcontent.cgi?article=1333&amp;context=elj" TargetMode="External"/><Relationship Id="rId38" Type="http://schemas.openxmlformats.org/officeDocument/2006/relationships/hyperlink" Target="https://ecpr.eu/Filestore/PaperProposal/e307923d-0384-4ed9-9050-94b617c39137.pdf" TargetMode="External"/><Relationship Id="rId46" Type="http://schemas.openxmlformats.org/officeDocument/2006/relationships/hyperlink" Target="https://papers.ssrn.com/sol3/papers.cfm?abstract_id=2876889" TargetMode="External"/><Relationship Id="rId59" Type="http://schemas.openxmlformats.org/officeDocument/2006/relationships/hyperlink" Target="http://digitalcommons.law.utulsa.edu/cgi/viewcontent.cgi?article=2857&amp;context=tlr" TargetMode="External"/><Relationship Id="rId67" Type="http://schemas.openxmlformats.org/officeDocument/2006/relationships/hyperlink" Target="http://www.brookings.edu/~/media/research/files/papers/2012/1/26%20defense%20industrial%20base/0126_defense_industrial_base_ohanlon" TargetMode="External"/><Relationship Id="rId20" Type="http://schemas.openxmlformats.org/officeDocument/2006/relationships/hyperlink" Target="http://digitalcommons.law.byu.edu/cgi/viewcontent.cgi?article=1333&amp;context=elj" TargetMode="External"/><Relationship Id="rId41" Type="http://schemas.openxmlformats.org/officeDocument/2006/relationships/hyperlink" Target="http://www.ascd.org/ASCD/pdf/siteASCD/policy/ESSA-Title-II-FAQ_Mar222016.pdf" TargetMode="External"/><Relationship Id="rId54" Type="http://schemas.openxmlformats.org/officeDocument/2006/relationships/hyperlink" Target="http://www.washingtonexaminer.com/the-time-may-be-right-to-salvage-states-rights/article/2553246" TargetMode="External"/><Relationship Id="rId62" Type="http://schemas.openxmlformats.org/officeDocument/2006/relationships/hyperlink" Target="http://www.washingtontimes.com/topics/trump/" TargetMode="External"/><Relationship Id="rId70" Type="http://schemas.openxmlformats.org/officeDocument/2006/relationships/hyperlink" Target="http://www.vox.com/policy-and-politics/2016/12/19/13939212/sanctuary-cities-trump-defund-definition" TargetMode="External"/><Relationship Id="rId75" Type="http://schemas.openxmlformats.org/officeDocument/2006/relationships/hyperlink" Target="http://www.businessinsider.com/how-trumps-deportation-plan-will-affect-americas-food-supply-2016-12" TargetMode="External"/><Relationship Id="rId83" Type="http://schemas.openxmlformats.org/officeDocument/2006/relationships/hyperlink" Target="http://www.latimes.com/opinion/op-ed/la-oe-rivkin-foley-sanctuary-city-20161207-story.html" TargetMode="External"/><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shingtontimes.com/topics/trump/" TargetMode="External"/><Relationship Id="rId23" Type="http://schemas.openxmlformats.org/officeDocument/2006/relationships/hyperlink" Target="http://digitalcommons.law.byu.edu/cgi/viewcontent.cgi?article=1333&amp;context=elj" TargetMode="External"/><Relationship Id="rId28" Type="http://schemas.openxmlformats.org/officeDocument/2006/relationships/hyperlink" Target="http://www.ascd.org/ASCD/pdf/siteASCD/policy/ESSA-Title-II-FAQ_Mar222016.pdf" TargetMode="External"/><Relationship Id="rId36" Type="http://schemas.openxmlformats.org/officeDocument/2006/relationships/hyperlink" Target="http://www-hoover.stanford.edu/publications/digest/014/gaddis.html" TargetMode="External"/><Relationship Id="rId49" Type="http://schemas.openxmlformats.org/officeDocument/2006/relationships/hyperlink" Target="http://www.washingtonexaminer.com/the-time-may-be-right-to-salvage-states-rights/article/2553246" TargetMode="External"/><Relationship Id="rId57" Type="http://schemas.openxmlformats.org/officeDocument/2006/relationships/hyperlink" Target="http://digitalcommons.law.yale.edu/cgi/viewcontent.cgi?article=1344&amp;context=fss_papers" TargetMode="External"/><Relationship Id="rId10" Type="http://schemas.openxmlformats.org/officeDocument/2006/relationships/hyperlink" Target="http://www.washingtontimes.com/topics/trump/" TargetMode="External"/><Relationship Id="rId31" Type="http://schemas.openxmlformats.org/officeDocument/2006/relationships/hyperlink" Target="http://www.nytimes.com/2011/11/15/us/supreme-court-to-hear-case-challenging-health-law.html?pagewanted=all" TargetMode="External"/><Relationship Id="rId44" Type="http://schemas.openxmlformats.org/officeDocument/2006/relationships/hyperlink" Target="https://papers.ssrn.com/sol3/papers.cfm?abstract_id=2876889" TargetMode="External"/><Relationship Id="rId52" Type="http://schemas.openxmlformats.org/officeDocument/2006/relationships/hyperlink" Target="http://reason.com/archives/2017/01/19/federalism-in-the-age-of-trump-three-are" TargetMode="External"/><Relationship Id="rId60" Type="http://schemas.openxmlformats.org/officeDocument/2006/relationships/hyperlink" Target="http://www.washingtontimes.com/news/2017/apr/26/donald-trump-pull-feds-out-k-12-education/" TargetMode="External"/><Relationship Id="rId65" Type="http://schemas.openxmlformats.org/officeDocument/2006/relationships/hyperlink" Target="http://www.theatlantic.com/business/archive/2016/05/donald-trumps-economy/481743/" TargetMode="External"/><Relationship Id="rId73" Type="http://schemas.openxmlformats.org/officeDocument/2006/relationships/hyperlink" Target="http://fortune.com/2016/12/09/big-business-donald-trump-mass-deportation/" TargetMode="External"/><Relationship Id="rId78" Type="http://schemas.openxmlformats.org/officeDocument/2006/relationships/hyperlink" Target="http://insights.wri.org/news/2012/08/how-food-production-impacts-water-quality" TargetMode="External"/><Relationship Id="rId81" Type="http://schemas.openxmlformats.org/officeDocument/2006/relationships/hyperlink" Target="http://goklany.org/library/Reason%20CC%20and%20Development%202011.pdf" TargetMode="External"/><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washingtontimes.com/topics/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9B566-D20D-45FC-90C0-3F70D13A8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101864</Words>
  <Characters>580629</Characters>
  <Application>Microsoft Office Word</Application>
  <DocSecurity>0</DocSecurity>
  <Lines>4838</Lines>
  <Paragraphs>1362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 Chowdhury</dc:creator>
  <cp:keywords>5.1.1</cp:keywords>
  <dc:description/>
  <cp:lastModifiedBy>Anthony Berger</cp:lastModifiedBy>
  <cp:revision>6</cp:revision>
  <dcterms:created xsi:type="dcterms:W3CDTF">2017-07-15T13:23:00Z</dcterms:created>
  <dcterms:modified xsi:type="dcterms:W3CDTF">2017-07-15T15:59:00Z</dcterms:modified>
</cp:coreProperties>
</file>