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9DC3B9" w14:textId="77777777" w:rsidR="004E7DB9" w:rsidRDefault="00590363" w:rsidP="00590363">
      <w:pPr>
        <w:pStyle w:val="Heading1"/>
        <w:ind w:left="720"/>
      </w:pPr>
      <w:r>
        <w:t>FREE DANISHA AND ALL OTHER CONFINED BLACK GILRS</w:t>
      </w:r>
    </w:p>
    <w:p w14:paraId="146A6747" w14:textId="57951B79" w:rsidR="00F45E6E" w:rsidRDefault="00F45E6E" w:rsidP="00F45E6E">
      <w:pPr>
        <w:pStyle w:val="Heading3"/>
      </w:pPr>
      <w:r>
        <w:lastRenderedPageBreak/>
        <w:t xml:space="preserve">Issa </w:t>
      </w:r>
      <w:r w:rsidR="00196363">
        <w:t>Note</w:t>
      </w:r>
    </w:p>
    <w:p w14:paraId="21DA3CD8" w14:textId="77777777" w:rsidR="00196363" w:rsidRDefault="00196363" w:rsidP="00F45E6E"/>
    <w:p w14:paraId="6DB6EFE0" w14:textId="77777777" w:rsidR="00196363" w:rsidRDefault="00F45E6E" w:rsidP="00F45E6E">
      <w:r>
        <w:t xml:space="preserve">As everything I </w:t>
      </w:r>
      <w:r w:rsidR="00D4303E">
        <w:t>lead</w:t>
      </w:r>
      <w:r>
        <w:t xml:space="preserve">, at least in terms of </w:t>
      </w:r>
      <w:r w:rsidRPr="00F45E6E">
        <w:rPr>
          <w:i/>
        </w:rPr>
        <w:t>work</w:t>
      </w:r>
      <w:r>
        <w:t>, is for Black girls, as</w:t>
      </w:r>
      <w:r w:rsidR="00D4303E">
        <w:t xml:space="preserve"> so are these 1ACs. We explored the topic of Juvenile Prison Education as it relates to Black girls, both within the confines of “juvey” as well as outside of it. </w:t>
      </w:r>
    </w:p>
    <w:p w14:paraId="63C5EBB1" w14:textId="77777777" w:rsidR="00196363" w:rsidRDefault="00196363" w:rsidP="00F45E6E"/>
    <w:p w14:paraId="5108C4D1" w14:textId="03960EEB" w:rsidR="00F45E6E" w:rsidRDefault="00D4303E" w:rsidP="00F45E6E">
      <w:r>
        <w:t>To recreate our re</w:t>
      </w:r>
      <w:r w:rsidR="00196363">
        <w:t xml:space="preserve">search practices, it is suggested that you began with the book “Pushout” by Monique Morris. We read it in its entirety to do justice both to the author, as well as to our research. This book will help give you a three-dimensional perspective of the ways in which Black girls experience the world, and school. Pushout is an excellent introductory texts to anyone who will encounter Black girls (students, educators, and community members) during their K-12 education, and offers tangible measures for implementing better practices, as opposed to hyper-punitive “zero-tolerance” policies, in the classroom. </w:t>
      </w:r>
    </w:p>
    <w:p w14:paraId="23F831AA" w14:textId="77777777" w:rsidR="00196363" w:rsidRDefault="00196363" w:rsidP="00F45E6E"/>
    <w:p w14:paraId="2EC6FDC7" w14:textId="18FBCA61" w:rsidR="00196363" w:rsidRDefault="00196363" w:rsidP="00F45E6E">
      <w:r>
        <w:t>In conjunction with the book, the students</w:t>
      </w:r>
      <w:r w:rsidR="00913043">
        <w:t xml:space="preserve"> in my research group watched an hour and a half long dialogue between the author, Monique Morris, and other Black women engaged in similar scholarly activism. I strongly urge you watch this talk as well</w:t>
      </w:r>
      <w:r w:rsidR="00913043" w:rsidRPr="00913043">
        <w:rPr>
          <w:i/>
          <w:u w:val="single"/>
        </w:rPr>
        <w:t xml:space="preserve">: </w:t>
      </w:r>
      <w:hyperlink r:id="rId11" w:history="1">
        <w:r w:rsidR="00913043" w:rsidRPr="00913043">
          <w:rPr>
            <w:rStyle w:val="Hyperlink"/>
            <w:i/>
            <w:u w:val="single"/>
          </w:rPr>
          <w:t>https://www.youtube.com/watch?v=qhDA3YATR-w&amp;feature=youtu.be</w:t>
        </w:r>
      </w:hyperlink>
      <w:r w:rsidR="00913043">
        <w:t xml:space="preserve"> </w:t>
      </w:r>
    </w:p>
    <w:p w14:paraId="0E8FADC7" w14:textId="77777777" w:rsidR="00913043" w:rsidRDefault="00913043" w:rsidP="00F45E6E"/>
    <w:p w14:paraId="67D5E493" w14:textId="1EB6684B" w:rsidR="00913043" w:rsidRDefault="00913043" w:rsidP="00F45E6E">
      <w:r>
        <w:t>Remember the Politic of Funk file from W</w:t>
      </w:r>
      <w:r>
        <w:rPr>
          <w:vertAlign w:val="subscript"/>
        </w:rPr>
        <w:t>1</w:t>
      </w:r>
      <w:r>
        <w:t xml:space="preserve">? Yeah, it’d be useful to consider merging the research from this file with that. The Bluest Eye gave us a thorough interrogation of Pecola, Claudia, and Frieda, from the child-like perspective, whereas this file gives us the view from Black teenaged girls and Women to help tell the story. </w:t>
      </w:r>
    </w:p>
    <w:p w14:paraId="69B34DA3" w14:textId="77777777" w:rsidR="00913043" w:rsidRDefault="00913043" w:rsidP="00F45E6E"/>
    <w:p w14:paraId="56CBC54F" w14:textId="3803DAAF" w:rsidR="00913043" w:rsidRDefault="00F96EF4" w:rsidP="00F45E6E">
      <w:r>
        <w:t>Kool Kids that worked on this include</w:t>
      </w:r>
      <w:r w:rsidR="00913043">
        <w:t xml:space="preserve">: Julia </w:t>
      </w:r>
      <w:r w:rsidR="00B63945">
        <w:t>Dias, Sihah Reza, Lillian Gunnin</w:t>
      </w:r>
      <w:r w:rsidR="00913043">
        <w:t xml:space="preserve">k, Shea Li </w:t>
      </w:r>
      <w:r w:rsidRPr="00F96EF4">
        <w:rPr>
          <w:rFonts w:eastAsia="Times New Roman" w:cs="Times New Roman"/>
          <w:color w:val="000000"/>
          <w:sz w:val="20"/>
          <w:szCs w:val="20"/>
          <w:shd w:val="clear" w:color="auto" w:fill="FFFFFF"/>
        </w:rPr>
        <w:t>Dombrowski</w:t>
      </w:r>
      <w:r w:rsidR="00913043">
        <w:t xml:space="preserve">, Maddie </w:t>
      </w:r>
      <w:r>
        <w:t>Dunne Murphy, Nikki Kar</w:t>
      </w:r>
      <w:r w:rsidR="00913043">
        <w:t>ividas, and Shivang</w:t>
      </w:r>
      <w:r>
        <w:t xml:space="preserve"> Charan. </w:t>
      </w:r>
    </w:p>
    <w:p w14:paraId="7BE8DF0B" w14:textId="77777777" w:rsidR="006E2A6E" w:rsidRDefault="006E2A6E" w:rsidP="00F45E6E"/>
    <w:p w14:paraId="2FC1AAFF" w14:textId="7AF81E25" w:rsidR="006E2A6E" w:rsidRPr="00F96EF4" w:rsidRDefault="006E2A6E" w:rsidP="00F45E6E">
      <w:pPr>
        <w:rPr>
          <w:rFonts w:ascii="Times New Roman" w:eastAsia="Times New Roman" w:hAnsi="Times New Roman" w:cs="Times New Roman"/>
          <w:sz w:val="24"/>
          <w:szCs w:val="24"/>
        </w:rPr>
      </w:pPr>
      <w:r>
        <w:t xml:space="preserve">Consider looking into things like the “Free Black Women’s Library” to inspire you to learn more on how to engage this affirmative. </w:t>
      </w:r>
      <w:bookmarkStart w:id="0" w:name="_GoBack"/>
      <w:bookmarkEnd w:id="0"/>
    </w:p>
    <w:p w14:paraId="40CC7C42" w14:textId="77777777" w:rsidR="00F96EF4" w:rsidRDefault="00F96EF4" w:rsidP="00F45E6E"/>
    <w:p w14:paraId="06E93BD4" w14:textId="77359C1C" w:rsidR="00F96EF4" w:rsidRDefault="00F96EF4" w:rsidP="00F45E6E">
      <w:r>
        <w:t>Peace &amp; light Beloved,</w:t>
      </w:r>
    </w:p>
    <w:p w14:paraId="3CA8D5BC" w14:textId="77777777" w:rsidR="00F96EF4" w:rsidRDefault="00F96EF4" w:rsidP="00F45E6E"/>
    <w:p w14:paraId="7FC7C0AC" w14:textId="2D377860" w:rsidR="00F96EF4" w:rsidRPr="00913043" w:rsidRDefault="00F96EF4" w:rsidP="00F45E6E">
      <w:r>
        <w:t>BK</w:t>
      </w:r>
    </w:p>
    <w:p w14:paraId="13AEC9ED" w14:textId="77777777" w:rsidR="00913043" w:rsidRPr="00F45E6E" w:rsidRDefault="00913043" w:rsidP="00F45E6E"/>
    <w:p w14:paraId="58735E57" w14:textId="77777777" w:rsidR="00D4303E" w:rsidRDefault="00D4303E" w:rsidP="00D4303E">
      <w:pPr>
        <w:pStyle w:val="Heading2"/>
      </w:pPr>
      <w:r>
        <w:lastRenderedPageBreak/>
        <w:t>1AC Lilian &amp; Shivang</w:t>
      </w:r>
    </w:p>
    <w:p w14:paraId="5CF71655" w14:textId="77777777" w:rsidR="00E17146" w:rsidRPr="003B4EBD" w:rsidRDefault="00E17146" w:rsidP="00E17146">
      <w:pPr>
        <w:pStyle w:val="Heading4"/>
      </w:pPr>
      <w:r w:rsidRPr="003B4EBD">
        <w:t>Black Girls are more likely than white girls to be perceived of as older than their actual age. This process of “adultification” leads the criminalization of black girls to become normalized because they are not given the possibility of being a child.</w:t>
      </w:r>
    </w:p>
    <w:p w14:paraId="0E2095D8" w14:textId="77777777" w:rsidR="00E17146" w:rsidRPr="003B4EBD" w:rsidRDefault="00E17146" w:rsidP="00E17146">
      <w:pPr>
        <w:rPr>
          <w:rStyle w:val="StyleUnderline"/>
          <w:u w:val="none"/>
        </w:rPr>
      </w:pPr>
      <w:r w:rsidRPr="003B4EBD">
        <w:rPr>
          <w:rFonts w:eastAsiaTheme="majorEastAsia" w:cstheme="majorBidi"/>
          <w:b/>
          <w:iCs/>
          <w:sz w:val="26"/>
        </w:rPr>
        <w:t>Green, 6-29-2017</w:t>
      </w:r>
      <w:r w:rsidRPr="003B4EBD">
        <w:t xml:space="preserve"> [Adrienne, "How Black Girls Aren't Presumed to Be Innocent," Atlantic, https://www.theatlantic.com/politics/archive/2017/06/black-girls-innocence-georgetown/532050/]//SC</w:t>
      </w:r>
    </w:p>
    <w:p w14:paraId="13214694" w14:textId="77777777" w:rsidR="00E17146" w:rsidRPr="003B4EBD" w:rsidRDefault="00E17146" w:rsidP="00E17146">
      <w:pPr>
        <w:rPr>
          <w:sz w:val="16"/>
        </w:rPr>
      </w:pPr>
      <w:r w:rsidRPr="003B4EBD">
        <w:rPr>
          <w:sz w:val="16"/>
        </w:rPr>
        <w:t xml:space="preserve">A growing body of evidence has shown that the American education and criminal-justice systems dole out harsher and more frequent discipline to black youth compared with their non-black peers. But while most of that research has focused on black boys, a </w:t>
      </w:r>
      <w:hyperlink r:id="rId12" w:history="1">
        <w:r w:rsidRPr="003B4EBD">
          <w:rPr>
            <w:rStyle w:val="Hyperlink"/>
            <w:sz w:val="16"/>
          </w:rPr>
          <w:t>new study</w:t>
        </w:r>
      </w:hyperlink>
      <w:r w:rsidRPr="003B4EBD">
        <w:rPr>
          <w:sz w:val="16"/>
        </w:rPr>
        <w:t xml:space="preserve"> from the Georgetown Law Center on Poverty and Inequality specifically turned its attention to society’s perception of black girls. Researchers built in part on a 2014 report that concluded black boys are </w:t>
      </w:r>
      <w:hyperlink r:id="rId13" w:history="1">
        <w:r w:rsidRPr="003B4EBD">
          <w:rPr>
            <w:rStyle w:val="Hyperlink"/>
            <w:sz w:val="16"/>
          </w:rPr>
          <w:t>wrongly perceived as older</w:t>
        </w:r>
      </w:hyperlink>
      <w:r w:rsidRPr="003B4EBD">
        <w:rPr>
          <w:sz w:val="16"/>
        </w:rPr>
        <w:t xml:space="preserve"> than their actual age and are more likely to be viewed as guilty when they are suspected of a crime. </w:t>
      </w:r>
      <w:r w:rsidRPr="003B4EBD">
        <w:rPr>
          <w:rStyle w:val="StyleUnderline"/>
        </w:rPr>
        <w:t>The Georgetown study sought to determine whether there’s a similar effect for black girls—whether adults identify them as less innocent and less child-like than white girls of the same age. The results were resounding: Not only do the researchers report that “</w:t>
      </w:r>
      <w:r w:rsidRPr="003B4EBD">
        <w:rPr>
          <w:rStyle w:val="StyleUnderline"/>
          <w:highlight w:val="yellow"/>
        </w:rPr>
        <w:t xml:space="preserve">black girls </w:t>
      </w:r>
      <w:r w:rsidRPr="003B4EBD">
        <w:rPr>
          <w:rStyle w:val="StyleUnderline"/>
        </w:rPr>
        <w:t xml:space="preserve">were </w:t>
      </w:r>
      <w:r w:rsidRPr="003B4EBD">
        <w:rPr>
          <w:rStyle w:val="StyleUnderline"/>
          <w:highlight w:val="yellow"/>
        </w:rPr>
        <w:t xml:space="preserve">more likely to be viewed as behaving and seeming older than their stated age,” </w:t>
      </w:r>
      <w:r w:rsidRPr="003B4EBD">
        <w:rPr>
          <w:rStyle w:val="StyleUnderline"/>
        </w:rPr>
        <w:t xml:space="preserve">they also find that </w:t>
      </w:r>
      <w:r w:rsidRPr="003B4EBD">
        <w:rPr>
          <w:rStyle w:val="StyleUnderline"/>
          <w:highlight w:val="yellow"/>
        </w:rPr>
        <w:t>this dynamic is in place for girls as young as 5 years old</w:t>
      </w:r>
      <w:r w:rsidRPr="003B4EBD">
        <w:rPr>
          <w:rStyle w:val="StyleUnderline"/>
        </w:rPr>
        <w:t xml:space="preserve">. </w:t>
      </w:r>
      <w:r w:rsidRPr="003B4EBD">
        <w:rPr>
          <w:sz w:val="16"/>
        </w:rPr>
        <w:t>The study surveyed 325 adults from different racial, ethnic, and educational backgrounds, and from different regions of the country. (Most were white and female.) The researchers asked some participants about their perceptions of black girls, and some about white girls of the same age. Questions included: “How much do black [or white] females need to be comforted?” and “How much do black [or white] females seem older than their age?” The authors describe a pattern in their findings: “Ac</w:t>
      </w:r>
      <w:r w:rsidRPr="003B4EBD">
        <w:rPr>
          <w:rStyle w:val="StyleUnderline"/>
        </w:rPr>
        <w:t xml:space="preserve">ross </w:t>
      </w:r>
      <w:r w:rsidRPr="003B4EBD">
        <w:rPr>
          <w:rStyle w:val="StyleUnderline"/>
          <w:highlight w:val="yellow"/>
        </w:rPr>
        <w:t>all age ranges</w:t>
      </w:r>
      <w:r w:rsidRPr="003B4EBD">
        <w:rPr>
          <w:rStyle w:val="StyleUnderline"/>
        </w:rPr>
        <w:t xml:space="preserve">, participants </w:t>
      </w:r>
      <w:r w:rsidRPr="003B4EBD">
        <w:rPr>
          <w:rStyle w:val="StyleUnderline"/>
          <w:highlight w:val="yellow"/>
        </w:rPr>
        <w:t>viewed black girls collectively as more adult than white girls,</w:t>
      </w:r>
      <w:r w:rsidRPr="003B4EBD">
        <w:rPr>
          <w:rStyle w:val="StyleUnderline"/>
        </w:rPr>
        <w:t>” the study reports. “</w:t>
      </w:r>
      <w:r w:rsidRPr="003B4EBD">
        <w:rPr>
          <w:rStyle w:val="StyleUnderline"/>
          <w:highlight w:val="yellow"/>
        </w:rPr>
        <w:t>Responses revealed, in particular, that participants perceived black girls as needing less protection and nurturing than white girls, and that black girls were perceived to know more about adult topics and are more knowledgeable about sex than their white peers</w:t>
      </w:r>
      <w:r w:rsidRPr="003B4EBD">
        <w:rPr>
          <w:rStyle w:val="StyleUnderline"/>
        </w:rPr>
        <w:t xml:space="preserve">.” </w:t>
      </w:r>
      <w:r w:rsidRPr="003B4EBD">
        <w:rPr>
          <w:sz w:val="16"/>
        </w:rPr>
        <w:t xml:space="preserve">When asked what she found most surprising about the results, Jamilia Blake, an associate professor at Texas A&amp;M University and one of the report’s authors, said: </w:t>
      </w:r>
      <w:r w:rsidRPr="003B4EBD">
        <w:rPr>
          <w:rStyle w:val="StyleUnderline"/>
        </w:rPr>
        <w:t xml:space="preserve">“The age that we start to see this was very shocking. The fact that you would think a 5-year-old is more knowledgeable about sex is amazing to me.” The researchers suggest </w:t>
      </w:r>
      <w:r w:rsidRPr="003B4EBD">
        <w:rPr>
          <w:rStyle w:val="StyleUnderline"/>
          <w:highlight w:val="yellow"/>
        </w:rPr>
        <w:t>there is a connection between the stripping of black girls’ innocence and the harsher treatment they receive from public school officials and law enforcement.</w:t>
      </w:r>
      <w:r w:rsidRPr="003B4EBD">
        <w:rPr>
          <w:rStyle w:val="StyleUnderline"/>
        </w:rPr>
        <w:t xml:space="preserve"> According to the study, </w:t>
      </w:r>
      <w:r w:rsidRPr="003B4EBD">
        <w:rPr>
          <w:rStyle w:val="StyleUnderline"/>
          <w:highlight w:val="yellow"/>
        </w:rPr>
        <w:t>compared to white girls, black girls are two times more likely to be disciplined for minor infractions like dress-code violations or loitering, two-and-a-half times more likely to be punished for disobedience, and three times more likely to be cited for being disruptive</w:t>
      </w:r>
      <w:r w:rsidRPr="003B4EBD">
        <w:rPr>
          <w:rStyle w:val="StyleUnderline"/>
        </w:rPr>
        <w:t xml:space="preserve">. </w:t>
      </w:r>
      <w:r w:rsidRPr="003B4EBD">
        <w:rPr>
          <w:sz w:val="16"/>
        </w:rPr>
        <w:t xml:space="preserve">While those statistics were obtained by surveying just one school in Kentucky, the authors say they hint at a broader trend of black girls enduring more punitive treatment than their peers: “Simply put, if authorities in public systems view black girls as less innocent, less needing of protection, and generally more like adults, it appears likely that they would also view black girls as more culpable for their actions and, on that basis, punish them more harshly despite their status as children.” Several recent incidents highlight the grave implications of subjectively defining what it means to be an innocent and compliant child. In 2013, a </w:t>
      </w:r>
      <w:r w:rsidRPr="003B4EBD">
        <w:rPr>
          <w:rStyle w:val="StyleUnderline"/>
        </w:rPr>
        <w:t xml:space="preserve">16-year-old girl from Florida was </w:t>
      </w:r>
      <w:hyperlink r:id="rId14" w:history="1">
        <w:r w:rsidRPr="003B4EBD">
          <w:rPr>
            <w:rStyle w:val="StyleUnderline"/>
          </w:rPr>
          <w:t>arrested and expelled</w:t>
        </w:r>
      </w:hyperlink>
      <w:r w:rsidRPr="003B4EBD">
        <w:rPr>
          <w:rStyle w:val="StyleUnderline"/>
        </w:rPr>
        <w:t xml:space="preserve"> after her science experiment produced a minor explosion at school. A 15-year-old girl was slammed to the ground in 2015</w:t>
      </w:r>
      <w:r w:rsidRPr="003B4EBD">
        <w:rPr>
          <w:sz w:val="16"/>
        </w:rPr>
        <w:t xml:space="preserve"> by a McKinney, Texas, police officer who </w:t>
      </w:r>
      <w:hyperlink r:id="rId15" w:history="1">
        <w:r w:rsidRPr="003B4EBD">
          <w:rPr>
            <w:rStyle w:val="Hyperlink"/>
            <w:sz w:val="16"/>
          </w:rPr>
          <w:t>pinned her underneath his knees</w:t>
        </w:r>
      </w:hyperlink>
      <w:r w:rsidRPr="003B4EBD">
        <w:rPr>
          <w:sz w:val="16"/>
        </w:rPr>
        <w:t xml:space="preserve">. </w:t>
      </w:r>
      <w:r w:rsidRPr="003B4EBD">
        <w:rPr>
          <w:rStyle w:val="StyleUnderline"/>
        </w:rPr>
        <w:t xml:space="preserve">Later that year, a 16-year-old girl was grabbed out of her seat by her neck and </w:t>
      </w:r>
      <w:hyperlink r:id="rId16" w:history="1">
        <w:r w:rsidRPr="003B4EBD">
          <w:rPr>
            <w:rStyle w:val="StyleUnderline"/>
          </w:rPr>
          <w:t>tossed across a South Carolina classroom</w:t>
        </w:r>
      </w:hyperlink>
      <w:r w:rsidRPr="003B4EBD">
        <w:rPr>
          <w:rStyle w:val="StyleUnderline"/>
        </w:rPr>
        <w:t xml:space="preserve"> by a school police officer. And in May, two 15-year-old twins in Boston </w:t>
      </w:r>
      <w:hyperlink r:id="rId17" w:history="1">
        <w:r w:rsidRPr="003B4EBD">
          <w:rPr>
            <w:rStyle w:val="StyleUnderline"/>
          </w:rPr>
          <w:t>faced detention and suspension</w:t>
        </w:r>
      </w:hyperlink>
      <w:r w:rsidRPr="003B4EBD">
        <w:rPr>
          <w:rStyle w:val="StyleUnderline"/>
        </w:rPr>
        <w:t xml:space="preserve"> because administrators said their braided hairstyles violated the school’s dress code. These anecdotes suggest that </w:t>
      </w:r>
      <w:r w:rsidRPr="003B4EBD">
        <w:rPr>
          <w:rStyle w:val="StyleUnderline"/>
          <w:highlight w:val="yellow"/>
        </w:rPr>
        <w:t>authorities’ perceptions of black girls</w:t>
      </w:r>
      <w:r w:rsidRPr="003B4EBD">
        <w:rPr>
          <w:rStyle w:val="StyleUnderline"/>
        </w:rPr>
        <w:t xml:space="preserve"> may </w:t>
      </w:r>
      <w:r w:rsidRPr="003B4EBD">
        <w:rPr>
          <w:rStyle w:val="StyleUnderline"/>
          <w:highlight w:val="yellow"/>
        </w:rPr>
        <w:t xml:space="preserve">directly influence whether they come into contact with the juvenile-justice system, where as a group they are </w:t>
      </w:r>
      <w:hyperlink r:id="rId18" w:history="1">
        <w:r w:rsidRPr="003B4EBD">
          <w:rPr>
            <w:rStyle w:val="StyleUnderline"/>
            <w:highlight w:val="yellow"/>
          </w:rPr>
          <w:t>more likely to be referred and detained</w:t>
        </w:r>
      </w:hyperlink>
      <w:r w:rsidRPr="003B4EBD">
        <w:rPr>
          <w:rStyle w:val="StyleUnderline"/>
        </w:rPr>
        <w:t xml:space="preserve">. </w:t>
      </w:r>
      <w:r w:rsidRPr="003B4EBD">
        <w:rPr>
          <w:sz w:val="16"/>
        </w:rPr>
        <w:t xml:space="preserve">In an </w:t>
      </w:r>
      <w:hyperlink r:id="rId19" w:history="1">
        <w:r w:rsidRPr="003B4EBD">
          <w:rPr>
            <w:rStyle w:val="Hyperlink"/>
            <w:sz w:val="16"/>
          </w:rPr>
          <w:t>interview</w:t>
        </w:r>
      </w:hyperlink>
      <w:r w:rsidRPr="003B4EBD">
        <w:rPr>
          <w:sz w:val="16"/>
        </w:rPr>
        <w:t xml:space="preserve"> with The Atlantic last year, Monique W. Morris, the author of Pushout: The Criminalization of Black Girls in Schools and a consultant on the Georgetown study, said people have “implicit racial and gender biases” when it comes to black femininity. She described how those biases affect how people perceive black girls and women: Too often, when people read these statistics, they ask, “What did these girls do?” when </w:t>
      </w:r>
      <w:r w:rsidRPr="003B4EBD">
        <w:rPr>
          <w:rStyle w:val="StyleUnderline"/>
        </w:rPr>
        <w:t xml:space="preserve">often, it’s not about what they did, but rather </w:t>
      </w:r>
      <w:r w:rsidRPr="003B4EBD">
        <w:rPr>
          <w:rStyle w:val="StyleUnderline"/>
          <w:highlight w:val="yellow"/>
        </w:rPr>
        <w:t>the culture of discipline and punishment that leaves little room for error when one is black and female.</w:t>
      </w:r>
      <w:r w:rsidRPr="003B4EBD">
        <w:rPr>
          <w:rStyle w:val="StyleUnderline"/>
        </w:rPr>
        <w:t xml:space="preserve"> Black girls describe being labeled and suspended for being “disruptive” or “defiant” if they ask questions or otherwise engage in activities that adults consider affronts to their authority. </w:t>
      </w:r>
      <w:r w:rsidRPr="003B4EBD">
        <w:rPr>
          <w:rStyle w:val="StyleUnderline"/>
          <w:highlight w:val="yellow"/>
        </w:rPr>
        <w:t>Across the country</w:t>
      </w:r>
      <w:r w:rsidRPr="003B4EBD">
        <w:rPr>
          <w:rStyle w:val="StyleUnderline"/>
        </w:rPr>
        <w:t xml:space="preserve">, we see black girls being placed in handcuffs for having tantrums in kindergarten classrooms, thrown out of class for asking questions, sent home from school for arriving in shorts on a hot day. … We also see </w:t>
      </w:r>
      <w:r w:rsidRPr="003B4EBD">
        <w:rPr>
          <w:rStyle w:val="StyleUnderline"/>
          <w:highlight w:val="yellow"/>
        </w:rPr>
        <w:t>black girls criminalized</w:t>
      </w:r>
      <w:r w:rsidRPr="003B4EBD">
        <w:rPr>
          <w:rStyle w:val="StyleUnderline"/>
        </w:rPr>
        <w:t>—arrested on campus or referred to law enforcement—</w:t>
      </w:r>
      <w:r w:rsidRPr="003B4EBD">
        <w:rPr>
          <w:rStyle w:val="StyleUnderline"/>
          <w:highlight w:val="yellow"/>
        </w:rPr>
        <w:t>instead of engaged as children and teens whose mistakes could be addressed through non-punitive, restorative approaches</w:t>
      </w:r>
      <w:r w:rsidRPr="003B4EBD">
        <w:rPr>
          <w:sz w:val="16"/>
        </w:rPr>
        <w:t xml:space="preserve">. </w:t>
      </w:r>
      <w:r w:rsidRPr="003B4EBD">
        <w:rPr>
          <w:rStyle w:val="StyleUnderline"/>
        </w:rPr>
        <w:t xml:space="preserve">Both Morris and the study’s authors note that </w:t>
      </w:r>
      <w:r w:rsidRPr="003B4EBD">
        <w:rPr>
          <w:rStyle w:val="StyleUnderline"/>
          <w:highlight w:val="yellow"/>
        </w:rPr>
        <w:t>the United States’ legacy of racial discrimination</w:t>
      </w:r>
      <w:r w:rsidRPr="003B4EBD">
        <w:rPr>
          <w:rStyle w:val="StyleUnderline"/>
        </w:rPr>
        <w:t xml:space="preserve">—one </w:t>
      </w:r>
      <w:r w:rsidRPr="003B4EBD">
        <w:rPr>
          <w:rStyle w:val="StyleUnderline"/>
          <w:highlight w:val="yellow"/>
        </w:rPr>
        <w:t>that dehumanizes and sexualizes young girls of color</w:t>
      </w:r>
      <w:r w:rsidRPr="003B4EBD">
        <w:rPr>
          <w:rStyle w:val="StyleUnderline"/>
        </w:rPr>
        <w:t>—factors into how the child-like behavior of black youth is interpreted.</w:t>
      </w:r>
      <w:r w:rsidRPr="003B4EBD">
        <w:rPr>
          <w:sz w:val="16"/>
        </w:rPr>
        <w:t xml:space="preserve"> “</w:t>
      </w:r>
      <w:r w:rsidRPr="003B4EBD">
        <w:rPr>
          <w:rStyle w:val="StyleUnderline"/>
          <w:highlight w:val="yellow"/>
        </w:rPr>
        <w:t>Adultification contributes to a false narrative that black youths’ transgressions are intentional and malicious, instead of the result of immature decision-making—a key characteristic of childhood,</w:t>
      </w:r>
      <w:r w:rsidRPr="003B4EBD">
        <w:rPr>
          <w:rStyle w:val="StyleUnderline"/>
        </w:rPr>
        <w:t xml:space="preserve">” the authors write. While such conclusions might not seem especially fresh given this history, the study’s utility lies in its explicit focus on the assumption of innocence as integral to childhood. </w:t>
      </w:r>
      <w:r w:rsidRPr="003B4EBD">
        <w:rPr>
          <w:rStyle w:val="StyleUnderline"/>
          <w:highlight w:val="yellow"/>
        </w:rPr>
        <w:lastRenderedPageBreak/>
        <w:t>White children benefit from better educational, legal, and social protections precisely because of this phenomenon, while black children aren’t as willingly afforded a pass for any youthful indiscretions</w:t>
      </w:r>
      <w:r w:rsidRPr="003B4EBD">
        <w:rPr>
          <w:sz w:val="16"/>
        </w:rPr>
        <w:t xml:space="preserve">. </w:t>
      </w:r>
    </w:p>
    <w:p w14:paraId="7E9D5DB3" w14:textId="77777777" w:rsidR="00E17146" w:rsidRPr="003B4EBD" w:rsidRDefault="00E17146" w:rsidP="00E17146">
      <w:pPr>
        <w:rPr>
          <w:sz w:val="16"/>
        </w:rPr>
      </w:pPr>
    </w:p>
    <w:p w14:paraId="7620963B" w14:textId="77777777" w:rsidR="00E17146" w:rsidRPr="003B4EBD" w:rsidRDefault="00E17146" w:rsidP="00E17146">
      <w:pPr>
        <w:pStyle w:val="Heading4"/>
      </w:pPr>
      <w:r w:rsidRPr="003B4EBD">
        <w:t xml:space="preserve">likewise, the violence that assaults black girls is not just institutional or occurring in student-teacher relations. There is a culture of black girls not being afforded the same benefit of the doubt as white kids even for the same issues, like fights at school. </w:t>
      </w:r>
    </w:p>
    <w:p w14:paraId="5B305F86" w14:textId="77777777" w:rsidR="00E17146" w:rsidRPr="003B4EBD" w:rsidRDefault="00E17146" w:rsidP="00E17146">
      <w:pPr>
        <w:rPr>
          <w:rStyle w:val="StyleUnderline"/>
          <w:u w:val="none"/>
        </w:rPr>
      </w:pPr>
      <w:r w:rsidRPr="003B4EBD">
        <w:rPr>
          <w:rFonts w:eastAsiaTheme="majorEastAsia" w:cstheme="majorBidi"/>
          <w:b/>
          <w:iCs/>
          <w:sz w:val="26"/>
        </w:rPr>
        <w:t>Connie 14</w:t>
      </w:r>
      <w:r w:rsidRPr="003B4EBD">
        <w:t xml:space="preserve"> [Wun, Mills College, 12-24-2014, "Unaccounted Foundations: Black Girls, Anti-Black Racism, and Punishment in SchoolsCritical Sociology," No Publication,] &lt;</w:t>
      </w:r>
      <w:hyperlink r:id="rId20" w:history="1">
        <w:r w:rsidRPr="003B4EBD">
          <w:rPr>
            <w:rStyle w:val="Hyperlink"/>
          </w:rPr>
          <w:t>http://journals.sagepub.com.proxy.lib.umich.edu/doi/full/10.1177/0896920514560444</w:t>
        </w:r>
      </w:hyperlink>
      <w:r w:rsidRPr="003B4EBD">
        <w:t>&gt; //SC</w:t>
      </w:r>
    </w:p>
    <w:p w14:paraId="69CD8EE3" w14:textId="77777777" w:rsidR="00E17146" w:rsidRPr="003B4EBD" w:rsidRDefault="00E17146" w:rsidP="00E17146">
      <w:pPr>
        <w:rPr>
          <w:sz w:val="16"/>
        </w:rPr>
      </w:pPr>
      <w:r w:rsidRPr="003B4EBD">
        <w:rPr>
          <w:rStyle w:val="StyleUnderline"/>
          <w:highlight w:val="yellow"/>
        </w:rPr>
        <w:t>While it is useful to examine the uneven rates of suspension, expulsion and arrest, only examining formal discipline policies as the locus for disciplinary discrepancies misses other everyday occurrences of punishment to which black students, particularly young black women</w:t>
      </w:r>
      <w:r w:rsidRPr="003B4EBD">
        <w:rPr>
          <w:sz w:val="16"/>
        </w:rPr>
        <w:t xml:space="preserve">, are subject. Hartman writes about </w:t>
      </w:r>
      <w:r w:rsidRPr="003B4EBD">
        <w:rPr>
          <w:rStyle w:val="StyleUnderline"/>
        </w:rPr>
        <w:t xml:space="preserve">the need to chronicle the ‘mundane and quotidian’ that exists beyond the ‘shocking spectacle’ of violence </w:t>
      </w:r>
      <w:r w:rsidRPr="003B4EBD">
        <w:rPr>
          <w:sz w:val="16"/>
        </w:rPr>
        <w:t>(1997: 4)</w:t>
      </w:r>
      <w:r w:rsidRPr="003B4EBD">
        <w:rPr>
          <w:rStyle w:val="StyleUnderline"/>
        </w:rPr>
        <w:t xml:space="preserve"> in order to understand the ‘diffusion of [anti-black] terror’ that characterizes civil society. </w:t>
      </w:r>
      <w:r w:rsidRPr="003B4EBD">
        <w:rPr>
          <w:rStyle w:val="StyleUnderline"/>
          <w:highlight w:val="yellow"/>
        </w:rPr>
        <w:t xml:space="preserve">Focusing only on racial disparities in suspensions, expulsions, referrals and arrests steers observations away from even more common forms of discipline and punishment that are enacted </w:t>
      </w:r>
      <w:r w:rsidRPr="003B4EBD">
        <w:rPr>
          <w:rStyle w:val="StyleUnderline"/>
        </w:rPr>
        <w:t xml:space="preserve">upon black youth, particularly </w:t>
      </w:r>
      <w:r w:rsidRPr="003B4EBD">
        <w:rPr>
          <w:rStyle w:val="StyleUnderline"/>
          <w:highlight w:val="yellow"/>
        </w:rPr>
        <w:t xml:space="preserve">on </w:t>
      </w:r>
      <w:r w:rsidRPr="003B4EBD">
        <w:rPr>
          <w:rStyle w:val="StyleUnderline"/>
        </w:rPr>
        <w:t>young</w:t>
      </w:r>
      <w:r w:rsidRPr="003B4EBD">
        <w:rPr>
          <w:rStyle w:val="StyleUnderline"/>
          <w:highlight w:val="yellow"/>
        </w:rPr>
        <w:t xml:space="preserve"> black school-aged girls</w:t>
      </w:r>
      <w:r w:rsidRPr="003B4EBD">
        <w:rPr>
          <w:rStyle w:val="StyleUnderline"/>
        </w:rPr>
        <w:t>, in school settings</w:t>
      </w:r>
      <w:r w:rsidRPr="003B4EBD">
        <w:rPr>
          <w:sz w:val="16"/>
        </w:rPr>
        <w:t xml:space="preserve"> – and those that are executed by peers as well. </w:t>
      </w:r>
      <w:r w:rsidRPr="003B4EBD">
        <w:rPr>
          <w:rStyle w:val="StyleUnderline"/>
        </w:rPr>
        <w:t>Two 17-year-old black girls</w:t>
      </w:r>
      <w:r w:rsidRPr="003B4EBD">
        <w:rPr>
          <w:sz w:val="16"/>
        </w:rPr>
        <w:t xml:space="preserve">, who were teaching assistants for the Lifeskills class, </w:t>
      </w:r>
      <w:r w:rsidRPr="003B4EBD">
        <w:rPr>
          <w:rStyle w:val="StyleUnderline"/>
          <w:highlight w:val="yellow"/>
        </w:rPr>
        <w:t>explained that faculty were not the only ones who punished black girls and that punishment extended beyond handcuffs or exclusion from school. Punishment also included perpetual neglect and humiliation</w:t>
      </w:r>
      <w:r w:rsidRPr="003B4EBD">
        <w:rPr>
          <w:rStyle w:val="StyleUnderline"/>
        </w:rPr>
        <w:t xml:space="preserve">. The girls detailed the different layers of emotional and physical challenges that afflicted them, including the ways in which they were policed and rendered structurally vulnerable to authorities and their peers. </w:t>
      </w:r>
      <w:r w:rsidRPr="003B4EBD">
        <w:rPr>
          <w:rStyle w:val="StyleUnderline"/>
          <w:highlight w:val="yellow"/>
        </w:rPr>
        <w:t>They shared a story about an anonymously created faux Instagram account that was being circulated around campus</w:t>
      </w:r>
      <w:r w:rsidRPr="003B4EBD">
        <w:rPr>
          <w:sz w:val="16"/>
        </w:rPr>
        <w:t xml:space="preserve">. According to these students, </w:t>
      </w:r>
      <w:r w:rsidRPr="003B4EBD">
        <w:rPr>
          <w:rStyle w:val="StyleUnderline"/>
          <w:highlight w:val="yellow"/>
        </w:rPr>
        <w:t>there were at least 30 young women featured in this online montage of photos, most of which were of black female students</w:t>
      </w:r>
      <w:r w:rsidRPr="003B4EBD">
        <w:rPr>
          <w:rStyle w:val="StyleUnderline"/>
        </w:rPr>
        <w:t>. Although it is already a major concern that pictures of these adolescent girls were circulated online without their consent</w:t>
      </w:r>
      <w:r w:rsidRPr="003B4EBD">
        <w:rPr>
          <w:rStyle w:val="StyleUnderline"/>
          <w:highlight w:val="yellow"/>
        </w:rPr>
        <w:t>, each picture was accompanied by a caption that detailed personal details of the student’s life</w:t>
      </w:r>
      <w:r w:rsidRPr="003B4EBD">
        <w:rPr>
          <w:rStyle w:val="StyleUnderline"/>
        </w:rPr>
        <w:t xml:space="preserve">. In one case, one of the pictures </w:t>
      </w:r>
      <w:r w:rsidRPr="003B4EBD">
        <w:rPr>
          <w:rStyle w:val="StyleUnderline"/>
          <w:highlight w:val="yellow"/>
        </w:rPr>
        <w:t>included a caption that detailed intimate stories about her family and experience with sexual violence</w:t>
      </w:r>
      <w:r w:rsidRPr="003B4EBD">
        <w:rPr>
          <w:sz w:val="16"/>
        </w:rPr>
        <w:t xml:space="preserve">. The girls explained that </w:t>
      </w:r>
      <w:r w:rsidRPr="003B4EBD">
        <w:rPr>
          <w:rStyle w:val="StyleUnderline"/>
          <w:highlight w:val="yellow"/>
        </w:rPr>
        <w:t>many black female students were extremely upset by this social media account, especially because they were unable to hold anyone directly responsible. Meanwhile, images of their bodies circulated throughout the internet for their peers to see and scrutinize. The online exhibition of the girls’ images became the impetus for searing tensions among many of the girls they knew on campus</w:t>
      </w:r>
      <w:r w:rsidRPr="003B4EBD">
        <w:rPr>
          <w:sz w:val="16"/>
        </w:rPr>
        <w:t>. The young women featured in the account tried to find the owner, sometimes wrestling with each other and becoming suspicious of one another</w:t>
      </w:r>
      <w:r w:rsidRPr="003B4EBD">
        <w:rPr>
          <w:sz w:val="16"/>
          <w:highlight w:val="yellow"/>
        </w:rPr>
        <w:t xml:space="preserve">. </w:t>
      </w:r>
      <w:r w:rsidRPr="003B4EBD">
        <w:rPr>
          <w:rStyle w:val="StyleUnderline"/>
          <w:highlight w:val="yellow"/>
        </w:rPr>
        <w:t>There were at least three fights that ensued because of this account.</w:t>
      </w:r>
      <w:r w:rsidRPr="003B4EBD">
        <w:rPr>
          <w:rStyle w:val="StyleUnderline"/>
        </w:rPr>
        <w:t xml:space="preserve"> Girls with pictures posted online began confronting other girls they suspected of unscrupulously ‘posting photos’ of them</w:t>
      </w:r>
      <w:r w:rsidRPr="003B4EBD">
        <w:rPr>
          <w:sz w:val="16"/>
        </w:rPr>
        <w:t xml:space="preserve">. According to the </w:t>
      </w:r>
      <w:r w:rsidRPr="003B4EBD">
        <w:rPr>
          <w:rStyle w:val="StyleUnderline"/>
          <w:highlight w:val="yellow"/>
        </w:rPr>
        <w:t>girls</w:t>
      </w:r>
      <w:r w:rsidRPr="003B4EBD">
        <w:rPr>
          <w:sz w:val="16"/>
        </w:rPr>
        <w:t xml:space="preserve">, friends who </w:t>
      </w:r>
      <w:r w:rsidRPr="003B4EBD">
        <w:rPr>
          <w:rStyle w:val="StyleUnderline"/>
        </w:rPr>
        <w:t xml:space="preserve">were </w:t>
      </w:r>
      <w:r w:rsidRPr="003B4EBD">
        <w:rPr>
          <w:rStyle w:val="StyleUnderline"/>
          <w:highlight w:val="yellow"/>
        </w:rPr>
        <w:t>involved in these fights were suspended, and</w:t>
      </w:r>
      <w:r w:rsidRPr="003B4EBD">
        <w:rPr>
          <w:rStyle w:val="StyleUnderline"/>
        </w:rPr>
        <w:t xml:space="preserve"> those who actively confronted other students in search of the Instagram account holder found </w:t>
      </w:r>
      <w:r w:rsidRPr="003B4EBD">
        <w:rPr>
          <w:rStyle w:val="StyleUnderline"/>
          <w:highlight w:val="yellow"/>
        </w:rPr>
        <w:t>themselves threatened with suspension (and arrest) by administrators</w:t>
      </w:r>
      <w:r w:rsidRPr="003B4EBD">
        <w:rPr>
          <w:sz w:val="16"/>
        </w:rPr>
        <w:t xml:space="preserve">. Granted these threats were to deter students from fighting or threatening one another, the impending fear that students would be reprimanded for purportedly asserting their agency disempowered the girls. In addition, although the administrators and teachers purportedly did their best to identify which students might have created the account, the anonymity provided by social media made it difficult to hold anyone responsible. After a few weeks, a principal was able to contact the social media company to ask that the page be removed. </w:t>
      </w:r>
      <w:r w:rsidRPr="003B4EBD">
        <w:rPr>
          <w:rStyle w:val="StyleUnderline"/>
        </w:rPr>
        <w:t>While the immediate removal of the page did help alleviate tensions between students, the fact that youth were able to exploit one another through social media left these young girls feeling helpless. There were few options, if any, for how they could defend themselves and assert their agency.</w:t>
      </w:r>
      <w:r w:rsidRPr="003B4EBD">
        <w:rPr>
          <w:sz w:val="16"/>
        </w:rPr>
        <w:t xml:space="preserve"> Thus, at the same time that the girls were being exposed on social media, sometimes confronted by peers searching for the Instagram account holder while they confronted others, they were also confronted with the constant threat of school discipline policies. One week later, as a former high-school teacher</w:t>
      </w:r>
      <w:r w:rsidRPr="003B4EBD">
        <w:rPr>
          <w:rStyle w:val="StyleUnderline"/>
        </w:rPr>
        <w:t xml:space="preserve">, I was asked to guest-lecture in an 11th-grade history class on gender, discipline and violence. There were 33 students in this diverse classroom. Most were Latino, Filipino/Filipino-American, and Asian-American. In this classroom, white and black students were the minority. </w:t>
      </w:r>
      <w:r w:rsidRPr="003B4EBD">
        <w:rPr>
          <w:rStyle w:val="StyleUnderline"/>
          <w:highlight w:val="yellow"/>
        </w:rPr>
        <w:t>I asked the students to tell me why girls got in trouble on campus.</w:t>
      </w:r>
      <w:r w:rsidRPr="003B4EBD">
        <w:rPr>
          <w:rStyle w:val="StyleUnderline"/>
        </w:rPr>
        <w:t xml:space="preserve"> They believed that girls were generally disciplined for fighting. A young male explained: ‘Girls fight on campus the most. Boys fight off campus.</w:t>
      </w:r>
      <w:r w:rsidRPr="003B4EBD">
        <w:rPr>
          <w:rStyle w:val="StyleUnderline"/>
          <w:highlight w:val="yellow"/>
        </w:rPr>
        <w:t>’ According</w:t>
      </w:r>
      <w:r w:rsidRPr="003B4EBD">
        <w:rPr>
          <w:rStyle w:val="StyleUnderline"/>
        </w:rPr>
        <w:t xml:space="preserve"> </w:t>
      </w:r>
      <w:r w:rsidRPr="003B4EBD">
        <w:rPr>
          <w:rStyle w:val="StyleUnderline"/>
          <w:highlight w:val="yellow"/>
        </w:rPr>
        <w:t>to the young men, who initially dominated the classroom discussion, girls fought because they were</w:t>
      </w:r>
      <w:r w:rsidRPr="003B4EBD">
        <w:rPr>
          <w:sz w:val="16"/>
          <w:highlight w:val="yellow"/>
        </w:rPr>
        <w:t xml:space="preserve"> </w:t>
      </w:r>
      <w:r w:rsidRPr="003B4EBD">
        <w:rPr>
          <w:rStyle w:val="StyleUnderline"/>
          <w:highlight w:val="yellow"/>
        </w:rPr>
        <w:t xml:space="preserve"> ‘dramatic’ and ‘thirsty’ for attention.</w:t>
      </w:r>
      <w:r w:rsidRPr="003B4EBD">
        <w:rPr>
          <w:sz w:val="16"/>
        </w:rPr>
        <w:t xml:space="preserve"> One male student brought up the Instagram conflict. When asked what the students thought about the Instagram issue, a few male students said that it was not a big deal. Most of the young women in the group agreed. In fact, </w:t>
      </w:r>
      <w:r w:rsidRPr="003B4EBD">
        <w:rPr>
          <w:rStyle w:val="StyleUnderline"/>
          <w:highlight w:val="yellow"/>
        </w:rPr>
        <w:t>many non-black students nodded in affirmation. Suddenly, one black female student, who was the teacher’s assistant, retorted quietly and defensively: ‘It’s not a big deal to you because you’re not involved</w:t>
      </w:r>
      <w:r w:rsidRPr="003B4EBD">
        <w:rPr>
          <w:sz w:val="16"/>
        </w:rPr>
        <w:t xml:space="preserve">.’ Her assertion seemed to indicate that she and the women from previous interviews existed in a separate sphere from those of their peers. Her proclamation was left unaddressed by the other students. Instead, her peers ignored her and continued to say that the Instagram issue was over ‘drama’ – ‘Girls like drama.’ </w:t>
      </w:r>
      <w:r w:rsidRPr="003B4EBD">
        <w:rPr>
          <w:rStyle w:val="StyleUnderline"/>
        </w:rPr>
        <w:t xml:space="preserve">The </w:t>
      </w:r>
      <w:r w:rsidRPr="003B4EBD">
        <w:rPr>
          <w:rStyle w:val="StyleUnderline"/>
          <w:highlight w:val="yellow"/>
        </w:rPr>
        <w:t xml:space="preserve">wave of accusations about girls and their need for attention circulated until a young South Asian man casually yelled </w:t>
      </w:r>
      <w:r w:rsidRPr="003B4EBD">
        <w:rPr>
          <w:rStyle w:val="StyleUnderline"/>
          <w:highlight w:val="yellow"/>
        </w:rPr>
        <w:lastRenderedPageBreak/>
        <w:t>out, ‘They get into fights to pull out each other’s weaves.’ His neighboring classmates burst into laughter</w:t>
      </w:r>
      <w:r w:rsidRPr="003B4EBD">
        <w:rPr>
          <w:rStyle w:val="StyleUnderline"/>
        </w:rPr>
        <w:t xml:space="preserve">. It was the first and only racial signifier that was used in class to describe the generalized girls who liked drama. That is, they wanted excessive attention. </w:t>
      </w:r>
      <w:r w:rsidRPr="003B4EBD">
        <w:rPr>
          <w:rStyle w:val="StyleUnderline"/>
          <w:highlight w:val="yellow"/>
        </w:rPr>
        <w:t>According to this racial signifier, the girl who liked drama and was often in trouble for fighting was imagined as a black girl, ‘thirsty for attention’</w:t>
      </w:r>
      <w:r w:rsidRPr="003B4EBD">
        <w:rPr>
          <w:rStyle w:val="StyleUnderline"/>
        </w:rPr>
        <w:t>.</w:t>
      </w:r>
      <w:r w:rsidRPr="003B4EBD">
        <w:rPr>
          <w:sz w:val="16"/>
        </w:rPr>
        <w:t xml:space="preserve"> Instead of considering fights as a means of self-defense, especially in light of the recent Instagram upheaval, the students insisted on characterizing their peers as being engaged in dramatics. The rest of the class appeared to share the perception, which was that the girls who got in trouble the most on campus were black girls who sought drama. </w:t>
      </w:r>
      <w:r w:rsidRPr="003B4EBD">
        <w:rPr>
          <w:rStyle w:val="StyleUnderline"/>
          <w:highlight w:val="yellow"/>
        </w:rPr>
        <w:t>A young black woman who had been quiet up until the last 10 minutes of class intervened: ‘Maybe the girls fight because they’re vulnerable</w:t>
      </w:r>
      <w:r w:rsidRPr="003B4EBD">
        <w:rPr>
          <w:rStyle w:val="StyleUnderline"/>
        </w:rPr>
        <w:t>.’ I asked her to expound on her comment. ‘</w:t>
      </w:r>
      <w:r w:rsidRPr="003B4EBD">
        <w:rPr>
          <w:rStyle w:val="StyleUnderline"/>
          <w:highlight w:val="yellow"/>
        </w:rPr>
        <w:t>Maybe something is happening at home, somewhere, and they’re angry.</w:t>
      </w:r>
      <w:r w:rsidRPr="003B4EBD">
        <w:rPr>
          <w:rStyle w:val="StyleUnderline"/>
        </w:rPr>
        <w:t xml:space="preserve">’ She explained that the girls were </w:t>
      </w:r>
      <w:r w:rsidRPr="003B4EBD">
        <w:rPr>
          <w:rStyle w:val="StyleUnderline"/>
          <w:highlight w:val="yellow"/>
        </w:rPr>
        <w:t>vulnerable to judgment and violence at home and in society. Her response was an attempt to explain this imagined ‘thirst for attention’</w:t>
      </w:r>
      <w:r w:rsidRPr="003B4EBD">
        <w:rPr>
          <w:rStyle w:val="StyleUnderline"/>
        </w:rPr>
        <w:t>.</w:t>
      </w:r>
      <w:r w:rsidRPr="003B4EBD">
        <w:rPr>
          <w:sz w:val="16"/>
        </w:rPr>
        <w:t xml:space="preserve"> Recognizing her efforts to explain desire for attention, </w:t>
      </w:r>
      <w:r w:rsidRPr="003B4EBD">
        <w:rPr>
          <w:rStyle w:val="StyleUnderline"/>
          <w:highlight w:val="yellow"/>
        </w:rPr>
        <w:t>I turned to the rest of the class to ask, ‘What do you think makes a girl vulnerable?’ The once clamorous classroom stayed silent. It was as if imagining, engaging, or even empathizing with the vulnerability of their young black female peers had been an unfathomable option to this predominantly nonblack student population.</w:t>
      </w:r>
      <w:r w:rsidRPr="003B4EBD">
        <w:rPr>
          <w:rStyle w:val="StyleUnderline"/>
        </w:rPr>
        <w:t xml:space="preserve"> These girls existed in another part of the world, </w:t>
      </w:r>
      <w:r w:rsidRPr="003B4EBD">
        <w:rPr>
          <w:rStyle w:val="StyleUnderline"/>
          <w:highlight w:val="yellow"/>
        </w:rPr>
        <w:t>a sphere of vulnerability that was peripheral to their classmates’ but could operate as a premise for joint, social laughter</w:t>
      </w:r>
      <w:r w:rsidRPr="003B4EBD">
        <w:rPr>
          <w:rStyle w:val="StyleUnderline"/>
        </w:rPr>
        <w:t xml:space="preserve">. </w:t>
      </w:r>
      <w:r w:rsidRPr="003B4EBD">
        <w:rPr>
          <w:rStyle w:val="StyleUnderline"/>
          <w:highlight w:val="yellow"/>
        </w:rPr>
        <w:t>This desire to characterize their black female peers as ‘dramatic’ without analyzing the causes behind their actions extended beyond any logic of empathy or understanding</w:t>
      </w:r>
      <w:r w:rsidRPr="003B4EBD">
        <w:rPr>
          <w:rStyle w:val="StyleUnderline"/>
        </w:rPr>
        <w:t xml:space="preserve">. The fantasy that girls who get into trouble do so for fighting and for being dramatic misrepresents the reality, which is that most girls are disciplined for subjective reasons and nonviolent infractions. On the one hand, </w:t>
      </w:r>
      <w:r w:rsidRPr="003B4EBD">
        <w:rPr>
          <w:rStyle w:val="StyleUnderline"/>
          <w:highlight w:val="yellow"/>
        </w:rPr>
        <w:t>they not only implicated the girls instead of their teachers or administrators, but they also failed to see their black female peers as victims or peers who were trying to defend themselves and their dishonor.</w:t>
      </w:r>
    </w:p>
    <w:p w14:paraId="0DEF9A4C" w14:textId="77777777" w:rsidR="00E17146" w:rsidRPr="003B4EBD" w:rsidRDefault="00E17146" w:rsidP="00E17146">
      <w:pPr>
        <w:rPr>
          <w:sz w:val="16"/>
        </w:rPr>
      </w:pPr>
    </w:p>
    <w:p w14:paraId="3BFF0471" w14:textId="77777777" w:rsidR="00E17146" w:rsidRPr="003B4EBD" w:rsidRDefault="00E17146" w:rsidP="00E17146">
      <w:pPr>
        <w:pStyle w:val="Heading4"/>
      </w:pPr>
      <w:r w:rsidRPr="003B4EBD">
        <w:t>Black girls are vastly overrepresented in school disciplinary data as well as being much more likely to be seen as “defiant” and “disobedient” by teachers and administrators on subjective infractions which leads to an increase in the use of police and the law in schools even in the case of nonviolent offenses this further leads to excessive rates of black girls being sent to and staying in juvenile detention centers</w:t>
      </w:r>
    </w:p>
    <w:p w14:paraId="415A2AAF" w14:textId="77777777" w:rsidR="00E17146" w:rsidRPr="003B4EBD" w:rsidRDefault="00E17146" w:rsidP="00E17146">
      <w:r w:rsidRPr="003B4EBD">
        <w:rPr>
          <w:rFonts w:eastAsiaTheme="majorEastAsia" w:cstheme="majorBidi"/>
          <w:b/>
          <w:iCs/>
          <w:sz w:val="26"/>
        </w:rPr>
        <w:t>Connie 14</w:t>
      </w:r>
      <w:r w:rsidRPr="003B4EBD">
        <w:t xml:space="preserve"> [Wun, Mills College, 12-24-2014, "Unaccounted Foundations: Black Girls, Anti-Black Racism, and Punishment in SchoolsCritical Sociology," No Publication,] &lt;</w:t>
      </w:r>
      <w:hyperlink r:id="rId21" w:history="1">
        <w:r w:rsidRPr="003B4EBD">
          <w:rPr>
            <w:rStyle w:val="Hyperlink"/>
          </w:rPr>
          <w:t>http://journals.sagepub.com.proxy.lib.umich.edu/doi/full/10.1177/0896920514560444</w:t>
        </w:r>
      </w:hyperlink>
      <w:r w:rsidRPr="003B4EBD">
        <w:t>&gt; //SC</w:t>
      </w:r>
    </w:p>
    <w:p w14:paraId="3B2447ED" w14:textId="77777777" w:rsidR="00E17146" w:rsidRPr="003B4EBD" w:rsidRDefault="00E17146" w:rsidP="00E17146">
      <w:pPr>
        <w:rPr>
          <w:rStyle w:val="StyleUnderline"/>
        </w:rPr>
      </w:pPr>
      <w:r w:rsidRPr="003B4EBD">
        <w:rPr>
          <w:sz w:val="12"/>
        </w:rPr>
        <w:t xml:space="preserve">In particular, most studies that examine school discipline data and the impact on females have found that girls of color, particularly </w:t>
      </w:r>
      <w:r w:rsidRPr="003B4EBD">
        <w:rPr>
          <w:rStyle w:val="StyleUnderline"/>
          <w:highlight w:val="yellow"/>
        </w:rPr>
        <w:t>black girls, are disproportionately disciplined compared to their peers</w:t>
      </w:r>
      <w:r w:rsidRPr="003B4EBD">
        <w:rPr>
          <w:sz w:val="12"/>
        </w:rPr>
        <w:t xml:space="preserve"> (</w:t>
      </w:r>
      <w:hyperlink r:id="rId22" w:history="1">
        <w:r w:rsidRPr="003B4EBD">
          <w:rPr>
            <w:rStyle w:val="Hyperlink"/>
            <w:sz w:val="12"/>
          </w:rPr>
          <w:t>Mendez and Knopf, 2003</w:t>
        </w:r>
      </w:hyperlink>
      <w:r w:rsidRPr="003B4EBD">
        <w:rPr>
          <w:sz w:val="12"/>
        </w:rPr>
        <w:t xml:space="preserve">; </w:t>
      </w:r>
      <w:hyperlink r:id="rId23" w:history="1">
        <w:r w:rsidRPr="003B4EBD">
          <w:rPr>
            <w:rStyle w:val="Hyperlink"/>
            <w:sz w:val="12"/>
          </w:rPr>
          <w:t>Morris, 2007</w:t>
        </w:r>
      </w:hyperlink>
      <w:r w:rsidRPr="003B4EBD">
        <w:rPr>
          <w:sz w:val="12"/>
        </w:rPr>
        <w:t xml:space="preserve">). Research indicates that </w:t>
      </w:r>
      <w:r w:rsidRPr="003B4EBD">
        <w:rPr>
          <w:rStyle w:val="StyleUnderline"/>
        </w:rPr>
        <w:t xml:space="preserve">young black women are </w:t>
      </w:r>
      <w:r w:rsidRPr="003B4EBD">
        <w:rPr>
          <w:rStyle w:val="StyleUnderline"/>
          <w:highlight w:val="yellow"/>
        </w:rPr>
        <w:t>twice as likely as their white female counterparts to be sent to the office and are five times as likely to be suspended or expelled</w:t>
      </w:r>
      <w:r w:rsidRPr="003B4EBD">
        <w:rPr>
          <w:rStyle w:val="StyleUnderline"/>
        </w:rPr>
        <w:t xml:space="preserve"> </w:t>
      </w:r>
      <w:r w:rsidRPr="003B4EBD">
        <w:rPr>
          <w:sz w:val="12"/>
        </w:rPr>
        <w:t>(</w:t>
      </w:r>
      <w:hyperlink r:id="rId24" w:history="1">
        <w:r w:rsidRPr="003B4EBD">
          <w:rPr>
            <w:rStyle w:val="Hyperlink"/>
            <w:sz w:val="12"/>
          </w:rPr>
          <w:t>Wallace et al., 2008</w:t>
        </w:r>
      </w:hyperlink>
      <w:r w:rsidRPr="003B4EBD">
        <w:rPr>
          <w:sz w:val="12"/>
        </w:rPr>
        <w:t>). According to the US Department of Education (</w:t>
      </w:r>
      <w:hyperlink r:id="rId25" w:history="1">
        <w:r w:rsidRPr="003B4EBD">
          <w:rPr>
            <w:rStyle w:val="Hyperlink"/>
            <w:sz w:val="12"/>
          </w:rPr>
          <w:t>2014</w:t>
        </w:r>
      </w:hyperlink>
      <w:r w:rsidRPr="003B4EBD">
        <w:rPr>
          <w:sz w:val="12"/>
        </w:rPr>
        <w:t xml:space="preserve">), </w:t>
      </w:r>
      <w:r w:rsidRPr="003B4EBD">
        <w:rPr>
          <w:rStyle w:val="StyleUnderline"/>
        </w:rPr>
        <w:t xml:space="preserve">12 percent of school-aged black girls across the country have experienced out-of-school suspensions, compared to 4 percent for Latinas, and 2 percent for white girls. Additionally, 19 percent of black girls with disabilities have experiences with out-of-school suspensions. In terms of arrests, 31 percent of black girls have been referred to law enforcement while 43 percent have had experiences with school-related arrests. Mirroring federal data, </w:t>
      </w:r>
      <w:r w:rsidRPr="003B4EBD">
        <w:rPr>
          <w:rStyle w:val="StyleUnderline"/>
          <w:highlight w:val="yellow"/>
        </w:rPr>
        <w:t>black girls</w:t>
      </w:r>
      <w:r w:rsidRPr="003B4EBD">
        <w:rPr>
          <w:rStyle w:val="StyleUnderline"/>
        </w:rPr>
        <w:t xml:space="preserve"> at FHS were also </w:t>
      </w:r>
      <w:r w:rsidRPr="003B4EBD">
        <w:rPr>
          <w:rStyle w:val="StyleUnderline"/>
          <w:highlight w:val="yellow"/>
        </w:rPr>
        <w:t>overrepresented in data on referrals, suspensions and expulsions.</w:t>
      </w:r>
      <w:r w:rsidRPr="003B4EBD">
        <w:rPr>
          <w:rStyle w:val="StyleUnderline"/>
        </w:rPr>
        <w:t xml:space="preserve"> </w:t>
      </w:r>
      <w:r w:rsidRPr="003B4EBD">
        <w:rPr>
          <w:sz w:val="12"/>
        </w:rPr>
        <w:t xml:space="preserve">This study finds that </w:t>
      </w:r>
      <w:r w:rsidRPr="003B4EBD">
        <w:rPr>
          <w:rStyle w:val="StyleUnderline"/>
          <w:highlight w:val="yellow"/>
        </w:rPr>
        <w:t>in addition to being disproportionately represented in disciplinary data</w:t>
      </w:r>
      <w:r w:rsidRPr="003B4EBD">
        <w:rPr>
          <w:rStyle w:val="StyleUnderline"/>
        </w:rPr>
        <w:t xml:space="preserve">, black students are also more likely to be disciplined </w:t>
      </w:r>
      <w:r w:rsidRPr="003B4EBD">
        <w:rPr>
          <w:rStyle w:val="StyleUnderline"/>
          <w:highlight w:val="yellow"/>
        </w:rPr>
        <w:t>for nonviolent infractions</w:t>
      </w:r>
      <w:r w:rsidRPr="003B4EBD">
        <w:rPr>
          <w:sz w:val="12"/>
        </w:rPr>
        <w:t xml:space="preserve">. Findings show that </w:t>
      </w:r>
      <w:r w:rsidRPr="003B4EBD">
        <w:rPr>
          <w:rStyle w:val="StyleUnderline"/>
        </w:rPr>
        <w:t xml:space="preserve">black girls are disciplined for behaviors such as disruption, profanity, defiance and fighting. </w:t>
      </w:r>
      <w:r w:rsidRPr="003B4EBD">
        <w:rPr>
          <w:rStyle w:val="StyleUnderline"/>
          <w:highlight w:val="yellow"/>
        </w:rPr>
        <w:t>Many of these infractions are subjective, and violation is determined by the opinions of schoolteachers and administrators</w:t>
      </w:r>
      <w:r w:rsidRPr="003B4EBD">
        <w:rPr>
          <w:rStyle w:val="StyleUnderline"/>
        </w:rPr>
        <w:t xml:space="preserve">. For example, </w:t>
      </w:r>
      <w:r w:rsidRPr="003B4EBD">
        <w:rPr>
          <w:rStyle w:val="StyleUnderline"/>
          <w:highlight w:val="yellow"/>
        </w:rPr>
        <w:t>black students are disproportionately disciplined for ‘disobedience’ and ‘defiance</w:t>
      </w:r>
      <w:r w:rsidRPr="003B4EBD">
        <w:rPr>
          <w:sz w:val="12"/>
          <w:highlight w:val="yellow"/>
        </w:rPr>
        <w:t>’.</w:t>
      </w:r>
      <w:r w:rsidRPr="003B4EBD">
        <w:rPr>
          <w:sz w:val="12"/>
        </w:rPr>
        <w:t xml:space="preserve"> </w:t>
      </w:r>
      <w:r w:rsidRPr="003B4EBD">
        <w:rPr>
          <w:rStyle w:val="StyleUnderline"/>
          <w:highlight w:val="yellow"/>
        </w:rPr>
        <w:t>Black girls are more likely than their counterparts to be disciplined for ‘talking back’</w:t>
      </w:r>
      <w:r w:rsidRPr="003B4EBD">
        <w:rPr>
          <w:rStyle w:val="StyleUnderline"/>
        </w:rPr>
        <w:t xml:space="preserve"> </w:t>
      </w:r>
      <w:r w:rsidRPr="003B4EBD">
        <w:rPr>
          <w:sz w:val="12"/>
        </w:rPr>
        <w:t>(</w:t>
      </w:r>
      <w:hyperlink r:id="rId26" w:history="1">
        <w:r w:rsidRPr="003B4EBD">
          <w:rPr>
            <w:rStyle w:val="Hyperlink"/>
            <w:sz w:val="12"/>
          </w:rPr>
          <w:t>Morris, 2007</w:t>
        </w:r>
      </w:hyperlink>
      <w:r w:rsidRPr="003B4EBD">
        <w:rPr>
          <w:sz w:val="12"/>
        </w:rPr>
        <w:t xml:space="preserve">). Although </w:t>
      </w:r>
      <w:r w:rsidRPr="003B4EBD">
        <w:rPr>
          <w:rStyle w:val="StyleUnderline"/>
        </w:rPr>
        <w:t xml:space="preserve">zero tolerance policies </w:t>
      </w:r>
      <w:r w:rsidRPr="003B4EBD">
        <w:rPr>
          <w:sz w:val="12"/>
        </w:rPr>
        <w:t xml:space="preserve">were purportedly established to address violence at schools, they </w:t>
      </w:r>
      <w:r w:rsidRPr="003B4EBD">
        <w:rPr>
          <w:rStyle w:val="StyleUnderline"/>
        </w:rPr>
        <w:t>are often used to discipline black students for any number of behaviors ranging from fights to ‘talking back’.</w:t>
      </w:r>
      <w:r w:rsidRPr="003B4EBD">
        <w:rPr>
          <w:sz w:val="12"/>
        </w:rPr>
        <w:t xml:space="preserve"> While studies about youth and criminalization often focus on the harsh experiences that boys of color have with police officers (</w:t>
      </w:r>
      <w:hyperlink r:id="rId27" w:history="1">
        <w:r w:rsidRPr="003B4EBD">
          <w:rPr>
            <w:rStyle w:val="Hyperlink"/>
            <w:sz w:val="12"/>
          </w:rPr>
          <w:t>Ferguson, 2001</w:t>
        </w:r>
      </w:hyperlink>
      <w:r w:rsidRPr="003B4EBD">
        <w:rPr>
          <w:sz w:val="12"/>
        </w:rPr>
        <w:t xml:space="preserve">; </w:t>
      </w:r>
      <w:hyperlink r:id="rId28" w:history="1">
        <w:r w:rsidRPr="003B4EBD">
          <w:rPr>
            <w:rStyle w:val="Hyperlink"/>
            <w:sz w:val="12"/>
          </w:rPr>
          <w:t>Hirschfield, 2008</w:t>
        </w:r>
      </w:hyperlink>
      <w:r w:rsidRPr="003B4EBD">
        <w:rPr>
          <w:rStyle w:val="StyleUnderline"/>
        </w:rPr>
        <w:t xml:space="preserve">), evidence from this study shows that </w:t>
      </w:r>
      <w:r w:rsidRPr="003B4EBD">
        <w:rPr>
          <w:rStyle w:val="StyleUnderline"/>
          <w:highlight w:val="yellow"/>
        </w:rPr>
        <w:t xml:space="preserve">girls who are depicted as ‘criminal’ suffer similar forms of criminalization, intimidation, and brutality. </w:t>
      </w:r>
      <w:r w:rsidRPr="003B4EBD">
        <w:rPr>
          <w:rStyle w:val="StyleUnderline"/>
        </w:rPr>
        <w:t>Put differently, black girls are also targets of state punishment</w:t>
      </w:r>
      <w:r w:rsidRPr="003B4EBD">
        <w:rPr>
          <w:sz w:val="12"/>
        </w:rPr>
        <w:t xml:space="preserve">. </w:t>
      </w:r>
      <w:r w:rsidRPr="003B4EBD">
        <w:rPr>
          <w:rStyle w:val="StyleUnderline"/>
          <w:highlight w:val="yellow"/>
        </w:rPr>
        <w:t>Stacy</w:t>
      </w:r>
      <w:r w:rsidRPr="003B4EBD">
        <w:rPr>
          <w:rStyle w:val="StyleUnderline"/>
        </w:rPr>
        <w:t>,</w:t>
      </w:r>
      <w:r w:rsidRPr="003B4EBD">
        <w:rPr>
          <w:sz w:val="12"/>
        </w:rPr>
        <w:t xml:space="preserve"> who is </w:t>
      </w:r>
      <w:r w:rsidRPr="003B4EBD">
        <w:rPr>
          <w:rStyle w:val="StyleUnderline"/>
        </w:rPr>
        <w:t xml:space="preserve">a </w:t>
      </w:r>
      <w:r w:rsidRPr="003B4EBD">
        <w:rPr>
          <w:rStyle w:val="StyleUnderline"/>
          <w:highlight w:val="yellow"/>
        </w:rPr>
        <w:t>15-year-old black girl, details her experience with being punished by a school police officer for ‘almost’ fighting</w:t>
      </w:r>
      <w:r w:rsidRPr="003B4EBD">
        <w:rPr>
          <w:sz w:val="12"/>
        </w:rPr>
        <w:t xml:space="preserve">. When Stacy, another girl, and their friends left school grounds to fight in a neighboring parking lot, they were met there by the police officer. In response to her yelling, </w:t>
      </w:r>
      <w:r w:rsidRPr="003B4EBD">
        <w:rPr>
          <w:rStyle w:val="StyleUnderline"/>
        </w:rPr>
        <w:t>he began yelling at her to ‘calm down’ then pushed her to the ground and handcuffed her in front of all of her peers.</w:t>
      </w:r>
      <w:r w:rsidRPr="003B4EBD">
        <w:rPr>
          <w:sz w:val="12"/>
        </w:rPr>
        <w:t xml:space="preserve"> I was so confused. I couldn’t do nothing about it. He was pushing me. I asked why I had handcuffs on me. Friends asked why. He never could say. I asked for his name, but he wouldn’t give it to me. He kept saying he would throw my face to the ground. </w:t>
      </w:r>
      <w:r w:rsidRPr="003B4EBD">
        <w:rPr>
          <w:rStyle w:val="StyleUnderline"/>
          <w:highlight w:val="yellow"/>
        </w:rPr>
        <w:t>She explained that in addition to frightening her, his threats – especially in front of her friends – embarrassed her</w:t>
      </w:r>
      <w:r w:rsidRPr="003B4EBD">
        <w:rPr>
          <w:rStyle w:val="StyleUnderline"/>
        </w:rPr>
        <w:t>.</w:t>
      </w:r>
      <w:r w:rsidRPr="003B4EBD">
        <w:rPr>
          <w:sz w:val="12"/>
        </w:rPr>
        <w:t xml:space="preserve"> She recalled asking the police officer, ‘Can you take off the handcuffs? You making me look like I’m a criminal.’ Her experience reflects some of the literature around the experiences that boys of color have with police officers. Rios (2011) examines the ways that the school and criminal justice system criminalize black and Latino </w:t>
      </w:r>
      <w:r w:rsidRPr="003B4EBD">
        <w:rPr>
          <w:sz w:val="12"/>
        </w:rPr>
        <w:lastRenderedPageBreak/>
        <w:t xml:space="preserve">boys. The young men’s experiences are often fraught with police harassment and brutality. </w:t>
      </w:r>
      <w:r w:rsidRPr="003B4EBD">
        <w:rPr>
          <w:rStyle w:val="StyleUnderline"/>
        </w:rPr>
        <w:t xml:space="preserve">Stacy’s narrative demonstrates that these antagonistic experiences with police are not limited to boys. </w:t>
      </w:r>
      <w:r w:rsidRPr="003B4EBD">
        <w:rPr>
          <w:rStyle w:val="StyleUnderline"/>
          <w:highlight w:val="yellow"/>
        </w:rPr>
        <w:t>Black girls are also physically assaulted by police officers</w:t>
      </w:r>
      <w:r w:rsidRPr="003B4EBD">
        <w:rPr>
          <w:sz w:val="12"/>
        </w:rPr>
        <w:t xml:space="preserve">. </w:t>
      </w:r>
      <w:r w:rsidRPr="003B4EBD">
        <w:rPr>
          <w:rStyle w:val="StyleUnderline"/>
          <w:highlight w:val="yellow"/>
        </w:rPr>
        <w:t>Stacy shared additional details about how her encounter with the school police officer escalated.</w:t>
      </w:r>
      <w:r w:rsidRPr="003B4EBD">
        <w:rPr>
          <w:rStyle w:val="StyleUnderline"/>
        </w:rPr>
        <w:t xml:space="preserve"> Suddenly there were trucks, ten cop cars, dogs.</w:t>
      </w:r>
      <w:r w:rsidRPr="003B4EBD">
        <w:rPr>
          <w:sz w:val="12"/>
        </w:rPr>
        <w:t xml:space="preserve"> He threatened to throw her face to the ground. I asked, ‘Why do you keep threatening me?’ This was because I was yelling at somebody</w:t>
      </w:r>
      <w:r w:rsidRPr="003B4EBD">
        <w:rPr>
          <w:sz w:val="12"/>
          <w:highlight w:val="yellow"/>
        </w:rPr>
        <w:t xml:space="preserve">? </w:t>
      </w:r>
      <w:r w:rsidRPr="003B4EBD">
        <w:rPr>
          <w:rStyle w:val="StyleUnderline"/>
          <w:highlight w:val="yellow"/>
        </w:rPr>
        <w:t>Ten police cars for one person talking</w:t>
      </w:r>
      <w:r w:rsidRPr="003B4EBD">
        <w:rPr>
          <w:rStyle w:val="StyleUnderline"/>
        </w:rPr>
        <w:t>.</w:t>
      </w:r>
      <w:r w:rsidRPr="003B4EBD">
        <w:rPr>
          <w:sz w:val="12"/>
        </w:rPr>
        <w:t xml:space="preserve"> The police officer, she explained, was much bigger and taller than her. She recalled feeling helpless and defenseless. The police officer refused to let her call home but did allow her to call one of the assistant principals to pick her up. Throughout the interview she recalled what it felt like to have the police officer threaten her. She repeatedly asked why the police officer needed to have treated her the way that he did, and told him, ‘I don’t understand’. Although it can be argued that the police officer’s actions were legitimate because they may have helped to stop a fight, according to Stacy, his use of physical force was excessive. Her question and concern has been addressed within black feminist literature. According to James (1996), police in the United States have had a long history of violently disciplining black women’s bodies. She writes: [M]en are not the only targets of police discipline. Four years before [police brutality against Rodney King in 1992], what became a symbol of police racism and brutality (through channels as diverse as academic Wun 743 texts and urban riots), the Center for Law and Social Justice issued a 1988 report, ‘Black women under Siege by New York City Police.’ Documenting white, male police violence against black women, the center contended that </w:t>
      </w:r>
      <w:r w:rsidRPr="003B4EBD">
        <w:rPr>
          <w:rStyle w:val="StyleUnderline"/>
        </w:rPr>
        <w:t xml:space="preserve">the </w:t>
      </w:r>
      <w:r w:rsidRPr="003B4EBD">
        <w:rPr>
          <w:rStyle w:val="StyleUnderline"/>
          <w:highlight w:val="yellow"/>
        </w:rPr>
        <w:t>police and legal system play an instrumental role in repressive violence and that racism often motivates police assaults</w:t>
      </w:r>
      <w:r w:rsidRPr="003B4EBD">
        <w:rPr>
          <w:rStyle w:val="StyleUnderline"/>
        </w:rPr>
        <w:t>.</w:t>
      </w:r>
      <w:r w:rsidRPr="003B4EBD">
        <w:rPr>
          <w:sz w:val="12"/>
        </w:rPr>
        <w:t xml:space="preserve"> (1996: 30) </w:t>
      </w:r>
      <w:r w:rsidRPr="003B4EBD">
        <w:rPr>
          <w:rStyle w:val="StyleUnderline"/>
          <w:highlight w:val="yellow"/>
        </w:rPr>
        <w:t>As a result of her experiences with the school police officer, Stacy claimed that she attempted to make herself invisible. She tried to avoid trouble by staying quiet and unseen.</w:t>
      </w:r>
      <w:r w:rsidRPr="003B4EBD">
        <w:rPr>
          <w:rStyle w:val="StyleUnderline"/>
        </w:rPr>
        <w:t xml:space="preserve"> Stacy claimed that </w:t>
      </w:r>
      <w:r w:rsidRPr="003B4EBD">
        <w:rPr>
          <w:rStyle w:val="StyleUnderline"/>
          <w:highlight w:val="yellow"/>
        </w:rPr>
        <w:t>she tried to stay to herself at school and did not communicate much with other peers or her teachers.</w:t>
      </w:r>
      <w:r w:rsidRPr="003B4EBD">
        <w:rPr>
          <w:rStyle w:val="StyleUnderline"/>
        </w:rPr>
        <w:t xml:space="preserve"> </w:t>
      </w:r>
      <w:r w:rsidRPr="003B4EBD">
        <w:rPr>
          <w:sz w:val="12"/>
        </w:rPr>
        <w:t xml:space="preserve">While these behaviors could be considered an effective outcome, </w:t>
      </w:r>
      <w:r w:rsidRPr="003B4EBD">
        <w:rPr>
          <w:rStyle w:val="StyleUnderline"/>
        </w:rPr>
        <w:t xml:space="preserve">they can also be interpreted </w:t>
      </w:r>
      <w:r w:rsidRPr="003B4EBD">
        <w:rPr>
          <w:rStyle w:val="StyleUnderline"/>
          <w:highlight w:val="yellow"/>
        </w:rPr>
        <w:t>as an effect of social control over black girls’ bodies and actions.</w:t>
      </w:r>
    </w:p>
    <w:p w14:paraId="79E82C75" w14:textId="77777777" w:rsidR="00E17146" w:rsidRPr="003B4EBD" w:rsidRDefault="00E17146" w:rsidP="00E17146"/>
    <w:p w14:paraId="5AFE6AC8" w14:textId="77777777" w:rsidR="00E17146" w:rsidRPr="003B4EBD" w:rsidRDefault="00E17146" w:rsidP="00E17146">
      <w:pPr>
        <w:pStyle w:val="Heading4"/>
      </w:pPr>
      <w:r w:rsidRPr="003B4EBD">
        <w:t>Education in Juvenile detention centers for black girls needs a space to foster creativity for girls to have an outlet to talk about violence enacted upon them</w:t>
      </w:r>
      <w:r w:rsidRPr="003B4EBD">
        <w:tab/>
      </w:r>
      <w:r w:rsidRPr="003B4EBD">
        <w:tab/>
        <w:t xml:space="preserve">                 winn 10 </w:t>
      </w:r>
    </w:p>
    <w:p w14:paraId="6D53523F" w14:textId="77777777" w:rsidR="00E17146" w:rsidRPr="003B4EBD" w:rsidRDefault="00E17146" w:rsidP="00E17146">
      <w:r w:rsidRPr="003B4EBD">
        <w:t xml:space="preserve">Maisha Winn, ‘Betwixt and between’: literacy, liminality, and the celling of Black girls, 24 Nov. 2010, LJG </w:t>
      </w:r>
    </w:p>
    <w:p w14:paraId="308721B1" w14:textId="77777777" w:rsidR="00E17146" w:rsidRPr="003B4EBD" w:rsidRDefault="00E17146" w:rsidP="00E17146">
      <w:r w:rsidRPr="003B4EBD">
        <w:t xml:space="preserve">Much like the lives of formerly incarcerated girls, </w:t>
      </w:r>
      <w:r w:rsidRPr="003B4EBD">
        <w:rPr>
          <w:rStyle w:val="Emphasis"/>
        </w:rPr>
        <w:t>there is no tidy</w:t>
      </w:r>
      <w:r w:rsidRPr="003B4EBD">
        <w:rPr>
          <w:rStyle w:val="StyleUnderline"/>
        </w:rPr>
        <w:t xml:space="preserve"> resolution or clever </w:t>
      </w:r>
      <w:r w:rsidRPr="003B4EBD">
        <w:rPr>
          <w:rStyle w:val="Emphasis"/>
        </w:rPr>
        <w:t>way to conclude the story</w:t>
      </w:r>
      <w:r w:rsidRPr="003B4EBD">
        <w:t xml:space="preserve">. And perhaps </w:t>
      </w:r>
      <w:r w:rsidRPr="003B4EBD">
        <w:rPr>
          <w:rStyle w:val="StyleUnderline"/>
        </w:rPr>
        <w:t>if there is a ‘moral’ in this case, it is not intended for the youth who have been admonished for unacceptable behavior</w:t>
      </w:r>
      <w:r w:rsidRPr="003B4EBD">
        <w:t xml:space="preserve"> (in spite of unacceptable conditions under which many live their lives), </w:t>
      </w:r>
      <w:r w:rsidRPr="003B4EBD">
        <w:rPr>
          <w:rStyle w:val="StyleUnderline"/>
        </w:rPr>
        <w:t>but rather for scholars who are unearthing the racing, classing, and gendering of youth in school and in out-of-school contexts.</w:t>
      </w:r>
      <w:r w:rsidRPr="003B4EBD">
        <w:t xml:space="preserve"> The final scene will be determined by juvenile justice systems and certainly schools who readily usher Black and Brown children through the school-to-prison pipeline. Nia, Sanaa, Zoë, and Jada provide wisdom in their narratives that have implications for teachers and teaching. As </w:t>
      </w:r>
      <w:r w:rsidRPr="003B4EBD">
        <w:rPr>
          <w:rStyle w:val="Emphasis"/>
        </w:rPr>
        <w:t>these girls negotiated between two</w:t>
      </w:r>
      <w:r w:rsidRPr="003B4EBD">
        <w:rPr>
          <w:rStyle w:val="StyleUnderline"/>
        </w:rPr>
        <w:t xml:space="preserve"> different </w:t>
      </w:r>
      <w:r w:rsidRPr="003B4EBD">
        <w:rPr>
          <w:rStyle w:val="Emphasis"/>
        </w:rPr>
        <w:t>worlds</w:t>
      </w:r>
      <w:r w:rsidRPr="003B4EBD">
        <w:rPr>
          <w:rStyle w:val="StyleUnderline"/>
        </w:rPr>
        <w:t xml:space="preserve"> – </w:t>
      </w:r>
      <w:r w:rsidRPr="003B4EBD">
        <w:rPr>
          <w:rStyle w:val="Emphasis"/>
        </w:rPr>
        <w:t>one that fostered creativity, imagination, and freedom and one that diminished all of these with one slam of a gate</w:t>
      </w:r>
      <w:r w:rsidRPr="003B4EBD">
        <w:rPr>
          <w:rStyle w:val="StyleUnderline"/>
        </w:rPr>
        <w:t xml:space="preserve"> </w:t>
      </w:r>
      <w:r w:rsidRPr="003B4EBD">
        <w:rPr>
          <w:rStyle w:val="Emphasis"/>
        </w:rPr>
        <w:t>– they used their writing, speaking, and performing to navigate their way out of labels and stereotypes.</w:t>
      </w:r>
      <w:r w:rsidRPr="003B4EBD">
        <w:t xml:space="preserve"> Meiners (2007) examines </w:t>
      </w:r>
      <w:r w:rsidRPr="003B4EBD">
        <w:rPr>
          <w:rStyle w:val="StyleUnderline"/>
        </w:rPr>
        <w:t xml:space="preserve">American societies’ preoccupations with such dichotomies and how they get normalized in schools: </w:t>
      </w:r>
      <w:r w:rsidRPr="003B4EBD">
        <w:t xml:space="preserve">Schools are one legitimate site where meanings about the child are reified… If </w:t>
      </w:r>
      <w:r w:rsidRPr="003B4EBD">
        <w:rPr>
          <w:rStyle w:val="Emphasis"/>
        </w:rPr>
        <w:t>schools naturalize these constructs</w:t>
      </w:r>
      <w:r w:rsidRPr="003B4EBD">
        <w:rPr>
          <w:rStyle w:val="StyleUnderline"/>
        </w:rPr>
        <w:t xml:space="preserve">, family and child, which are in fact artificial categories, integral </w:t>
      </w:r>
      <w:r w:rsidRPr="003B4EBD">
        <w:rPr>
          <w:rStyle w:val="Emphasis"/>
        </w:rPr>
        <w:t>to maintain state functions of white supremacy and patriarchy,</w:t>
      </w:r>
      <w:r w:rsidRPr="003B4EBD">
        <w:rPr>
          <w:rStyle w:val="StyleUnderline"/>
        </w:rPr>
        <w:t xml:space="preserve"> the state also requires mechanisms to maintain and enforce these constructs</w:t>
      </w:r>
      <w:r w:rsidRPr="003B4EBD">
        <w:t xml:space="preserve">. (137) </w:t>
      </w:r>
      <w:r w:rsidRPr="003B4EBD">
        <w:rPr>
          <w:rStyle w:val="Emphasis"/>
        </w:rPr>
        <w:t>The potential of schools and the power they have to cease the sorting of children cannot be undermined.</w:t>
      </w:r>
      <w:r w:rsidRPr="003B4EBD">
        <w:rPr>
          <w:rStyle w:val="StyleUnderline"/>
        </w:rPr>
        <w:t xml:space="preserve"> Schools can still be the safety nets that urban youth need and deserve.</w:t>
      </w:r>
      <w:r w:rsidRPr="003B4EBD">
        <w:t xml:space="preserve"> On a panel for the Behind the Cycle: Integrative Approaches to Criminal Justice Reform Summit in December 2008, the manager for the Campaign for Black Male Achievement, Shawn Dove, explained that, if the American public education system was an election battleground, then schools represented the ‘swing states’. This metaphor could not be more accurate. </w:t>
      </w:r>
      <w:r w:rsidRPr="003B4EBD">
        <w:rPr>
          <w:rStyle w:val="Emphasis"/>
        </w:rPr>
        <w:t>Schools that serve</w:t>
      </w:r>
      <w:r w:rsidRPr="003B4EBD">
        <w:rPr>
          <w:rStyle w:val="StyleUnderline"/>
        </w:rPr>
        <w:t xml:space="preserve"> Nia, Sanaa, Zoë, Jada and their peers </w:t>
      </w:r>
      <w:r w:rsidRPr="003B4EBD">
        <w:rPr>
          <w:rStyle w:val="Emphasis"/>
        </w:rPr>
        <w:t>do not have enough outlets for writing, performance, and challenging youth/ juvenile justice,</w:t>
      </w:r>
      <w:r w:rsidRPr="003B4EBD">
        <w:rPr>
          <w:rStyle w:val="StyleUnderline"/>
        </w:rPr>
        <w:t xml:space="preserve"> yet the drama classroom could be a critical space for urban youth: The drama classroom is a construction site designed for desire, bodies, and voices to speak.</w:t>
      </w:r>
      <w:r w:rsidRPr="003B4EBD">
        <w:t xml:space="preserve"> </w:t>
      </w:r>
      <w:r w:rsidRPr="003B4EBD">
        <w:rPr>
          <w:rStyle w:val="Emphasis"/>
        </w:rPr>
        <w:t>The space of performance invites urban youth, so fiercely cast as dangerous and fixed, to engage in performances of self that are ‘incomplete fiction, with profound moments of discovery, resonance and truth’.</w:t>
      </w:r>
      <w:r w:rsidRPr="003B4EBD">
        <w:t xml:space="preserve"> (Fine 2007, xi)</w:t>
      </w:r>
    </w:p>
    <w:p w14:paraId="4B243EDE" w14:textId="77777777" w:rsidR="00E17146" w:rsidRPr="003B4EBD" w:rsidRDefault="00E17146" w:rsidP="00E17146"/>
    <w:p w14:paraId="488CB3FF" w14:textId="77777777" w:rsidR="00E17146" w:rsidRPr="003B4EBD" w:rsidRDefault="00E17146" w:rsidP="00E17146">
      <w:pPr>
        <w:pStyle w:val="Heading4"/>
      </w:pPr>
      <w:r w:rsidRPr="003B4EBD">
        <w:t>The act of writing and creative thinking is a necessary space of resistance for bodies that cannot be contained and allows for a recreation of ideal that are otherwise pushed to death</w:t>
      </w:r>
    </w:p>
    <w:p w14:paraId="58E2264F" w14:textId="77777777" w:rsidR="00E17146" w:rsidRPr="003B4EBD" w:rsidRDefault="00E17146" w:rsidP="00E17146">
      <w:pPr>
        <w:rPr>
          <w:sz w:val="18"/>
          <w:szCs w:val="18"/>
        </w:rPr>
      </w:pPr>
      <w:r w:rsidRPr="003B4EBD">
        <w:rPr>
          <w:rFonts w:eastAsiaTheme="majorEastAsia" w:cstheme="majorBidi"/>
          <w:b/>
          <w:iCs/>
          <w:sz w:val="26"/>
        </w:rPr>
        <w:t>Gumbs 10</w:t>
      </w:r>
      <w:r w:rsidRPr="003B4EBD">
        <w:t xml:space="preserve"> </w:t>
      </w:r>
      <w:r w:rsidRPr="003B4EBD">
        <w:rPr>
          <w:sz w:val="18"/>
          <w:szCs w:val="18"/>
        </w:rPr>
        <w:t>Dr. Alexis Pauline Gumbs, one of UTNE Reader’s 50 Visionaries transforming the World, an investigator of the Eternal Summer of the Black Feminist Mind Educational Movement, named a Reproductive Reality Check Shero and a Black Woman Rising nominee, co-creator of the Mobile Homecoming experiential archive and documentary project, PhD. Duke University; “We Can Learn to Mother Ourselves: The Queer Survival of Black Feminism 1968-1996” pg 18-19</w:t>
      </w:r>
    </w:p>
    <w:p w14:paraId="76E49B62" w14:textId="77777777" w:rsidR="00E17146" w:rsidRPr="003B4EBD" w:rsidRDefault="00E17146" w:rsidP="00E17146">
      <w:pPr>
        <w:rPr>
          <w:rStyle w:val="Emphasis"/>
        </w:rPr>
      </w:pPr>
      <w:r w:rsidRPr="003B4EBD">
        <w:rPr>
          <w:rStyle w:val="StyleUnderline"/>
        </w:rPr>
        <w:lastRenderedPageBreak/>
        <w:t xml:space="preserve">The </w:t>
      </w:r>
      <w:r w:rsidRPr="003B4EBD">
        <w:rPr>
          <w:rStyle w:val="Emphasis"/>
        </w:rPr>
        <w:t xml:space="preserve">danger of the words </w:t>
      </w:r>
      <w:r w:rsidRPr="003B4EBD">
        <w:rPr>
          <w:rStyle w:val="StyleUnderline"/>
        </w:rPr>
        <w:t xml:space="preserve">studied here </w:t>
      </w:r>
      <w:r w:rsidRPr="003B4EBD">
        <w:rPr>
          <w:rStyle w:val="Emphasis"/>
        </w:rPr>
        <w:t>is that they are bodily, they live, produce and disrupt</w:t>
      </w:r>
      <w:r w:rsidRPr="003B4EBD">
        <w:rPr>
          <w:rStyle w:val="StyleUnderline"/>
        </w:rPr>
        <w:t xml:space="preserve">. One danger of these words is that they might be spoken, shaking the lies that silence them in the moment, but </w:t>
      </w:r>
      <w:r w:rsidRPr="003B4EBD">
        <w:rPr>
          <w:rStyle w:val="Emphasis"/>
        </w:rPr>
        <w:t>the</w:t>
      </w:r>
      <w:r w:rsidRPr="003B4EBD">
        <w:rPr>
          <w:rStyle w:val="StyleUnderline"/>
        </w:rPr>
        <w:t xml:space="preserve"> further </w:t>
      </w:r>
      <w:r w:rsidRPr="003B4EBD">
        <w:rPr>
          <w:rStyle w:val="Emphasis"/>
        </w:rPr>
        <w:t>danger of these words is that they might survive</w:t>
      </w:r>
      <w:r w:rsidRPr="003B4EBD">
        <w:rPr>
          <w:rStyle w:val="StyleUnderline"/>
        </w:rPr>
        <w:t xml:space="preserve">, they might re-member and be remembered. </w:t>
      </w:r>
      <w:r w:rsidRPr="003B4EBD">
        <w:rPr>
          <w:rStyle w:val="Emphasis"/>
        </w:rPr>
        <w:t>They might become intergenerational.</w:t>
      </w:r>
      <w:r w:rsidRPr="003B4EBD">
        <w:rPr>
          <w:rStyle w:val="StyleUnderline"/>
        </w:rPr>
        <w:t xml:space="preserve"> The further danger is that I might have access to those words and use them now. </w:t>
      </w:r>
      <w:r w:rsidRPr="003B4EBD">
        <w:rPr>
          <w:rStyle w:val="Emphasis"/>
        </w:rPr>
        <w:t>We were never meant to survive</w:t>
      </w:r>
      <w:r w:rsidRPr="003B4EBD">
        <w:rPr>
          <w:rStyle w:val="StyleUnderline"/>
        </w:rPr>
        <w:t>.</w:t>
      </w:r>
      <w:r w:rsidRPr="003B4EBD">
        <w:t xml:space="preserve"> Memory is the last(ing) danger. And </w:t>
      </w:r>
      <w:r w:rsidRPr="003B4EBD">
        <w:rPr>
          <w:rStyle w:val="Emphasis"/>
        </w:rPr>
        <w:t>when these dangerous words survive, they survive in writing</w:t>
      </w:r>
      <w:r w:rsidRPr="003B4EBD">
        <w:rPr>
          <w:rStyle w:val="StyleUnderline"/>
        </w:rPr>
        <w:t>.</w:t>
      </w:r>
      <w:r w:rsidRPr="003B4EBD">
        <w:t xml:space="preserve"> These four Black feminists and many more, under attack, wrote to survive. </w:t>
      </w:r>
      <w:r w:rsidRPr="003B4EBD">
        <w:rPr>
          <w:rStyle w:val="StyleUnderline"/>
        </w:rPr>
        <w:t xml:space="preserve">A Black feminist reading of Of Grammatology, Jacques Derrida’s theory of writing, shows us that </w:t>
      </w:r>
      <w:r w:rsidRPr="003B4EBD">
        <w:rPr>
          <w:rStyle w:val="Emphasis"/>
        </w:rPr>
        <w:t>writing is the specter of deviance in language.</w:t>
      </w:r>
      <w:r w:rsidRPr="003B4EBD">
        <w:t xml:space="preserve"> Derrida examines Sassure’s privileging of the spoken word as the true language, superior to the written word and attributes Sassure’s evaluation to a desire for autoproductivity and complete authority. </w:t>
      </w:r>
      <w:r w:rsidRPr="003B4EBD">
        <w:rPr>
          <w:rStyle w:val="StyleUnderline"/>
        </w:rPr>
        <w:t>If language is divine it must be pure, in the air. Pure language must be free from the danger of materiality</w:t>
      </w:r>
      <w:r w:rsidRPr="003B4EBD">
        <w:t xml:space="preserve">. Writing, the bodily, formed, dark reflection of the spoken word, for Sassure, must always be derivative. Just like Thomas Jefferson’s belief that Phillis Wheatley cannot be a poet, only a parrot, Sassure believes that writing can only mimic the purity of spoken language. To be clear, I am not attributing Sassure’s anxiety about the purity of language to a racialized panic, but I am developing a Black feminist theory of writing in which, as Hortense Spillers explains, </w:t>
      </w:r>
      <w:r w:rsidRPr="003B4EBD">
        <w:rPr>
          <w:rStyle w:val="StyleUnderline"/>
        </w:rPr>
        <w:t xml:space="preserve">oppression is inscribed and engendered on the flesh of enslaved Africans in America. </w:t>
      </w:r>
      <w:r w:rsidRPr="003B4EBD">
        <w:rPr>
          <w:rStyle w:val="Emphasis"/>
        </w:rPr>
        <w:t>If the body itself becomes an</w:t>
      </w:r>
      <w:r w:rsidRPr="003B4EBD">
        <w:rPr>
          <w:rStyle w:val="StyleUnderline"/>
        </w:rPr>
        <w:t xml:space="preserve"> </w:t>
      </w:r>
      <w:r w:rsidRPr="003B4EBD">
        <w:rPr>
          <w:rStyle w:val="Emphasis"/>
        </w:rPr>
        <w:t>inscription</w:t>
      </w:r>
      <w:r w:rsidRPr="003B4EBD">
        <w:rPr>
          <w:rStyle w:val="StyleUnderline"/>
        </w:rPr>
        <w:t xml:space="preserve">, writing, </w:t>
      </w:r>
      <w:r w:rsidRPr="003B4EBD">
        <w:rPr>
          <w:rStyle w:val="Emphasis"/>
        </w:rPr>
        <w:t>in it’s dangerous materiality, can be imagined to be linked to that most dangerous of bodies in the American lexicon</w:t>
      </w:r>
      <w:r w:rsidRPr="003B4EBD">
        <w:rPr>
          <w:rStyle w:val="StyleUnderline"/>
        </w:rPr>
        <w:t>, the deviant Black(ened) feminized/masculinized body</w:t>
      </w:r>
      <w:r w:rsidRPr="003B4EBD">
        <w:rPr>
          <w:rStyle w:val="Emphasis"/>
        </w:rPr>
        <w:t>, imagined to produce further Blackness that must be tamed and cannot be.</w:t>
      </w:r>
    </w:p>
    <w:p w14:paraId="3B29F404" w14:textId="77777777" w:rsidR="00E17146" w:rsidRPr="003B4EBD" w:rsidRDefault="00E17146" w:rsidP="00E17146"/>
    <w:p w14:paraId="53830934" w14:textId="77777777" w:rsidR="00E17146" w:rsidRPr="003B4EBD" w:rsidRDefault="00E17146" w:rsidP="00E17146">
      <w:pPr>
        <w:pStyle w:val="Heading4"/>
      </w:pPr>
      <w:r w:rsidRPr="003B4EBD">
        <w:t xml:space="preserve">Artistic expression for imprisoned black girls allows empowerment </w:t>
      </w:r>
      <w:r w:rsidRPr="003B4EBD">
        <w:tab/>
      </w:r>
      <w:r w:rsidRPr="003B4EBD">
        <w:tab/>
        <w:t xml:space="preserve">      </w:t>
      </w:r>
      <w:r w:rsidRPr="003B4EBD">
        <w:tab/>
      </w:r>
      <w:r w:rsidRPr="003B4EBD">
        <w:tab/>
      </w:r>
      <w:r w:rsidRPr="003B4EBD">
        <w:tab/>
      </w:r>
      <w:r w:rsidRPr="003B4EBD">
        <w:tab/>
        <w:t xml:space="preserve">    winn 10 </w:t>
      </w:r>
      <w:r w:rsidRPr="003B4EBD">
        <w:rPr>
          <w:b w:val="0"/>
          <w:sz w:val="16"/>
          <w:szCs w:val="16"/>
        </w:rPr>
        <w:t>(Maisha , ‘Betwixt and between’: literacy, liminality, and the celling of Black girls, 24 Nov. 2010, )</w:t>
      </w:r>
    </w:p>
    <w:p w14:paraId="6505023B" w14:textId="77777777" w:rsidR="00E17146" w:rsidRPr="003B4EBD" w:rsidRDefault="00E17146" w:rsidP="00E17146">
      <w:pPr>
        <w:rPr>
          <w:rStyle w:val="StyleUnderline"/>
        </w:rPr>
      </w:pPr>
      <w:r w:rsidRPr="003B4EBD">
        <w:t xml:space="preserve"> </w:t>
      </w:r>
      <w:r w:rsidRPr="003B4EBD">
        <w:rPr>
          <w:rStyle w:val="StyleUnderline"/>
        </w:rPr>
        <w:t>The playwriting and performance process</w:t>
      </w:r>
      <w:r w:rsidRPr="003B4EBD">
        <w:t xml:space="preserve">, in the case of Sanaa, </w:t>
      </w:r>
      <w:r w:rsidRPr="003B4EBD">
        <w:rPr>
          <w:rStyle w:val="StyleUnderline"/>
        </w:rPr>
        <w:t>was a vehicle to transport her to a free space she did not believe was possible in jail</w:t>
      </w:r>
      <w:r w:rsidRPr="003B4EBD">
        <w:t xml:space="preserve">. </w:t>
      </w:r>
      <w:r w:rsidRPr="003B4EBD">
        <w:rPr>
          <w:rStyle w:val="StyleUnderline"/>
        </w:rPr>
        <w:t>Once Sanaa experienced this moment of freedom she was determined to achieve it within the confines of the RYDC and beyond.</w:t>
      </w:r>
      <w:r w:rsidRPr="003B4EBD">
        <w:t xml:space="preserve"> Comparing the experience of writing and performing to ‘the open world’</w:t>
      </w:r>
      <w:r w:rsidRPr="003B4EBD">
        <w:rPr>
          <w:rStyle w:val="StyleUnderline"/>
        </w:rPr>
        <w:t>, Sanaa was able to re-imagine what her life could be like given the new language she was acquiring through theatre.</w:t>
      </w:r>
      <w:r w:rsidRPr="003B4EBD">
        <w:t xml:space="preserve"> Sanaa co-authored a play entitled ‘Ride or Die’ which explored a theme found in many plays produced during the workshop. Sanaa explained that ‘ride or die’ typically refers to a woman being a man’s ‘sidekick’ even if it meant engaging in illegal activities. Sanaa believed that she and most of her peers found themselves in ‘ride or die’ situations; however at the end of her play the ‘ride or die chick’ – or a woman who would do anything for her man – took a stance and chose to not be a willing participant. </w:t>
      </w:r>
      <w:r w:rsidRPr="003B4EBD">
        <w:rPr>
          <w:rStyle w:val="StyleUnderline"/>
        </w:rPr>
        <w:t>Sanaa’s play was one of the biggest declarations of independence witnessed by Girl Time teachers.</w:t>
      </w:r>
      <w:r w:rsidRPr="003B4EBD">
        <w:t xml:space="preserve"> The final line of the play spoken by the female protagonist, ‘I was down for the ride but not for the die’, left the audiences in the public theatre and the RYDCs cheering and shouting. </w:t>
      </w:r>
      <w:r w:rsidRPr="003B4EBD">
        <w:rPr>
          <w:rStyle w:val="StyleUnderline"/>
        </w:rPr>
        <w:t>Sanaa seemed to be more convinced than any other student artist that her ability to write and share her story was more powerful than judgment or stereotypes.</w:t>
      </w:r>
      <w:r w:rsidRPr="003B4EBD">
        <w:t xml:space="preserve"> Sanaa was very weary of people who ‘judged’ her and her peer group. This judgment, according to Sanaa, was often abused because she believed to be critical of others were often flawed: </w:t>
      </w:r>
      <w:r w:rsidRPr="003B4EBD">
        <w:rPr>
          <w:rStyle w:val="StyleUnderline"/>
        </w:rPr>
        <w:t>A lot of people think just because you locked up you can’t do this or that but it’s not the end of the world… They got more potential than most of the people out in the open world… [performing] made me feel like okay I’m [going] to show these people that I’m not just this person who ain’t going to be nobody… Don’t judge people ’cause you never know what they future going to be like</w:t>
      </w:r>
      <w:r w:rsidRPr="003B4EBD">
        <w:t>… Some people can be Mr. and Mrs. Goodie Two Shoes and they could become the worst people in the world… Most of the time it be about these celebrities killin’ they wife and children or whatever</w:t>
      </w:r>
      <w:r w:rsidRPr="003B4EBD">
        <w:rPr>
          <w:rStyle w:val="StyleUnderline"/>
        </w:rPr>
        <w:t>… [performing] felt like I’m giving people something else so they can’t judge me. (Interview 2007)</w:t>
      </w:r>
    </w:p>
    <w:p w14:paraId="0C337252" w14:textId="77777777" w:rsidR="00E17146" w:rsidRPr="003B4EBD" w:rsidRDefault="00E17146" w:rsidP="00E17146">
      <w:pPr>
        <w:rPr>
          <w:sz w:val="16"/>
        </w:rPr>
      </w:pPr>
    </w:p>
    <w:p w14:paraId="2CB561F2" w14:textId="77777777" w:rsidR="00E17146" w:rsidRPr="003B4EBD" w:rsidRDefault="00E17146" w:rsidP="00E17146">
      <w:pPr>
        <w:rPr>
          <w:rStyle w:val="StyleUnderline"/>
        </w:rPr>
      </w:pPr>
    </w:p>
    <w:p w14:paraId="457B568F" w14:textId="77777777" w:rsidR="00E17146" w:rsidRPr="003B4EBD" w:rsidRDefault="00E17146" w:rsidP="00E17146">
      <w:pPr>
        <w:rPr>
          <w:rStyle w:val="StyleUnderline"/>
          <w:u w:val="none"/>
        </w:rPr>
      </w:pPr>
      <w:r w:rsidRPr="003B4EBD">
        <w:rPr>
          <w:rFonts w:eastAsiaTheme="majorEastAsia" w:cstheme="majorBidi"/>
          <w:b/>
          <w:iCs/>
          <w:sz w:val="26"/>
        </w:rPr>
        <w:t>Connie 14</w:t>
      </w:r>
      <w:r w:rsidRPr="003B4EBD">
        <w:t xml:space="preserve"> [Wun, Mills College, 12-24-2014, "Unaccounted Foundations: Black Girls, Anti-Black Racism, and Punishment in SchoolsCritical Sociology," No Publication,] &lt;</w:t>
      </w:r>
      <w:hyperlink r:id="rId29" w:history="1">
        <w:r w:rsidRPr="003B4EBD">
          <w:rPr>
            <w:rStyle w:val="Hyperlink"/>
          </w:rPr>
          <w:t>http://journals.sagepub.com.proxy.lib.umich.edu/doi/full/10.1177/0896920514560444</w:t>
        </w:r>
      </w:hyperlink>
      <w:r w:rsidRPr="003B4EBD">
        <w:t>&gt; //SC</w:t>
      </w:r>
    </w:p>
    <w:p w14:paraId="27B47707" w14:textId="77777777" w:rsidR="00E17146" w:rsidRPr="003B4EBD" w:rsidRDefault="00E17146" w:rsidP="00E17146">
      <w:pPr>
        <w:rPr>
          <w:sz w:val="16"/>
        </w:rPr>
      </w:pPr>
      <w:r w:rsidRPr="003B4EBD">
        <w:rPr>
          <w:rStyle w:val="StyleUnderline"/>
        </w:rPr>
        <w:t>While it is useful to examine the uneven rates of suspension, expulsion and arrest, only examining formal discipline policies as the locus for disciplinary discrepancies misses other everyday occurrences of punishment to which black students, particularly young black women</w:t>
      </w:r>
      <w:r w:rsidRPr="003B4EBD">
        <w:rPr>
          <w:sz w:val="16"/>
        </w:rPr>
        <w:t xml:space="preserve">, are subject. Hartman writes about </w:t>
      </w:r>
      <w:r w:rsidRPr="003B4EBD">
        <w:rPr>
          <w:rStyle w:val="StyleUnderline"/>
        </w:rPr>
        <w:t xml:space="preserve">the need to chronicle the ‘mundane and quotidian’ that exists beyond the ‘shocking spectacle’ of violence </w:t>
      </w:r>
      <w:r w:rsidRPr="003B4EBD">
        <w:rPr>
          <w:sz w:val="16"/>
        </w:rPr>
        <w:t>(1997: 4)</w:t>
      </w:r>
      <w:r w:rsidRPr="003B4EBD">
        <w:rPr>
          <w:rStyle w:val="StyleUnderline"/>
        </w:rPr>
        <w:t xml:space="preserve"> in order to understand the ‘diffusion of [anti-black] terror’ that characterizes civil society. Focusing only on racial disparities in suspensions, expulsions, referrals and arrests steers observations away from even more common forms of </w:t>
      </w:r>
      <w:r w:rsidRPr="003B4EBD">
        <w:rPr>
          <w:rStyle w:val="StyleUnderline"/>
        </w:rPr>
        <w:lastRenderedPageBreak/>
        <w:t>discipline and punishment that are enacted upon black youth, particularly on young black school-aged girls, in school settings</w:t>
      </w:r>
      <w:r w:rsidRPr="003B4EBD">
        <w:rPr>
          <w:sz w:val="16"/>
        </w:rPr>
        <w:t xml:space="preserve"> – and those that are executed by peers as well. </w:t>
      </w:r>
      <w:r w:rsidRPr="003B4EBD">
        <w:rPr>
          <w:rStyle w:val="StyleUnderline"/>
        </w:rPr>
        <w:t>Two 17-year-old black girls</w:t>
      </w:r>
      <w:r w:rsidRPr="003B4EBD">
        <w:rPr>
          <w:sz w:val="16"/>
        </w:rPr>
        <w:t xml:space="preserve">, who were teaching assistants for the Lifeskills class, </w:t>
      </w:r>
      <w:r w:rsidRPr="003B4EBD">
        <w:rPr>
          <w:rStyle w:val="StyleUnderline"/>
        </w:rPr>
        <w:t>explained that faculty were not the only ones who punished black girls and that punishment extended beyond handcuffs or exclusion from school. Punishment also included perpetual neglect and humiliation. The girls detailed the different layers of emotional and physical challenges that afflicted them, including the ways in which they were policed and rendered structurally vulnerable to authorities and their peers. They shared a story about an anonymously created faux Instagram account that was being circulated around campus</w:t>
      </w:r>
      <w:r w:rsidRPr="003B4EBD">
        <w:rPr>
          <w:sz w:val="16"/>
        </w:rPr>
        <w:t xml:space="preserve">. According to these students, </w:t>
      </w:r>
      <w:r w:rsidRPr="003B4EBD">
        <w:rPr>
          <w:rStyle w:val="StyleUnderline"/>
        </w:rPr>
        <w:t>there were at least 30 young women featured in this online montage of photos, most of which were of black female students. Although it is already a major concern that pictures of these adolescent girls were circulated online without their consent, each picture was accompanied by a caption that detailed personal details of the student’s life. In one case, one of the pictures included a caption that detailed intimate stories about her family and experience with sexual violence</w:t>
      </w:r>
      <w:r w:rsidRPr="003B4EBD">
        <w:rPr>
          <w:sz w:val="16"/>
        </w:rPr>
        <w:t xml:space="preserve">. The girls explained that </w:t>
      </w:r>
      <w:r w:rsidRPr="003B4EBD">
        <w:rPr>
          <w:rStyle w:val="StyleUnderline"/>
        </w:rPr>
        <w:t>many black female students were extremely upset by this social media account, especially because they were unable to hold anyone directly responsible. Meanwhile, images of their bodies circulated throughout the internet for their peers to see and scrutinize. The online exhibition of the girls’ images became the impetus for searing tensions among many of the girls they knew on campus</w:t>
      </w:r>
      <w:r w:rsidRPr="003B4EBD">
        <w:rPr>
          <w:sz w:val="16"/>
        </w:rPr>
        <w:t xml:space="preserve">. The young women featured in the account tried to find the owner, sometimes wrestling with each other and becoming suspicious of one another. </w:t>
      </w:r>
      <w:r w:rsidRPr="003B4EBD">
        <w:rPr>
          <w:rStyle w:val="StyleUnderline"/>
        </w:rPr>
        <w:t>There were at least three fights that ensued because of this account. Girls with pictures posted online began confronting other girls they suspected of unscrupulously ‘posting photos’ of them</w:t>
      </w:r>
      <w:r w:rsidRPr="003B4EBD">
        <w:rPr>
          <w:sz w:val="16"/>
        </w:rPr>
        <w:t xml:space="preserve">. According to the </w:t>
      </w:r>
      <w:r w:rsidRPr="003B4EBD">
        <w:rPr>
          <w:rStyle w:val="StyleUnderline"/>
        </w:rPr>
        <w:t>girls</w:t>
      </w:r>
      <w:r w:rsidRPr="003B4EBD">
        <w:rPr>
          <w:sz w:val="16"/>
        </w:rPr>
        <w:t xml:space="preserve">, friends who </w:t>
      </w:r>
      <w:r w:rsidRPr="003B4EBD">
        <w:rPr>
          <w:rStyle w:val="StyleUnderline"/>
        </w:rPr>
        <w:t>were involved in these fights were suspended, and those who actively confronted other students in search of the Instagram account holder found themselves threatened with suspension (and arrest) by administrators</w:t>
      </w:r>
      <w:r w:rsidRPr="003B4EBD">
        <w:rPr>
          <w:sz w:val="16"/>
        </w:rPr>
        <w:t xml:space="preserve">. Granted these threats were to deter students from fighting or threatening one another, the impending fear that students would be reprimanded for purportedly asserting their agency disempowered the girls. In addition, although the administrators and teachers purportedly did their best to identify which students might have created the account, the anonymity provided by social media made it difficult to hold anyone responsible. After a few weeks, a principal was able to contact the social media company to ask that the page be removed. </w:t>
      </w:r>
      <w:r w:rsidRPr="003B4EBD">
        <w:rPr>
          <w:rStyle w:val="StyleUnderline"/>
        </w:rPr>
        <w:t>While the immediate removal of the page did help alleviate tensions between students, the fact that youth were able to exploit one another through social media left these young girls feeling helpless. There were few options, if any, for how they could defend themselves and assert their agency.</w:t>
      </w:r>
      <w:r w:rsidRPr="003B4EBD">
        <w:rPr>
          <w:sz w:val="16"/>
        </w:rPr>
        <w:t xml:space="preserve"> Thus, at the same time that the girls were being exposed on social media, sometimes confronted by peers searching for the Instagram account holder while they confronted others, they were also confronted with the constant threat of school discipline policies. One week later, as a former high-school teacher</w:t>
      </w:r>
      <w:r w:rsidRPr="003B4EBD">
        <w:rPr>
          <w:rStyle w:val="StyleUnderline"/>
        </w:rPr>
        <w:t>, I was asked to guest-lecture in an 11th-grade history class on gender, discipline and violence. There were 33 students in this diverse classroom. Most were Latino, Filipino/Filipino-American, and Asian-American. In this classroom, white and black students were the minority. I asked the students to tell me why girls got in trouble on campus. They believed that girls were generally disciplined for fighting. A young male explained: ‘Girls fight on campus the most. Boys fight off campus.’ According to the young men, who initially dominated the classroom discussion, girls fought because they were</w:t>
      </w:r>
      <w:r w:rsidRPr="003B4EBD">
        <w:rPr>
          <w:sz w:val="16"/>
        </w:rPr>
        <w:t xml:space="preserve"> </w:t>
      </w:r>
      <w:r w:rsidRPr="003B4EBD">
        <w:rPr>
          <w:rStyle w:val="StyleUnderline"/>
        </w:rPr>
        <w:t xml:space="preserve"> ‘dramatic’ and ‘thirsty’ for attention.</w:t>
      </w:r>
      <w:r w:rsidRPr="003B4EBD">
        <w:rPr>
          <w:sz w:val="16"/>
        </w:rPr>
        <w:t xml:space="preserve"> One male student brought up the Instagram conflict. When asked what the students thought about the Instagram issue, a few male students said that it was not a big deal. Most of the young women in the group agreed. In fact, </w:t>
      </w:r>
      <w:r w:rsidRPr="003B4EBD">
        <w:rPr>
          <w:rStyle w:val="StyleUnderline"/>
        </w:rPr>
        <w:t>many non-black students nodded in affirmation. Suddenly, one black female student, who was the teacher’s assistant, retorted quietly and defensively: ‘It’s not a big deal to you because you’re not involved</w:t>
      </w:r>
      <w:r w:rsidRPr="003B4EBD">
        <w:rPr>
          <w:sz w:val="16"/>
        </w:rPr>
        <w:t xml:space="preserve">.’ Her assertion seemed to indicate that she and the women from previous interviews existed in a separate sphere from those of their peers. Her proclamation was left unaddressed by the other students. Instead, her peers ignored her and continued to say that the Instagram issue was over ‘drama’ – ‘Girls like drama.’ </w:t>
      </w:r>
      <w:r w:rsidRPr="003B4EBD">
        <w:rPr>
          <w:rStyle w:val="StyleUnderline"/>
        </w:rPr>
        <w:t>The wave of accusations about girls and their need for attention circulated until a young South Asian man casually yelled out, ‘They get into fights to pull out each other’s weaves.’ His neighboring classmates burst into laughter. It was the first and only racial signifier that was used in class to describe the generalized girls who liked drama. That is, they wanted excessive attention. According to this racial signifier, the girl who liked drama and was often in trouble for fighting was imagined as a black girl, ‘thirsty for attention’.</w:t>
      </w:r>
      <w:r w:rsidRPr="003B4EBD">
        <w:rPr>
          <w:sz w:val="16"/>
        </w:rPr>
        <w:t xml:space="preserve"> Instead of considering fights as a means of self-defense, especially in light of the recent Instagram upheaval, the students insisted on characterizing their peers as being engaged in dramatics. The rest of the class appeared to share the perception, which was that the girls who got in trouble the most on campus were black girls who sought drama. </w:t>
      </w:r>
      <w:r w:rsidRPr="003B4EBD">
        <w:rPr>
          <w:rStyle w:val="StyleUnderline"/>
        </w:rPr>
        <w:t>A young black woman who had been quiet up until the last 10 minutes of class intervened: ‘Maybe the girls fight because they’re vulnerable.’ I asked her to expound on her comment. ‘Maybe something is happening at home, somewhere, and they’re angry.’ She explained that the girls were vulnerable to judgment and violence at home and in society. Her response was an attempt to explain this imagined ‘thirst for attention’.</w:t>
      </w:r>
      <w:r w:rsidRPr="003B4EBD">
        <w:rPr>
          <w:sz w:val="16"/>
        </w:rPr>
        <w:t xml:space="preserve"> Recognizing her efforts to explain desire for attention, </w:t>
      </w:r>
      <w:r w:rsidRPr="003B4EBD">
        <w:rPr>
          <w:rStyle w:val="StyleUnderline"/>
        </w:rPr>
        <w:t xml:space="preserve">I turned to the rest of the class to ask, ‘What do you think makes a girl vulnerable?’ The once clamorous classroom stayed silent. It was as if imagining, engaging, or even empathizing with the vulnerability of their young black female peers had been an unfathomable option to this predominantly nonblack student population. These girls existed in another part of the world, a sphere of vulnerability that was peripheral to their classmates’ but could operate as a premise for joint, social laughter. This desire to characterize their black female peers as ‘dramatic’ without analyzing the causes behind their actions extended beyond any logic of empathy or understanding. The fantasy that girls who get into trouble do so for fighting </w:t>
      </w:r>
      <w:r w:rsidRPr="003B4EBD">
        <w:rPr>
          <w:rStyle w:val="StyleUnderline"/>
        </w:rPr>
        <w:lastRenderedPageBreak/>
        <w:t>and for being dramatic misrepresents the reality, which is that most girls are disciplined for subjective reasons and nonviolent infractions. On the one hand, they not only implicated the girls instead of their teachers or administrators, but they also failed to see their black female peers as victims or peers who were trying to defend themselves and their dishonor.</w:t>
      </w:r>
    </w:p>
    <w:p w14:paraId="51472188" w14:textId="77777777" w:rsidR="00E17146" w:rsidRPr="00E17146" w:rsidRDefault="00E17146" w:rsidP="00E17146"/>
    <w:p w14:paraId="30DE3E04" w14:textId="77777777" w:rsidR="00D4303E" w:rsidRDefault="00D4303E" w:rsidP="00D4303E">
      <w:pPr>
        <w:pStyle w:val="Heading2"/>
      </w:pPr>
      <w:r>
        <w:lastRenderedPageBreak/>
        <w:t>1AC Maddie &amp; Nikki</w:t>
      </w:r>
    </w:p>
    <w:p w14:paraId="58FDF099" w14:textId="77777777" w:rsidR="00443156" w:rsidRPr="00934A66" w:rsidRDefault="00443156" w:rsidP="00443156">
      <w:pPr>
        <w:rPr>
          <w:b/>
          <w:sz w:val="24"/>
        </w:rPr>
      </w:pPr>
      <w:r w:rsidRPr="00934A66">
        <w:rPr>
          <w:b/>
          <w:sz w:val="24"/>
        </w:rPr>
        <w:t>Tra-la-la boom- di- yay</w:t>
      </w:r>
    </w:p>
    <w:p w14:paraId="210412EC" w14:textId="77777777" w:rsidR="00443156" w:rsidRPr="00934A66" w:rsidRDefault="00443156" w:rsidP="00443156">
      <w:pPr>
        <w:rPr>
          <w:b/>
          <w:sz w:val="24"/>
        </w:rPr>
      </w:pPr>
      <w:r w:rsidRPr="00934A66">
        <w:rPr>
          <w:b/>
          <w:sz w:val="24"/>
        </w:rPr>
        <w:t>I met a boy today</w:t>
      </w:r>
    </w:p>
    <w:p w14:paraId="3456AC72" w14:textId="77777777" w:rsidR="00443156" w:rsidRPr="00934A66" w:rsidRDefault="00443156" w:rsidP="00443156">
      <w:pPr>
        <w:rPr>
          <w:b/>
          <w:sz w:val="24"/>
        </w:rPr>
      </w:pPr>
      <w:r w:rsidRPr="00934A66">
        <w:rPr>
          <w:b/>
          <w:sz w:val="24"/>
        </w:rPr>
        <w:t>He gave me 50 cents</w:t>
      </w:r>
    </w:p>
    <w:p w14:paraId="7C225A8A" w14:textId="77777777" w:rsidR="00443156" w:rsidRPr="00934A66" w:rsidRDefault="00443156" w:rsidP="00443156">
      <w:pPr>
        <w:rPr>
          <w:b/>
          <w:sz w:val="24"/>
        </w:rPr>
      </w:pPr>
      <w:r w:rsidRPr="00934A66">
        <w:rPr>
          <w:b/>
          <w:sz w:val="24"/>
        </w:rPr>
        <w:t>To go behind the fence</w:t>
      </w:r>
    </w:p>
    <w:p w14:paraId="4CF86B20" w14:textId="77777777" w:rsidR="00443156" w:rsidRPr="00934A66" w:rsidRDefault="00443156" w:rsidP="00443156">
      <w:pPr>
        <w:rPr>
          <w:b/>
          <w:sz w:val="24"/>
        </w:rPr>
      </w:pPr>
      <w:r w:rsidRPr="00934A66">
        <w:rPr>
          <w:b/>
          <w:sz w:val="24"/>
        </w:rPr>
        <w:t>He knocked me on the ground</w:t>
      </w:r>
    </w:p>
    <w:p w14:paraId="7132825D" w14:textId="77777777" w:rsidR="00443156" w:rsidRPr="00934A66" w:rsidRDefault="00443156" w:rsidP="00443156">
      <w:pPr>
        <w:rPr>
          <w:b/>
          <w:sz w:val="24"/>
        </w:rPr>
      </w:pPr>
      <w:r w:rsidRPr="00934A66">
        <w:rPr>
          <w:b/>
          <w:sz w:val="24"/>
        </w:rPr>
        <w:t>And pulled my panties down</w:t>
      </w:r>
    </w:p>
    <w:p w14:paraId="39C01E86" w14:textId="77777777" w:rsidR="00443156" w:rsidRPr="00934A66" w:rsidRDefault="00443156" w:rsidP="00443156">
      <w:pPr>
        <w:rPr>
          <w:b/>
          <w:sz w:val="24"/>
        </w:rPr>
      </w:pPr>
      <w:r w:rsidRPr="00934A66">
        <w:rPr>
          <w:b/>
          <w:sz w:val="24"/>
        </w:rPr>
        <w:t>He counted 1-2-3</w:t>
      </w:r>
    </w:p>
    <w:p w14:paraId="1A5FD485" w14:textId="77777777" w:rsidR="00443156" w:rsidRPr="00934A66" w:rsidRDefault="00443156" w:rsidP="00443156">
      <w:pPr>
        <w:rPr>
          <w:b/>
          <w:sz w:val="24"/>
        </w:rPr>
      </w:pPr>
      <w:r w:rsidRPr="00934A66">
        <w:rPr>
          <w:b/>
          <w:sz w:val="24"/>
        </w:rPr>
        <w:t>And stuck it into me</w:t>
      </w:r>
    </w:p>
    <w:p w14:paraId="6968C3FC" w14:textId="77777777" w:rsidR="00443156" w:rsidRPr="00934A66" w:rsidRDefault="00443156" w:rsidP="00443156">
      <w:pPr>
        <w:rPr>
          <w:b/>
          <w:sz w:val="24"/>
        </w:rPr>
      </w:pPr>
      <w:r w:rsidRPr="00934A66">
        <w:rPr>
          <w:b/>
          <w:sz w:val="24"/>
        </w:rPr>
        <w:t>My mother was surprised</w:t>
      </w:r>
    </w:p>
    <w:p w14:paraId="73339A4C" w14:textId="77777777" w:rsidR="00443156" w:rsidRPr="00934A66" w:rsidRDefault="00443156" w:rsidP="00443156">
      <w:pPr>
        <w:rPr>
          <w:b/>
          <w:sz w:val="24"/>
        </w:rPr>
      </w:pPr>
      <w:r w:rsidRPr="00934A66">
        <w:rPr>
          <w:b/>
          <w:sz w:val="24"/>
        </w:rPr>
        <w:t>To see my belly rise</w:t>
      </w:r>
    </w:p>
    <w:p w14:paraId="1DB34A33" w14:textId="77777777" w:rsidR="00443156" w:rsidRPr="00934A66" w:rsidRDefault="00443156" w:rsidP="00443156">
      <w:pPr>
        <w:rPr>
          <w:b/>
          <w:sz w:val="24"/>
        </w:rPr>
      </w:pPr>
      <w:r w:rsidRPr="00934A66">
        <w:rPr>
          <w:b/>
          <w:sz w:val="24"/>
        </w:rPr>
        <w:t>My father jumped for joy</w:t>
      </w:r>
    </w:p>
    <w:p w14:paraId="02325249" w14:textId="77777777" w:rsidR="00443156" w:rsidRPr="00934A66" w:rsidRDefault="00443156" w:rsidP="00443156">
      <w:pPr>
        <w:rPr>
          <w:b/>
          <w:sz w:val="24"/>
        </w:rPr>
      </w:pPr>
      <w:r w:rsidRPr="00934A66">
        <w:rPr>
          <w:b/>
          <w:sz w:val="24"/>
        </w:rPr>
        <w:t>Because it was a boy</w:t>
      </w:r>
    </w:p>
    <w:p w14:paraId="5F8B6022" w14:textId="77777777" w:rsidR="00443156" w:rsidRPr="003251A2" w:rsidRDefault="00443156" w:rsidP="00443156">
      <w:pPr>
        <w:pStyle w:val="Heading4"/>
      </w:pPr>
      <w:r>
        <w:t xml:space="preserve">Sixty percent of black girls will be victims of sexual assault by the age of 18. Instead of receiving help, these girls are often criminalized and stigmatized  </w:t>
      </w:r>
    </w:p>
    <w:p w14:paraId="00F3D93E" w14:textId="77777777" w:rsidR="00443156" w:rsidRPr="00734977" w:rsidRDefault="00443156" w:rsidP="00443156">
      <w:pPr>
        <w:rPr>
          <w:sz w:val="20"/>
        </w:rPr>
      </w:pPr>
      <w:r w:rsidRPr="00734977">
        <w:rPr>
          <w:b/>
          <w:sz w:val="24"/>
        </w:rPr>
        <w:t>Hutchinson ’17</w:t>
      </w:r>
      <w:r w:rsidRPr="00734977">
        <w:rPr>
          <w:sz w:val="24"/>
        </w:rPr>
        <w:t xml:space="preserve"> </w:t>
      </w:r>
      <w:r w:rsidRPr="00734977">
        <w:rPr>
          <w:sz w:val="16"/>
        </w:rPr>
        <w:t>[Sikivu Hutchinson is the author of Imagining Transit: Race, Gender, and Transportation Politics in Los Angeles, Moral Combat: Black Atheists, Gender Politics, and the Values Wars, Godless Americana: Race and Religious Rebels and the novel White Nights, Black Paradise. She is a contributing editor for The Feminist Wire and is also the founder of the Women’s Leadership Project, a feminist humanist high school mentoring program based in South L.A. and Black Skeptics Los Angeles. Her short film on White Nights, Black Paradise (on black women, Peoples Temple and the Jonestown massacre) will be released in 2016</w:t>
      </w:r>
      <w:r>
        <w:rPr>
          <w:sz w:val="16"/>
        </w:rPr>
        <w:t>. “How the Sexual Abuse to Prison Pipeline Criminalizes Black Girls,” The Huffington Post,</w:t>
      </w:r>
      <w:r w:rsidRPr="00734977">
        <w:rPr>
          <w:sz w:val="10"/>
        </w:rPr>
        <w:t xml:space="preserve"> </w:t>
      </w:r>
      <w:hyperlink r:id="rId30" w:history="1">
        <w:r w:rsidRPr="00734977">
          <w:rPr>
            <w:rStyle w:val="Hyperlink"/>
            <w:sz w:val="16"/>
          </w:rPr>
          <w:t>http://www.huffingtonpost.com/entry/how-the-sexual-abuse-to-prison-pipeline-criminalizes_us_5888bfc4e4b0a53ed60c6ada</w:t>
        </w:r>
      </w:hyperlink>
      <w:r w:rsidRPr="00734977">
        <w:rPr>
          <w:sz w:val="16"/>
        </w:rPr>
        <w:t>] mdm</w:t>
      </w:r>
      <w:r>
        <w:rPr>
          <w:sz w:val="16"/>
        </w:rPr>
        <w:t>/ Karavidas</w:t>
      </w:r>
    </w:p>
    <w:p w14:paraId="25E1BE52" w14:textId="77777777" w:rsidR="00443156" w:rsidRPr="00063D75" w:rsidRDefault="00443156" w:rsidP="00443156">
      <w:pPr>
        <w:rPr>
          <w:sz w:val="16"/>
        </w:rPr>
      </w:pPr>
      <w:r w:rsidRPr="002A0997">
        <w:rPr>
          <w:rStyle w:val="StyleUnderline"/>
        </w:rPr>
        <w:t>Over the past several years, the movement to end sexual violence has been mainstreamed through social media, K-12 prevention programming and awareness campaigns</w:t>
      </w:r>
      <w:r w:rsidRPr="00FC05DD">
        <w:rPr>
          <w:sz w:val="16"/>
        </w:rPr>
        <w:t>. Terms like “victim-blaming” and “slut-shaming” have entered the public lexicon, and the prosecution of accused sexual predators such as Brock Turner and Bill Cosby have become cause celébrès</w:t>
      </w:r>
      <w:r w:rsidRPr="002A0997">
        <w:rPr>
          <w:rStyle w:val="StyleUnderline"/>
        </w:rPr>
        <w:t>. Yet, when the media puts a spotlight on sexual violence victims they are often young, white and middle class. And while it is estimated that one in five women will experience sexual assault or rape, young black women face a different kind of risk, informed by histories of institutional racism, violence and economic inequality</w:t>
      </w:r>
      <w:r w:rsidRPr="00FC05DD">
        <w:rPr>
          <w:sz w:val="16"/>
        </w:rPr>
        <w:t xml:space="preserve">. According to a survey conducted by the Black Women’s Blueprint, </w:t>
      </w:r>
      <w:r w:rsidRPr="002A0997">
        <w:rPr>
          <w:rStyle w:val="StyleUnderline"/>
        </w:rPr>
        <w:t>nearly 60% of young black women have experienced sexual assault by the age of 18</w:t>
      </w:r>
      <w:r w:rsidRPr="00FC05DD">
        <w:rPr>
          <w:sz w:val="16"/>
        </w:rPr>
        <w:t xml:space="preserve">. In Los Angeles County, </w:t>
      </w:r>
      <w:r w:rsidRPr="002A0997">
        <w:rPr>
          <w:rStyle w:val="StyleUnderline"/>
        </w:rPr>
        <w:t>black girls also have the highest rates of domestic sex trafficking victimization and are more likely to be arrested and jailed for prostitution than non-black women and girls. In 2010, African American girls accounted for 92% of youth arrested for prostitution in L.A. County.</w:t>
      </w:r>
      <w:r w:rsidRPr="00FC05DD">
        <w:rPr>
          <w:sz w:val="16"/>
        </w:rPr>
        <w:t xml:space="preserve"> These statistics reflect a long history in which </w:t>
      </w:r>
      <w:r w:rsidRPr="002A0997">
        <w:rPr>
          <w:rStyle w:val="StyleUnderline"/>
        </w:rPr>
        <w:t>African American youth are disproportionately criminalized for sex trafficking. Unlike their white counterparts, they are not viewed as innocent child victims of sexual violence. This</w:t>
      </w:r>
      <w:r w:rsidRPr="00FC05DD">
        <w:rPr>
          <w:sz w:val="16"/>
        </w:rPr>
        <w:t xml:space="preserve"> perception</w:t>
      </w:r>
      <w:r w:rsidRPr="002A0997">
        <w:rPr>
          <w:rStyle w:val="StyleUnderline"/>
        </w:rPr>
        <w:t xml:space="preserve"> extends as far back as the 1910 Mann Act, which identified sex trafficking as a form of “white slavery”, and emphasized protecting the morality of white women and white families. </w:t>
      </w:r>
      <w:r w:rsidRPr="00FC05DD">
        <w:rPr>
          <w:sz w:val="16"/>
        </w:rPr>
        <w:t>As legal scholar Cheryl Butler notes, “</w:t>
      </w:r>
      <w:r w:rsidRPr="002A0997">
        <w:rPr>
          <w:rStyle w:val="StyleUnderline"/>
        </w:rPr>
        <w:t>Policymakers have ignored the connection between race and other root factors that push minority and poor youth into America’s commercial sex trade.</w:t>
      </w:r>
      <w:r w:rsidRPr="00FC05DD">
        <w:rPr>
          <w:sz w:val="16"/>
        </w:rPr>
        <w:t xml:space="preserve">” </w:t>
      </w:r>
      <w:r w:rsidRPr="00FC05DD">
        <w:rPr>
          <w:rStyle w:val="StyleUnderline"/>
        </w:rPr>
        <w:t>Senate Bill 1322, which decriminalizes child prostitution, is partly designed to address this disparity</w:t>
      </w:r>
      <w:r w:rsidRPr="00FC05DD">
        <w:rPr>
          <w:sz w:val="16"/>
        </w:rPr>
        <w:t xml:space="preserve">. Authored by State Senator Holly Mitchell, the bill takes effect this month (coinciding with Human Trafficking Awareness month) and prohibits the prosecution of minors for prostitution. </w:t>
      </w:r>
      <w:r w:rsidRPr="00FC05DD">
        <w:rPr>
          <w:rStyle w:val="StyleUnderline"/>
        </w:rPr>
        <w:t>The new policy is part of a larger nationwide push to reduce juvenile incarceration for prostitution by properly identifying trafficking survivors as victims of rape and sexual assault.</w:t>
      </w:r>
      <w:r w:rsidRPr="00FC05DD">
        <w:rPr>
          <w:sz w:val="16"/>
        </w:rPr>
        <w:t xml:space="preserve"> Last year, L.A. County joined the victim advocacy organization Human Rights for Girls in its “No Such Thing as a Child Prostitute” campaign. The initiative was </w:t>
      </w:r>
      <w:r w:rsidRPr="00FC05DD">
        <w:rPr>
          <w:rStyle w:val="StyleUnderline"/>
        </w:rPr>
        <w:t>designed to decriminalize and de-stigmatize child sex trafficking victims by providing them with legal, educational and social welfare services. While these efforts are an important start, more work is needed to address the underlying cultural, racial and socioeconomic factors that lead to the disproportionate victimization of black girls. Sexual violence against girls and women of color is rarely the focus of national civil rights organizing</w:t>
      </w:r>
      <w:r w:rsidRPr="00FC05DD">
        <w:rPr>
          <w:sz w:val="16"/>
        </w:rPr>
        <w:t xml:space="preserve">. </w:t>
      </w:r>
      <w:r w:rsidRPr="00FC05DD">
        <w:rPr>
          <w:rStyle w:val="StyleUnderline"/>
        </w:rPr>
        <w:t>Shame, moral stigma, racial disparities in policing, and sexist stereotypes about black femininity often preclude attention to disproportionate sexual violence in African American communities.</w:t>
      </w:r>
      <w:r w:rsidRPr="00FC05DD">
        <w:rPr>
          <w:sz w:val="16"/>
        </w:rPr>
        <w:t xml:space="preserve"> Slave era notions of black women as “Jezebel” breeders influence pornographic depictions of black women as expendable sex objects in TV, film, rap music and videos. Popular social media platforms like Facebook, Instagram and Snapchat provide young people with a constant stream of sexualized images and messages, making them natural vehicles for sexual predators who exploit the insecurities of girls of color in a culture that prizes white beauty ideals. </w:t>
      </w:r>
      <w:r w:rsidRPr="00FC05DD">
        <w:rPr>
          <w:rStyle w:val="StyleUnderline"/>
        </w:rPr>
        <w:t>It is estimated that the majority of child sex trafficking victims in L.A. County come from foster care.</w:t>
      </w:r>
      <w:r w:rsidRPr="00FC05DD">
        <w:rPr>
          <w:sz w:val="16"/>
        </w:rPr>
        <w:t xml:space="preserve"> </w:t>
      </w:r>
      <w:r w:rsidRPr="00FC05DD">
        <w:rPr>
          <w:rStyle w:val="StyleUnderline"/>
        </w:rPr>
        <w:t xml:space="preserve">At approximately 9% of the County’s population, African American children represent a staggering 29% of foster care youth. </w:t>
      </w:r>
      <w:r w:rsidRPr="00FC05DD">
        <w:rPr>
          <w:sz w:val="16"/>
        </w:rPr>
        <w:t xml:space="preserve">The nexus of sexual abuse and incarceration that ensnares child sex trafficking survivors has been characterized by Human Rights for Girls as the “sexual abuse to prison pipeline”. Here, exposure to “sexual abuse is one of the primary predictors of girls’ entry into the juvenile justice system.” </w:t>
      </w:r>
      <w:r w:rsidRPr="00FC05DD">
        <w:rPr>
          <w:rStyle w:val="StyleUnderline"/>
        </w:rPr>
        <w:t>African American girls</w:t>
      </w:r>
      <w:r w:rsidRPr="00FC05DD">
        <w:rPr>
          <w:sz w:val="16"/>
        </w:rPr>
        <w:t xml:space="preserve"> in particular </w:t>
      </w:r>
      <w:r w:rsidRPr="00FC05DD">
        <w:rPr>
          <w:rStyle w:val="StyleUnderline"/>
        </w:rPr>
        <w:t xml:space="preserve">are more likely than their non-black peers to be re-victimized by sexual </w:t>
      </w:r>
      <w:r w:rsidRPr="00FC05DD">
        <w:rPr>
          <w:rStyle w:val="StyleUnderline"/>
        </w:rPr>
        <w:lastRenderedPageBreak/>
        <w:t>abuse in and trafficking through the foster care system. In addition to having high rates of foster care placement, black girls are especially vulnerable to this form of pipelining because they have high rates of K-12 suspension, expulsion and incarceration. Although they are only 14% of the U.S. population, African American girls comprise 33% of the female juvenile population</w:t>
      </w:r>
      <w:r w:rsidRPr="00FC05DD">
        <w:rPr>
          <w:sz w:val="16"/>
        </w:rPr>
        <w:t xml:space="preserve">. At the K-12 level, </w:t>
      </w:r>
      <w:r w:rsidRPr="00FC05DD">
        <w:rPr>
          <w:rStyle w:val="StyleUnderline"/>
        </w:rPr>
        <w:t>racial disparities in discipline—rather than higher offense rates—make black girls more likely to be suspended and expelled than non-black girls</w:t>
      </w:r>
      <w:r w:rsidRPr="00FC05DD">
        <w:rPr>
          <w:sz w:val="16"/>
        </w:rPr>
        <w:t xml:space="preserve">. According to Monique Morris, president of the National Black Women’s Justice Institute, “the behaviors for which black females routinely experience disciplinary response are [often] related to their nonconformity with notions of white middle class femininity.” </w:t>
      </w:r>
      <w:r w:rsidRPr="00FC05DD">
        <w:rPr>
          <w:rStyle w:val="StyleUnderline"/>
        </w:rPr>
        <w:t>The failure to identify and tailor strategies that are culturally specific to black girls has exacerbated the problem. For example, in February 2016, the Los Angeles Unified School Board passed a resolution directing the LAUSD to create a district-wide pilot program to address the commercial sexual exploitation of children (CSEC) in its school-communities. Although well-intentioned, the resolution did not identify culturally responsive prevention initiatives that specifically addressed disproportionate rates of victimization of black girls or LGBTQ youth of color, who represent a growing, yet “invisible” segment of CSEC victims</w:t>
      </w:r>
      <w:r w:rsidRPr="00FC05DD">
        <w:rPr>
          <w:sz w:val="16"/>
        </w:rPr>
        <w:t xml:space="preserve">. </w:t>
      </w:r>
      <w:r w:rsidRPr="00FC05DD">
        <w:rPr>
          <w:rStyle w:val="StyleUnderline"/>
        </w:rPr>
        <w:t>Nor did it mandate funding for the proposed pilots</w:t>
      </w:r>
      <w:r w:rsidRPr="00FC05DD">
        <w:rPr>
          <w:sz w:val="16"/>
        </w:rPr>
        <w:t xml:space="preserve">. As a South Los Angeles educator, I work daily with young black girls who silently cope with the trauma of sexual and physical violence in their school communities. Inundated with cultural messages that demean and marginalize them, many of my students have grown up with the idea that violence against black women and girls is normal and justifiable. </w:t>
      </w:r>
      <w:r w:rsidRPr="00FC05DD">
        <w:rPr>
          <w:rStyle w:val="StyleUnderline"/>
        </w:rPr>
        <w:t>Targeted culturally responsive training, outreach and youth leadership development that addresses not just the victims and survivors of CSEC—but the educational, health and socioeconomic factors that allow sex trafficking to thrive—are essential. School-communities must make a long term investment in mentoring programs, health education and restorative and social justice leadership initiatives that provide real alternatives for foster care, homeless and LGBTQ youth in heavily impacted communities such as South Los Angeles. It is only when we build a society that values and invests in the social capital of youth of color, rather than more incarceration, jails and policing, that the sexual abuse to prison pipeline can be dismantled</w:t>
      </w:r>
      <w:r w:rsidRPr="00FC05DD">
        <w:rPr>
          <w:sz w:val="16"/>
        </w:rPr>
        <w:t>.</w:t>
      </w:r>
    </w:p>
    <w:p w14:paraId="604F1C5E" w14:textId="77777777" w:rsidR="00443156" w:rsidRDefault="00443156" w:rsidP="00443156">
      <w:pPr>
        <w:pStyle w:val="Heading4"/>
      </w:pPr>
      <w:r>
        <w:t xml:space="preserve">Education is never neutral for black girls. Schools put more effort into removing these girls than actually helping them. Girls like Diamond show that education systems reek of unfair and racialized injustices. Schools should help black girls overcome money struggles that often lead them into a life of sex trafficking. Introducing girls who have unstable living conditions to the benefits of the McKinney-Vento Act can be a life changing step in the direction of self-betterment. </w:t>
      </w:r>
    </w:p>
    <w:p w14:paraId="5600198D" w14:textId="77777777" w:rsidR="00443156" w:rsidRDefault="00443156" w:rsidP="00443156">
      <w:pPr>
        <w:rPr>
          <w:rStyle w:val="StyleUnderline"/>
        </w:rPr>
      </w:pPr>
      <w:r>
        <w:rPr>
          <w:b/>
          <w:sz w:val="24"/>
          <w:szCs w:val="24"/>
        </w:rPr>
        <w:t xml:space="preserve">Morris ’16 </w:t>
      </w:r>
      <w:r w:rsidRPr="00A76BF8">
        <w:rPr>
          <w:sz w:val="20"/>
          <w:szCs w:val="20"/>
        </w:rPr>
        <w:t>[Monique W. Morris, Ed.D. is an award-winning author and social justice scholar with nearly three decades of experience in the areas of education, civil rights, juvenile and social justice. She worked with Kemba Smith on her book, Poster Child: The Kemba Smith Story (IBJ Book Publishing, 2011) and has written dozens of articles, book chapters, and other publications on social justice issues and lectured widely on research, policies, and practices associated with improving juvenile justice, educational, and socioeconomic conditions for Black girls, women, and their families. “Pushout: The Criminalization of Black Girls in Schools,” The New Press, March 29 2016]</w:t>
      </w:r>
      <w:r>
        <w:rPr>
          <w:sz w:val="20"/>
          <w:szCs w:val="20"/>
        </w:rPr>
        <w:t xml:space="preserve"> mdm/ Karavidas</w:t>
      </w:r>
    </w:p>
    <w:p w14:paraId="5CE11ED2" w14:textId="77777777" w:rsidR="00443156" w:rsidRPr="00934A66" w:rsidRDefault="00443156" w:rsidP="00443156">
      <w:pPr>
        <w:rPr>
          <w:sz w:val="24"/>
          <w:u w:val="single"/>
        </w:rPr>
      </w:pPr>
      <w:r w:rsidRPr="0085483F">
        <w:rPr>
          <w:rStyle w:val="StyleUnderline"/>
        </w:rPr>
        <w:t xml:space="preserve">See, my boyfriend, he’s older than me,” said fourteen-year-old Dia- mond. “He’s twenty-five. He’s very older than me.” </w:t>
      </w:r>
      <w:r w:rsidRPr="00497524">
        <w:rPr>
          <w:sz w:val="16"/>
        </w:rPr>
        <w:t>On most evenings—and even during some days—</w:t>
      </w:r>
      <w:r w:rsidRPr="0085483F">
        <w:rPr>
          <w:rStyle w:val="StyleUnderline"/>
        </w:rPr>
        <w:t>Diamond could be seen strolling the streets for sex work or spending time with a much older man, the man she referred to as her “boyfriend.” For Diamond, the time that she was spending out of school was important to her abil- ity to maintain her relationship with this man, and a critical part of her participation in the sex industry</w:t>
      </w:r>
      <w:r w:rsidRPr="00497524">
        <w:rPr>
          <w:sz w:val="16"/>
        </w:rPr>
        <w:t>. “</w:t>
      </w:r>
      <w:r w:rsidRPr="0085483F">
        <w:rPr>
          <w:rStyle w:val="StyleUnderline"/>
        </w:rPr>
        <w:t>When you’re a prostitute,</w:t>
      </w:r>
      <w:r w:rsidRPr="00497524">
        <w:rPr>
          <w:sz w:val="16"/>
        </w:rPr>
        <w:t xml:space="preserve"> ’cause I have been one for a couple of months now, like, when you’re a prostitute, </w:t>
      </w:r>
      <w:r w:rsidRPr="0085483F">
        <w:rPr>
          <w:rStyle w:val="StyleUnderline"/>
        </w:rPr>
        <w:t>you gotta stop going to school because it’s something that you have to do all day. And if you don’t do it all day, you gotta hang out with your boyfriend all day, or like your pimp all day. You have to. You have to. All day. And if you don’t . . . you could still go to school for like, a couple of months, you could still get your education . . . that’s if he lets you.</w:t>
      </w:r>
      <w:r w:rsidRPr="00497524">
        <w:rPr>
          <w:sz w:val="16"/>
        </w:rPr>
        <w:t xml:space="preserve"> But </w:t>
      </w:r>
      <w:r w:rsidRPr="0085483F">
        <w:rPr>
          <w:rStyle w:val="StyleUnderline"/>
        </w:rPr>
        <w:t>usually, the girls that’s in the sex industry stop going to school.”</w:t>
      </w:r>
      <w:r w:rsidRPr="00497524">
        <w:rPr>
          <w:sz w:val="16"/>
        </w:rPr>
        <w:t xml:space="preserve"> If he lets you. Diamond was aware of the power dynamic between her and her pimp. For Diamond, who floated between cities in California, there was often no personal choice regarding whether or not to attend school. </w:t>
      </w:r>
      <w:r w:rsidRPr="0085483F">
        <w:rPr>
          <w:rStyle w:val="StyleUnderline"/>
        </w:rPr>
        <w:t xml:space="preserve">Under the duress of this older man, she followed orders. Though she was in contact with the juvenile justice system as a result of “prosti- tution,” there is no such thing as a child prostitute </w:t>
      </w:r>
      <w:r w:rsidRPr="00497524">
        <w:rPr>
          <w:sz w:val="16"/>
        </w:rPr>
        <w:t xml:space="preserve">(more on this point later). </w:t>
      </w:r>
      <w:r w:rsidRPr="0085483F">
        <w:rPr>
          <w:rStyle w:val="StyleUnderline"/>
        </w:rPr>
        <w:t>In this relationship, only he had the ability to determine whether or not she attended school—and most of the time, according to Dia- mond, she had to stay with him</w:t>
      </w:r>
      <w:r w:rsidRPr="00497524">
        <w:rPr>
          <w:sz w:val="16"/>
        </w:rPr>
        <w:t xml:space="preserve">. </w:t>
      </w:r>
      <w:r w:rsidRPr="00053F84">
        <w:rPr>
          <w:rStyle w:val="StyleUnderline"/>
        </w:rPr>
        <w:t>One day, after feeling alienated and tired of constantly being chal- lenged to fight, Diamond wrote in bold letters on the wall: “I hate the bitches at this school.” Administrators and teachers at Diamond’s school had missed that she was being trafficked and that, conse- quently, the decision whether or not to attend school was often not her own. They had also missed that other girls were teasing her after one of them had spotted Diamond “on the track.”</w:t>
      </w:r>
      <w:r w:rsidRPr="00497524">
        <w:rPr>
          <w:sz w:val="16"/>
        </w:rPr>
        <w:t xml:space="preserve"> According to Diamond, </w:t>
      </w:r>
      <w:r w:rsidRPr="00053F84">
        <w:rPr>
          <w:rStyle w:val="StyleUnderline"/>
        </w:rPr>
        <w:t xml:space="preserve">the writing on the wall resulted in her immediate expulsion. Diamond, who had previously been in contact with the criminal legal system, had been ordered by the juvenile court to attend school. The expulsion </w:t>
      </w:r>
      <w:r w:rsidRPr="00053F84">
        <w:rPr>
          <w:rStyle w:val="StyleUnderline"/>
        </w:rPr>
        <w:lastRenderedPageBreak/>
        <w:t>rendered her without a permanent learning community. Without a school to attend, Diamond was in violation of this order. She resorted to being with her “boyfriend” all day, every day.</w:t>
      </w:r>
      <w:r w:rsidRPr="00497524">
        <w:rPr>
          <w:sz w:val="16"/>
        </w:rPr>
        <w:t xml:space="preserve"> “Girls are ride or die for their boyfriend,” Diamond said. “So [the police] try to get her too. . . . Usually, Black girls, they have older boyfriends . . .’cause their boyfriends have a car and they hanging out all day and driving around and stuff like that.” Diamond’s eyes were wide and flanked with cascading false eye- lashes. Combined with her long hair weave, they might suggest that she was a little older than she actually was. But when she smiled, there was a youthful quality. Her skin, her teeth, her mannerisms—they be- longed to a child, one who had been through too much, too soon. </w:t>
      </w:r>
      <w:r w:rsidRPr="00053F84">
        <w:rPr>
          <w:rStyle w:val="StyleUnderline"/>
        </w:rPr>
        <w:t>After a few months of truancy and being “on the run,” law enforcement finally found her. She was arrested and confined to a secure detention facility</w:t>
      </w:r>
      <w:r w:rsidRPr="00497524">
        <w:rPr>
          <w:sz w:val="16"/>
        </w:rPr>
        <w:t xml:space="preserve">. “The pimp or ‘boyfriend’ that is keeping you from going to school, does he have an education?” I asked. “Mm-hmm,” Diamond said, nodding. “My boyfriend, he graduated from college.” She looked proud. “So why wouldn’t he support that for you?” I asked. “Well, he tried to . . . like tell me, go back . . . go back home. But I stayed with him because I love him . . . Now look at me,” she said, looking around the juvenile detention classroom where we were seated. Then she collected her thoughts, raised her head, and said, “My boyfriend’s different.” Different, I thought. Really? Her eyes really tried to convince me—and herself—until they start ed to well up. “Well, okay,” I said, in an admittedly halfhearted tone. “But in gen- eral, if you see a dude who’s got his education, but he’s like, ‘No, you can’t have yours,’ how does that make you feel?” “I don’t know,” she said, lowering her eyes to the table. “Do you think that’s fair?” I asked. “Well, not really. But like, </w:t>
      </w:r>
      <w:r w:rsidRPr="00053F84">
        <w:rPr>
          <w:rStyle w:val="StyleUnderline"/>
        </w:rPr>
        <w:t>I’ve known girls who still go to school and do the sex industry. In the beginning, she’ll probably still go to school for a couple of months, but when the students start finding out she’s doing it . . .’cause people find out. . . . They’re on the bus. They see you on the track.”</w:t>
      </w:r>
      <w:r w:rsidRPr="00497524">
        <w:rPr>
          <w:sz w:val="16"/>
        </w:rPr>
        <w:t xml:space="preserve"> “Like people from your school can see you?” “Yeah,” she said. “</w:t>
      </w:r>
      <w:r w:rsidRPr="00053F84">
        <w:rPr>
          <w:rStyle w:val="StyleUnderline"/>
        </w:rPr>
        <w:t>After [kids] find out, [girls] just stop going to school ’cause they feel like, ‘Oh, nobody needs to know.’ . . . They see your face. They know you</w:t>
      </w:r>
      <w:r w:rsidRPr="00497524">
        <w:rPr>
          <w:sz w:val="16"/>
        </w:rPr>
        <w:t xml:space="preserve">.” </w:t>
      </w:r>
      <w:r w:rsidRPr="00053F84">
        <w:rPr>
          <w:rStyle w:val="StyleUnderline"/>
        </w:rPr>
        <w:t>What Diamond had to say about what keeps girls like her out of school was insightful. Her own experience with bullying certainly in- formed her reaction to school—and why she might think that it was necessary to avoid seeing other students who may have spotted her “working.” My conversations with other girls who were victims of sex trafficking revealed that the primary motivating factor for being in the sex industry was the need for money. For many girls who were actively “on the street,” school stopped being a priority, especially if they had an older man reinforcing the idea that her greatest attribute was her sexuality. If a girl attends school, there is another influence in her life</w:t>
      </w:r>
      <w:r w:rsidRPr="00497524">
        <w:rPr>
          <w:sz w:val="16"/>
        </w:rPr>
        <w:t xml:space="preserve">. In general, it’s a game of control, and only one person can have it: the pimp. Diamond’s use of the phrase “if he lets you” was evidence of that. She, like other girls I’d spoken with, was relatively clear that in addition to not having full control over her time when she’s on the street, </w:t>
      </w:r>
      <w:r w:rsidRPr="00053F84">
        <w:rPr>
          <w:rStyle w:val="StyleUnderline"/>
        </w:rPr>
        <w:t>there was a financial incentive—something school doesn’t im- mediately provide</w:t>
      </w:r>
      <w:r w:rsidRPr="00497524">
        <w:rPr>
          <w:sz w:val="16"/>
        </w:rPr>
        <w:t xml:space="preserve">. “It’s the money,” Diamond said. “’Cause we think like, ‘Oh . . . if I go out to work today, I can get this, this, and this. If I go out to work today, I can get my nails and stuff done.’ . . . It’s usually about clothes and hair done and stuff.” </w:t>
      </w:r>
      <w:r w:rsidRPr="00053F84">
        <w:rPr>
          <w:rStyle w:val="StyleUnderline"/>
        </w:rPr>
        <w:t>Diamond, like other girls who come from poverty, understood that education is a tool for economic success, but she was also feeling pressured to find a way out of poverty sooner rather than later, one of many outcomes associated with being prematurely cast as an adult.</w:t>
      </w:r>
      <w:r w:rsidRPr="00497524">
        <w:rPr>
          <w:sz w:val="16"/>
        </w:rPr>
        <w:t xml:space="preserve"> Along with “working” came an immediate gratification of material goods that otherwise seemed far out of reach—hair and nails done, new shoes or clothes, and in some cases a much better living envi- ronment. </w:t>
      </w:r>
      <w:r w:rsidRPr="00053F84">
        <w:rPr>
          <w:rStyle w:val="StyleUnderline"/>
        </w:rPr>
        <w:t xml:space="preserve">Staying in school, even if it could produce these things later in life, required a longer investment of time in order to reap these sorts of benefits. </w:t>
      </w:r>
      <w:r w:rsidRPr="00497524">
        <w:rPr>
          <w:sz w:val="16"/>
        </w:rPr>
        <w:t xml:space="preserve">Children from middle-class or higher-income families often take for granted the social and material investments (manicures, new shoes, new clothes, extracurricular activities) that reflect the inherent commercialism of a capitalist society. These are influences that reach all children. Choosing a life on the street is ultimately about survival— and that’s what schools are up against. </w:t>
      </w:r>
      <w:r w:rsidRPr="00053F84">
        <w:rPr>
          <w:rStyle w:val="StyleUnderline"/>
        </w:rPr>
        <w:t>When girls in the sex trade are removed from school or sent the signal that their presence in school is problematic, they are being handed over to predators. Essentially, schools are throwing them away.</w:t>
      </w:r>
      <w:r w:rsidRPr="00497524">
        <w:rPr>
          <w:sz w:val="16"/>
        </w:rPr>
        <w:t xml:space="preserve"> In New Orleans, where girls are trafficked in strip clubs, commercialcial front brothels, truck stops, hotels, and over the Internet, Black girls are at increased risk of sexual exploitation.¹ The first-ever report on human trafficking in Louisiana revealed there was a significant in- crease in the reported number of sex trafficking incidents between 2012 and 2013.² In New Orleans, a city that is 59 percent Black, Paris under- stood Diamond’s plight and the similar dangers of being trafficked for sex in Louisiana versus California.³ “I was out in California and they have this one [area],” Paris said. “That’s where a lot of the girls that perform sex work hang out at, and I tell you, it was just so mind-blowing to me to see that not only were they out there like damn near twenty-four hours around the clock, but how young a lot of those girls were that were trafficked. Because one thing that California does have is pimps. That is real. Houston, Texas, has pimps. They are real. In New Orleans, most girls that are trafficked are trafficked through our town . . . the girls that work here in New Or- leans are [mostly] independent workers. But for the most part, those girls in California, I have witnessed it, I have outreached to a lot of those girls on the stroll, and they are nervous to even talk to you, be- cause their [pimps] watch other [pimps’] girls while he’s out. Just like the prostitutes hang together, the [pimps] hang together. They know whose girl belongs to who, how many they have out there working, so it ranges from the ages of ten, eleven, twelve all the way up to fortysomething years old. . . . Even girls that’s twenty-three or thirty . . . ‘if he lets me,’ that is the thing.” There it was again: if he lets me. </w:t>
      </w:r>
      <w:r w:rsidRPr="00053F84">
        <w:rPr>
          <w:rStyle w:val="StyleUnderline"/>
        </w:rPr>
        <w:t>A recent report, The Sexual Abuse to Prison Pipeline, highlighted the way in which girls, particularly girls of color, are criminalized as a result of their sexual and physical abuse. Nationwide, girls who are victims of sex trafficking are routinely in contact with the criminal legal system for truancy and placed in detention and/or child welfare facilities</w:t>
      </w:r>
      <w:r w:rsidRPr="00497524">
        <w:rPr>
          <w:sz w:val="16"/>
        </w:rPr>
        <w:t xml:space="preserve">.⁴ This re- port was an important contribution to the public narrative on pathways to confinement and incarceration and broadened the lens on what has otherwise been a narrow critique of discipline practices. </w:t>
      </w:r>
      <w:r w:rsidRPr="00053F84">
        <w:rPr>
          <w:rStyle w:val="StyleUnderline"/>
        </w:rPr>
        <w:t>It has become commonplace to talk about truancy, discipline, and bullying as ways that children are pushed out of school, but quite often ignored is how sexual violence can also become a pathway to confinement.</w:t>
      </w:r>
      <w:r w:rsidRPr="00497524">
        <w:rPr>
          <w:sz w:val="16"/>
        </w:rPr>
        <w:t xml:space="preserve"> </w:t>
      </w:r>
      <w:r w:rsidRPr="00053F84">
        <w:rPr>
          <w:rStyle w:val="StyleUnderline"/>
        </w:rPr>
        <w:t xml:space="preserve">We flag chronic absenteeism as an indicator of underperformance and alien- ation from school, but not necessarily as a pathway to (and symptom of) exploitation, delinquency, and incarceration. Under these circum- stances, it’s not a stretch for a girl to see only what her pimp or much older “boyfriend” sees. Diamond may have bragged about her </w:t>
      </w:r>
      <w:r w:rsidRPr="00497524">
        <w:rPr>
          <w:sz w:val="16"/>
        </w:rPr>
        <w:t>boyfriend’s college degree,</w:t>
      </w:r>
      <w:r w:rsidRPr="00053F84">
        <w:rPr>
          <w:rStyle w:val="StyleUnderline"/>
        </w:rPr>
        <w:t xml:space="preserve"> but just like sex traffickers, she perceives limited options for herself.</w:t>
      </w:r>
      <w:r w:rsidRPr="00497524">
        <w:rPr>
          <w:sz w:val="16"/>
        </w:rPr>
        <w:t xml:space="preserve"> </w:t>
      </w:r>
      <w:r w:rsidRPr="00300331">
        <w:rPr>
          <w:rStyle w:val="StyleUnderline"/>
        </w:rPr>
        <w:t>The lucrative nature of the commercial sex industry provides a perverse and immediate financial incentive for sex traffickers, regardless of their educational attainment, to keep a girl or young woman out of school. This manipulated worldview often fur- thers her exploitation and facilitates a dynamic in which she is</w:t>
      </w:r>
      <w:r w:rsidRPr="00497524">
        <w:rPr>
          <w:sz w:val="16"/>
        </w:rPr>
        <w:t xml:space="preserve"> neither a dropout nor a pushout but </w:t>
      </w:r>
      <w:r w:rsidRPr="00300331">
        <w:rPr>
          <w:rStyle w:val="StyleUnderline"/>
        </w:rPr>
        <w:t xml:space="preserve">instead a pullout—not </w:t>
      </w:r>
      <w:r w:rsidRPr="00300331">
        <w:rPr>
          <w:rStyle w:val="StyleUnderline"/>
        </w:rPr>
        <w:lastRenderedPageBreak/>
        <w:t>of her own volition, but rather by someone who is already “out” himself or herself</w:t>
      </w:r>
      <w:r w:rsidRPr="00497524">
        <w:rPr>
          <w:sz w:val="16"/>
        </w:rPr>
        <w:t xml:space="preserve">. The Pullout: Sexually Exploited Children Prostitution is the trade or sale of sex for money. For as long as our memory will carry us, terms such as “prostitute,” “whore” or “ho,” “hooker,” “streetwalker,” “harlot,” and “lady of the night” have been used to describe women who participate in the sale of sex. But here’s the thing: </w:t>
      </w:r>
      <w:r w:rsidRPr="00300331">
        <w:rPr>
          <w:rStyle w:val="StyleUnderline"/>
        </w:rPr>
        <w:t>children cannot be prostitutes. Children cannot legally con- sent to sex, which means that when they participate in the sale of sex they are being sexually trafficked and exploited, usually by much older men—and sometimes by women, teenagers, and even society at large</w:t>
      </w:r>
      <w:r w:rsidRPr="00497524">
        <w:rPr>
          <w:sz w:val="16"/>
        </w:rPr>
        <w:t xml:space="preserve"> (the use of women’s and girls’ bodies to sell other products such as apparel, alcohol, or chewing gum). Any and all of these may coerce girls into selling their bodies. Girls who are commercially sexually exploited or victims of sex traf- ficking are children under the age of eighteen who are coerced into sell- ing their bodies in exchange for money. In the United States, racial dis- parities in trafficking are pronounced. In terms of what’s reported, 40 percent of sex trafficking victims in the United States are Black.⁵ In New Orleans, the Bay Area, and Chicago, the reported number of Black girls being sexually trafficked is much higher. For example, the Los Angeles County Probation Department reported in 2015 that 92 percent of commercially sexually exploited girls in the county are Black. Despite ongoing legislative and legal interventions, there are inadequate (to put it lightly) educational interventions and partnerships to interrupt the pushout—and pullout—of girls in these areas who are being sexually exploited, or who are at high risk of being trafficked. In the Bay Area, where Black girls are disproportionately represented among juvenile court cases involving commercially sexually exploited children, there are a host of services and programs that are designed to interrupt the likelihood that they will return to the sex industry. In Alameda County, particularly Oakland—which is considered the epi- center of a child sex trafficking triangle between San Francisco and West Contra Costa counties—the majority of girls who are trafficked are between the ages of thirteen and fifteen, though some are younger.⁶ The Bay Area has a sophisticated and growing network of service providers who continue to develop responses to the needs of trafficked girls. Still, </w:t>
      </w:r>
      <w:r w:rsidRPr="00300331">
        <w:rPr>
          <w:rStyle w:val="StyleUnderline"/>
        </w:rPr>
        <w:t>the voices and influence of educators, who quite often are uniquely positioned to prevent the start or repetition of harmful cycles, are underdeveloped or completely nonexistent</w:t>
      </w:r>
      <w:r w:rsidRPr="00497524">
        <w:rPr>
          <w:sz w:val="16"/>
        </w:rPr>
        <w:t xml:space="preserve">. Sixteen-year-old Jennifer in the Bay Area was among the forgotten. She had not been to school in three years when we spoke in 2013 and had failed out of the seventh grade. She claimed that she was so busy “running the streets” and bouncing to and from multiple foster homes that she never found a rhythm in school. In fact, her pattern of school attendance had become so irregular that she had developed a dislike for school and decided to avoid it altogether. “I didn’t know anything,” Jennifer said. “I was in foster care and I went to hecka foster homes. They put me out of sixth grade, and the next school, they put me in seventh grade. That’s what messed me up. So then I had to flunk seventh grade.” As a child in foster care, she had been sent to live with a family in the San Joaquin Valley. Though we did not discuss the conditions with- in her birth family that led to the decision to place her with a foster family, she did mention that she had other “family” influences—none of which were positive—that ultimately impacted her decision not to go to school. Jennifer was a “runner,” which meant that she often ran away from her foster care placements and other locations that she considered threatening. When asked why she was running, she just shrugged and replied that she “didn’t like it.” On the surface, that might look like she was running away out of defiance, but experience had taught me better. For years, I had heard justice system workers describe the conditions that led girls to run from their court-assigned residential placements in detention centers, group homes, shelters, or private homes.* Some- times these girls were described as “incorrigible,” “manipulative,” or simply drug-addicted, without explanation. Anecdotes from </w:t>
      </w:r>
      <w:r w:rsidRPr="00300331">
        <w:rPr>
          <w:rStyle w:val="StyleUnderline"/>
        </w:rPr>
        <w:t>Black girls</w:t>
      </w:r>
      <w:r w:rsidRPr="00497524">
        <w:rPr>
          <w:sz w:val="16"/>
        </w:rPr>
        <w:t xml:space="preserve"> revealed a different perspective. They </w:t>
      </w:r>
      <w:r w:rsidRPr="00300331">
        <w:rPr>
          <w:rStyle w:val="StyleUnderline"/>
        </w:rPr>
        <w:t>had run away from these places because of experiences like being forced to wash their hair every day and/or use hair products that were not designed for Black girls’ natural hair texture.</w:t>
      </w:r>
      <w:r w:rsidRPr="00497524">
        <w:rPr>
          <w:sz w:val="16"/>
        </w:rPr>
        <w:t xml:space="preserve"> While these conditions may seem minor, especially if brought up in legal proceedings, to the Black girls who told these sto- ries they were “deal breakers,” not only because </w:t>
      </w:r>
      <w:r w:rsidRPr="00300331">
        <w:rPr>
          <w:rStyle w:val="StyleUnderline"/>
        </w:rPr>
        <w:t>these hygienic man- dates were inconsistent with cultural norms for Black hair care</w:t>
      </w:r>
      <w:r w:rsidRPr="00497524">
        <w:rPr>
          <w:sz w:val="16"/>
        </w:rPr>
        <w:t xml:space="preserve"> (and certainly off-limits for girls who wore protective hairstyles like braids or artificial hair) but also, </w:t>
      </w:r>
      <w:r w:rsidRPr="00300331">
        <w:rPr>
          <w:rStyle w:val="StyleUnderline"/>
        </w:rPr>
        <w:t xml:space="preserve">and </w:t>
      </w:r>
      <w:r w:rsidRPr="00497524">
        <w:rPr>
          <w:sz w:val="16"/>
        </w:rPr>
        <w:t xml:space="preserve">mostly, because </w:t>
      </w:r>
      <w:r w:rsidRPr="00300331">
        <w:rPr>
          <w:rStyle w:val="StyleUnderline"/>
        </w:rPr>
        <w:t xml:space="preserve">it was a trigger for them— signal that they were not truly welcomed in these alternative living spa- ces. Some girls ran away from their placement after being triggered by the actions of other girls in these spaces. </w:t>
      </w:r>
      <w:r w:rsidRPr="00497524">
        <w:rPr>
          <w:sz w:val="16"/>
        </w:rPr>
        <w:t>The Department of Justice defines residential placement as “secure and nonsecure residential placement facilities that house juvenile offend- ers, defined as persons younger than 21 who are held in a residential setting as a result of some contact with the justice system (they are charged with or adjudicated for an offense). This encom- passes both status offenders and delinquent of- fenders, including those who are either tempo- rarily detained by the court or committed after adjudication for an offense.” Statistics on resi- dential placement do not include data for pris- ons, jails, federal facilities, or those exclusively for drug or mental health treatment or for abused/neglected youth. In the course of a group discussion in a juvenile hall, one girl of- fered that she had run away from her group home because she was the only Black girl there and was being bullied by the other girls. Still other girls I’ve spoken with over the years offered their own explanations for why they ran. “</w:t>
      </w:r>
      <w:r w:rsidRPr="00AC5A65">
        <w:rPr>
          <w:rStyle w:val="StyleUnderline"/>
        </w:rPr>
        <w:t>Why’d you run from your foster home?” I asked Jennifer. “Because, like, they wasn’t treating me right . . . I had a foster dad and . . . he knew I was a prostitute . . . and he was like, if he was a pimp, he’d recruit me. If he was a john, he would date me . . . and I don’t know . . . they just didn’t treat me right.” They didn’t treat me right. “So did you feel safe?” I asked. “I didn’t like it . . . and they, like, talked about me. Told me I’m stupid and never going to be anything. And I believed it, and so that’s when I went back to prostitution.”</w:t>
      </w:r>
      <w:r w:rsidRPr="00497524">
        <w:rPr>
          <w:sz w:val="16"/>
        </w:rPr>
        <w:t xml:space="preserve"> Jennifer agreed that education was important—even if she had missed years of school while simply trying to survive. “I think education is important, because nobody can take that from you,” she said. “Even if I’m in jail, nobody can take it from me, so I want to be somebody in jail. That’s why I’m going to work hard. . . . I got kicked out of foster care. My family . . . I don’t really know my fam- ily like that.” “How’d you get kicked out of foster care?” I asked. “’Cause I kept running from my group homes. I kept going back to prostitution. I kept doing hecka stuff, so like, once I got back [in juve- nile hall], they kicked me out of foster care.” </w:t>
      </w:r>
      <w:r w:rsidRPr="00AC5A65">
        <w:rPr>
          <w:rStyle w:val="StyleUnderline"/>
        </w:rPr>
        <w:t>I wondered if anyone had ever come looking for her. Jennifer had been out of school for three years, hustling to survive in a world that saw her as expendable. How could her extended absence from school pass under the radar for so long? “When you were enrolled in school, did the school or district come looking for you?” “No, my foster mom didn’t even know,” Jennifer said. “My school never called her.”</w:t>
      </w:r>
      <w:r w:rsidRPr="00497524">
        <w:rPr>
          <w:sz w:val="16"/>
        </w:rPr>
        <w:t xml:space="preserve"> I looked at her face. She had a persistent furrow in her brow, which made it appear that she was frowning or squinting even when she was not. A youthful innocence remained in her spirit, even though her eyes knew a lot more than her age suggested. “What was it like trying to manage your foster care and go to school?” I asked. “I didn’t feel supported at all. It was hard,” she said. “Plus, the fos- ter kids . . . Like, I fought a lot and my foster mom didn’t do anything. So I had a lot of fights. . . . It was just hard.” </w:t>
      </w:r>
      <w:r w:rsidRPr="00AC5A65">
        <w:rPr>
          <w:rStyle w:val="StyleUnderline"/>
        </w:rPr>
        <w:t>Managing school and life was difficult for Jennifer, who mentioned that she often felt that the only person she could rely on was herself. Her independence is what also led to her conflict with other girls, and in some instances her suspension from school for skipping class or fightin</w:t>
      </w:r>
      <w:r w:rsidRPr="00497524">
        <w:rPr>
          <w:sz w:val="16"/>
        </w:rPr>
        <w:t xml:space="preserve">g. “What are some of the things that would start the fights?” I asked. “Uh . . . a lot of people didn’t like me because . . . you know how some kids don’t like you because of the way that you dress? And I used to dress raggedy because I didn’t have anything. Like, my foster parents would buy me shoes from [a budget store]. So I would fight them be- cause they would talk about me.” Then she mentioned that she had once been in a gang. “It’s just . . . it’s a squad, not a gang, really,” she said. “Okay,” I said. “Did they ever encourage you to go to school?” “Mm-mm,” she said, shaking her head. I understood that the “squad” had not encouraged her to go to school, but wondered if that was really at the heart of what </w:t>
      </w:r>
      <w:r w:rsidRPr="00497524">
        <w:rPr>
          <w:sz w:val="16"/>
        </w:rPr>
        <w:lastRenderedPageBreak/>
        <w:t xml:space="preserve">prolonged her sexual exploitation. “No,” she said. </w:t>
      </w:r>
      <w:r w:rsidRPr="00AC5A65">
        <w:rPr>
          <w:rStyle w:val="StyleUnderline"/>
        </w:rPr>
        <w:t>“I got into prostitution because the guy that raped me, he forced me on the track. Basically, I didn’t go willingly at first, but ever since he did that to me, my whole life just changed, and that was at twelve years old. Ever since then, my life’s been off-track.”</w:t>
      </w:r>
      <w:r w:rsidRPr="00497524">
        <w:rPr>
          <w:sz w:val="16"/>
        </w:rPr>
        <w:t xml:space="preserve"> She spoke the words with such direct honesty that I suspected she had told this story before. Her youth was obscured by a very painful and complicated past. Her large wide eyes continued to squint as she discussed her struggle to learn and to acquire skills that could help her earn a living without having sex. </w:t>
      </w:r>
      <w:r w:rsidRPr="00AC5A65">
        <w:rPr>
          <w:rStyle w:val="StyleUnderline"/>
        </w:rPr>
        <w:t>“Has anyone worked with you to try to help you get what you need to get back in school or talked to you about how you can make the transition off of the street?” I asked. “No. Nobody really helped me. Honestly, it took me about four years to get back on track. I’m just now getting back on track. So all this stuff I go through, I go through myself. I encourage myself.”</w:t>
      </w:r>
      <w:r w:rsidRPr="00497524">
        <w:rPr>
          <w:sz w:val="16"/>
        </w:rPr>
        <w:t xml:space="preserve"> Jennifer sighed as she retold her story of personal pain and struggle for redemption. The persistence of her frown when she spoke was a subtle cue that she did not like what she was saying or that she was at least aware of how it might sound to someone meeting her for the first time. I held no judgment against her, and I let her know that. The safety of our space mattered, and I really wanted to better understand how her story might inform ways to rebuild a path from confinement to school for her and for other girls in similar situations. We talked about how being sexually exploited was a significant factor both in her school that were helping me. . . . So I just try to get my work and then go home, but sometimes I’d rather be at school. It seems like you can’t do any- thing without school. You can’t get out of this mess that we in unless you go to school.” Terri was also coming to terms with school attendance as a condi- tion of her probation. The juvenile court, understanding the value of education, had prioritized school attendance in her district, which meant that truancy was no longer just a decision not to go to school— it was also a violation of her agreement with the court. “That’s the main thing that they look at,” Terri said. “If you go to school or not. That’s one of the first things that they look at . . . they want to know, what are you doing besides . . . you know . . . doing the stuff that you’re already in trouble for. They want to know if you’re going to school. Are you there? Are you on time? That’s one of the main things that they do push here. Go to school. If you don’t, then you’re just going to be right back [in juvenile hall].” Contact with the criminal legal system might be the first time a girl has access to medical screening. For some, this experience may reveal a host of health conditions that affect their ability to return to school, including pregnancy. However, being in juvenile hall or other forms of detention is about more than gaining access to health care. Just as there are relationships that make girls vulnerable to contact with the criminal legal system, </w:t>
      </w:r>
      <w:r w:rsidRPr="00497524">
        <w:rPr>
          <w:rStyle w:val="StyleUnderline"/>
        </w:rPr>
        <w:t xml:space="preserve">there are </w:t>
      </w:r>
      <w:r w:rsidRPr="00497524">
        <w:rPr>
          <w:sz w:val="16"/>
        </w:rPr>
        <w:t xml:space="preserve">also </w:t>
      </w:r>
      <w:r w:rsidRPr="00497524">
        <w:rPr>
          <w:rStyle w:val="StyleUnderline"/>
        </w:rPr>
        <w:t xml:space="preserve">a number of relationships within the justice system that keep girls from reconnecting with school and performing well when they are there. </w:t>
      </w:r>
    </w:p>
    <w:p w14:paraId="43684E02" w14:textId="77777777" w:rsidR="00443156" w:rsidRDefault="00443156" w:rsidP="00443156">
      <w:pPr>
        <w:pStyle w:val="Heading4"/>
      </w:pPr>
      <w:r>
        <w:t xml:space="preserve"> “I got into prostitution because the guy that raped me, he forced me on the track. Basically, I didn’t go willingly at first, but ever since he did that to me, my whole life just changed, and that was at twelve years old. Ever since then, my life’s been off- track,”. Criminalized victims of sexual assault are tricked into thinking they’re choosing prostitution, when in reality, they’re being exploited. Conversations need to begin here to help these girls.</w:t>
      </w:r>
    </w:p>
    <w:p w14:paraId="138575E6" w14:textId="77777777" w:rsidR="00443156" w:rsidRPr="00A76BF8" w:rsidRDefault="00443156" w:rsidP="00443156">
      <w:pPr>
        <w:rPr>
          <w:b/>
          <w:sz w:val="24"/>
          <w:szCs w:val="24"/>
        </w:rPr>
      </w:pPr>
      <w:r>
        <w:rPr>
          <w:b/>
          <w:sz w:val="24"/>
          <w:szCs w:val="24"/>
        </w:rPr>
        <w:t xml:space="preserve">Morris ’16 </w:t>
      </w:r>
      <w:r w:rsidRPr="00A76BF8">
        <w:rPr>
          <w:sz w:val="20"/>
          <w:szCs w:val="20"/>
        </w:rPr>
        <w:t>[Monique W. Morris, Ed.D. is an award-winning author and social justice scholar with nearly three decades of experience in the areas of education, civil rights, juvenile and social justice. She worked with Kemba Smith on her book, Poster Child: The Kemba Smith Story (IBJ Book Publishing, 2011) and has written dozens of articles, book chapters, and other publications on social justice issues and lectured widely on research, policies, and practices associated with improving juvenile justice, educational, and socioeconomic conditions for Black girls, women, and their families. “Pushout: The Criminalization of Black Girls in Schools,” The New Press, March 29 2016] mdm</w:t>
      </w:r>
      <w:r>
        <w:rPr>
          <w:sz w:val="20"/>
          <w:szCs w:val="20"/>
        </w:rPr>
        <w:t>/ Karavidas</w:t>
      </w:r>
    </w:p>
    <w:p w14:paraId="0208C3DD" w14:textId="77777777" w:rsidR="00443156" w:rsidRDefault="00443156" w:rsidP="00443156">
      <w:pPr>
        <w:rPr>
          <w:sz w:val="16"/>
        </w:rPr>
      </w:pPr>
      <w:r w:rsidRPr="00934A66">
        <w:rPr>
          <w:sz w:val="16"/>
        </w:rPr>
        <w:t xml:space="preserve">There were fewer than ten girls in the facility that day, and all of them had been assembled into a small group for a book discussion I’d come to facilitate. </w:t>
      </w:r>
      <w:r w:rsidRPr="003B0A06">
        <w:rPr>
          <w:rStyle w:val="StyleUnderline"/>
        </w:rPr>
        <w:t>Typically, girls</w:t>
      </w:r>
      <w:r w:rsidRPr="00934A66">
        <w:rPr>
          <w:sz w:val="16"/>
        </w:rPr>
        <w:t xml:space="preserve"> there </w:t>
      </w:r>
      <w:r w:rsidRPr="003B0A06">
        <w:rPr>
          <w:rStyle w:val="StyleUnderline"/>
        </w:rPr>
        <w:t>were between fifteen and seventeen years old, but as our exchange got under way, I noticed that some of the girls were younger. About halfway through the discussion, the youngest-looking face among them raised her hand.</w:t>
      </w:r>
      <w:r w:rsidRPr="00934A66">
        <w:rPr>
          <w:sz w:val="16"/>
        </w:rPr>
        <w:t xml:space="preserve"> I invited her to speak. She nodded and then slid from behind her desk to stand. She ad- justed the oversized county sweatshirt covering her petite frame and looked at me. “</w:t>
      </w:r>
      <w:r w:rsidRPr="003B0A06">
        <w:rPr>
          <w:rStyle w:val="StyleUnderline"/>
        </w:rPr>
        <w:t>Well, my name is Danisha, and I’m eleven years old,” she said. “And I’m a ho, that’s what I do.” Danisha had a baby face. Her dark brown skin was flawless—not yet touched by acne—and her coarse hair was frizzy around the tem- ples but otherwise neatly pulled back into a small bun</w:t>
      </w:r>
      <w:r w:rsidRPr="00934A66">
        <w:rPr>
          <w:sz w:val="16"/>
        </w:rPr>
        <w:t>. I remember her as a quiet girl who kept staring at the Marcus Garvey T-shirt I was wear- ing, her eyes examining with interest the words printed on it: SCHOOL OF LIBERATION. Her apparent interest in my shirt made me curious about her even before her arm shot up to declare how she had come to define herself. She continued, sharing how the novel I had written inspired her to think about “leaving the life</w:t>
      </w:r>
      <w:r w:rsidRPr="0085483F">
        <w:rPr>
          <w:rStyle w:val="StyleUnderline"/>
        </w:rPr>
        <w:t>.” I was happy to hear that she was willing to consider alternative ways to circumvent the poverty and abuse she faced. But she was eleven years old. Eleven. And she was already referring to herself as a “ho.” In some communities, girls learn early on that selling “fruit cock- tail” is one of the few options they have to escape poverty</w:t>
      </w:r>
      <w:r w:rsidRPr="00934A66">
        <w:rPr>
          <w:sz w:val="16"/>
        </w:rPr>
        <w:t xml:space="preserve">. </w:t>
      </w:r>
      <w:r w:rsidRPr="0085483F">
        <w:rPr>
          <w:rStyle w:val="StyleUnderline"/>
        </w:rPr>
        <w:t>It’s an idea effortlessly absorbed by the psyche of young girls from the moment they can play patty cake. In the absence of safer, healthier ways to con- nect—and in the presence of multiple factors that reinforce harmful thoughts and choices—sex can and often does become a type of conditioned response that is rarely interrogated. Danisha should have been telling us about her teachers or her fifth-grade homework; in- stead, she was describing her sex hustle. Not only was her tone un- apologetic, but it elicited confirming nods from the group, as if every- one was in agreement that what she was engaged in was actually “ho’ing”—or prostitution—rather than rape or sexual exploitation.</w:t>
      </w:r>
      <w:r w:rsidRPr="00934A66">
        <w:rPr>
          <w:sz w:val="16"/>
        </w:rPr>
        <w:t xml:space="preserve"> That exchange still haunts me, mostly because since that day, I have encountered many more Danishas in and out of detention facilities— </w:t>
      </w:r>
      <w:r w:rsidRPr="0085483F">
        <w:rPr>
          <w:rStyle w:val="StyleUnderline"/>
        </w:rPr>
        <w:t xml:space="preserve">girls struggling to overcome the exploitative conditions of poverty and abuse, who roam hallways and streets wondering if anyone really cares about their well-being. </w:t>
      </w:r>
      <w:r w:rsidRPr="00934A66">
        <w:rPr>
          <w:sz w:val="16"/>
        </w:rPr>
        <w:t xml:space="preserve">That was in 2001, and the sexual exploitation of children was just beginning to emerge as an issue for justice reform advocates, behavioral health professionals, and other adults concerned about the girls in the Bay Area who could be seen—day or night—strolling the streets as scantily clad sex workers. I had been to this particular juvenile facility many times before, watching the boys and the girls walk by in orderly lines, their hands clasped behind their backs and their hair disheveled. During </w:t>
      </w:r>
      <w:r w:rsidRPr="00934A66">
        <w:rPr>
          <w:sz w:val="16"/>
        </w:rPr>
        <w:lastRenderedPageBreak/>
        <w:t xml:space="preserve">these vis- its, I’d spoken to young people in focus groups and invited them to think about and discuss what might reduce their risk of reoffending. Even as a researcher trained to preserve objectivity, I hoped that my presence would somehow show these children—who were mostly Black at the time—that some of “us” could make it. So I was excited to find out that my novel about a family’s ordeal with prostitution had grown popular among the youth confined in this facility, thanks in part to a very dedicated librarian who ran a robust literature and speaker se- ries in various juvenile correctional facilities. Returning as an author this time, I could shed my research posture and relate to the young people differently. I could tell them what was on my mind, share my own experience of what it means to be Black and female in America, and open new conversations to support and inspire them. Then I met Danisha, and I was stuck. </w:t>
      </w:r>
    </w:p>
    <w:p w14:paraId="254E9774" w14:textId="77777777" w:rsidR="00443156" w:rsidRDefault="00443156" w:rsidP="00443156">
      <w:pPr>
        <w:pStyle w:val="Heading4"/>
      </w:pPr>
      <w:r>
        <w:t>The media’s hyper-sexualization of young black girls is dangerous – it makes us think black girls are disposable yet useable. This was shown in the life of Danisha. She was exploited by sex traffickers, and then thrown away by the system into a juvenile detention facility. Danisha was 11, not 21.</w:t>
      </w:r>
    </w:p>
    <w:p w14:paraId="53151063" w14:textId="77777777" w:rsidR="00443156" w:rsidRPr="007F0FEA" w:rsidRDefault="00443156" w:rsidP="00443156">
      <w:pPr>
        <w:rPr>
          <w:sz w:val="24"/>
        </w:rPr>
      </w:pPr>
      <w:r w:rsidRPr="00A0548F">
        <w:rPr>
          <w:b/>
          <w:sz w:val="24"/>
        </w:rPr>
        <w:t xml:space="preserve">Dagbovie-Mullins </w:t>
      </w:r>
      <w:r>
        <w:rPr>
          <w:b/>
          <w:sz w:val="24"/>
        </w:rPr>
        <w:t>’</w:t>
      </w:r>
      <w:r w:rsidRPr="00A0548F">
        <w:rPr>
          <w:b/>
          <w:sz w:val="24"/>
        </w:rPr>
        <w:t>13</w:t>
      </w:r>
      <w:r>
        <w:rPr>
          <w:sz w:val="24"/>
        </w:rPr>
        <w:t xml:space="preserve"> </w:t>
      </w:r>
      <w:r>
        <w:t>[Sika A. Dagbovie-Mullins is Associate Professor of English at Florida Atlantic University where she teaches African American literature.  Her book, Crossing B(l)ack: Mixed Race Identity in Modern American Fiction and Culture (U of Tennessee P, 2013), challenges conventional claims about biracial identification by analyzing assertions of a black-centered mixed race identity. “Pigtails, Ponytails, and Getting Tail: The Infantilization and Hyper-Sexualization of African American Females in Popular Culture,” Journal of Popular Culture; Oxford 46.4, Aug 29 2013] mdm</w:t>
      </w:r>
    </w:p>
    <w:p w14:paraId="6A228F3D" w14:textId="77777777" w:rsidR="00443156" w:rsidRDefault="00443156" w:rsidP="00443156">
      <w:pPr>
        <w:rPr>
          <w:sz w:val="16"/>
        </w:rPr>
      </w:pPr>
      <w:r w:rsidRPr="007F0FEA">
        <w:rPr>
          <w:rStyle w:val="StyleUnderline"/>
        </w:rPr>
        <w:t>In</w:t>
      </w:r>
      <w:r w:rsidRPr="00842C5D">
        <w:rPr>
          <w:sz w:val="16"/>
        </w:rPr>
        <w:t xml:space="preserve"> Canadian songstress </w:t>
      </w:r>
      <w:r w:rsidRPr="007F0FEA">
        <w:rPr>
          <w:rStyle w:val="StyleUnderline"/>
        </w:rPr>
        <w:t>Esthero's 2005 “We R in Need of a Music Revolution,” she asks,</w:t>
      </w:r>
      <w:r w:rsidRPr="00842C5D">
        <w:rPr>
          <w:sz w:val="16"/>
        </w:rPr>
        <w:t xml:space="preserve"> </w:t>
      </w:r>
      <w:r w:rsidRPr="007F0FEA">
        <w:rPr>
          <w:rStyle w:val="StyleUnderline"/>
        </w:rPr>
        <w:t>Tell me why</w:t>
      </w:r>
      <w:r>
        <w:rPr>
          <w:rStyle w:val="StyleUnderline"/>
        </w:rPr>
        <w:t xml:space="preserve"> </w:t>
      </w:r>
      <w:r w:rsidRPr="007F0FEA">
        <w:rPr>
          <w:rStyle w:val="StyleUnderline"/>
        </w:rPr>
        <w:t>A grown man can rape a little girl</w:t>
      </w:r>
      <w:r>
        <w:rPr>
          <w:rStyle w:val="StyleUnderline"/>
        </w:rPr>
        <w:t xml:space="preserve"> </w:t>
      </w:r>
      <w:r w:rsidRPr="007F0FEA">
        <w:rPr>
          <w:rStyle w:val="StyleUnderline"/>
        </w:rPr>
        <w:t>but we still hear his shit on the radio</w:t>
      </w:r>
      <w:r>
        <w:rPr>
          <w:rStyle w:val="StyleUnderline"/>
        </w:rPr>
        <w:t xml:space="preserve"> </w:t>
      </w:r>
      <w:r w:rsidRPr="007F0FEA">
        <w:rPr>
          <w:rStyle w:val="StyleUnderline"/>
        </w:rPr>
        <w:t>A grown-ass man can videotape a little girl</w:t>
      </w:r>
      <w:r>
        <w:rPr>
          <w:rStyle w:val="StyleUnderline"/>
        </w:rPr>
        <w:t xml:space="preserve"> </w:t>
      </w:r>
      <w:r w:rsidRPr="007F0FEA">
        <w:rPr>
          <w:rStyle w:val="StyleUnderline"/>
        </w:rPr>
        <w:t>but we still see his mug up on our video screens?</w:t>
      </w:r>
      <w:r>
        <w:rPr>
          <w:rStyle w:val="StyleUnderline"/>
        </w:rPr>
        <w:t xml:space="preserve"> </w:t>
      </w:r>
      <w:r w:rsidRPr="007F0FEA">
        <w:rPr>
          <w:rStyle w:val="StyleUnderline"/>
        </w:rPr>
        <w:t>Her lyrics incriminate R. Kelly for his</w:t>
      </w:r>
      <w:r w:rsidRPr="00842C5D">
        <w:rPr>
          <w:sz w:val="16"/>
        </w:rPr>
        <w:t xml:space="preserve"> now famed </w:t>
      </w:r>
      <w:r w:rsidRPr="007F0FEA">
        <w:rPr>
          <w:rStyle w:val="StyleUnderline"/>
        </w:rPr>
        <w:t>sex tape in which he</w:t>
      </w:r>
      <w:r w:rsidRPr="00842C5D">
        <w:rPr>
          <w:sz w:val="16"/>
        </w:rPr>
        <w:t xml:space="preserve"> allegedly </w:t>
      </w:r>
      <w:r w:rsidRPr="007F0FEA">
        <w:rPr>
          <w:rStyle w:val="StyleUnderline"/>
        </w:rPr>
        <w:t>had sex with (and urinated on) an underage girl.</w:t>
      </w:r>
      <w:r w:rsidRPr="00842C5D">
        <w:rPr>
          <w:sz w:val="16"/>
        </w:rPr>
        <w:t xml:space="preserve"> </w:t>
      </w:r>
      <w:r w:rsidRPr="007F0FEA">
        <w:rPr>
          <w:rStyle w:val="StyleUnderline"/>
        </w:rPr>
        <w:t>Esthero's question</w:t>
      </w:r>
      <w:r w:rsidRPr="00842C5D">
        <w:rPr>
          <w:sz w:val="16"/>
        </w:rPr>
        <w:t xml:space="preserve"> also </w:t>
      </w:r>
      <w:r w:rsidRPr="007F0FEA">
        <w:rPr>
          <w:rStyle w:val="StyleUnderline"/>
        </w:rPr>
        <w:t>implicates the music industry and</w:t>
      </w:r>
      <w:r w:rsidRPr="00842C5D">
        <w:rPr>
          <w:sz w:val="16"/>
        </w:rPr>
        <w:t xml:space="preserve">, by extension, </w:t>
      </w:r>
      <w:r w:rsidRPr="007F0FEA">
        <w:rPr>
          <w:rStyle w:val="StyleUnderline"/>
        </w:rPr>
        <w:t>consumers of Kelly's music, for refusing to punish the singer for</w:t>
      </w:r>
      <w:r w:rsidRPr="00842C5D">
        <w:rPr>
          <w:sz w:val="16"/>
        </w:rPr>
        <w:t xml:space="preserve"> what many perceived as </w:t>
      </w:r>
      <w:r w:rsidRPr="007F0FEA">
        <w:rPr>
          <w:rStyle w:val="StyleUnderline"/>
        </w:rPr>
        <w:t>repulsive and sexually criminal acts.</w:t>
      </w:r>
      <w:r w:rsidRPr="00842C5D">
        <w:rPr>
          <w:sz w:val="16"/>
        </w:rPr>
        <w:t xml:space="preserve">1 Esthero's lyrics, however, represent only one reaction to the R. Kelly scandal. In a Village Voice article, “On the R. Kelly Not-Guilty Verdict,” blogger/journalist and obvious fan Tom Breihan reveals his mixed feelings about Kelly's acquittal, expressing relief that Kelly's exoneration will allow him to continue making music but also morally objecting to Kelly's shameless sexual behavior. In response to the article one online comment reads, “What ever [sic] the case maybe [sic] I really don't think that people should be so hard on R Kelly. I mean I'm a 28 year old woman and at the age of 14 she was taking [it] better than I could at the age of 25” (Breihan). Such indifferent, matter-of-fact reactions to the allegations of an adult male, R. Kelly, having sex with underage girls and dealing child pornography seem to dominate online responses to Kelly's court case on message boards, blogs, and in responses to Web articles.2 </w:t>
      </w:r>
      <w:r w:rsidRPr="007F0FEA">
        <w:rPr>
          <w:rStyle w:val="StyleUnderline"/>
        </w:rPr>
        <w:t>Many</w:t>
      </w:r>
      <w:r w:rsidRPr="00842C5D">
        <w:rPr>
          <w:sz w:val="16"/>
        </w:rPr>
        <w:t xml:space="preserve"> of the </w:t>
      </w:r>
      <w:r w:rsidRPr="007F0FEA">
        <w:rPr>
          <w:rStyle w:val="StyleUnderline"/>
        </w:rPr>
        <w:t>online posts place the blame on the</w:t>
      </w:r>
      <w:r w:rsidRPr="00842C5D">
        <w:rPr>
          <w:sz w:val="16"/>
        </w:rPr>
        <w:t xml:space="preserve"> alleged </w:t>
      </w:r>
      <w:r w:rsidRPr="007F0FEA">
        <w:rPr>
          <w:rStyle w:val="StyleUnderline"/>
        </w:rPr>
        <w:t>victim, implying that an adolescent's physical maturity is reason enough to believe that she is emotionally ready for sexual autonomy. This harmful and skewed reasoning reflects a national troubling tendency to view black adolescent females as sexually savvy and therefore responsible themselves for the sexualization and exploitation of their bodies.</w:t>
      </w:r>
      <w:r w:rsidRPr="00842C5D">
        <w:rPr>
          <w:sz w:val="16"/>
        </w:rPr>
        <w:t xml:space="preserve"> </w:t>
      </w:r>
      <w:r w:rsidRPr="00842C5D">
        <w:rPr>
          <w:rStyle w:val="StyleUnderline"/>
        </w:rPr>
        <w:t>Concluding her discussion of the mishandling of a rape case involving a seven-year-old black girl, Toni Irving asserts that the case “reveals the legitimating aims that politically construct black females from girlhood as sexual subjects outside of the scope of the kinds of experiences that stand as normative”</w:t>
      </w:r>
      <w:r w:rsidRPr="00842C5D">
        <w:rPr>
          <w:sz w:val="16"/>
        </w:rPr>
        <w:t xml:space="preserve"> (107). At the same time that </w:t>
      </w:r>
      <w:r w:rsidRPr="00842C5D">
        <w:rPr>
          <w:rStyle w:val="StyleUnderline"/>
        </w:rPr>
        <w:t>black girls are oversexualized and considered sexually aberrant in the media, black women are infantilized, viewed as play things who are endlessly sexually available and childlike, particularly in popular culture media where images of black women are most prominent: reality television and music videos.</w:t>
      </w:r>
      <w:r w:rsidRPr="00842C5D">
        <w:rPr>
          <w:sz w:val="16"/>
        </w:rPr>
        <w:t xml:space="preserve"> The prevalence and acceptance of these damaging images (black girls as women and black women as girls) in </w:t>
      </w:r>
      <w:r w:rsidRPr="00842C5D">
        <w:rPr>
          <w:rStyle w:val="StyleUnderline"/>
        </w:rPr>
        <w:t>popular culture suggests that black girls aren't really girls</w:t>
      </w:r>
      <w:r w:rsidRPr="00842C5D">
        <w:rPr>
          <w:sz w:val="16"/>
        </w:rPr>
        <w:t xml:space="preserve">. The dangerous entangling of woman and girl </w:t>
      </w:r>
      <w:r w:rsidRPr="00842C5D">
        <w:rPr>
          <w:rStyle w:val="StyleUnderline"/>
        </w:rPr>
        <w:t>prompts us to think about black girls in two interrelated and degrading ways: they are forgettable and invisible and yet highly visible, hypersexual, and repelling.</w:t>
      </w:r>
      <w:r w:rsidRPr="00842C5D">
        <w:rPr>
          <w:sz w:val="16"/>
        </w:rPr>
        <w:t xml:space="preserve">3 </w:t>
      </w:r>
      <w:r w:rsidRPr="00842C5D">
        <w:rPr>
          <w:rStyle w:val="StyleUnderline"/>
        </w:rPr>
        <w:t>Representations of black females</w:t>
      </w:r>
      <w:r w:rsidRPr="00842C5D">
        <w:rPr>
          <w:sz w:val="16"/>
        </w:rPr>
        <w:t xml:space="preserve"> in the media </w:t>
      </w:r>
      <w:r w:rsidRPr="00842C5D">
        <w:rPr>
          <w:rStyle w:val="StyleUnderline"/>
        </w:rPr>
        <w:t>tend to recycle familiar stereotypes</w:t>
      </w:r>
      <w:r w:rsidRPr="00842C5D">
        <w:rPr>
          <w:sz w:val="16"/>
        </w:rPr>
        <w:t xml:space="preserve"> and slightly alter them in a contemporary context. Seemingly </w:t>
      </w:r>
      <w:r w:rsidRPr="00842C5D">
        <w:rPr>
          <w:rStyle w:val="StyleUnderline"/>
        </w:rPr>
        <w:t xml:space="preserve">never far from the infantilized black woman is the black male pimp. </w:t>
      </w:r>
      <w:r w:rsidRPr="00842C5D">
        <w:rPr>
          <w:sz w:val="16"/>
        </w:rPr>
        <w:t xml:space="preserve">Kathryn T. </w:t>
      </w:r>
      <w:r w:rsidRPr="00842C5D">
        <w:rPr>
          <w:rStyle w:val="StyleUnderline"/>
        </w:rPr>
        <w:t>Gines writes:</w:t>
      </w:r>
      <w:r>
        <w:rPr>
          <w:rStyle w:val="StyleUnderline"/>
        </w:rPr>
        <w:t xml:space="preserve"> </w:t>
      </w:r>
      <w:r w:rsidRPr="00842C5D">
        <w:rPr>
          <w:rStyle w:val="StyleUnderline"/>
        </w:rPr>
        <w:t>the image of the Black rapist or sexual predator still persists…</w:t>
      </w:r>
      <w:r w:rsidRPr="00842C5D">
        <w:rPr>
          <w:sz w:val="16"/>
        </w:rPr>
        <w:t xml:space="preserve"> but </w:t>
      </w:r>
      <w:r w:rsidRPr="00842C5D">
        <w:rPr>
          <w:rStyle w:val="StyleUnderline"/>
        </w:rPr>
        <w:t>this image has</w:t>
      </w:r>
      <w:r w:rsidRPr="00842C5D">
        <w:rPr>
          <w:sz w:val="16"/>
        </w:rPr>
        <w:t xml:space="preserve"> also </w:t>
      </w:r>
      <w:r w:rsidRPr="00842C5D">
        <w:rPr>
          <w:rStyle w:val="StyleUnderline"/>
        </w:rPr>
        <w:t>morphed into the present day image of the Black male as a ‘player’ or a ‘pimp.’ The pimp is not just the man who solicits customers for prostitutes. Being a pimp is a way of dressing and carrying oneself, and having the general attitude that women are sexual objects to be used and manipulated for one's personal pleasure or gain.</w:t>
      </w:r>
      <w:r w:rsidRPr="00842C5D">
        <w:rPr>
          <w:sz w:val="16"/>
        </w:rPr>
        <w:t xml:space="preserve"> (101-102) </w:t>
      </w:r>
      <w:r w:rsidRPr="00842C5D">
        <w:rPr>
          <w:rStyle w:val="StyleUnderline"/>
        </w:rPr>
        <w:t>The pimp stereotype is most</w:t>
      </w:r>
      <w:r w:rsidRPr="00842C5D">
        <w:rPr>
          <w:sz w:val="16"/>
        </w:rPr>
        <w:t xml:space="preserve"> readily </w:t>
      </w:r>
      <w:r w:rsidRPr="00842C5D">
        <w:rPr>
          <w:rStyle w:val="StyleUnderline"/>
        </w:rPr>
        <w:t>recognized in hip hop videos</w:t>
      </w:r>
      <w:r w:rsidRPr="00842C5D">
        <w:rPr>
          <w:sz w:val="16"/>
        </w:rPr>
        <w:t xml:space="preserve"> and songs where pimping denotes power for male rappers, producers, and listeners. Historically, </w:t>
      </w:r>
      <w:r w:rsidRPr="00842C5D">
        <w:rPr>
          <w:rStyle w:val="StyleUnderline"/>
        </w:rPr>
        <w:t>the pairing of a black male brute or pimp figure and the Jezebel is familiar in stereotypical representations of black sexuality.</w:t>
      </w:r>
      <w:r w:rsidRPr="00842C5D">
        <w:rPr>
          <w:sz w:val="16"/>
        </w:rPr>
        <w:t xml:space="preserve"> </w:t>
      </w:r>
      <w:r w:rsidRPr="00842C5D">
        <w:rPr>
          <w:rStyle w:val="StyleUnderline"/>
        </w:rPr>
        <w:t xml:space="preserve">The difference in </w:t>
      </w:r>
      <w:r w:rsidRPr="00842C5D">
        <w:rPr>
          <w:sz w:val="16"/>
        </w:rPr>
        <w:t xml:space="preserve">contemporary </w:t>
      </w:r>
      <w:r w:rsidRPr="00842C5D">
        <w:rPr>
          <w:rStyle w:val="StyleUnderline"/>
        </w:rPr>
        <w:t>pop</w:t>
      </w:r>
      <w:r w:rsidRPr="00842C5D">
        <w:rPr>
          <w:sz w:val="16"/>
        </w:rPr>
        <w:t xml:space="preserve">ular </w:t>
      </w:r>
      <w:r w:rsidRPr="00842C5D">
        <w:rPr>
          <w:rStyle w:val="StyleUnderline"/>
        </w:rPr>
        <w:t>culture is that the Jezebel has been simultaneously infantalized and glamorized which</w:t>
      </w:r>
      <w:r w:rsidRPr="00842C5D">
        <w:rPr>
          <w:sz w:val="16"/>
        </w:rPr>
        <w:t xml:space="preserve"> I argue </w:t>
      </w:r>
      <w:r w:rsidRPr="00842C5D">
        <w:rPr>
          <w:rStyle w:val="StyleUnderline"/>
        </w:rPr>
        <w:t>contributes to how we view black girls, such as the alleged victim in the R. Kelly pornography case.</w:t>
      </w:r>
      <w:r w:rsidRPr="00842C5D">
        <w:rPr>
          <w:sz w:val="16"/>
        </w:rPr>
        <w:t xml:space="preserve"> This essay thus examines how the sexy schoolgirl image, a popular role for black women in music videos and on dating reality television programs like VH-1's Flavor of Love, is often directly or indirectly coupled with the destructive image of the black male pimp. I argue that the submissive, little girl roles played by video models and reality show contestants supports the idea that black girls are consenting adults when it comes to sex. </w:t>
      </w:r>
      <w:r w:rsidRPr="00842C5D">
        <w:rPr>
          <w:rStyle w:val="StyleUnderline"/>
        </w:rPr>
        <w:t>When positioned next to the sexy schoolgirl trope, the pimp stereotype reinforces this disturbing thinking, for the pimp plays as the “authority” figure, manipulating the sexual merging of black girl</w:t>
      </w:r>
      <w:r w:rsidRPr="00842C5D">
        <w:rPr>
          <w:sz w:val="16"/>
        </w:rPr>
        <w:t xml:space="preserve">/woman. In short, </w:t>
      </w:r>
      <w:r w:rsidRPr="00842C5D">
        <w:rPr>
          <w:rStyle w:val="StyleUnderline"/>
        </w:rPr>
        <w:t>when a black woman is dressed as a pubescent or prepubescent sex object (pigtails, school uniform, knee socks, etc.), she seemingly needs her</w:t>
      </w:r>
      <w:r w:rsidRPr="00842C5D">
        <w:rPr>
          <w:sz w:val="16"/>
        </w:rPr>
        <w:t xml:space="preserve"> “daddy” (i.e., </w:t>
      </w:r>
      <w:r w:rsidRPr="00842C5D">
        <w:rPr>
          <w:rStyle w:val="StyleUnderline"/>
        </w:rPr>
        <w:t>pimp daddy</w:t>
      </w:r>
      <w:r w:rsidRPr="00842C5D">
        <w:rPr>
          <w:sz w:val="16"/>
        </w:rPr>
        <w:t xml:space="preserve">) </w:t>
      </w:r>
      <w:r w:rsidRPr="00842C5D">
        <w:rPr>
          <w:rStyle w:val="StyleUnderline"/>
        </w:rPr>
        <w:t>both sexually and in terms of patriarchal guidance.</w:t>
      </w:r>
      <w:r w:rsidRPr="00842C5D">
        <w:rPr>
          <w:sz w:val="16"/>
        </w:rPr>
        <w:t xml:space="preserve"> In their essay, “Freaks, Gold Diggers, Divas and Dykes: The Socio-historical Development of African American Female Sexual Scripts,” Dionne Stephens and Layli Philips contend that eight sexual scripts (the four listed in their title along with “Gangsta Bitch,” “Sister Savior,” “Earth Mother,” and “Baby Mama”) constitute </w:t>
      </w:r>
      <w:r w:rsidRPr="00842C5D">
        <w:rPr>
          <w:sz w:val="16"/>
        </w:rPr>
        <w:lastRenderedPageBreak/>
        <w:t xml:space="preserve">the main representations of women in hip hop, especially in music videos. Perhaps a less conspicuous spin-off from the “Freak” is the sexy schoolgirl. Like the “Freak,” she “loves to have sex without any emotional attachment.” However, </w:t>
      </w:r>
      <w:r w:rsidRPr="00842C5D">
        <w:rPr>
          <w:rStyle w:val="StyleUnderline"/>
        </w:rPr>
        <w:t xml:space="preserve">while “sexually aggressive and wild,” the sexy schoolgirl image does not announce power </w:t>
      </w:r>
      <w:r w:rsidRPr="00842C5D">
        <w:rPr>
          <w:sz w:val="16"/>
        </w:rPr>
        <w:t xml:space="preserve">(20). </w:t>
      </w:r>
      <w:r w:rsidRPr="00842C5D">
        <w:rPr>
          <w:rStyle w:val="StyleUnderline"/>
        </w:rPr>
        <w:t>It is framed by a juvenile demeanor and style of dress that suggests that her body is both forbidden</w:t>
      </w:r>
      <w:r w:rsidRPr="00842C5D">
        <w:rPr>
          <w:sz w:val="16"/>
        </w:rPr>
        <w:t xml:space="preserve"> (morally and legally) and </w:t>
      </w:r>
      <w:r w:rsidRPr="00842C5D">
        <w:rPr>
          <w:rStyle w:val="StyleUnderline"/>
        </w:rPr>
        <w:t>yet available, a message that supports the demeaning of black girls in American culture.</w:t>
      </w:r>
      <w:r w:rsidRPr="00842C5D">
        <w:rPr>
          <w:sz w:val="16"/>
        </w:rPr>
        <w:t xml:space="preserve"> Like the other scripts Stephens and Layli describe, the sexy schoolgirl, “</w:t>
      </w:r>
      <w:r w:rsidRPr="00842C5D">
        <w:rPr>
          <w:rStyle w:val="StyleUnderline"/>
        </w:rPr>
        <w:t>in both African American and mainstream American culture reinforce the lenses through which the everyday experiences and ideal for adolescent African American women are viewed</w:t>
      </w:r>
      <w:r w:rsidRPr="00842C5D">
        <w:rPr>
          <w:sz w:val="16"/>
        </w:rPr>
        <w:t xml:space="preserve">” (38). Certainly, popular media images of women as sexy girls and girls as sexually mature grown women are not restricted to African Americans.4 Just two examples are the Pussycat Dolls, a multiracial female singing group (whose lead single in 2008 was “When I Grow Up”), and their multiracial teenage girl-group spin-off Girlicious, whose group name signals adult sexuality (read: bootylicious and delicious). In the introduction to Can't Buy Me Love: How Advertising Changes the Way We Think and Feel, Jean Kilbourne remarks that, beginning in the late 1960s, she began to take note that “women were often infantilized and…little girls were sexualized” in advertisements (18). However, </w:t>
      </w:r>
      <w:r w:rsidRPr="00842C5D">
        <w:rPr>
          <w:rStyle w:val="StyleUnderline"/>
        </w:rPr>
        <w:t>when black women are infantilized, the pimp looms close by, an indication that the black male stereotype of the pimp caters to black female infantalization. Moreover, this infantilization/sexualization has a particularly deleterious effect on the perceptions of black girls in American culture</w:t>
      </w:r>
      <w:r w:rsidRPr="00842C5D">
        <w:rPr>
          <w:sz w:val="16"/>
        </w:rPr>
        <w:t>.</w:t>
      </w:r>
      <w:r w:rsidRPr="00842C5D">
        <w:rPr>
          <w:rStyle w:val="StyleUnderline"/>
        </w:rPr>
        <w:t>5 Societal expectations for black girls, particularly economically disadvantaged black girls, are not high.</w:t>
      </w:r>
      <w:r w:rsidRPr="00842C5D">
        <w:rPr>
          <w:sz w:val="16"/>
        </w:rPr>
        <w:t xml:space="preserve"> Deborah L. </w:t>
      </w:r>
      <w:r w:rsidRPr="00842C5D">
        <w:rPr>
          <w:rStyle w:val="StyleUnderline"/>
        </w:rPr>
        <w:t>Tolman explains that “The Urban Girl” has become a scapegoat in America for many of the nation's problems: “she is sexually promiscuous, lacking in morality or family values, and out of control. She is at risk and at fault.” She asserts, “This stereotype is not a real person but a unidimensional stick figure who lives in the public imagination rather than on the streets of urban America. On the body of The Urban Girl, social context becomes confused and confounded with race: she is a girl of color, and so she must be poor”</w:t>
      </w:r>
      <w:r w:rsidRPr="00842C5D">
        <w:rPr>
          <w:sz w:val="16"/>
        </w:rPr>
        <w:t xml:space="preserve"> (255). Though Tolman's “Urban Girl” is a girl of color, not solely African American, all black girls, often regardless of their socioeconomic status, get placed in the same societal categorization; </w:t>
      </w:r>
      <w:r w:rsidRPr="00842C5D">
        <w:rPr>
          <w:rStyle w:val="StyleUnderline"/>
        </w:rPr>
        <w:t xml:space="preserve">the media “set[s] up an assumption that all American Black girls grow up in the projects and city streets and add to that false assumption that these urban girls are loose and immoral” </w:t>
      </w:r>
      <w:r w:rsidRPr="00842C5D">
        <w:rPr>
          <w:sz w:val="16"/>
        </w:rPr>
        <w:t xml:space="preserve">(Lamb 85).6 Indeed, associating black women with lascivious behavior and white women with purity is “reinforced by the association of blackness with poverty” (156). </w:t>
      </w:r>
      <w:r w:rsidRPr="00842C5D">
        <w:rPr>
          <w:rStyle w:val="StyleUnderline"/>
        </w:rPr>
        <w:t>Black girls represent various competing undesirable qualities in American culture. They are simultaneously loud and silenced, aggressive and abject, commanding and helpless.</w:t>
      </w:r>
      <w:r w:rsidRPr="00842C5D">
        <w:rPr>
          <w:sz w:val="16"/>
        </w:rPr>
        <w:t xml:space="preserve"> However, it is primarily black girls’ apparent lack of importance in society that leads journalist Mary Mitchell, in an article about R. Kelly's offensive and arrogant behavior during his 2004 tour despite the charges against him, to assert that “most of us don't give a darn about the sexual exploitation of girls.” </w:t>
      </w:r>
      <w:r w:rsidRPr="00842C5D">
        <w:rPr>
          <w:rStyle w:val="StyleUnderline"/>
        </w:rPr>
        <w:t>While the visual representation of black women as jezebels,</w:t>
      </w:r>
      <w:r w:rsidRPr="00842C5D">
        <w:rPr>
          <w:sz w:val="16"/>
        </w:rPr>
        <w:t xml:space="preserve"> or what Patricia Hill Collins calls “contemporary ‘hoochie[s],’” </w:t>
      </w:r>
      <w:r w:rsidRPr="00842C5D">
        <w:rPr>
          <w:rStyle w:val="StyleUnderline"/>
        </w:rPr>
        <w:t>permeates television, movies, and ad</w:t>
      </w:r>
      <w:r w:rsidRPr="00842C5D">
        <w:rPr>
          <w:sz w:val="16"/>
        </w:rPr>
        <w:t>vertisement</w:t>
      </w:r>
      <w:r w:rsidRPr="00842C5D">
        <w:rPr>
          <w:rStyle w:val="StyleUnderline"/>
        </w:rPr>
        <w:t>s</w:t>
      </w:r>
      <w:r w:rsidRPr="00842C5D">
        <w:rPr>
          <w:sz w:val="16"/>
        </w:rPr>
        <w:t xml:space="preserve"> in popular culture</w:t>
      </w:r>
      <w:r w:rsidRPr="00842C5D">
        <w:rPr>
          <w:rStyle w:val="StyleUnderline"/>
        </w:rPr>
        <w:t>, black dating reality shows</w:t>
      </w:r>
      <w:r w:rsidRPr="00842C5D">
        <w:rPr>
          <w:sz w:val="16"/>
        </w:rPr>
        <w:t xml:space="preserve"> like Flavor of Love </w:t>
      </w:r>
      <w:r w:rsidRPr="00842C5D">
        <w:rPr>
          <w:rStyle w:val="StyleUnderline"/>
        </w:rPr>
        <w:t>and hip-hop music videos offer a nuanced degrading image, the sexy girl</w:t>
      </w:r>
      <w:r w:rsidRPr="00842C5D">
        <w:rPr>
          <w:sz w:val="16"/>
        </w:rPr>
        <w:t xml:space="preserve">/woman (Black Feminist Thought 81). If, as Stuart Hall writes, “Infantalization </w:t>
      </w:r>
      <w:r w:rsidRPr="00842C5D">
        <w:rPr>
          <w:rStyle w:val="StyleUnderline"/>
        </w:rPr>
        <w:t>can… be understood as a way of symbolically castrating the black man,” then the infantalization of black women can be read as symbolically lobotomizing them, stripping them of agency and autonomy</w:t>
      </w:r>
      <w:r w:rsidRPr="00842C5D">
        <w:rPr>
          <w:sz w:val="16"/>
        </w:rPr>
        <w:t xml:space="preserve"> (262). In short, </w:t>
      </w:r>
      <w:r w:rsidRPr="00842C5D">
        <w:rPr>
          <w:rStyle w:val="StyleUnderline"/>
        </w:rPr>
        <w:t>images of infantilized black women clearly enforce dangerous and stereotypical notions of black womanhood yet these images also reflect and/or perpetuate the general societal neglect of and indifference towards black girlhood. All the while the pimp figure is an accessory who profits from the girl</w:t>
      </w:r>
      <w:r w:rsidRPr="00842C5D">
        <w:rPr>
          <w:sz w:val="16"/>
        </w:rPr>
        <w:t xml:space="preserve">/woman </w:t>
      </w:r>
      <w:r w:rsidRPr="00842C5D">
        <w:rPr>
          <w:rStyle w:val="StyleUnderline"/>
        </w:rPr>
        <w:t>inversion.</w:t>
      </w:r>
      <w:r w:rsidRPr="00842C5D">
        <w:rPr>
          <w:sz w:val="16"/>
        </w:rPr>
        <w:t>7</w:t>
      </w:r>
    </w:p>
    <w:p w14:paraId="4ADDF8DE" w14:textId="77777777" w:rsidR="00443156" w:rsidRDefault="00443156" w:rsidP="00443156">
      <w:pPr>
        <w:pStyle w:val="Heading4"/>
      </w:pPr>
      <w:r>
        <w:t>Discussions of black feminism in the classroom setting are good – they help to inform and empower black girls and more.</w:t>
      </w:r>
    </w:p>
    <w:p w14:paraId="40A13118" w14:textId="77777777" w:rsidR="00443156" w:rsidRPr="008C1728" w:rsidRDefault="00443156" w:rsidP="00443156">
      <w:pPr>
        <w:rPr>
          <w:sz w:val="16"/>
        </w:rPr>
      </w:pPr>
      <w:r w:rsidRPr="00E84769">
        <w:rPr>
          <w:b/>
          <w:sz w:val="24"/>
        </w:rPr>
        <w:t xml:space="preserve">Jiménez and Troutman </w:t>
      </w:r>
      <w:r>
        <w:rPr>
          <w:b/>
          <w:sz w:val="24"/>
        </w:rPr>
        <w:t>’</w:t>
      </w:r>
      <w:r w:rsidRPr="00E84769">
        <w:rPr>
          <w:b/>
          <w:sz w:val="24"/>
        </w:rPr>
        <w:t>16</w:t>
      </w:r>
      <w:r>
        <w:rPr>
          <w:b/>
          <w:sz w:val="24"/>
        </w:rPr>
        <w:t xml:space="preserve"> </w:t>
      </w:r>
      <w:r w:rsidRPr="008C1728">
        <w:rPr>
          <w:sz w:val="14"/>
        </w:rPr>
        <w:t>[Ileana Jiménez has been a leader in feminist and social justice education. In 2009 she launched her blog, Feminist Teacher (feministteacher.com), to share resources on teaching intersectional feminism in K-12 classrooms. Her social media presence as @feministteacher and the hashtags she created, #HSfeminism and #K12feminism, bring visibility to the national and global feminism-inschools movement. Currently, Jiménez teaches courses on feminism and activism, Latinx literature, queer literature, Toni Morrison, and American literature at the Little Red School House &amp; Elisabeth Irwin High School in New York. In 2010 she was named one of the 30 Women Making History by the Women's Media Center; later that year, she was also named one of the 40 Feminists Under 40 by the Feminist Press. She is the 2011 recipient of the Distinguished Fulbright Award in Teaching and in 2012 she appeared on the Melissa Harris-Perry Show to talk about safe schools and inclusive curricula. She is published in One Teacher in Ten in the New Millennium: LGBT Educators Speak Out about What's Gotten Better... and What Hasn't (Beacon 2015); SLUT: A Play and Guidebook for Combating Sexism and Sexual Violence (Feminist Press 2015); and The Feminist Utopia Project: Ffty-Seuen Visions of a Wildly Better Future (Feminist Press 2015). She received her BA in English Literature at Smith College and an MA in English Literature at Middlebury College. Stephanie Troutman, Ph.D., is a Black feminist scholar and a firstgeneration college student. She is the assistant professor of Emerging Literacies in the Rhetoric, Composition and Teaching of English program at the University of Arizona. A former public high school and middle school teacher, Dr. Troutman is a scholar-activist who has been recognized with numerous awards for teaching, mentorship/student advocacy, and social justice leadership. She is also the Faculty Coordinator of Wildcat Writers and Director of the Southern Arizona Writing Project. Both of these programs are public engagement outreach collaborations with Tucson area schools. Her research interests include feminist pedagogy/ies, social justice, film, and race, gender and sexuality studies at the intersections of schooling and education. “Lessons in Transgression: #BlackGirlsMatter and the Feminist Classroom,” Meridians: Feminism, Race, Transnationalism; Bloomington Vol. 15.1, 2016] mdm</w:t>
      </w:r>
    </w:p>
    <w:p w14:paraId="02E53466" w14:textId="77777777" w:rsidR="00443156" w:rsidRPr="00063D75" w:rsidRDefault="00443156" w:rsidP="00443156">
      <w:pPr>
        <w:rPr>
          <w:sz w:val="16"/>
        </w:rPr>
      </w:pPr>
      <w:r w:rsidRPr="00063D75">
        <w:rPr>
          <w:sz w:val="16"/>
        </w:rPr>
        <w:t xml:space="preserve">This coauthored article examines the ways in which teaching Black feminism in both high school and undergraduate contexts can inspire Black feminist activism in young Black women and girls. Using the work of bell hooks as a foundation for designing and implementing feminist pedagogies and practices, the authors trace the trajectory of two young women of color in their classrooms who, as a result of reading hooks, employ a range of literacies-including blogging, public speaking, and campus activism-to participate in movement building within intersectional feminism in general, and #BlackLivesMatter and #SayHerName in particular. The article ultimately demonstrates the importance of women of color feminisms both in and outside of the classroom, as content and as practice, to promote critical self-awareness and burgeoning political consciousness. The transformative impact of intersectional feminist pedagogies on girls and women of color, with an emphasis on Black feminism, is at the heart of this essay-as are practical approaches to the work of bell hooks's texts for contemporary students. Introduction: Feminist Women of Color Teaching bell hooks </w:t>
      </w:r>
      <w:r w:rsidRPr="008C1728">
        <w:rPr>
          <w:rStyle w:val="StyleUnderline"/>
        </w:rPr>
        <w:t>Dr. bell hooks is every feminist teacher's feminist teacher.</w:t>
      </w:r>
      <w:r w:rsidRPr="00063D75">
        <w:rPr>
          <w:sz w:val="16"/>
        </w:rPr>
        <w:t xml:space="preserve"> Through her scholarship on community building and cultural critique within personal and political dimensions of Black feminism, hooks has been teaching feminist educators and scholars how to question systems of power since the publication ofAin't I a Woman? Black Women and Feminism (hooks 2015a). As queer women of color who are also secondary- and college-level educators at a small progressive and private high school and a large public research university, respectively, hooks's work inspires our feminist pedagogies and curriculum design. </w:t>
      </w:r>
      <w:r w:rsidRPr="008C1728">
        <w:rPr>
          <w:rStyle w:val="StyleUnderline"/>
        </w:rPr>
        <w:t>As feminist educators</w:t>
      </w:r>
      <w:r w:rsidRPr="00063D75">
        <w:rPr>
          <w:sz w:val="16"/>
        </w:rPr>
        <w:t xml:space="preserve">, our </w:t>
      </w:r>
      <w:r w:rsidRPr="008C1728">
        <w:rPr>
          <w:rStyle w:val="StyleUnderline"/>
        </w:rPr>
        <w:t xml:space="preserve">intellectual and emotional labor with and for young people </w:t>
      </w:r>
      <w:r w:rsidRPr="008C1728">
        <w:rPr>
          <w:rStyle w:val="StyleUnderline"/>
        </w:rPr>
        <w:lastRenderedPageBreak/>
        <w:t>has been informed by hooks's radical vision of releasing schools from the grip of "imperialist, white supremacist, capitalist patriarchy" as we guide our students into self-actualization and transformation</w:t>
      </w:r>
      <w:r w:rsidRPr="00063D75">
        <w:rPr>
          <w:sz w:val="16"/>
        </w:rPr>
        <w:t xml:space="preserve"> (hooks 2000, 5). </w:t>
      </w:r>
      <w:r w:rsidRPr="008C1728">
        <w:rPr>
          <w:rStyle w:val="StyleUnderline"/>
        </w:rPr>
        <w:t>As we teach to transgress, we also infuse our practices-both in and out of the classroom</w:t>
      </w:r>
      <w:r w:rsidRPr="00063D75">
        <w:rPr>
          <w:sz w:val="16"/>
        </w:rPr>
        <w:t xml:space="preserve">-with self-care and self-love, </w:t>
      </w:r>
      <w:r w:rsidRPr="008C1728">
        <w:rPr>
          <w:rStyle w:val="StyleUnderline"/>
        </w:rPr>
        <w:t>modeling for our students that the only way to teach and to learn to transgress is to love each other and ourselves</w:t>
      </w:r>
      <w:r w:rsidRPr="00063D75">
        <w:rPr>
          <w:sz w:val="16"/>
        </w:rPr>
        <w:t xml:space="preserve"> (hooks 2000). </w:t>
      </w:r>
      <w:r w:rsidRPr="008C1728">
        <w:rPr>
          <w:rStyle w:val="StyleUnderline"/>
        </w:rPr>
        <w:t>As teachers within high school</w:t>
      </w:r>
      <w:r w:rsidRPr="00063D75">
        <w:rPr>
          <w:sz w:val="16"/>
        </w:rPr>
        <w:t xml:space="preserve"> and university </w:t>
      </w:r>
      <w:r w:rsidRPr="008C1728">
        <w:rPr>
          <w:rStyle w:val="StyleUnderline"/>
        </w:rPr>
        <w:t>settings, we believe that there is value in sharing how teaching hooks's work in both contexts can model for other feminist teachers and scholars an exciting continuum of creating spaces where education as feminist liberation is as relevant and powerful for teens in high school</w:t>
      </w:r>
      <w:r w:rsidRPr="00063D75">
        <w:rPr>
          <w:sz w:val="16"/>
        </w:rPr>
        <w:t xml:space="preserve"> as it is for young adults in college. </w:t>
      </w:r>
      <w:r w:rsidRPr="008C1728">
        <w:rPr>
          <w:rStyle w:val="StyleUnderline"/>
        </w:rPr>
        <w:t>We want to model that this kind of work can and should begin in a young person's earliest school years through high school and continue into their higher education.</w:t>
      </w:r>
      <w:r w:rsidRPr="00063D75">
        <w:rPr>
          <w:sz w:val="16"/>
        </w:rPr>
        <w:t xml:space="preserve"> In writing this paper together, </w:t>
      </w:r>
      <w:r w:rsidRPr="008C1728">
        <w:rPr>
          <w:rStyle w:val="StyleUnderline"/>
        </w:rPr>
        <w:t>we also want to disrupt the notion that the teaching of women's and gender studies happens only in academia</w:t>
      </w:r>
      <w:r w:rsidRPr="00063D75">
        <w:rPr>
          <w:sz w:val="16"/>
        </w:rPr>
        <w:t xml:space="preserve">, and instead make visible the fact that intersectional feminist education does exist in K-12 schools. We ultimately believe that </w:t>
      </w:r>
      <w:r w:rsidRPr="008C1728">
        <w:rPr>
          <w:rStyle w:val="StyleUnderline"/>
        </w:rPr>
        <w:t>feminist education should be the norm in every young person's trajectory in school.</w:t>
      </w:r>
      <w:r w:rsidRPr="00063D75">
        <w:rPr>
          <w:sz w:val="16"/>
        </w:rPr>
        <w:t xml:space="preserve"> </w:t>
      </w:r>
      <w:r w:rsidRPr="008C1728">
        <w:rPr>
          <w:rStyle w:val="StyleUnderline"/>
        </w:rPr>
        <w:t xml:space="preserve">If educators truly are committed to answering hooks's call to create a "mass-based educational movement to teach everyone about feminism," then we must begin by partnering with each other across secondary and higher education as teachers and scholars </w:t>
      </w:r>
      <w:r w:rsidRPr="00063D75">
        <w:rPr>
          <w:sz w:val="16"/>
        </w:rPr>
        <w:t xml:space="preserve">(hooks 2000, 24). We have both noted time and again that </w:t>
      </w:r>
      <w:r w:rsidRPr="008C1728">
        <w:rPr>
          <w:rStyle w:val="StyleUnderline"/>
        </w:rPr>
        <w:t>hooks's work has galvanized and transformed young people</w:t>
      </w:r>
      <w:r w:rsidRPr="00063D75">
        <w:rPr>
          <w:sz w:val="16"/>
        </w:rPr>
        <w:t xml:space="preserve">, whether they are in high school or in college. In this paper, we are interested in capturing these exciting moments when our students realize the relevance of Black feminism in their lives upon studying hooks's work. Whether we engage students with hooksian texts or videos or they write about her either in print or online, we consistently witness our students awaken politically (hooks, 2000). As such, our approach in teaching her work reflects the ways in which we are creating intentionally intersectional feminist spaces within high school and college level classrooms. </w:t>
      </w:r>
      <w:r w:rsidRPr="008C1728">
        <w:rPr>
          <w:rStyle w:val="StyleUnderline"/>
        </w:rPr>
        <w:t>Our pedagogical practices allow for inquiry-based learning, small- and large-group discussion and debate, public speaking and presentations, and also online blogging that propels our students' work in</w:t>
      </w:r>
      <w:r>
        <w:rPr>
          <w:rStyle w:val="StyleUnderline"/>
        </w:rPr>
        <w:t>to a larger feminist discourse</w:t>
      </w:r>
      <w:r w:rsidRPr="00063D75">
        <w:rPr>
          <w:sz w:val="16"/>
        </w:rPr>
        <w:t xml:space="preserve">. Even as we both use numerous intersectional feminist texts and materials in our courses, the inclusion and centrality of hooks's work in our curriculum design is a mainstay. Indeed, </w:t>
      </w:r>
      <w:r w:rsidRPr="001F58EC">
        <w:rPr>
          <w:rStyle w:val="StyleUnderline"/>
        </w:rPr>
        <w:t>situating other women of color writers, theorists, and activists alongside hooks's oeuvre allows our students to understand where she falls within a larger Black feminist genealogy. This kind of teaching to transgress ultimately informs our students' own origin stories as they develop as young feminists, experience transformative education, and begin to enact and establish their own activist-oriented agendas and practices.</w:t>
      </w:r>
      <w:r>
        <w:rPr>
          <w:rStyle w:val="StyleUnderline"/>
        </w:rPr>
        <w:t xml:space="preserve"> </w:t>
      </w:r>
      <w:r w:rsidRPr="00063D75">
        <w:rPr>
          <w:sz w:val="16"/>
        </w:rPr>
        <w:t xml:space="preserve">Our own origin story is a template for how we imagine other feminist teachers and scholars meeting and forging meaningful, collaborative alliances. Introduced to each other by a colleague at the 2010 National Women's Studies Association (NWSA) conference held in Denver, we formed an immediate connection to each other, as Stephanie was also once a feminist high school teacher and Ileana has been teaching high school for two decades. It was Ileana's first time at the conference, and as the only high school teacher there that year, the two of us created an important intellectual and political bond with each other on the emerging feminism-in-schools movement that Ileana was and is still leading with other teachers, activists, and scholars nationally and globally. Since then, we have presented together at NWSA in subsequent years as well as at other conferences. In 2013, Ileana also invited Stephanie to speak in St. Louis at the American Association of University Women's Gender Studies Symposium for feminist K-12 educators, which helped to mobilize teachers and scholars from across the country to join the movement. The feminism-in-schools movement has been made even more visible with Ileana's creation of the hashtags #HSfeminism and #Ki2feminism via her Twitter handle @feministteacher, and her website Feminist Teacher, feministteacher.com. Joined by our shared commitment to the social justice potential of joining feminisms and schooling, we write this paper with certain principles in mind when we think of the feminist pedagogies we use when designing and implementing our courses across secondary and higher education: * We acknowledge that our commitment to education is fed by a deep ethic of love and care for our students, keeping at the forefront ofthis love their learning, their agency, and their freedom. * </w:t>
      </w:r>
      <w:r w:rsidRPr="001F58EC">
        <w:rPr>
          <w:rStyle w:val="StyleUnderline"/>
        </w:rPr>
        <w:t>We claim intersectional, women of color feminisms as our standpoint.</w:t>
      </w:r>
      <w:r>
        <w:rPr>
          <w:rStyle w:val="StyleUnderline"/>
        </w:rPr>
        <w:t xml:space="preserve"> </w:t>
      </w:r>
      <w:r w:rsidRPr="00063D75">
        <w:rPr>
          <w:sz w:val="16"/>
        </w:rPr>
        <w:t xml:space="preserve">* </w:t>
      </w:r>
      <w:r w:rsidRPr="001F58EC">
        <w:rPr>
          <w:rStyle w:val="StyleUnderline"/>
        </w:rPr>
        <w:t>We center marginal voices and knowledges in our work because doing so is politically important in the development of student agency.</w:t>
      </w:r>
      <w:r>
        <w:rPr>
          <w:rStyle w:val="StyleUnderline"/>
        </w:rPr>
        <w:t xml:space="preserve"> </w:t>
      </w:r>
      <w:r w:rsidRPr="00063D75">
        <w:rPr>
          <w:sz w:val="16"/>
        </w:rPr>
        <w:t xml:space="preserve">* As women of color who work with girls and women of color, we see #BlackLivesMatter as an inclusive movement that includes Black girls and women, Black queer and transgender people and all Black people along the gender spectrum, poor Blacks, Blacks who are incarcerated, Black people with disabilities, Black undocumented people and all those belonging to the Black diaspora. * We infuse our work-teaching, activism, and writing-with ideas, concepts, and references to bell hooks's oeuvre, both in print and in media, because it remains relevant and revolutionary both for ourselves and for our students. * Finally, as the title of her book asserts, </w:t>
      </w:r>
      <w:r w:rsidRPr="001F58EC">
        <w:rPr>
          <w:rStyle w:val="StyleUnderline"/>
        </w:rPr>
        <w:t>we believe that</w:t>
      </w:r>
      <w:r>
        <w:rPr>
          <w:rStyle w:val="StyleUnderline"/>
        </w:rPr>
        <w:t xml:space="preserve"> </w:t>
      </w:r>
      <w:r w:rsidRPr="001F58EC">
        <w:rPr>
          <w:rStyle w:val="StyleUnderline"/>
        </w:rPr>
        <w:t>feminism is</w:t>
      </w:r>
      <w:r>
        <w:rPr>
          <w:rStyle w:val="StyleUnderline"/>
        </w:rPr>
        <w:t xml:space="preserve"> </w:t>
      </w:r>
      <w:r w:rsidRPr="001F58EC">
        <w:rPr>
          <w:rStyle w:val="StyleUnderline"/>
        </w:rPr>
        <w:t>for everybody</w:t>
      </w:r>
      <w:r w:rsidRPr="00063D75">
        <w:rPr>
          <w:sz w:val="16"/>
        </w:rPr>
        <w:t xml:space="preserve"> (2000). As we show in this paper</w:t>
      </w:r>
      <w:r w:rsidRPr="001F58EC">
        <w:rPr>
          <w:rStyle w:val="StyleUnderline"/>
        </w:rPr>
        <w:t>, through hooks's ideas and writings-and in particular in the case ofher recent series of dialogues at The New School-our students are recognizing and attempting to challenge and resist "imperialist, white supremacist, capitalist patriarchy" in many important ways</w:t>
      </w:r>
      <w:r w:rsidRPr="00063D75">
        <w:rPr>
          <w:sz w:val="16"/>
        </w:rPr>
        <w:t xml:space="preserve"> (hooks 2000, 5). Part of what we hope to illuminate in our shared feminist pedagogical narrative are the ways in which hooks's work resonates with the young people we work with as they begin to articulate their burgeoning feminist consciousness and activism via their critical, cultural, and political literacy(ies). For these reasons, we have chosen to highlight student writing, both in print and online, as a way to model how hooks's work inspires the emergence of feminist consciousness in girls and women of color across women's and gender studies classes in both secondary and higher education classrooms. Divided into two sections, this paper follows first the trajectory oflleana's student Jessica, a high school junior, as a young Black feminist blogger and also a public speaker in Ileana's feminism and activism class at a progressive and private coed high school in downtown Manhattan. Jessica's study ofbell hooks included reading sections of Feminism Is/or Everybody combined with attending a dialogue led by hooks and The New York Times Op-Ed columnist Charles Blow at The New School as part ofhooks's residency there in October 2015. Both ofthese interactions with hooks informed Jessica's understanding ofnot only her personal Black feminist identity as a young Black girl but also her public position within the #BlackLivesMatter movement as a writer and activist. We then follow one ofStephanie's Black female students, Marielle, a former preservice teacher candidate and now a graduate student in sociology, who studied hooks's work within the context oftwo different courses with Stephanie-an introductory-level education class and a gender and women's studies class on Black feminism at a public, predominantly white institution in an isolated part ofNorth Carolina. For both of our sections, the first narrated by Ileana and the second narrated by Stephanie, </w:t>
      </w:r>
      <w:r w:rsidRPr="00C2453B">
        <w:rPr>
          <w:rStyle w:val="StyleUnderline"/>
        </w:rPr>
        <w:t>we will highlight student engagement with hooks both inside and outside of the classroom.</w:t>
      </w:r>
      <w:r w:rsidRPr="00063D75">
        <w:rPr>
          <w:sz w:val="16"/>
        </w:rPr>
        <w:t xml:space="preserve"> </w:t>
      </w:r>
      <w:r w:rsidRPr="00C2453B">
        <w:rPr>
          <w:rStyle w:val="StyleUnderline"/>
        </w:rPr>
        <w:t>As we share our work across our respective contexts, we wish to provide a meaningful portrait of how Black feminist consciousness develops via reading and writing bell hooks in high school- and college-aged women of color.</w:t>
      </w:r>
      <w:r w:rsidRPr="00063D75">
        <w:rPr>
          <w:sz w:val="16"/>
        </w:rPr>
        <w:t xml:space="preserve"> In tracing the development ofhow each of our students became young Black feminists, we at times refer to our classes as a whole and make reference to other students. </w:t>
      </w:r>
      <w:r w:rsidRPr="00C2453B">
        <w:rPr>
          <w:rStyle w:val="StyleUnderline"/>
        </w:rPr>
        <w:t xml:space="preserve">In telling our stories, we highlight student work and explain the surrounding context while also moving into anecdotal observations, thematic analysis, connections, and summary. At the </w:t>
      </w:r>
      <w:r w:rsidRPr="00C2453B">
        <w:rPr>
          <w:rStyle w:val="StyleUnderline"/>
        </w:rPr>
        <w:lastRenderedPageBreak/>
        <w:t>same time, it is our desire that their stories will speak for themselves as these young Black women move feminist theory "from margin to center" in their lives</w:t>
      </w:r>
      <w:r w:rsidRPr="00063D75">
        <w:rPr>
          <w:sz w:val="16"/>
        </w:rPr>
        <w:t xml:space="preserve"> (hooks 2015a). High School Feminism: Black Girls Blog bell hooks (Ileana Jiménez) For many Black girls in my high school feminism elective for juniors and seniors, </w:t>
      </w:r>
      <w:r w:rsidRPr="00C2453B">
        <w:rPr>
          <w:rStyle w:val="StyleUnderline"/>
        </w:rPr>
        <w:t>bell hooks provides a critical entrance into Black feminism.</w:t>
      </w:r>
      <w:r w:rsidRPr="00063D75">
        <w:rPr>
          <w:sz w:val="16"/>
        </w:rPr>
        <w:t xml:space="preserve"> As Melissa Harris-Perry once noted in a 2013 talk with hooks at The New School, "None of us come through black feminism except through you" (hooks and Harris-Perry 2013). This could not be more true for my high school students. Whether they wind up agreeing or disagreeing with hooks, </w:t>
      </w:r>
      <w:r w:rsidRPr="00C2453B">
        <w:rPr>
          <w:rStyle w:val="StyleUnderline"/>
        </w:rPr>
        <w:t xml:space="preserve">the girls of color in my class look to her as a potentially influential source for defining their emerging feminist identities. </w:t>
      </w:r>
      <w:r w:rsidRPr="00063D75">
        <w:rPr>
          <w:sz w:val="16"/>
        </w:rPr>
        <w:t xml:space="preserve">Indeed, since the inception of her New School series of dialogues in 2013, the students in my #HSfeminism classes have attended these talks in downtown Manhattan with great enthusiasm, lining up for hours beforehand. </w:t>
      </w:r>
      <w:r w:rsidRPr="00C2453B">
        <w:rPr>
          <w:rStyle w:val="StyleUnderline"/>
        </w:rPr>
        <w:t>The New School's annual, weeklong series of talks features bell hooks as a Scholar-in-Residence. This series allows for the general public, as well as students and scholars, to have a</w:t>
      </w:r>
      <w:r w:rsidRPr="00063D75">
        <w:rPr>
          <w:sz w:val="16"/>
        </w:rPr>
        <w:t xml:space="preserve"> real-time, </w:t>
      </w:r>
      <w:r w:rsidRPr="00C2453B">
        <w:rPr>
          <w:rStyle w:val="StyleUnderline"/>
        </w:rPr>
        <w:t xml:space="preserve">interactive experience with hooks while she engages in conversation with leading public intellectuals, artists, writers, and activists on everything from Beyoncé to #BlackLivesMatter. </w:t>
      </w:r>
      <w:r w:rsidRPr="00063D75">
        <w:rPr>
          <w:sz w:val="16"/>
        </w:rPr>
        <w:t xml:space="preserve">For many of my students, if not all, it is the first time they have heard a leading feminist speak, let alone a major feminist of color who has indelibly shaped the field. It is also an unusual experience to have in high school, as our school's location is just blocks away from The New School in Greenwich Village. Throughout the years of the series, my students have had the rare opportunity to hear hooks in conversation with the likes of Marci Blackman, Charles Blow, Darnell Moore, Melissa Harris-Perry, and Gloria Steinem. The range of girls of color who take my classes-whether they are African American, Dominican, Nigerian, Palestinian, Puerto Rican, Trinidadian, mixed race, or any number of other ethnicities or cultural backgrounds-have had an equally impressive range ofresponses to these talks. Their emotions register from utter awe and inspiration to mild resistance and skepticism. Upon their return to class, they immediately want to talk and blog about how hooks has exploded their initial notions ofself-care, Black </w:t>
      </w:r>
      <w:r w:rsidRPr="00ED4722">
        <w:rPr>
          <w:rStyle w:val="StyleUnderline"/>
        </w:rPr>
        <w:t>sex</w:t>
      </w:r>
      <w:r w:rsidRPr="00063D75">
        <w:rPr>
          <w:sz w:val="16"/>
        </w:rPr>
        <w:t xml:space="preserve">uality, Black masculinity, white privilege, and white supremacy. In this section, </w:t>
      </w:r>
      <w:r w:rsidRPr="00C2453B">
        <w:rPr>
          <w:rStyle w:val="StyleUnderline"/>
        </w:rPr>
        <w:t>I am interested in exploring how</w:t>
      </w:r>
      <w:r w:rsidRPr="00063D75">
        <w:rPr>
          <w:sz w:val="16"/>
        </w:rPr>
        <w:t xml:space="preserve"> young </w:t>
      </w:r>
      <w:r w:rsidRPr="00C2453B">
        <w:rPr>
          <w:rStyle w:val="StyleUnderline"/>
        </w:rPr>
        <w:t>Black girls navigate the</w:t>
      </w:r>
      <w:r w:rsidRPr="00063D75">
        <w:rPr>
          <w:sz w:val="16"/>
        </w:rPr>
        <w:t xml:space="preserve"> convergence of both </w:t>
      </w:r>
      <w:r w:rsidRPr="00C2453B">
        <w:rPr>
          <w:rStyle w:val="StyleUnderline"/>
        </w:rPr>
        <w:t>reading and hearing hooks in my coed high school feminism class</w:t>
      </w:r>
      <w:r w:rsidRPr="00063D75">
        <w:rPr>
          <w:sz w:val="16"/>
        </w:rPr>
        <w:t xml:space="preserve"> </w:t>
      </w:r>
      <w:r w:rsidRPr="00C2453B">
        <w:rPr>
          <w:rStyle w:val="StyleUnderline"/>
        </w:rPr>
        <w:t>and how that experience informs how they generate a feminist narrative about themselves.</w:t>
      </w:r>
      <w:r w:rsidRPr="00063D75">
        <w:rPr>
          <w:sz w:val="16"/>
        </w:rPr>
        <w:t xml:space="preserve"> I want to know how Black girls respond to hooks when they hear her speak, particularly in conversation with others. What new ideas emerge that did not occur to them when reading her work? How does hearing hooks in person deepen and confirm as well as explode and contradict what they have read and assumed about her beforehand? Ultimately, how does hooks allow Black girls to realize that they matter too? </w:t>
      </w:r>
      <w:r w:rsidRPr="00C2453B">
        <w:rPr>
          <w:rStyle w:val="StyleUnderline"/>
        </w:rPr>
        <w:t>I want to posit that reading hooks in class</w:t>
      </w:r>
      <w:r w:rsidRPr="00063D75">
        <w:rPr>
          <w:sz w:val="16"/>
        </w:rPr>
        <w:t xml:space="preserve"> </w:t>
      </w:r>
      <w:r w:rsidRPr="00C2453B">
        <w:rPr>
          <w:rStyle w:val="StyleUnderline"/>
        </w:rPr>
        <w:t>coupled with hearing hooks in person</w:t>
      </w:r>
      <w:r w:rsidRPr="00063D75">
        <w:rPr>
          <w:sz w:val="16"/>
        </w:rPr>
        <w:t xml:space="preserve"> </w:t>
      </w:r>
      <w:r w:rsidRPr="00C2453B">
        <w:rPr>
          <w:rStyle w:val="StyleUnderline"/>
        </w:rPr>
        <w:t xml:space="preserve">provides Black girls with an unusual and powerful platform for feminist consciousness and feminist education-exactly as hooks calls for in the texts they are most familiar with, such as Feminism Is/or Everybody (2000) and Feminist Theory: Erom Margin to Center (1981). </w:t>
      </w:r>
      <w:r w:rsidRPr="00063D75">
        <w:rPr>
          <w:sz w:val="16"/>
        </w:rPr>
        <w:t>The girls take it one step further by using our feminist class blog, F to the Third Power,1 to process and reflect on what they have heard hooks say in conversation with other thinkers at The New School. Upon hearing her,</w:t>
      </w:r>
      <w:r w:rsidRPr="00C2453B">
        <w:rPr>
          <w:rStyle w:val="StyleUnderline"/>
        </w:rPr>
        <w:t xml:space="preserve"> blogging about hooks allows Black girls the opportunity to begin testing out their newly emerging ideas on Black girl politics on race, class, gender, sexuality, and religion in their own unique voices.</w:t>
      </w:r>
      <w:r w:rsidRPr="00063D75">
        <w:rPr>
          <w:sz w:val="16"/>
        </w:rPr>
        <w:t xml:space="preserve"> Bringing together their personal and critical responses to hooks and her New School guests, the girls' blog posts become a hybrid mash-up of writing as a form of activism and coming to feminist consciousness. They quite literally move from theory to action within their digital space of young feminist critique of hooks and company. </w:t>
      </w:r>
      <w:r w:rsidRPr="00C2453B">
        <w:rPr>
          <w:rStyle w:val="StyleUnderline"/>
        </w:rPr>
        <w:t xml:space="preserve">Whether they are having first-time encounters with the notion of their own sexuality as Black girls or notions of decolonization and self-care, blogging about hooks becomes an immediate channel for processing hooksian feminist theory while creating their own theories. </w:t>
      </w:r>
      <w:r w:rsidRPr="00063D75">
        <w:rPr>
          <w:sz w:val="16"/>
        </w:rPr>
        <w:t xml:space="preserve">Meanwhile, they are aware that other Black girls in the class-as well as white girls and other girls ofcolor-are also blogging about their responses to hooks on F to the Third Power, creating a veritable online conversation that reflects not only a collective coming to hooks-but also a collective coming to consciousness in a digital "practice of politics and activism" (Keller 2016, 264). As Jessalynn Keller notes in her study of teen girls and blogging: "Participating in this community then ensures its continuation, functioning as activism by motivating oneself and others to continue the struggle" (2016, 269). </w:t>
      </w:r>
      <w:r w:rsidRPr="00C2453B">
        <w:rPr>
          <w:rStyle w:val="StyleUnderline"/>
        </w:rPr>
        <w:t>Ideally, when students write these blog posts, it should no longer feel like they are completing a school assignment; instead, it should feel like a direct participation in the very feminist struggle against sexist and racist oppression that hooks urges them to engage in and that they so eagerly agreed to do upon their entrance into the class.</w:t>
      </w:r>
      <w:r w:rsidRPr="00063D75">
        <w:rPr>
          <w:sz w:val="16"/>
        </w:rPr>
        <w:t xml:space="preserve"> It is in this online space where they bring their radical, antiracist, queer, feminist selves into a public sphere, toggling back and forth between reflecting on what they have read and heard and what action they will take next.</w:t>
      </w:r>
    </w:p>
    <w:p w14:paraId="2E17D5E4" w14:textId="77777777" w:rsidR="00D4303E" w:rsidRDefault="00D4303E" w:rsidP="00D4303E"/>
    <w:p w14:paraId="63756571" w14:textId="77777777" w:rsidR="00D4303E" w:rsidRDefault="00D4303E" w:rsidP="00D4303E">
      <w:pPr>
        <w:pStyle w:val="Heading2"/>
      </w:pPr>
      <w:r>
        <w:lastRenderedPageBreak/>
        <w:t>1AC Julia</w:t>
      </w:r>
    </w:p>
    <w:p w14:paraId="29C19A30" w14:textId="77777777" w:rsidR="00D4303E" w:rsidRPr="00391D51" w:rsidRDefault="00D4303E" w:rsidP="00D4303E"/>
    <w:p w14:paraId="0344D9C4" w14:textId="77777777" w:rsidR="00D4303E" w:rsidRPr="00391D51" w:rsidRDefault="00D4303E" w:rsidP="00D4303E">
      <w:pPr>
        <w:pStyle w:val="Heading4"/>
      </w:pPr>
      <w:r w:rsidRPr="00391D51">
        <w:t xml:space="preserve">Why is it that inner-city girls must struggle so hard in order to survive? The question of survival among Black girls has always been </w:t>
      </w:r>
      <w:r w:rsidRPr="00391D51">
        <w:rPr>
          <w:i/>
        </w:rPr>
        <w:t>whether</w:t>
      </w:r>
      <w:r w:rsidRPr="00391D51">
        <w:t xml:space="preserve"> they are seen, and if so, </w:t>
      </w:r>
      <w:r w:rsidRPr="00391D51">
        <w:rPr>
          <w:i/>
        </w:rPr>
        <w:t xml:space="preserve">how </w:t>
      </w:r>
      <w:r w:rsidRPr="00391D51">
        <w:t>they are seen. Are they "background noise" in a larger view of urban life that prioritizes men and boys? Are they disruptive forces in the exploitation of Black communities? Are they loyal "ride-or-die chicks" who sacrifice their own safety and well-being in the name of love? Are they willing participants in their own oppression? Are they making a way out of no way at all? Are they good girls? Are they bad girls?</w:t>
      </w:r>
      <w:r w:rsidRPr="00391D51">
        <w:rPr>
          <w:rStyle w:val="FootnoteReference"/>
        </w:rPr>
        <w:footnoteReference w:id="1"/>
      </w:r>
    </w:p>
    <w:p w14:paraId="0362DBC5" w14:textId="77777777" w:rsidR="00D4303E" w:rsidRPr="00391D51" w:rsidRDefault="00D4303E" w:rsidP="00D4303E"/>
    <w:p w14:paraId="0295C474" w14:textId="77777777" w:rsidR="00D4303E" w:rsidRPr="00391D51" w:rsidRDefault="00D4303E" w:rsidP="00D4303E">
      <w:pPr>
        <w:pStyle w:val="Heading4"/>
      </w:pPr>
      <w:r w:rsidRPr="00391D51">
        <w:t xml:space="preserve">For Black girls, to be “ghetto” represents a certain resilience to how poverty has shaped racial and gender oppression. To be “loud” is a demand to be heard. To have an "attitude" is to reject a doctrine of invisibility and mistreatment. To be flamboyant or “fabulous”— is to revise the idea that socioeconomic isolation is equated with not having access to materially desirable things. To be a ghetto Black girl, then, is to reinvent what it means to be Black, poor, and female. Under these conditions, volume and force are powerful tools, but so too are love and loyalty. The “attitude” often attributed to Black girls casts as undesirable the skills of being astute at reading their location—where they sit along the social hierarchy—and overcoming the attendant obstacles. These were lessons learned through generations of struggle, and these lessons sit at the apex of what provides Black women and girls the audacity to demand being treated with dignity. However, when the way of the world includes a general lack of cultural competence and an aversion to valuing the unique considerations of gender, these survival characteristics are degraded and punished rather than recognized as tools of resilience. Under these circumstances, girls fighting for their humanity end up being pushed out of schools, jobs, homes, houses of Worship, and other places where they might otherwise feel whole. </w:t>
      </w:r>
      <w:r w:rsidRPr="00391D51">
        <w:rPr>
          <w:rStyle w:val="FootnoteReference"/>
        </w:rPr>
        <w:footnoteReference w:id="2"/>
      </w:r>
    </w:p>
    <w:p w14:paraId="469E3CDE" w14:textId="77777777" w:rsidR="00D4303E" w:rsidRPr="00391D51" w:rsidRDefault="00D4303E" w:rsidP="00D4303E"/>
    <w:p w14:paraId="3F91FE13" w14:textId="77777777" w:rsidR="00D4303E" w:rsidRPr="00391D51" w:rsidRDefault="00D4303E" w:rsidP="00D4303E">
      <w:pPr>
        <w:pStyle w:val="Heading4"/>
      </w:pPr>
      <w:r w:rsidRPr="00391D51">
        <w:t>These conditions led some-like Mia, who was in middle school—to consider going to school a waste of time. “All the schools…like, they're hecka bad. Like…people be smoking up in the gym, and it's always a fight every single day,” she said. “They gotta have like four cops in the school building,” she continued. “Like, every single day, all day, 'cause somebody tried to bring a gun, and somebody tried to do something stupid. I don't know…Sometimes, if you're already like that, and you're already raised up to be around people like that, like, you just get used to it and you don't really care, you know? And then you start doing bad.”</w:t>
      </w:r>
    </w:p>
    <w:p w14:paraId="5ECCF84A" w14:textId="77777777" w:rsidR="00D4303E" w:rsidRPr="00391D51" w:rsidRDefault="00D4303E" w:rsidP="00D4303E"/>
    <w:p w14:paraId="785E2378" w14:textId="77777777" w:rsidR="00D4303E" w:rsidRPr="00391D51" w:rsidRDefault="00D4303E" w:rsidP="00D4303E">
      <w:pPr>
        <w:pStyle w:val="Heading4"/>
      </w:pPr>
      <w:r w:rsidRPr="00391D51">
        <w:lastRenderedPageBreak/>
        <w:t>“I'd just be out,” Mia said. “I wouldn't be at school…You can't even really learn…So it ain't no point in getting up, it ain't no point in going to school, because you cannot learn—not when everybody's yelling, not when everybody's fighting and screaming, throwing erasers and shit at the teacher.”</w:t>
      </w:r>
      <w:r w:rsidRPr="00391D51">
        <w:rPr>
          <w:rStyle w:val="FootnoteReference"/>
        </w:rPr>
        <w:footnoteReference w:id="3"/>
      </w:r>
    </w:p>
    <w:p w14:paraId="4E83A4B5" w14:textId="77777777" w:rsidR="00D4303E" w:rsidRPr="00391D51" w:rsidRDefault="00D4303E" w:rsidP="00D4303E"/>
    <w:p w14:paraId="2B52A62C" w14:textId="77777777" w:rsidR="00D4303E" w:rsidRPr="00391D51" w:rsidRDefault="00D4303E" w:rsidP="00D4303E">
      <w:pPr>
        <w:pStyle w:val="Heading4"/>
      </w:pPr>
      <w:r w:rsidRPr="00391D51">
        <w:t xml:space="preserve">In a conversation with Destiny, who attended a high-achieving large public school in a Bay Area suburb, she shared that in her experience race influences the way teachers respond to students and their learning needs. </w:t>
      </w:r>
    </w:p>
    <w:p w14:paraId="1CBDA779" w14:textId="77777777" w:rsidR="00D4303E" w:rsidRPr="00391D51" w:rsidRDefault="00D4303E" w:rsidP="00D4303E"/>
    <w:p w14:paraId="32CE9D5B" w14:textId="77777777" w:rsidR="00D4303E" w:rsidRPr="00391D51" w:rsidRDefault="00D4303E" w:rsidP="00D4303E">
      <w:pPr>
        <w:pStyle w:val="Heading4"/>
      </w:pPr>
      <w:r w:rsidRPr="00391D51">
        <w:t>“Usually they'll say something like, ‘Well, you can stop by for ten or fifteen minutes, but you know, I'm not going to wait after school for an hour or something.’ You know, and it’s like…shoot… they just did that for the Asian girl…There's a lot of, like, Indian people there, and they'll stay after school till like five [o'clock], doing extra work or working on an extra project that the teacher gave them to do, and then everybody else will be there for ten or fifteen minutes just to talk. And I tried to talk to my geometry teacher after school and she really rushed me…and she didn't even have anywhere to go. She just wanted to rush me to hurry up and get me out of the classroom. And I was like, “Well, never mind, I'll just see you in class.”</w:t>
      </w:r>
    </w:p>
    <w:p w14:paraId="3B778214" w14:textId="77777777" w:rsidR="00D4303E" w:rsidRPr="00391D51" w:rsidRDefault="00D4303E" w:rsidP="00D4303E"/>
    <w:p w14:paraId="72C600D2" w14:textId="77777777" w:rsidR="00D4303E" w:rsidRPr="00391D51" w:rsidRDefault="00D4303E" w:rsidP="00D4303E">
      <w:pPr>
        <w:pStyle w:val="Heading4"/>
      </w:pPr>
      <w:r w:rsidRPr="00391D51">
        <w:t>“I don't know . . . I didn't like that. I should be able to go to you for help if you're a good teacher.”</w:t>
      </w:r>
      <w:r w:rsidRPr="00391D51">
        <w:rPr>
          <w:rStyle w:val="FootnoteReference"/>
        </w:rPr>
        <w:footnoteReference w:id="4"/>
      </w:r>
    </w:p>
    <w:p w14:paraId="311A640A" w14:textId="77777777" w:rsidR="00D4303E" w:rsidRPr="00391D51" w:rsidRDefault="00D4303E" w:rsidP="00D4303E"/>
    <w:p w14:paraId="5C7C8EE6" w14:textId="77777777" w:rsidR="00D4303E" w:rsidRPr="00391D51" w:rsidRDefault="00D4303E" w:rsidP="00D4303E">
      <w:pPr>
        <w:pStyle w:val="Heading4"/>
      </w:pPr>
      <w:r w:rsidRPr="00391D51">
        <w:t>Our work on behalf of black girls cannot be about respectability politics.</w:t>
      </w:r>
      <w:r w:rsidRPr="00391D51">
        <w:rPr>
          <w:rStyle w:val="FootnoteReference"/>
        </w:rPr>
        <w:footnoteReference w:id="5"/>
      </w:r>
    </w:p>
    <w:p w14:paraId="31830165" w14:textId="77777777" w:rsidR="00D4303E" w:rsidRPr="00391D51" w:rsidRDefault="00D4303E" w:rsidP="00D4303E"/>
    <w:p w14:paraId="09D9527E" w14:textId="77777777" w:rsidR="00D4303E" w:rsidRPr="00391D51" w:rsidRDefault="00D4303E" w:rsidP="00D4303E">
      <w:pPr>
        <w:pStyle w:val="Heading4"/>
      </w:pPr>
      <w:r w:rsidRPr="00391D51">
        <w:t>“You know how they say this is a man's world?”</w:t>
      </w:r>
    </w:p>
    <w:p w14:paraId="713E543B" w14:textId="77777777" w:rsidR="00D4303E" w:rsidRPr="00391D51" w:rsidRDefault="00D4303E" w:rsidP="00D4303E">
      <w:pPr>
        <w:pStyle w:val="Heading4"/>
      </w:pPr>
      <w:r w:rsidRPr="00391D51">
        <w:t xml:space="preserve">“I don't like that,” she said, staring into my eyes. </w:t>
      </w:r>
    </w:p>
    <w:p w14:paraId="7F325EEE" w14:textId="77777777" w:rsidR="00D4303E" w:rsidRPr="00391D51" w:rsidRDefault="00D4303E" w:rsidP="00D4303E"/>
    <w:p w14:paraId="4A70C845" w14:textId="77777777" w:rsidR="00D4303E" w:rsidRPr="00391D51" w:rsidRDefault="00D4303E" w:rsidP="00D4303E">
      <w:pPr>
        <w:pStyle w:val="Heading4"/>
      </w:pPr>
      <w:r w:rsidRPr="00391D51">
        <w:t xml:space="preserve">“Because I feel like . . . it shouldn't be just one person's world. Like, what you mean, it's a man's world? Like, what does a strong girl get out of that? Like, how is this a man's World? I just don't get it. I feel like it should be equal, and I don't feel like that's equal. I feel like boys . . . men got more rights than girls, and that shouldn't be right." </w:t>
      </w:r>
    </w:p>
    <w:p w14:paraId="63BFE9FD" w14:textId="77777777" w:rsidR="00D4303E" w:rsidRPr="00391D51" w:rsidRDefault="00D4303E" w:rsidP="00D4303E"/>
    <w:p w14:paraId="54807077" w14:textId="77777777" w:rsidR="00D4303E" w:rsidRPr="00391D51" w:rsidRDefault="00D4303E" w:rsidP="00D4303E">
      <w:pPr>
        <w:pStyle w:val="Heading4"/>
      </w:pPr>
      <w:r w:rsidRPr="00391D51">
        <w:lastRenderedPageBreak/>
        <w:t>In Faith's eyes—and her words—was a rejection of patriarchy and the idea that she was inferior just because she had been born a Black girl. All around her were signs that she was supposed to adhere to an imposed hierarchy reinforcing that she was less important than adults, less important than boys, less important than kids who came from families with money, and-because of her sexual identity, which she described as gay—less important than heterosexual girls. Faith was fighting not just for her right to voice her opinions but also to be seen and respected.</w:t>
      </w:r>
      <w:r w:rsidRPr="00391D51">
        <w:rPr>
          <w:rStyle w:val="FootnoteReference"/>
        </w:rPr>
        <w:footnoteReference w:id="6"/>
      </w:r>
    </w:p>
    <w:p w14:paraId="5E67721A" w14:textId="77777777" w:rsidR="00D4303E" w:rsidRPr="00391D51" w:rsidRDefault="00D4303E" w:rsidP="00D4303E"/>
    <w:p w14:paraId="4191265D" w14:textId="77777777" w:rsidR="00D4303E" w:rsidRPr="00391D51" w:rsidRDefault="00D4303E" w:rsidP="00D4303E">
      <w:pPr>
        <w:pStyle w:val="Heading4"/>
      </w:pPr>
      <w:r w:rsidRPr="00391D51">
        <w:t>“I'm human. Just a human being, like this whole world…and then, I feel like, when you question somebody, it's wrong 'cause [they're] an adult. I feel like, why I can't ask a question? 'cause you an adult? What do 'adult' mean? Like, that don't mean nothing to me. That's just a word to me. That don't mean nothing to me…I'm supposed to shut up and not ask questions? I can ask questions if I want to. That's why I got a mouth. My auntie and my godmama said, if you don't get it, or you don't understand, you ask a question. And that's what I do, I ask the question. And I always do that. I always question. And then sometimes, teachers get mad off of that. Questioning them about why they doing this in they classroom or Why they doing that…I don't understand how you get frustrated off of a question if I'm not being disrespectful…Why you get mad?”</w:t>
      </w:r>
      <w:r w:rsidRPr="00391D51">
        <w:rPr>
          <w:rStyle w:val="FootnoteReference"/>
        </w:rPr>
        <w:footnoteReference w:id="7"/>
      </w:r>
    </w:p>
    <w:p w14:paraId="78798C3B" w14:textId="77777777" w:rsidR="00D4303E" w:rsidRPr="00391D51" w:rsidRDefault="00D4303E" w:rsidP="00D4303E"/>
    <w:p w14:paraId="6A05BA74" w14:textId="77777777" w:rsidR="00D4303E" w:rsidRPr="00391D51" w:rsidRDefault="00D4303E" w:rsidP="00D4303E">
      <w:pPr>
        <w:pStyle w:val="Heading4"/>
      </w:pPr>
      <w:r w:rsidRPr="00391D51">
        <w:t>Jennifer understood the key role of teachers and wanted to present a different environment for young women who were "going through a lot of stuff."</w:t>
      </w:r>
    </w:p>
    <w:p w14:paraId="78CEDA44" w14:textId="77777777" w:rsidR="00D4303E" w:rsidRPr="00391D51" w:rsidRDefault="00D4303E" w:rsidP="00D4303E"/>
    <w:p w14:paraId="329852A6" w14:textId="77777777" w:rsidR="00D4303E" w:rsidRPr="00391D51" w:rsidRDefault="00D4303E" w:rsidP="00D4303E">
      <w:pPr>
        <w:pStyle w:val="Heading4"/>
      </w:pPr>
      <w:r w:rsidRPr="00391D51">
        <w:t>"They [could] explain stuff to us and not get irritated so bad. Not all of them, but some of the teachers think, like, 'cause we're inmates, like, if we say one little thing wrong, they're going to send us to our room or something. Like, it's just . . . 'cause we're inmates, they feel like they have power because they're outsiders. That's the problem. If they weren't so mean like that, it would be better . . . make [girls] care more about their education.”</w:t>
      </w:r>
      <w:r w:rsidRPr="00391D51">
        <w:rPr>
          <w:rStyle w:val="FootnoteReference"/>
        </w:rPr>
        <w:footnoteReference w:id="8"/>
      </w:r>
    </w:p>
    <w:p w14:paraId="18A76C2B" w14:textId="77777777" w:rsidR="00D4303E" w:rsidRPr="00391D51" w:rsidRDefault="00D4303E" w:rsidP="00D4303E"/>
    <w:p w14:paraId="69ED7A7F" w14:textId="77777777" w:rsidR="00D4303E" w:rsidRPr="00391D51" w:rsidRDefault="00D4303E" w:rsidP="00D4303E">
      <w:pPr>
        <w:pStyle w:val="Heading4"/>
      </w:pPr>
      <w:r w:rsidRPr="00391D51">
        <w:t xml:space="preserve">For many of the girls on the margins, their parents are also suffering from debilitating conditions of poverty, addiction, and their own tumultuous relationships with people and with schools. In other words, for girls who have a history of sexual exploitation and abuse, school cannot ignore them or what they experience outside school walls. Even though institutions are prone to reinforcing or replicating the norms of society, Diamond's path reveals why schools should actively work to generate a different culture, one that doesn't prioritize high performers over everyone else. Our public schools—especially for these girls-need to be a place of stability and consistency, a place where new norms can emerge. For too many kids, school is the only place they can learn how not to play the circumscribed role the rest of the world casts them in. </w:t>
      </w:r>
    </w:p>
    <w:p w14:paraId="568141E9" w14:textId="77777777" w:rsidR="00D4303E" w:rsidRPr="00391D51" w:rsidRDefault="00D4303E" w:rsidP="00D4303E"/>
    <w:p w14:paraId="37CA7770" w14:textId="77777777" w:rsidR="00D4303E" w:rsidRPr="00391D51" w:rsidRDefault="00D4303E" w:rsidP="00D4303E">
      <w:pPr>
        <w:pStyle w:val="Heading4"/>
      </w:pPr>
      <w:r w:rsidRPr="00391D51">
        <w:lastRenderedPageBreak/>
        <w:t xml:space="preserve">"So, basically, what I hear you saying is that you want somebody who cares about you," I said. </w:t>
      </w:r>
    </w:p>
    <w:p w14:paraId="6D54DDD3" w14:textId="77777777" w:rsidR="00D4303E" w:rsidRPr="00391D51" w:rsidRDefault="00D4303E" w:rsidP="00D4303E"/>
    <w:p w14:paraId="6BCED532" w14:textId="77777777" w:rsidR="00D4303E" w:rsidRPr="00391D51" w:rsidRDefault="00D4303E" w:rsidP="00D4303E">
      <w:pPr>
        <w:pStyle w:val="Heading4"/>
      </w:pPr>
      <w:r w:rsidRPr="00391D51">
        <w:t>"Yeah! Exactly. Like, somebody that I can trust. Not somebody that I can be like, we're cool one day and not cool the next day. How can I talk to this person? How can I ask them questions? Why would I raise my hand . . . [when the response is] 'Why are you talking to me? Oh, do your work'? Okay, I just wanted to ask you a question. Okay, I won't bother you. Okay, I'm not going to do the work— fuck it. You know? [Then we] get careless because we don't feel like it's worth it if we don't connect with that person."</w:t>
      </w:r>
      <w:r w:rsidRPr="00391D51">
        <w:rPr>
          <w:rStyle w:val="FootnoteReference"/>
        </w:rPr>
        <w:footnoteReference w:id="9"/>
      </w:r>
    </w:p>
    <w:p w14:paraId="78D5CE94" w14:textId="77777777" w:rsidR="00D4303E" w:rsidRPr="00391D51" w:rsidRDefault="00D4303E" w:rsidP="00D4303E"/>
    <w:p w14:paraId="3D6307DD" w14:textId="77777777" w:rsidR="00D4303E" w:rsidRPr="00391D51" w:rsidRDefault="00D4303E" w:rsidP="00D4303E">
      <w:pPr>
        <w:pStyle w:val="Heading4"/>
      </w:pPr>
      <w:r w:rsidRPr="00391D51">
        <w:t>When love vanishes, when they are alone, when their words will not be heard, nor welcomed – they are afraid. The inevitable truth is that black girls have been subjected to a system in which they were never meant to survive.</w:t>
      </w:r>
    </w:p>
    <w:p w14:paraId="1B318C1E" w14:textId="77777777" w:rsidR="00D4303E" w:rsidRPr="00D4303E" w:rsidRDefault="00D4303E" w:rsidP="00D4303E"/>
    <w:p w14:paraId="56D924C7" w14:textId="77777777" w:rsidR="00D4303E" w:rsidRDefault="00D4303E" w:rsidP="00D4303E">
      <w:pPr>
        <w:pStyle w:val="Heading2"/>
      </w:pPr>
      <w:r>
        <w:lastRenderedPageBreak/>
        <w:t>1AC Sihah</w:t>
      </w:r>
    </w:p>
    <w:p w14:paraId="6364C3E0" w14:textId="77777777" w:rsidR="007B0FFF" w:rsidRPr="00E808FB" w:rsidRDefault="007B0FFF" w:rsidP="007B0FFF">
      <w:pPr>
        <w:pStyle w:val="Heading4"/>
      </w:pPr>
      <w:r w:rsidRPr="00E808FB">
        <w:t>Where are black girls? Where do we learn about them? Where are their voices? Within civil society, a critical history is lost to misogynoir.  Assata Shakur starts us off…</w:t>
      </w:r>
    </w:p>
    <w:p w14:paraId="2BBB638F" w14:textId="77777777" w:rsidR="007B0FFF" w:rsidRPr="00E808FB" w:rsidRDefault="007B0FFF" w:rsidP="007B0FFF">
      <w:pPr>
        <w:rPr>
          <w:sz w:val="18"/>
          <w:szCs w:val="18"/>
        </w:rPr>
      </w:pPr>
      <w:r w:rsidRPr="00E808FB">
        <w:rPr>
          <w:b/>
        </w:rPr>
        <w:t xml:space="preserve">Shakur 78 </w:t>
      </w:r>
      <w:r w:rsidRPr="00E808FB">
        <w:rPr>
          <w:sz w:val="18"/>
          <w:szCs w:val="18"/>
        </w:rPr>
        <w:t xml:space="preserve">(Assata Olugbala Shakur, an activist and member of the left-wing Black Liberation Army, and former black panther. Targeted by FBI and COINTELPRO, she escaped from prison in 1979 and fled to Cuba in 1984, gaining asylum. Author of </w:t>
      </w:r>
      <w:r w:rsidRPr="00E808FB">
        <w:rPr>
          <w:i/>
          <w:sz w:val="18"/>
          <w:szCs w:val="18"/>
        </w:rPr>
        <w:t xml:space="preserve">Assata: An Autobiography. </w:t>
      </w:r>
      <w:r w:rsidRPr="00E808FB">
        <w:rPr>
          <w:sz w:val="18"/>
          <w:szCs w:val="18"/>
        </w:rPr>
        <w:t xml:space="preserve">“WOMEN IN PRISON: HOW WE ARE,” The Black Scholar, Vol. 9, No. 7, BLACKS &amp; THE SEXUAL REVOLUTION , April 1978, pages 13- 15, S.R) </w:t>
      </w:r>
    </w:p>
    <w:p w14:paraId="4EE7301A" w14:textId="77777777" w:rsidR="007B0FFF" w:rsidRPr="00E808FB" w:rsidRDefault="007B0FFF" w:rsidP="007B0FFF">
      <w:pPr>
        <w:rPr>
          <w:u w:val="single"/>
        </w:rPr>
      </w:pPr>
      <w:r w:rsidRPr="00E808FB">
        <w:rPr>
          <w:u w:val="single"/>
        </w:rPr>
        <w:t>What of our Past? What of our His- tory? What of our Future</w:t>
      </w:r>
      <w:r w:rsidRPr="00E808FB">
        <w:rPr>
          <w:sz w:val="16"/>
        </w:rPr>
        <w:t>?</w:t>
      </w:r>
      <w:r w:rsidRPr="00E808FB">
        <w:rPr>
          <w:u w:val="single"/>
        </w:rPr>
        <w:t xml:space="preserve"> I can imagine the pain and the strength of my great great grandmothers who were slaves and my great great grandmothers who were Cherokee Indians trapped on reservations. I remembered my great grandmother who walked every where rather than sit in the back of the bus. I think about North Carolina and my home town and i remember the women of my grandmother's generation: strong, fierce women who could stop you with a look out the corners of their eyes. Women who walked with majesty; who could wring a chicken's neck and scale a fish. Who could pick cotton, plant a garden and sew with- out a pattern. Women who boiled clothes white in big black cauldrons and who hummed work songs and lullabys. Women who visited the elderly, made soup for the sick and shortnin bread for the babies. Women who delivered babies, searched for healing roots and brewed medicines. Women who darned sox and chopped wood and layed bricks. Women who could swim rivers and shoot the head off a snake. Women who took passionate responsibility for their children and for their neighbors’ children too. </w:t>
      </w:r>
      <w:r w:rsidRPr="00E808FB">
        <w:rPr>
          <w:rFonts w:ascii="Calibri" w:eastAsia="Calibri" w:hAnsi="Calibri" w:cs="Calibri"/>
          <w:u w:val="single"/>
        </w:rPr>
        <w:t> </w:t>
      </w:r>
      <w:r w:rsidRPr="00E808FB">
        <w:rPr>
          <w:u w:val="single"/>
        </w:rPr>
        <w:t xml:space="preserve"> The women in my grandmother’s generation made giving an art form. </w:t>
      </w:r>
      <w:r w:rsidRPr="00E808FB">
        <w:rPr>
          <w:sz w:val="16"/>
        </w:rPr>
        <w:t xml:space="preserve">“Here, gal, take this pot of collards to Sister Sue”; “Take this bag of pecans to school for the teacher”; “Stay here while I go tend Mister Johnson’s leg.” Every child in the neighborhood ate in their kitchens. They called each other sister because of feeling rather than as the result of a movement. They supported each other through the lean times, sharing the little they had. </w:t>
      </w:r>
      <w:r w:rsidRPr="00E808FB">
        <w:rPr>
          <w:u w:val="single"/>
        </w:rPr>
        <w:t>The women of my grandmother’s generation in my home town trained their daughters for womanhood. They taught them to give respect and to demand respect.</w:t>
      </w:r>
      <w:r w:rsidRPr="00E808FB">
        <w:rPr>
          <w:sz w:val="16"/>
        </w:rPr>
        <w:t xml:space="preserve"> They taught their daughters how to churn butter; how to use elbow grease. They taught their daughters to respect the strength of their bodies, to lift boulders and how to kill a hog; what to do for colic, how to break a fever and how to make a poultice, patchwork quilts, plait hair and how to hum and sing. They taught their daughters to take care, to take charge and to take responsibility. They would not tolerate a “lazy heifer” or a “gal with her head in the clouds.” Their daughters had to learn how to get their lessons, how to survive, how to be strong. The women of my grandmother’s generation were the glue that held family and the community together</w:t>
      </w:r>
      <w:r w:rsidRPr="00E808FB">
        <w:rPr>
          <w:u w:val="single"/>
        </w:rPr>
        <w:t>. They were the backbone of the church. And of the school. They regarded outside institutions with dislike and distrust. They were determined that their children should survive and they were committed to a better future.  I think about my sisters in the movement.</w:t>
      </w:r>
      <w:r w:rsidRPr="00E808FB">
        <w:rPr>
          <w:sz w:val="16"/>
        </w:rPr>
        <w:t xml:space="preserve"> I remember the days when, draped in African garb, we rejected our foremothers and ourselves as castrators. </w:t>
      </w:r>
      <w:r w:rsidRPr="00E808FB">
        <w:rPr>
          <w:u w:val="single"/>
        </w:rPr>
        <w:t>We did penance for robbing the brother of his manhood, as if we were the oppressor. I remember the days of the Panther Party when we were “moderately liberated.” When we were allowed to wear pants and expected to pick up the gun. The days when we gave doe-eyed looks to our leaders. The days when we worked like dogs and struggled desperately for the respect which they struggled desperately not to give us. I remember the black history classes that did mention women and the posters of our “leaders” where women were conspicuously absent We visited our sisters who bore the complete responsibility of the children while the Brotha was doing his thing. Or had moved on to bigger and better things. Most of us rejected the white women’s movement. Miss ann was still Miss ann to us whether she burned her bras or not</w:t>
      </w:r>
      <w:r w:rsidRPr="00E808FB">
        <w:rPr>
          <w:sz w:val="16"/>
        </w:rPr>
        <w:t xml:space="preserve">. We could not muster sympathy for the fact that she was trapped in her mansion and oppressed by her husband. </w:t>
      </w:r>
      <w:r w:rsidRPr="00E808FB">
        <w:rPr>
          <w:u w:val="single"/>
        </w:rPr>
        <w:t>We were, and still are, in a much more terrible jail. We knew that our experiences as black women were completely different from those of our sisters in the white women’s movement. And we had no desire to sit in some consciousness raising group with white women and bare our souls</w:t>
      </w:r>
      <w:r w:rsidRPr="00E808FB">
        <w:rPr>
          <w:sz w:val="16"/>
        </w:rPr>
        <w:t xml:space="preserve">. </w:t>
      </w:r>
      <w:r w:rsidRPr="00E808FB">
        <w:rPr>
          <w:u w:val="single"/>
        </w:rPr>
        <w:t>Women can never be free in a country that is not free. We can never be liberated in a country where the institutions that control our lives are oppressive.</w:t>
      </w:r>
      <w:r w:rsidRPr="00E808FB">
        <w:rPr>
          <w:sz w:val="16"/>
        </w:rPr>
        <w:t xml:space="preserve"> We can never be free while our men are oppressed. </w:t>
      </w:r>
      <w:r w:rsidRPr="00E808FB">
        <w:rPr>
          <w:u w:val="single"/>
        </w:rPr>
        <w:t>Or while the amerikan government and amerikan capitalism remain intact</w:t>
      </w:r>
      <w:r w:rsidRPr="00E808FB">
        <w:rPr>
          <w:sz w:val="16"/>
        </w:rPr>
        <w:t xml:space="preserve">. </w:t>
      </w:r>
      <w:r w:rsidRPr="00E808FB">
        <w:rPr>
          <w:rFonts w:ascii="Calibri" w:eastAsia="Calibri" w:hAnsi="Calibri" w:cs="Calibri"/>
          <w:sz w:val="16"/>
        </w:rPr>
        <w:t> </w:t>
      </w:r>
      <w:r w:rsidRPr="00E808FB">
        <w:rPr>
          <w:sz w:val="16"/>
        </w:rPr>
        <w:t xml:space="preserve"> </w:t>
      </w:r>
      <w:r w:rsidRPr="00E808FB">
        <w:rPr>
          <w:u w:val="single"/>
        </w:rPr>
        <w:t xml:space="preserve">But it is imperative to our struggle that we build a strong black women’s movement. It is imperative that we, as black women, talk about the experiences that shaped us; that we assess our strengths and weaknesses and define our own history. It is imperative that we discuss positive ways to teach and socialize our children. </w:t>
      </w:r>
      <w:r w:rsidRPr="00E808FB">
        <w:rPr>
          <w:rFonts w:ascii="Calibri" w:eastAsia="Calibri" w:hAnsi="Calibri" w:cs="Calibri"/>
          <w:u w:val="single"/>
        </w:rPr>
        <w:t> </w:t>
      </w:r>
      <w:r w:rsidRPr="00E808FB">
        <w:rPr>
          <w:u w:val="single"/>
        </w:rPr>
        <w:t xml:space="preserve"> The poison and pollution of capitalist cities is choking us.</w:t>
      </w:r>
      <w:r w:rsidRPr="00E808FB">
        <w:rPr>
          <w:sz w:val="16"/>
        </w:rPr>
        <w:t xml:space="preserve"> </w:t>
      </w:r>
      <w:r w:rsidRPr="00E808FB">
        <w:rPr>
          <w:u w:val="single"/>
        </w:rPr>
        <w:t xml:space="preserve">We need the strong medicine of our foremothers to make us well again. We need their medicines to give us strength to fight and the drive to win. Under the guidance of Harriet Tubman and Fannie Lou Hamer and all of our foremothers, let us rebuild a sense of community. Let us rebuild the culture of giving and carry on the tradition of fierce determination to move on closer to freedom. </w:t>
      </w:r>
      <w:r w:rsidRPr="00E808FB">
        <w:rPr>
          <w:rFonts w:ascii="Calibri" w:eastAsia="Calibri" w:hAnsi="Calibri" w:cs="Calibri"/>
          <w:u w:val="single"/>
        </w:rPr>
        <w:t> </w:t>
      </w:r>
      <w:r w:rsidRPr="00E808FB">
        <w:rPr>
          <w:u w:val="single"/>
        </w:rPr>
        <w:t xml:space="preserve"> </w:t>
      </w:r>
    </w:p>
    <w:p w14:paraId="162D3668" w14:textId="77777777" w:rsidR="007B0FFF" w:rsidRPr="00E808FB" w:rsidRDefault="007B0FFF" w:rsidP="007B0FFF"/>
    <w:p w14:paraId="5F8CE8E7" w14:textId="77777777" w:rsidR="007B0FFF" w:rsidRPr="00E808FB" w:rsidRDefault="007B0FFF" w:rsidP="007B0FFF">
      <w:pPr>
        <w:pStyle w:val="Heading4"/>
      </w:pPr>
      <w:r w:rsidRPr="00E808FB">
        <w:lastRenderedPageBreak/>
        <w:t xml:space="preserve">Within our classrooms, we have grown accustomed to a “multicultural curriculum” that simply serves to exaberate the erasure of black girls by ignoring their livid experiences - forcing western epistemology to guide our viewpoints. </w:t>
      </w:r>
    </w:p>
    <w:p w14:paraId="3BCFDDCE" w14:textId="77777777" w:rsidR="007B0FFF" w:rsidRPr="00E808FB" w:rsidRDefault="007B0FFF" w:rsidP="007B0FFF">
      <w:pPr>
        <w:rPr>
          <w:sz w:val="18"/>
          <w:szCs w:val="18"/>
        </w:rPr>
      </w:pPr>
      <w:r w:rsidRPr="00E808FB">
        <w:rPr>
          <w:b/>
        </w:rPr>
        <w:t xml:space="preserve">Evans-Winters </w:t>
      </w:r>
      <w:r w:rsidRPr="00E808FB">
        <w:rPr>
          <w:b/>
          <w:sz w:val="18"/>
          <w:szCs w:val="18"/>
        </w:rPr>
        <w:t xml:space="preserve">11  </w:t>
      </w:r>
      <w:r w:rsidRPr="00E808FB">
        <w:rPr>
          <w:sz w:val="18"/>
          <w:szCs w:val="18"/>
        </w:rPr>
        <w:t xml:space="preserve">(Venus E. Evans-Winters is Assistant Professor of Education at Illinois State University in the Department of Educational Administration and Foundations. She holds a Doctorate degree in educational policy studies and a Masters degree in school social work from the University of Illinois at Urbana-Champaign. Her research interests are school resilience, urban education, critical race theory, critical pedagogy, and feminism(s), “Chapter Six: Critical Urban Pedagogy,” Counterpoints, Vol. 279, Teaching Black Girls: RESILIENCY IN URBAN CLASSROOMS: REVISED EDITION (2011), pp. 151- 152, S.R) </w:t>
      </w:r>
    </w:p>
    <w:p w14:paraId="307CF34A" w14:textId="77777777" w:rsidR="007B0FFF" w:rsidRPr="00E808FB" w:rsidRDefault="007B0FFF" w:rsidP="007B0FFF">
      <w:pPr>
        <w:rPr>
          <w:sz w:val="16"/>
        </w:rPr>
      </w:pPr>
      <w:r w:rsidRPr="00E808FB">
        <w:rPr>
          <w:u w:val="single"/>
        </w:rPr>
        <w:t>Multicultural practice and curriculum is not enough because it is pedagogically and politically too comfortable</w:t>
      </w:r>
      <w:r w:rsidRPr="00E808FB">
        <w:rPr>
          <w:sz w:val="16"/>
        </w:rPr>
        <w:t xml:space="preserve">. In the words of Hazel Carby (1999), </w:t>
      </w:r>
      <w:r w:rsidRPr="00E808FB">
        <w:rPr>
          <w:u w:val="single"/>
        </w:rPr>
        <w:t>"Multiculturalism has reacted to racism as if it were limited to a struggle over forms of representation - a struggle over images - in an attempt to disguise social relations of domination and subordination in which it is situated and reproduces"</w:t>
      </w:r>
      <w:r w:rsidRPr="00E808FB">
        <w:rPr>
          <w:sz w:val="16"/>
        </w:rPr>
        <w:t xml:space="preserve"> (p. 203). </w:t>
      </w:r>
      <w:r w:rsidRPr="00E808FB">
        <w:rPr>
          <w:u w:val="single"/>
        </w:rPr>
        <w:t xml:space="preserve">African American urban girls are in need of a more critical </w:t>
      </w:r>
      <w:r w:rsidRPr="00E808FB">
        <w:rPr>
          <w:sz w:val="16"/>
        </w:rPr>
        <w:t xml:space="preserve">pedagogy that exam- ines how individual and institutional racism, sexism, classism, and heterosexism </w:t>
      </w:r>
      <w:r w:rsidRPr="00E808FB">
        <w:rPr>
          <w:u w:val="single"/>
        </w:rPr>
        <w:t>com- plicate their daily existence, a pedagogy that extends beyond multicultural education to take into consideration the context in which students live, play, and work. Critical urban education, for example, does this. In addition, urban education, and all that symbolically it entails, is at the center of teaching and learning. Furthermore, a critical urban education goes even further to understand how these social constructs are pro- duced and sustained by racism</w:t>
      </w:r>
      <w:r w:rsidRPr="00E808FB">
        <w:rPr>
          <w:sz w:val="16"/>
        </w:rPr>
        <w:t xml:space="preserve"> (Kincheloe, 2004</w:t>
      </w:r>
      <w:r w:rsidRPr="00E808FB">
        <w:rPr>
          <w:u w:val="single"/>
        </w:rPr>
        <w:t>). Critical urban pedagogy as a fram</w:t>
      </w:r>
      <w:r w:rsidRPr="00E808FB">
        <w:rPr>
          <w:sz w:val="16"/>
        </w:rPr>
        <w:t xml:space="preserve">e 1 52 </w:t>
      </w:r>
      <w:r w:rsidRPr="00E808FB">
        <w:rPr>
          <w:u w:val="single"/>
        </w:rPr>
        <w:t>Teaching Black Girls of reference for teachers recognizes that schools are social institutions that operate within larger historical and cultural contexts. Many African American girls live in complicated situations inside and outside of the classroom. Urban Black girls become targets of racism, sexism, and classism from members of their own families, neighborhoods, and teachers and staff at the school. Not to mention how the larger society has profited from the negative images of urban Black girls. A critical urban education looks at resiliency and possibility, while not ignoring the stress and strain that urban students incessantly experience</w:t>
      </w:r>
      <w:r w:rsidRPr="00E808FB">
        <w:rPr>
          <w:sz w:val="16"/>
        </w:rPr>
        <w:t>. As articu- lated by Kincheloe (2004), "</w:t>
      </w:r>
      <w:r w:rsidRPr="00E808FB">
        <w:rPr>
          <w:u w:val="single"/>
        </w:rPr>
        <w:t>We advocate a curriculum that draws on the strengths of urban students rather than relying on indicators that point out only their weaknesses</w:t>
      </w:r>
      <w:r w:rsidRPr="00E808FB">
        <w:rPr>
          <w:sz w:val="16"/>
        </w:rPr>
        <w:t xml:space="preserve">" (p. 9). Too often researchers, teachers, policymakers, school personnel, school admin- istrators, and the general public hear only about those factors that place African American urban children at risk. In contrast, </w:t>
      </w:r>
      <w:r w:rsidRPr="00E808FB">
        <w:rPr>
          <w:u w:val="single"/>
        </w:rPr>
        <w:t>a critical urban education</w:t>
      </w:r>
      <w:r w:rsidRPr="00E808FB">
        <w:rPr>
          <w:sz w:val="16"/>
        </w:rPr>
        <w:t xml:space="preserve"> allows us to appreciate the abundance of re- sources that are available in urban girls* </w:t>
      </w:r>
      <w:r w:rsidRPr="00E808FB">
        <w:rPr>
          <w:u w:val="single"/>
        </w:rPr>
        <w:t>immediate context that may perhaps buffer adversity and further educational resilience among African American female students</w:t>
      </w:r>
      <w:r w:rsidRPr="00E808FB">
        <w:rPr>
          <w:sz w:val="16"/>
        </w:rPr>
        <w:t xml:space="preserve">. </w:t>
      </w:r>
      <w:r w:rsidRPr="00E808FB">
        <w:rPr>
          <w:u w:val="single"/>
        </w:rPr>
        <w:t>A critical urban pedagogy also serves the purpose of preparing students to utilize those same support systems to question, critique, and challenge the injustices that they ex- perience as urban girls.</w:t>
      </w:r>
      <w:r w:rsidRPr="00E808FB">
        <w:rPr>
          <w:sz w:val="16"/>
        </w:rPr>
        <w:t xml:space="preserve"> In this chapter I theorize and make recommendations for prac- tice based on my own beliefs, experiences, and research with urban girls. In agreement with Delpit (1995) and other African American scholars, I believe that African American children must learn "to play the game," or learn European phi- losophical beliefs and standards in order to challenge and debunk the system itself. Furthermore, </w:t>
      </w:r>
      <w:r w:rsidRPr="00E808FB">
        <w:rPr>
          <w:u w:val="single"/>
        </w:rPr>
        <w:t>I contend that Black students have to learn about their own ra- cial/ethnic and cultural history in America and abroad, and they need to know about the contributions that African people and women have made to all of human kind.</w:t>
      </w:r>
      <w:r w:rsidRPr="00E808FB">
        <w:rPr>
          <w:sz w:val="16"/>
        </w:rPr>
        <w:t xml:space="preserve"> This premise is tied to the frequently repeated adage, "</w:t>
      </w:r>
      <w:r w:rsidRPr="00E808FB">
        <w:rPr>
          <w:u w:val="single"/>
        </w:rPr>
        <w:t xml:space="preserve">If you don't know where you came from, you ain't gonna know where you are going." If African American children are to determine what their expectations are of a democratic society, </w:t>
      </w:r>
      <w:r w:rsidRPr="00E808FB">
        <w:rPr>
          <w:b/>
          <w:u w:val="single"/>
        </w:rPr>
        <w:t>they first have to understand</w:t>
      </w:r>
      <w:r w:rsidRPr="00E808FB">
        <w:rPr>
          <w:u w:val="single"/>
        </w:rPr>
        <w:t xml:space="preserve"> the historical, political, and economic struggles and triumphs of their peo- ple</w:t>
      </w:r>
      <w:r w:rsidRPr="00E808FB">
        <w:rPr>
          <w:sz w:val="16"/>
        </w:rPr>
        <w:t>. With such a well-rounded knowledge base, urban girls, families, communities, and teachers can work together to foster an education resiliency.</w:t>
      </w:r>
    </w:p>
    <w:p w14:paraId="448E345A" w14:textId="77777777" w:rsidR="007B0FFF" w:rsidRPr="00E808FB" w:rsidRDefault="007B0FFF" w:rsidP="007B0FFF">
      <w:pPr>
        <w:rPr>
          <w:sz w:val="16"/>
        </w:rPr>
      </w:pPr>
    </w:p>
    <w:p w14:paraId="1E7B2BB3" w14:textId="77777777" w:rsidR="007B0FFF" w:rsidRPr="00E808FB" w:rsidRDefault="007B0FFF" w:rsidP="007B0FFF">
      <w:pPr>
        <w:rPr>
          <w:sz w:val="16"/>
        </w:rPr>
      </w:pPr>
    </w:p>
    <w:p w14:paraId="7648450B" w14:textId="77777777" w:rsidR="007B0FFF" w:rsidRPr="00E808FB" w:rsidRDefault="007B0FFF" w:rsidP="007B0FFF">
      <w:pPr>
        <w:rPr>
          <w:sz w:val="16"/>
        </w:rPr>
      </w:pPr>
    </w:p>
    <w:p w14:paraId="4D8DC117" w14:textId="77777777" w:rsidR="007B0FFF" w:rsidRPr="00E808FB" w:rsidRDefault="007B0FFF" w:rsidP="007B0FFF">
      <w:pPr>
        <w:pStyle w:val="Heading4"/>
      </w:pPr>
      <w:r w:rsidRPr="00E808FB">
        <w:t xml:space="preserve">This leads to the criminalization of black girls and women, a social phenomena that is proliferated from stereotypes of black women stemming from chattel slavery to the pushout of black girls within academic spaces, creating a cycle of antiblack violence. </w:t>
      </w:r>
    </w:p>
    <w:p w14:paraId="52356034" w14:textId="77777777" w:rsidR="007B0FFF" w:rsidRPr="00E808FB" w:rsidRDefault="007B0FFF" w:rsidP="007B0FFF">
      <w:pPr>
        <w:rPr>
          <w:b/>
        </w:rPr>
      </w:pPr>
      <w:r w:rsidRPr="00E808FB">
        <w:rPr>
          <w:b/>
        </w:rPr>
        <w:t xml:space="preserve">Morris 16 </w:t>
      </w:r>
      <w:r w:rsidRPr="00E808FB">
        <w:rPr>
          <w:sz w:val="16"/>
        </w:rPr>
        <w:t xml:space="preserve"> (Monique W. Morris, Ed.D. Dr. Morris is the author of </w:t>
      </w:r>
      <w:r w:rsidRPr="00E808FB">
        <w:rPr>
          <w:i/>
          <w:sz w:val="16"/>
        </w:rPr>
        <w:t>Pushout: The Criminalization of Black Girls in, Black Stats: African Americans by the Numbers in the Twenty-First Century</w:t>
      </w:r>
      <w:r w:rsidRPr="00E808FB">
        <w:rPr>
          <w:sz w:val="16"/>
        </w:rPr>
        <w:t xml:space="preserve">, and </w:t>
      </w:r>
      <w:r w:rsidRPr="00E808FB">
        <w:rPr>
          <w:i/>
          <w:sz w:val="16"/>
        </w:rPr>
        <w:t>Too Beautiful for Words</w:t>
      </w:r>
      <w:r w:rsidRPr="00E808FB">
        <w:rPr>
          <w:sz w:val="16"/>
        </w:rPr>
        <w:t xml:space="preserve">. She has written articles, book chapters, and other publications on social justice issues and and socioeconomic conditions for Black girls. Founder and President of the National Black Women’s Justice Institute (NBWJI),. An adjunct associate professor for Saint Mary’s College of California, has taught at the University of San Francisco and California State University. .Dr. Morris is the author of Representing the Educational Experiences of Black Girls in a Juvenile Court School Sacred Inquiry and Delinquent Black Girls: Developing a Foundation for a Liberative Pedagogical Praxis; Educating the Caged Bird: Black Girls and the Juvenile Court School (Poverty &amp; Race, PRRAC, 2013) and Race, Gender and the School to Prison Pipeline: Expanding Our Discussion to Include Black Girls, </w:t>
      </w:r>
      <w:r w:rsidRPr="00E808FB">
        <w:rPr>
          <w:i/>
          <w:sz w:val="16"/>
        </w:rPr>
        <w:t xml:space="preserve">Pushout: The Criminalization of Black Girls in Schools, </w:t>
      </w:r>
      <w:r w:rsidRPr="00E808FB">
        <w:rPr>
          <w:sz w:val="16"/>
        </w:rPr>
        <w:t xml:space="preserve">p. 3-8, S.R) </w:t>
      </w:r>
    </w:p>
    <w:p w14:paraId="64B8845A" w14:textId="77777777" w:rsidR="007B0FFF" w:rsidRPr="00E808FB" w:rsidRDefault="007B0FFF" w:rsidP="007B0FFF">
      <w:pPr>
        <w:rPr>
          <w:u w:val="single"/>
        </w:rPr>
      </w:pPr>
      <w:r w:rsidRPr="00E808FB">
        <w:rPr>
          <w:sz w:val="16"/>
        </w:rPr>
        <w:t xml:space="preserve">Black girls push them out and often render them vulnerable to further victimization and delinquency. It turns out that the incidents involving Ashlynn, Kiera, Marche, Pleajhia, Salecia, Michelle, and Desre'e were not isolated ones. </w:t>
      </w:r>
      <w:r w:rsidRPr="00E808FB">
        <w:rPr>
          <w:u w:val="single"/>
        </w:rPr>
        <w:t xml:space="preserve">Black girls from coast to coast tell stories of being criminalized and pushed out of schools. For many Black girls, interactions between the justice system and </w:t>
      </w:r>
      <w:r w:rsidRPr="00E808FB">
        <w:rPr>
          <w:u w:val="single"/>
        </w:rPr>
        <w:lastRenderedPageBreak/>
        <w:t>schools often do not begin, or end, in school. The surveillance to which Black girls are subjected, and the punitive responses to either their (sometimes poor, sometimes typical) decision making or their reactions to perceived injustice have made contact with law enforcement a frequent occurrence</w:t>
      </w:r>
      <w:r w:rsidRPr="00E808FB">
        <w:rPr>
          <w:sz w:val="16"/>
        </w:rPr>
        <w:t xml:space="preserve">. The implementation of zero-tolerance policies, as I will discuss throughout this book, has become the primary driver of an unscrupulous school-based reliance on law enforcement and school security guards. People who often know little to nothing about child or adolescent development, and who often lack the appropriate awareness and training for the school environments they patrol, are responding to behaviors that were previously managed by skilled teachers, counselors, principals, and other professionals. While there are plenty of numbers and statistics that paint a troubling picture, the harm done by this shift can hardly be quantified. </w:t>
      </w:r>
      <w:r w:rsidRPr="00E808FB">
        <w:rPr>
          <w:u w:val="single"/>
        </w:rPr>
        <w:t xml:space="preserve">Black girls are being criminalized in and by the very places that should help them thrive. </w:t>
      </w:r>
    </w:p>
    <w:p w14:paraId="15BA6C41" w14:textId="77777777" w:rsidR="007B0FFF" w:rsidRPr="00E808FB" w:rsidRDefault="007B0FFF" w:rsidP="007B0FFF">
      <w:pPr>
        <w:rPr>
          <w:sz w:val="16"/>
          <w:szCs w:val="16"/>
        </w:rPr>
      </w:pPr>
      <w:r w:rsidRPr="00E808FB">
        <w:rPr>
          <w:sz w:val="16"/>
          <w:szCs w:val="16"/>
        </w:rPr>
        <w:t xml:space="preserve">Historical Perspectives on the Importance of Educating Black Girls </w:t>
      </w:r>
    </w:p>
    <w:p w14:paraId="2BD7C13F" w14:textId="77777777" w:rsidR="007B0FFF" w:rsidRPr="00E808FB" w:rsidRDefault="007B0FFF" w:rsidP="007B0FFF">
      <w:pPr>
        <w:rPr>
          <w:sz w:val="16"/>
        </w:rPr>
      </w:pPr>
      <w:r w:rsidRPr="00E808FB">
        <w:rPr>
          <w:u w:val="single"/>
        </w:rPr>
        <w:t>Long before</w:t>
      </w:r>
      <w:r w:rsidRPr="00E808FB">
        <w:rPr>
          <w:sz w:val="16"/>
        </w:rPr>
        <w:t xml:space="preserve"> the Supreme Court handed down its decision in </w:t>
      </w:r>
      <w:r w:rsidRPr="00E808FB">
        <w:rPr>
          <w:u w:val="single"/>
        </w:rPr>
        <w:t>Brown v. Board of Education, Black women were clear about the liberative power of education.</w:t>
      </w:r>
      <w:r w:rsidRPr="00E808FB">
        <w:rPr>
          <w:sz w:val="16"/>
        </w:rPr>
        <w:t xml:space="preserve"> </w:t>
      </w:r>
      <w:r w:rsidRPr="00E808FB">
        <w:rPr>
          <w:u w:val="single"/>
        </w:rPr>
        <w:t>Under slavery, the education of people of African descent was illegal and considered a punishable offense under state slave codes</w:t>
      </w:r>
      <w:r w:rsidRPr="00E808FB">
        <w:rPr>
          <w:sz w:val="16"/>
        </w:rPr>
        <w:t xml:space="preserve">.* </w:t>
      </w:r>
      <w:r w:rsidRPr="00E808FB">
        <w:rPr>
          <w:u w:val="single"/>
        </w:rPr>
        <w:t>In Georgia, enslaved Africans or other free people of color were fined or whipped, at the discretion of the court, if discovered reading or writing "in either written or printed characters."</w:t>
      </w:r>
      <w:r w:rsidRPr="00E808FB">
        <w:rPr>
          <w:sz w:val="16"/>
        </w:rPr>
        <w:t xml:space="preserve"> In this society, to read challenged the oppressive, controlling logic of slavery and the presupposed inferiority of Black people. </w:t>
      </w:r>
      <w:r w:rsidRPr="00E808FB">
        <w:rPr>
          <w:u w:val="single"/>
        </w:rPr>
        <w:t>For many enslaved Black women, learning to read represented a reclamation of human dignity and provided an opportunity to ground their challenges to the institution in scholarship, literature, and biblical scripture.</w:t>
      </w:r>
      <w:r w:rsidRPr="00E808FB">
        <w:rPr>
          <w:sz w:val="16"/>
        </w:rPr>
        <w:t xml:space="preserve"> </w:t>
      </w:r>
      <w:r w:rsidRPr="00E808FB">
        <w:rPr>
          <w:u w:val="single"/>
        </w:rPr>
        <w:t>Many a Black woman's commitment to education was so strong that she risked incarceration or other penalties just to attain it.</w:t>
      </w:r>
      <w:r w:rsidRPr="00E808FB">
        <w:rPr>
          <w:sz w:val="16"/>
        </w:rPr>
        <w:t xml:space="preserve"> Why take the risk? Because Black women understood the reward. </w:t>
      </w:r>
      <w:r w:rsidRPr="00E808FB">
        <w:rPr>
          <w:u w:val="single"/>
        </w:rPr>
        <w:t>Having an education would make it much harder for Black people to be relegated to servitude and poverty. Those Black women who became educators and generally learned people were able to renegotiate power relationships that had previously held them in bondage, and recast themselves as directors of their own destinies. Education provided an alternative—and it was tangible. It was tangible in 1793, when Catherine Ferguson, a formerly enslaved young woman, committed her life to corralling "poor and neglected" Black and White children for religious instruction on Sunday.</w:t>
      </w:r>
      <w:r w:rsidRPr="00E808FB">
        <w:rPr>
          <w:sz w:val="16"/>
        </w:rPr>
        <w:t xml:space="preserve"> Though she could not read or write herself, as the founder of New York's first Sunday school, Ferguson was hungry to pass on her faith practice and the important educational lessons that she knew would provide tools for others to secure a better future. </w:t>
      </w:r>
      <w:r w:rsidRPr="00E808FB">
        <w:rPr>
          <w:u w:val="single"/>
        </w:rPr>
        <w:t>It was tangible in 1853 when Sarah Mapps Douglass, an abolitionist and passionate educator, led the girls' preparatory department for the Philadelphia Institute for Colored Youth</w:t>
      </w:r>
      <w:r w:rsidRPr="00E808FB">
        <w:rPr>
          <w:sz w:val="16"/>
        </w:rPr>
        <w:t xml:space="preserve">.  It was tangible in 1904 when Mary McLeod Bethune opened the Daytona Educational and Industrial Training School; with just five students, she built the foundation for what would eventually become a co-ed institution of higher learning, Bethune-Cookman College. In each of these cases, </w:t>
      </w:r>
      <w:r w:rsidRPr="00E808FB">
        <w:rPr>
          <w:u w:val="single"/>
        </w:rPr>
        <w:t>Black women understood that education was a core civil and human right.</w:t>
      </w:r>
      <w:r w:rsidRPr="00E808FB">
        <w:rPr>
          <w:sz w:val="16"/>
        </w:rPr>
        <w:t xml:space="preserve"> It was the foundation upon which a life of opportunity stood. It was a critical tool for advancement in a society that regularly practiced discrimination against women and against people of color. But </w:t>
      </w:r>
      <w:r w:rsidRPr="00E808FB">
        <w:rPr>
          <w:u w:val="single"/>
        </w:rPr>
        <w:t>the road was neither easy nor straight. Black women's efforts to establish educational pathways encountered significant backlash. In the South, where efforts to restrict opportunity followed the emancipation of enslaved Black people, education was embraced as a tool for the upward mobility of freemen and freewomen—which meant that to be educated remained a threat to the power structure</w:t>
      </w:r>
      <w:r w:rsidRPr="00E808FB">
        <w:rPr>
          <w:sz w:val="16"/>
        </w:rPr>
        <w:t xml:space="preserve">. Fear of retaliation was warranted and quite palpable. </w:t>
      </w:r>
      <w:r w:rsidRPr="00E808FB">
        <w:rPr>
          <w:u w:val="single"/>
        </w:rPr>
        <w:t>In October 1871, thirty-five-year-old Carolyn Smith, in testimony before Congress, described the tenor that Black communities in Atlanta, Georgia, felt from the Ku Klux Klan in response to their quest for education. In her testimony, she was asked about a beating that she and her husband endured one night from a group of men who identified as Ku Klux Klan members: "They said we should not have any schools . . . They went to a colored man there, whose son had been teaching school, and they took every book they had and threw them into the fire; and they said they would dare any other nigger to have a book in his house.":" Historically, to be a scholar was a dangerous proposition for Black Americans and countless Black women and men have died to be able to read and write.</w:t>
      </w:r>
      <w:r w:rsidRPr="00E808FB">
        <w:rPr>
          <w:sz w:val="16"/>
        </w:rPr>
        <w:t xml:space="preserve"> </w:t>
      </w:r>
      <w:r w:rsidRPr="00E808FB">
        <w:rPr>
          <w:u w:val="single"/>
        </w:rPr>
        <w:t xml:space="preserve">The lingering barriers to a quality education and the transgenerational trauma associated with internalized ideas about performance in school have yet to be exhaustively measured. However, the systematic denial of equal access to education for African American children has been documented and successfully challenged in the judicial system,  in the social sciences, and in the court of public opinion. While White students and students of color have continued to experience separate and unequal learning environments over the past six decades, most legal and educational reform advocates recognize Brown v. Board of Education (1954) as the landmark case that ended legal segregation in our society.* Brown was both a precursor to civil rights laws designed to guarantee equal protection and eliminate de jure segregation as well as an important extension of a growing public will to reimagine the promise of American democracy. I- However, while de jure segregation may have ended in many ways with the Brown decision, affecting public policy well beyond the issue of education, </w:t>
      </w:r>
      <w:r w:rsidRPr="00E808FB">
        <w:rPr>
          <w:b/>
          <w:u w:val="single"/>
        </w:rPr>
        <w:t>it did not address the ways in which enduring xenophobia, tribalism, and the intersections between race and poverty would sustain de facto segregation—expanded residential racial isolation that by extension kept schools highly segregated</w:t>
      </w:r>
      <w:r w:rsidRPr="00E808FB">
        <w:rPr>
          <w:u w:val="single"/>
        </w:rPr>
        <w:t>.</w:t>
      </w:r>
      <w:r w:rsidRPr="00E808FB">
        <w:rPr>
          <w:sz w:val="16"/>
        </w:rPr>
        <w:t xml:space="preserve"> </w:t>
      </w:r>
      <w:r w:rsidRPr="00E808FB">
        <w:rPr>
          <w:u w:val="single"/>
        </w:rPr>
        <w:t>The decision also did not anticipate future proxies for race (including class and criminal conviction history) that would later facilitate a resegregatio</w:t>
      </w:r>
      <w:r w:rsidRPr="00E808FB">
        <w:rPr>
          <w:sz w:val="16"/>
        </w:rPr>
        <w:t xml:space="preserve">n of several public learning spaces that had in fact managed notable progress on integration. </w:t>
      </w:r>
      <w:r w:rsidRPr="00E808FB">
        <w:rPr>
          <w:u w:val="single"/>
        </w:rPr>
        <w:t>Since the elimination of de jure segregation, Black girls have been subjected to harmful stereotypes about Black femininity that have at least shaped and at worst defined their experiences in classrooms and schools around the country</w:t>
      </w:r>
      <w:r w:rsidRPr="00E808FB">
        <w:rPr>
          <w:sz w:val="16"/>
        </w:rPr>
        <w:t xml:space="preserve">. </w:t>
      </w:r>
      <w:r w:rsidRPr="00E808FB">
        <w:rPr>
          <w:u w:val="single"/>
        </w:rPr>
        <w:t xml:space="preserve">The ways in which Black girls' educational experiences would be constructed according to a hierarchy that favors White </w:t>
      </w:r>
      <w:r w:rsidRPr="00E808FB">
        <w:rPr>
          <w:u w:val="single"/>
        </w:rPr>
        <w:lastRenderedPageBreak/>
        <w:t>middle-class norms has been floating under the national radar for six decades. As Patricia Hill-Collins wrote, "All women engage an ideology that deems middle-class, heterosexual, White femininity as normative. In this context, Black femininity as a subordinated gender identity becomes constructed not just in relation to White women, but also in relation to multiple others, namely, all men, sexual outlaws (prostitutes and lesbians), unmarried women, and girls." While not referring specifically to educational environments, these norms permeate and shape how Black women and girls are understood and treated in innumerable aspects of public and private life</w:t>
      </w:r>
      <w:r w:rsidRPr="00E808FB">
        <w:rPr>
          <w:sz w:val="16"/>
        </w:rPr>
        <w:t xml:space="preserve">. The </w:t>
      </w:r>
      <w:r w:rsidRPr="00E808FB">
        <w:rPr>
          <w:u w:val="single"/>
        </w:rPr>
        <w:t>purpose of this book is to interrogate the racial and gender inequality that still prevails in education more than sixty years after Brown v. Board of Education</w:t>
      </w:r>
      <w:r w:rsidRPr="00E808FB">
        <w:rPr>
          <w:sz w:val="16"/>
        </w:rPr>
        <w:t xml:space="preserve">. In setting forth some truths that have heretofore been ignored or obscured, my aim is to chart a new path and advocate for efforts that move beyond the 'deliberate speed" rhetoric that has for too long underserved low-income girls of color, </w:t>
      </w:r>
      <w:r w:rsidRPr="00E808FB">
        <w:rPr>
          <w:u w:val="single"/>
        </w:rPr>
        <w:t>Black girls in particular</w:t>
      </w:r>
      <w:r w:rsidRPr="00E808FB">
        <w:rPr>
          <w:sz w:val="16"/>
        </w:rPr>
        <w:t xml:space="preserve">. </w:t>
      </w:r>
      <w:r w:rsidRPr="00E808FB">
        <w:rPr>
          <w:u w:val="single"/>
        </w:rPr>
        <w:t xml:space="preserve">The central argument of this book is that too many Black girls are being criminalized (and physically and mentally harmed) by beliefs, policies, and actions that degrade and marginalize both their learning and their humanity, leading to conditions that push them out of schools and render them vulnerable to even more harm. We can counter the criminalization of Black girls in schools by first understanding what their criminalization looks like, and then by building a common language and framework for making sure that struggling Black girls are not left behind. </w:t>
      </w:r>
      <w:r w:rsidRPr="00E808FB">
        <w:rPr>
          <w:sz w:val="16"/>
        </w:rPr>
        <w:t xml:space="preserve">We can all get behind a fair and effective education strategy that provides a quality education for every young person. </w:t>
      </w:r>
    </w:p>
    <w:p w14:paraId="0F1D5A3E" w14:textId="77777777" w:rsidR="007B0FFF" w:rsidRPr="00E808FB" w:rsidRDefault="007B0FFF" w:rsidP="007B0FFF"/>
    <w:p w14:paraId="741BB385" w14:textId="77777777" w:rsidR="007B0FFF" w:rsidRPr="00E808FB" w:rsidRDefault="007B0FFF" w:rsidP="007B0FFF">
      <w:pPr>
        <w:rPr>
          <w:sz w:val="16"/>
        </w:rPr>
      </w:pPr>
    </w:p>
    <w:p w14:paraId="65C2DB97" w14:textId="77777777" w:rsidR="007B0FFF" w:rsidRPr="00E808FB" w:rsidRDefault="007B0FFF" w:rsidP="007B0FFF">
      <w:pPr>
        <w:pStyle w:val="Heading4"/>
      </w:pPr>
      <w:r w:rsidRPr="00E808FB">
        <w:t xml:space="preserve">Traditional notions of feminism erase the significance of interactions of black feminists within revolutions while simultaneously pushing black feminist narratives into the capitalist system to be marketable and erasing the experiences of blackness and its intersection with queerness- prefer the aff. </w:t>
      </w:r>
    </w:p>
    <w:p w14:paraId="7F6F2DCE" w14:textId="77777777" w:rsidR="007B0FFF" w:rsidRPr="00E808FB" w:rsidRDefault="007B0FFF" w:rsidP="007B0FFF">
      <w:pPr>
        <w:rPr>
          <w:sz w:val="18"/>
          <w:szCs w:val="18"/>
        </w:rPr>
      </w:pPr>
      <w:r w:rsidRPr="00E808FB">
        <w:rPr>
          <w:b/>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A Dialogically Produced Audience and Black Feminist Publishing 1979 to the "Present,” Duke University Press,  Pages 41- 43, S.R) </w:t>
      </w:r>
    </w:p>
    <w:p w14:paraId="673D4500" w14:textId="77777777" w:rsidR="007B0FFF" w:rsidRPr="00E808FB" w:rsidRDefault="007B0FFF" w:rsidP="007B0FFF">
      <w:pPr>
        <w:rPr>
          <w:u w:val="single"/>
        </w:rPr>
      </w:pPr>
      <w:r w:rsidRPr="00E808FB">
        <w:rPr>
          <w:u w:val="single"/>
        </w:rPr>
        <w:t xml:space="preserve">nationalist claims to own black women's wombs and white feminist attempts </w:t>
      </w:r>
      <w:r w:rsidRPr="00E808FB">
        <w:rPr>
          <w:sz w:val="16"/>
        </w:rPr>
        <w:t xml:space="preserve">to use the maternal labor of black women as domestic servants </w:t>
      </w:r>
      <w:r w:rsidRPr="00E808FB">
        <w:rPr>
          <w:u w:val="single"/>
        </w:rPr>
        <w:t>to buy their own freedom</w:t>
      </w:r>
      <w:r w:rsidRPr="00E808FB">
        <w:rPr>
          <w:sz w:val="16"/>
        </w:rPr>
        <w:t xml:space="preserve"> (and to implicitly support the use of black women as guinea pigs in their fight to perfect the privilege of sterilization</w:t>
      </w:r>
      <w:r w:rsidRPr="00E808FB">
        <w:rPr>
          <w:u w:val="single"/>
        </w:rPr>
        <w:t>) is an almost illegible thing, an outlawed practice, a queer thing.</w:t>
      </w:r>
      <w:r w:rsidRPr="00E808FB">
        <w:rPr>
          <w:sz w:val="16"/>
        </w:rPr>
        <w:t xml:space="preserve"> 5 During the period between 1970 and 1990 </w:t>
      </w:r>
      <w:r w:rsidRPr="00E808FB">
        <w:rPr>
          <w:u w:val="single"/>
        </w:rPr>
        <w:t>the pathologization of black women's bodies occurred directly alongside a post-Civil Rights project of disciplinary inclusion in which both the black power movement and the mainstream white feminist movement were complicit.</w:t>
      </w:r>
      <w:r w:rsidRPr="00E808FB">
        <w:rPr>
          <w:sz w:val="16"/>
        </w:rPr>
        <w:t xml:space="preserve"> </w:t>
      </w:r>
      <w:r w:rsidRPr="00E808FB">
        <w:rPr>
          <w:u w:val="single"/>
        </w:rPr>
        <w:t>The Black Nationalist effort to construct a black patriarchy and the white feminist effort to tokenistically incorporate the labor of women of color led to an environment in which black women's writing was increasingly marketable.</w:t>
      </w:r>
      <w:r w:rsidRPr="00E808FB">
        <w:rPr>
          <w:sz w:val="16"/>
        </w:rPr>
        <w:t xml:space="preserve"> </w:t>
      </w:r>
      <w:r w:rsidRPr="00E808FB">
        <w:rPr>
          <w:u w:val="single"/>
        </w:rPr>
        <w:t>By 1990 Henry Louis Gates was able to explain that black women's writing was valuable because of its unprecedented marketability, combining the black interest and women's interest readerships that had developed in the post-civil rights era. With this statement Gates proclaims the fulfillment of a prophecy made almost one hundred years earlier by black industrialist Booker T. Washington who said (without literature in mind), "In proportion as the black woman is able to produce something that the white or other races want, in this same proportion does prejudice disappear."</w:t>
      </w:r>
      <w:r w:rsidRPr="00E808FB">
        <w:rPr>
          <w:sz w:val="16"/>
        </w:rPr>
        <w:t xml:space="preserve"> (87 cited in Ferguson) Roderick Ferguson cites this suggestion from Washington along with other statements about keeping young black women employed and off the streets in his article "Of Our Normative Strivings" in order to demonstrate his </w:t>
      </w:r>
      <w:r w:rsidRPr="00E808FB">
        <w:rPr>
          <w:u w:val="single"/>
        </w:rPr>
        <w:t>argument that the project of black uplift was complicit in the process through which normative sexual behavior became a prerequisite for acceptable racial difference in the construction of 'productive citizenship' in the post-slavery era.</w:t>
      </w:r>
      <w:r w:rsidRPr="00E808FB">
        <w:rPr>
          <w:sz w:val="16"/>
        </w:rPr>
        <w:t xml:space="preserve"> I read Henry Louis Gates Jr. alongside Booker T. Washington to point out a practice in the post-civil rights era through which </w:t>
      </w:r>
      <w:r w:rsidRPr="00E808FB">
        <w:rPr>
          <w:u w:val="single"/>
        </w:rPr>
        <w:t>the literary practices of black women we reincorporated into a capitalist and imperialist framework where black women's lives were "new subject matter" to be consumed and "new territory" to be discovered by an expanded market, which is similar to the way black bodies were prepared for resale in the post-reconstruction moment</w:t>
      </w:r>
      <w:r w:rsidRPr="00E808FB">
        <w:rPr>
          <w:sz w:val="16"/>
        </w:rPr>
        <w:t xml:space="preserve">. (Gates 4) The reconstitution of the black family as a consumer unit and </w:t>
      </w:r>
      <w:r w:rsidRPr="00E808FB">
        <w:rPr>
          <w:u w:val="single"/>
        </w:rPr>
        <w:t>the reconfiguration of black women as marketable tokens were parts of the same process. The same capitalist narrative that had created black lack of family to reproduce enslavability, also created the post civil-rights black family as a circuit through which to perpetuate itself</w:t>
      </w:r>
      <w:r w:rsidRPr="00E808FB">
        <w:rPr>
          <w:sz w:val="16"/>
        </w:rPr>
        <w:t xml:space="preserve">. 6 For this reason it is crucial for me to distinguish between the much examined topic of "black women's writing" between in 1970 and 1990 and the black feminist literary production during the same period which will be my focus in this article. </w:t>
      </w:r>
      <w:r w:rsidRPr="00E808FB">
        <w:rPr>
          <w:u w:val="single"/>
        </w:rPr>
        <w:t>Black feminist literary  production was not necessarily a distinct movement from the black women's literary renaissance of the time period, because its practitioners were deeply involved in this renaissance, but rather than tracing the development of a black women's literary tradition, this project seeks to reveal and participate in a rival temporality, a queer intergenerational focus on words that were not meant to survive.</w:t>
      </w:r>
      <w:r w:rsidRPr="00E808FB">
        <w:rPr>
          <w:sz w:val="16"/>
        </w:rPr>
        <w:t xml:space="preserve"> </w:t>
      </w:r>
      <w:r w:rsidRPr="00E808FB">
        <w:rPr>
          <w:u w:val="single"/>
        </w:rPr>
        <w:t xml:space="preserve">This article theorizes poetry as a productive act, examines the ways in which the poetics through which black </w:t>
      </w:r>
      <w:r w:rsidRPr="00E808FB">
        <w:rPr>
          <w:u w:val="single"/>
        </w:rPr>
        <w:lastRenderedPageBreak/>
        <w:t>feminists responded to and transformed the publishing possibilities of the time period, and proposes a shared refocusing of the impact of black women's literary work in the late 20th century. What I am calling black feminist literary production has a queer relationship to "black women's writing" such that the former exceeds and critiques the coherence of the later</w:t>
      </w:r>
      <w:r w:rsidRPr="00E808FB">
        <w:rPr>
          <w:sz w:val="16"/>
        </w:rPr>
        <w:t>. The "queer" in this project, by denaturalizing and illuminating social reproduction</w:t>
      </w:r>
      <w:r w:rsidRPr="00E808FB">
        <w:rPr>
          <w:u w:val="single"/>
        </w:rPr>
        <w:t>, allows an examination of the politics and possibilities of production subsumed in racialized narrative of capitalism</w:t>
      </w:r>
      <w:r w:rsidRPr="00E808FB">
        <w:rPr>
          <w:sz w:val="16"/>
        </w:rPr>
        <w:t xml:space="preserve">. In this instance queer outsidership and the place of the invisibly laboring, criminalized black mother merge. This queer relationship manifests in what I am calling a poetics of black queer maternity. 7 </w:t>
      </w:r>
      <w:r w:rsidRPr="00E808FB">
        <w:rPr>
          <w:u w:val="single"/>
        </w:rPr>
        <w:t>The black feminist literary practitioners that inspire this project were at once included in, excluded from and amputated by black cultural nationalist and white feminist movements because their deviant sexual positionality was not useful for a black nation or a multi-cultural liberal sisterhood, because of their inability or refusal to reproduce properly. Because of their inability or refusal to reproduce property, these black feminist literary engaged in a critical revision of family, a radical anti-imperialism and a socialist experimentalism</w:t>
      </w:r>
      <w:r w:rsidRPr="00E808FB">
        <w:rPr>
          <w:sz w:val="16"/>
        </w:rPr>
        <w:t xml:space="preserve">. As Cathy Cohen has argued, the position of the pathologized black mother must be seen as a queer postionality.(Cohen 1997) I want to add that this position, </w:t>
      </w:r>
      <w:r w:rsidRPr="00E808FB">
        <w:rPr>
          <w:u w:val="single"/>
        </w:rPr>
        <w:t>in critical tension with capitalist ideas of family, is also a position out of time with the clock of development that uses the same progress narrative deploy welfare reform domestically and structural adjustment policies internationally</w:t>
      </w:r>
      <w:r w:rsidRPr="00E808FB">
        <w:rPr>
          <w:sz w:val="16"/>
        </w:rPr>
        <w:t xml:space="preserve">. For all of these reasons these black feminist literary producers inhabited the queer threat of the pathologized black mother. She who </w:t>
      </w:r>
      <w:r w:rsidRPr="00E808FB">
        <w:rPr>
          <w:u w:val="single"/>
        </w:rPr>
        <w:t>refuses to reproduce the status quo threatens to produce a radically different world</w:t>
      </w:r>
      <w:r w:rsidRPr="00E808FB">
        <w:rPr>
          <w:sz w:val="16"/>
        </w:rPr>
        <w:t>. The black feminist literary figures that led and epitomized this practice were lesbian and bisexual radicals such as Audre Lorde and June Jordan who are now historicized as queer ancestors. Cherrie Moraga, for example, recently proclaimed that black lesbian feminists such as Lorde, Pat Parker and June Jordan, gave lesbians like her, "a body, a queer body in the original dangerous, unambivalent sense of the word, a dyke body that could not be domesticized by middle class American aspirations</w:t>
      </w:r>
      <w:r w:rsidRPr="00E808FB">
        <w:rPr>
          <w:u w:val="single"/>
        </w:rPr>
        <w:t>." I am proposing that the invocation of black maternity as an alternative to genocide in the period between 1970-1990 required the production of a queer time and space within which black women and young people could operate as co-producers in a future radically different from their present</w:t>
      </w:r>
    </w:p>
    <w:p w14:paraId="348CF2EF" w14:textId="77777777" w:rsidR="007B0FFF" w:rsidRPr="00E808FB" w:rsidRDefault="007B0FFF" w:rsidP="007B0FFF">
      <w:pPr>
        <w:rPr>
          <w:sz w:val="16"/>
        </w:rPr>
      </w:pPr>
    </w:p>
    <w:p w14:paraId="1E507DD0" w14:textId="77777777" w:rsidR="007B0FFF" w:rsidRPr="00E808FB" w:rsidRDefault="007B0FFF" w:rsidP="007B0FFF">
      <w:pPr>
        <w:pStyle w:val="Heading4"/>
      </w:pPr>
      <w:r w:rsidRPr="00E808FB">
        <w:t>The intersection of antiblackness and sexism is a prerequisite to understanding structural, colonialist, and capitalist violence towards women of color writ large. A disavowal of such racist institutionalization could mitigate this phenomena, which is net better for people affected by it. Only our analysis can address these contingencies of violence.</w:t>
      </w:r>
    </w:p>
    <w:p w14:paraId="10F756E1" w14:textId="77777777" w:rsidR="007B0FFF" w:rsidRPr="00E808FB" w:rsidRDefault="007B0FFF" w:rsidP="007B0FFF">
      <w:pPr>
        <w:rPr>
          <w:sz w:val="18"/>
          <w:szCs w:val="18"/>
        </w:rPr>
      </w:pPr>
      <w:r w:rsidRPr="00E808FB">
        <w:rPr>
          <w:b/>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A Dialogically Produced Audience and Black Feminist Publishing 1979 to the "Present,”’ Duke University Press, Pages 45-46 , S.R) </w:t>
      </w:r>
    </w:p>
    <w:p w14:paraId="7BCC9FB2" w14:textId="77777777" w:rsidR="007B0FFF" w:rsidRPr="00E808FB" w:rsidRDefault="007B0FFF" w:rsidP="007B0FFF">
      <w:pPr>
        <w:rPr>
          <w:u w:val="single"/>
        </w:rPr>
      </w:pPr>
      <w:r w:rsidRPr="00E808FB">
        <w:rPr>
          <w:u w:val="single"/>
        </w:rPr>
        <w:t>Black feminism in the seventies and eighties emerged within and co-produced a broader "third world women's movement."</w:t>
      </w:r>
      <w:r w:rsidRPr="00E808FB">
        <w:rPr>
          <w:sz w:val="16"/>
        </w:rPr>
        <w:t xml:space="preserve"> Often this complicated mix of subject positions was called forth at once, for example, </w:t>
      </w:r>
      <w:r w:rsidRPr="00E808FB">
        <w:rPr>
          <w:u w:val="single"/>
        </w:rPr>
        <w:t>when "black and other third world women" would create "special issues" of otherwise white feminist periodicals. This overlap between "black" and "third world" women's production was complicated by at least two historical dynamics. First, non-white feminists in the United States were in almost constant communication with "Black feminists" in Britain who were using the term "Black" to claim solidarity between women of Asian and African descent who had shared experiences of colonialism at "home" and racism in England. "Black feminists" in Britain and the US reviewed each other's special issues and anthologies and wrote letters of support to each other's editorial collectives. Even still, "black" and "third world" were never commensurate terms on either side of the Atlantic.</w:t>
      </w:r>
      <w:r w:rsidRPr="00E808FB">
        <w:rPr>
          <w:sz w:val="16"/>
        </w:rPr>
        <w:t xml:space="preserve"> Indeed "</w:t>
      </w:r>
      <w:r w:rsidRPr="00E808FB">
        <w:rPr>
          <w:u w:val="single"/>
        </w:rPr>
        <w:t>blackness" itself was incommensurable even in the Americas</w:t>
      </w:r>
      <w:r w:rsidRPr="00E808FB">
        <w:rPr>
          <w:sz w:val="16"/>
        </w:rPr>
        <w:t xml:space="preserve">, signifying differently in the United States, Canada and the Caribbean, but the term was used to facilitate translation of different black experiences across national contexts. </w:t>
      </w:r>
      <w:r w:rsidRPr="00E808FB">
        <w:rPr>
          <w:u w:val="single"/>
        </w:rPr>
        <w:t>"Third World" a term used to describe women who would most likely be called "women of color" from today's vantage point was an intentional term used by non-white women in the United States in order to enable solidarity between groups experiencing different manifestations of racism AND to link US liberation movements to a wider set of decolonization struggles in which women were responding to the encroachment of economic empire.</w:t>
      </w:r>
      <w:r w:rsidRPr="00E808FB">
        <w:rPr>
          <w:sz w:val="16"/>
        </w:rPr>
        <w:t xml:space="preserve"> In "Third World Women: The Politics of Being Other," a special issue of the New York based feminist art journal Heresies, a special editorial collective of self-identified U.S. based Third World Women explains the salience of the </w:t>
      </w:r>
      <w:r w:rsidRPr="00E808FB">
        <w:rPr>
          <w:u w:val="single"/>
        </w:rPr>
        <w:t>term "Third World" as it's an invocation of an "other" way to be created by those "other" than the  dominant white male ruling class</w:t>
      </w:r>
      <w:r w:rsidRPr="00E808FB">
        <w:rPr>
          <w:sz w:val="16"/>
        </w:rPr>
        <w:t xml:space="preserve">. 8 While many contemporary transnational feminist activists argue that the term "Third World" erases women who are actually living in developing countries when it is claimed by U.S. women of color, Chandra Mohanty insists that to invoke "third world" as a particular way of being feminist is to remember the spirit of the Bandung conference of non-aligned countries which insisted that another world could be created. 9 </w:t>
      </w:r>
      <w:r w:rsidRPr="00E808FB">
        <w:rPr>
          <w:u w:val="single"/>
        </w:rPr>
        <w:t>The specific iteration of "black feminism" that we are concerned with here could only have emerged within and alongside this discourse of "third world" feminism which was both anticapitalist and internationalist</w:t>
      </w:r>
      <w:r w:rsidRPr="00E808FB">
        <w:rPr>
          <w:sz w:val="16"/>
        </w:rPr>
        <w:t xml:space="preserve">. 13 However, while the production I will characterize here is firmly grounded in </w:t>
      </w:r>
      <w:r w:rsidRPr="00E808FB">
        <w:rPr>
          <w:sz w:val="16"/>
        </w:rPr>
        <w:lastRenderedPageBreak/>
        <w:t xml:space="preserve">what was called </w:t>
      </w:r>
      <w:r w:rsidRPr="00E808FB">
        <w:rPr>
          <w:u w:val="single"/>
        </w:rPr>
        <w:t>the 'Third World Women's Movement" in the United States</w:t>
      </w:r>
      <w:r w:rsidRPr="00E808FB">
        <w:rPr>
          <w:sz w:val="16"/>
        </w:rPr>
        <w:t xml:space="preserve"> (conversely called the "First World Women's Movement" in English-speaking Canada), I will be focusing on the work of feminists who explicitly identified as "black." </w:t>
      </w:r>
      <w:r w:rsidRPr="00E808FB">
        <w:rPr>
          <w:u w:val="single"/>
        </w:rPr>
        <w:t>While attacks on the bodies of women of color and their potential to create are widespread, the narratives applied by colonialist, racist, orientalist enactors of sexual violence and reproductive injustices have been historically specific and deserve in-depth attention. My focus on the term "black" here signals my emphasis on the queer feminist possibility of transforming the maternal trace of slavery into a mode of co-production that responds to the persistent commodification of flesh</w:t>
      </w:r>
      <w:r w:rsidRPr="00E808FB">
        <w:rPr>
          <w:sz w:val="16"/>
        </w:rPr>
        <w:t xml:space="preserve">. I </w:t>
      </w:r>
      <w:r w:rsidRPr="00E808FB">
        <w:rPr>
          <w:u w:val="single"/>
        </w:rPr>
        <w:t>am not arguing that the narratives of pathologization to be intervened in here are specific to "people of African descent," nor am I seeking to reserve the term black for the descendents of enslaved people to the exclusion of black people in Africa and other parts of the non-Atlantic world. Rather I am interested in a narrative through which blackness has come to stand in for expendability and non-humanity and the modes of poetic practice through which radical black feminist literary practice threatened this perceived truth.</w:t>
      </w:r>
    </w:p>
    <w:p w14:paraId="74176513" w14:textId="77777777" w:rsidR="007B0FFF" w:rsidRPr="00E808FB" w:rsidRDefault="007B0FFF" w:rsidP="007B0FFF">
      <w:pPr>
        <w:rPr>
          <w:u w:val="single"/>
        </w:rPr>
      </w:pPr>
    </w:p>
    <w:p w14:paraId="408D7C05" w14:textId="77777777" w:rsidR="007B0FFF" w:rsidRPr="00E808FB" w:rsidRDefault="007B0FFF" w:rsidP="007B0FFF">
      <w:pPr>
        <w:pStyle w:val="Heading4"/>
      </w:pPr>
      <w:r w:rsidRPr="00E808FB">
        <w:t xml:space="preserve">Through the narratives and histories of black girls and women, the challenging of the rigidity of methodologies that emerge from traditional white scholarship provides a critical paradigm to reshape epistemology. </w:t>
      </w:r>
    </w:p>
    <w:p w14:paraId="0EDB97DF" w14:textId="77777777" w:rsidR="007B0FFF" w:rsidRPr="00E808FB" w:rsidRDefault="007B0FFF" w:rsidP="007B0FFF">
      <w:pPr>
        <w:rPr>
          <w:sz w:val="20"/>
          <w:szCs w:val="20"/>
        </w:rPr>
      </w:pPr>
      <w:r w:rsidRPr="00E808FB">
        <w:rPr>
          <w:b/>
        </w:rPr>
        <w:t xml:space="preserve">Patterson et al. 16  </w:t>
      </w:r>
      <w:r w:rsidRPr="00E808FB">
        <w:rPr>
          <w:sz w:val="18"/>
          <w:szCs w:val="18"/>
        </w:rPr>
        <w:t xml:space="preserve">(Ashley N. Patterson,  Dr. Patterson joined Penn State's Curriculum and Instruction team in Fall 2015 as an Assistant Professor.  Trained in Special and Elementary Education at Boston University and Reading Specialization at Hood College, she completed her PhD work at The Ohio State University in Multicultural and Equity Studies in Education where she also earned an MA in Quantitative Research, Evaluation and Measurement.  Dr. Patterson's research interests consider intersections between identity and education. “Black Feminist Thought as Methodology: Examining Intergenerational Lived </w:t>
      </w:r>
      <w:r w:rsidRPr="00E808FB">
        <w:rPr>
          <w:sz w:val="20"/>
          <w:szCs w:val="20"/>
        </w:rPr>
        <w:t>Experiences of Black Women,” DEPARTURES IN CRITICAL QUALITATIVE RESEARCH, FALL 2016, pages 55-56, S.R)</w:t>
      </w:r>
    </w:p>
    <w:p w14:paraId="195E0780" w14:textId="77777777" w:rsidR="007B0FFF" w:rsidRPr="00E808FB" w:rsidRDefault="007B0FFF" w:rsidP="007B0FFF">
      <w:pPr>
        <w:rPr>
          <w:sz w:val="16"/>
          <w:szCs w:val="20"/>
        </w:rPr>
      </w:pPr>
      <w:r w:rsidRPr="00E808FB">
        <w:rPr>
          <w:sz w:val="20"/>
          <w:szCs w:val="20"/>
          <w:u w:val="single"/>
        </w:rPr>
        <w:t>What legitimately falls under the umbrella of “research” in the academy is constantly evolving and contested by various scholarly camps</w:t>
      </w:r>
      <w:r w:rsidRPr="00E808FB">
        <w:rPr>
          <w:sz w:val="16"/>
          <w:szCs w:val="20"/>
        </w:rPr>
        <w:t>. Currently, in the context of educational scholarship, rigorous research is constituted as scientific and evidence-based, which signals the quantitative paradigm. Additionally</w:t>
      </w:r>
      <w:r w:rsidRPr="00E808FB">
        <w:rPr>
          <w:sz w:val="20"/>
          <w:szCs w:val="20"/>
          <w:u w:val="single"/>
        </w:rPr>
        <w:t>, in traditionally qualitative educational research, definitions of validity and rigor have been highly debated</w:t>
      </w:r>
      <w:r w:rsidRPr="00E808FB">
        <w:rPr>
          <w:sz w:val="16"/>
          <w:szCs w:val="20"/>
        </w:rPr>
        <w:t xml:space="preserve">. </w:t>
      </w:r>
      <w:r w:rsidRPr="00E808FB">
        <w:rPr>
          <w:sz w:val="20"/>
          <w:szCs w:val="20"/>
          <w:u w:val="single"/>
        </w:rPr>
        <w:t>A positivistic stance toward research that values understanding the world as measureable and quantifiable also signals that an objective truth is an obtainable possibility. Consequently, other epistemologies approaching research from personal/political standpoints that honor multiple, possibly conflicting, positionalities are marginalized</w:t>
      </w:r>
      <w:r w:rsidRPr="00E808FB">
        <w:rPr>
          <w:sz w:val="16"/>
          <w:szCs w:val="20"/>
        </w:rPr>
        <w:t xml:space="preserve">. As Patricia Hill Collins notes, </w:t>
      </w:r>
      <w:r w:rsidRPr="00E808FB">
        <w:rPr>
          <w:sz w:val="20"/>
          <w:szCs w:val="20"/>
          <w:u w:val="single"/>
        </w:rPr>
        <w:t>prized traditional scholarship is heavily influenced by the positionalities of “elite White men” who have controlled the academic arena since its inception</w:t>
      </w:r>
      <w:r w:rsidRPr="00E808FB">
        <w:rPr>
          <w:sz w:val="16"/>
          <w:szCs w:val="20"/>
        </w:rPr>
        <w:t xml:space="preserve">. Thus, the methods and methodologies employed to conduct research that are considered to be rigorous and respectable are often unduly limited. </w:t>
      </w:r>
      <w:r w:rsidRPr="00E808FB">
        <w:rPr>
          <w:sz w:val="20"/>
          <w:szCs w:val="20"/>
          <w:u w:val="single"/>
        </w:rPr>
        <w:t>This is especially the case when it comes to research by and about black women. Individually and collectively, black women experience marginalization at the intersections of various identity markers including race, gender, sexuality, class, religion, nationality, citizenship status, and ability. We focus on race and gender because, in alignment with black feminist scholarship, we believe that neither of these markers can be untangled from the other; both influence black women’s standpoints, how we view the world, and how we experience our various truths</w:t>
      </w:r>
      <w:r w:rsidRPr="00E808FB">
        <w:rPr>
          <w:sz w:val="16"/>
          <w:szCs w:val="20"/>
        </w:rPr>
        <w:t xml:space="preserve">. In this essay, </w:t>
      </w:r>
      <w:r w:rsidRPr="00E808FB">
        <w:rPr>
          <w:sz w:val="20"/>
          <w:szCs w:val="20"/>
          <w:u w:val="single"/>
        </w:rPr>
        <w:t>we forefront the stories and experiences shared among</w:t>
      </w:r>
      <w:r w:rsidRPr="00E808FB">
        <w:rPr>
          <w:sz w:val="16"/>
          <w:szCs w:val="20"/>
        </w:rPr>
        <w:t xml:space="preserve"> a group of seventeen </w:t>
      </w:r>
      <w:r w:rsidRPr="00E808FB">
        <w:rPr>
          <w:sz w:val="20"/>
          <w:szCs w:val="20"/>
          <w:u w:val="single"/>
        </w:rPr>
        <w:t>black women</w:t>
      </w:r>
      <w:r w:rsidRPr="00E808FB">
        <w:rPr>
          <w:sz w:val="16"/>
          <w:szCs w:val="20"/>
        </w:rPr>
        <w:t xml:space="preserve"> who gathered regularly to give and receive support. </w:t>
      </w:r>
      <w:r w:rsidRPr="00E808FB">
        <w:rPr>
          <w:sz w:val="20"/>
          <w:szCs w:val="20"/>
          <w:u w:val="single"/>
        </w:rPr>
        <w:t>Via our narratives, we challenge the rigidity of methodologies that emerge from traditional scholarship, and offer embodied support for a black feminist methodology anchored by qualitative and critical paradigms</w:t>
      </w:r>
      <w:r w:rsidRPr="00E808FB">
        <w:rPr>
          <w:sz w:val="16"/>
          <w:szCs w:val="20"/>
        </w:rPr>
        <w:t xml:space="preserve">. Before connecting our work to Collins’s articulation of black feminist thought (BFT), </w:t>
      </w:r>
      <w:r w:rsidRPr="00E808FB">
        <w:rPr>
          <w:sz w:val="20"/>
          <w:szCs w:val="20"/>
          <w:u w:val="single"/>
        </w:rPr>
        <w:t>we describe the emergence of our group and the theoretical and methodological perspectives</w:t>
      </w:r>
      <w:r w:rsidRPr="00E808FB">
        <w:rPr>
          <w:sz w:val="16"/>
          <w:szCs w:val="20"/>
        </w:rPr>
        <w:t xml:space="preserve"> adopted at its inception. Then, </w:t>
      </w:r>
      <w:r w:rsidRPr="00E808FB">
        <w:rPr>
          <w:sz w:val="20"/>
          <w:szCs w:val="20"/>
          <w:u w:val="single"/>
        </w:rPr>
        <w:t>we provide illustrative examples of the application of black feminist methodology</w:t>
      </w:r>
      <w:r w:rsidRPr="00E808FB">
        <w:rPr>
          <w:sz w:val="16"/>
          <w:szCs w:val="20"/>
        </w:rPr>
        <w:t xml:space="preserve"> (BFM) as represented in selected stories. Finally, we argue for </w:t>
      </w:r>
      <w:r w:rsidRPr="00E808FB">
        <w:rPr>
          <w:sz w:val="20"/>
          <w:szCs w:val="20"/>
          <w:u w:val="single"/>
        </w:rPr>
        <w:t>methodological approaches that center the voices, experiences, and lives of black women.</w:t>
      </w:r>
      <w:r w:rsidRPr="00E808FB">
        <w:rPr>
          <w:sz w:val="16"/>
          <w:szCs w:val="20"/>
        </w:rPr>
        <w:t xml:space="preserve"> In spring 2014, approximately 100 teachers, students, community members, and advocates celebrated the success of </w:t>
      </w:r>
      <w:r w:rsidRPr="00E808FB">
        <w:rPr>
          <w:sz w:val="20"/>
          <w:szCs w:val="20"/>
          <w:u w:val="single"/>
        </w:rPr>
        <w:t>a</w:t>
      </w:r>
      <w:r w:rsidRPr="00E808FB">
        <w:rPr>
          <w:sz w:val="16"/>
          <w:szCs w:val="20"/>
        </w:rPr>
        <w:t xml:space="preserve"> three-year, grant-funded </w:t>
      </w:r>
      <w:r w:rsidRPr="00E808FB">
        <w:rPr>
          <w:sz w:val="20"/>
          <w:szCs w:val="20"/>
          <w:u w:val="single"/>
        </w:rPr>
        <w:t>critical service learning initiative</w:t>
      </w:r>
      <w:r w:rsidRPr="00E808FB">
        <w:rPr>
          <w:sz w:val="16"/>
          <w:szCs w:val="20"/>
        </w:rPr>
        <w:t xml:space="preserve"> led by Valerie Kinloch. The initiative supported public school teachers and educational support staff in developing more than 80 critical service-learning projects in classrooms and community sites across Ohio’s Columbus City School (CCS) district. During the culminating event, participants showcased their projects. For example, second graders sold self-designed fundraising raffle tickets advertising an upcoming exhibit of a Tanzanian sculptor they were hosting as an artist-in-residence. A group of middle and high school students addressed how they worked to raise awareness of human trafficking within the local community. High school students recounted visits they made to conferences in Denver, CO, and Atlanta, GA, to talk with educators and policymakers about the importance of community engagement to effective critical service-learning. Excitedly, the high school students also shared their collaborative efforts with a local church to establish the first wheelchair accessible fruit and vegetable community garden. In addition to the projects’ observable outcomes, presenters described how they had grown as individuals. They captivated the audience with their candor, and called on those gathered to commit to working alongside schools and local communities. While the presenters were sharing their projects and reflecting on lessons learned, another story was quietly unfolding. A local catering company had been</w:t>
      </w:r>
    </w:p>
    <w:p w14:paraId="475289E6" w14:textId="77777777" w:rsidR="007B0FFF" w:rsidRPr="00E808FB" w:rsidRDefault="007B0FFF" w:rsidP="007B0FFF">
      <w:pPr>
        <w:rPr>
          <w:sz w:val="18"/>
          <w:szCs w:val="18"/>
        </w:rPr>
      </w:pPr>
    </w:p>
    <w:p w14:paraId="44811293" w14:textId="77777777" w:rsidR="007B0FFF" w:rsidRPr="00E808FB" w:rsidRDefault="007B0FFF" w:rsidP="007B0FFF">
      <w:pPr>
        <w:rPr>
          <w:sz w:val="18"/>
          <w:szCs w:val="18"/>
        </w:rPr>
      </w:pPr>
    </w:p>
    <w:p w14:paraId="26B258F6" w14:textId="77777777" w:rsidR="007B0FFF" w:rsidRPr="00E808FB" w:rsidRDefault="007B0FFF" w:rsidP="007B0FFF">
      <w:pPr>
        <w:rPr>
          <w:u w:val="single"/>
        </w:rPr>
      </w:pPr>
    </w:p>
    <w:p w14:paraId="230B9AC1" w14:textId="77777777" w:rsidR="007B0FFF" w:rsidRPr="00E808FB" w:rsidRDefault="007B0FFF" w:rsidP="007B0FFF">
      <w:pPr>
        <w:pStyle w:val="Heading4"/>
      </w:pPr>
      <w:r w:rsidRPr="00E808FB">
        <w:lastRenderedPageBreak/>
        <w:t xml:space="preserve">Thus, prefer a black feminist pedagogy as a way to reject education shaped by western epistemologies and misogynoir in this space.  Pedagogy must come before actions, because misreadings of history lead to violent politics. Disconnecting from a historical analysis can only reproduce the aff’s impacts. </w:t>
      </w:r>
    </w:p>
    <w:p w14:paraId="0F3C993C" w14:textId="77777777" w:rsidR="007B0FFF" w:rsidRPr="00E808FB" w:rsidRDefault="007B0FFF" w:rsidP="007B0FFF">
      <w:pPr>
        <w:rPr>
          <w:sz w:val="18"/>
          <w:szCs w:val="18"/>
        </w:rPr>
      </w:pPr>
      <w:r w:rsidRPr="00E808FB">
        <w:rPr>
          <w:b/>
        </w:rPr>
        <w:t xml:space="preserve">Patterson et al. 16  </w:t>
      </w:r>
      <w:r w:rsidRPr="00E808FB">
        <w:rPr>
          <w:sz w:val="18"/>
          <w:szCs w:val="18"/>
        </w:rPr>
        <w:t xml:space="preserve">(Ashley N. Patterson,  Dr. Patterson joined Penn State's Curriculum and Instruction team in Fall 2015 as an Assistant Professor.  Completed her PhD work at The Ohio State University in Equity Studies in Education where she also earned an MA in Quantitative Research, Evaluation and Measurement. Dr. Patterson's research interests consider intersections between identity and education. “Black Feminist Thought as Methodology: Examining Intergenerational Lived Experiences of Black Women,” DEPARTURES IN CRITICAL QUALITATIVE RESEARCH, FALL 2016, pages 57-61, S.R) </w:t>
      </w:r>
    </w:p>
    <w:p w14:paraId="22CF5257" w14:textId="77777777" w:rsidR="007B0FFF" w:rsidRPr="00E808FB" w:rsidRDefault="007B0FFF" w:rsidP="007B0FFF">
      <w:pPr>
        <w:rPr>
          <w:sz w:val="14"/>
        </w:rPr>
      </w:pPr>
      <w:r w:rsidRPr="00E808FB">
        <w:rPr>
          <w:sz w:val="14"/>
        </w:rPr>
        <w:t xml:space="preserve">A THEORETICAL UNDERSTANDING OF BLACK FEMINIST THOUGHT </w:t>
      </w:r>
      <w:r w:rsidRPr="00E808FB">
        <w:rPr>
          <w:u w:val="single"/>
        </w:rPr>
        <w:t>The notion of creating a space characterized by humanizing visibility, empowered womanhood, and unapologetic self-love aligns with</w:t>
      </w:r>
      <w:r w:rsidRPr="00E808FB">
        <w:rPr>
          <w:sz w:val="14"/>
        </w:rPr>
        <w:t xml:space="preserve"> BFT, which responds to </w:t>
      </w:r>
      <w:r w:rsidRPr="00E808FB">
        <w:rPr>
          <w:u w:val="single"/>
        </w:rPr>
        <w:t>the need for black women to have affirming spaces within a society in which</w:t>
      </w:r>
      <w:r w:rsidRPr="00E808FB">
        <w:rPr>
          <w:sz w:val="14"/>
        </w:rPr>
        <w:t xml:space="preserve"> we face </w:t>
      </w:r>
      <w:r w:rsidRPr="00E808FB">
        <w:rPr>
          <w:u w:val="single"/>
        </w:rPr>
        <w:t>intersecting forms of oppression</w:t>
      </w:r>
      <w:r w:rsidRPr="00E808FB">
        <w:rPr>
          <w:sz w:val="14"/>
        </w:rPr>
        <w:t xml:space="preserve"> because of our multiplicatively marginalized identity markers, race and gender </w:t>
      </w:r>
      <w:r w:rsidRPr="00E808FB">
        <w:rPr>
          <w:u w:val="single"/>
        </w:rPr>
        <w:t>at the forefront</w:t>
      </w:r>
      <w:r w:rsidRPr="00E808FB">
        <w:rPr>
          <w:sz w:val="14"/>
        </w:rPr>
        <w:t>.</w:t>
      </w:r>
      <w:r w:rsidRPr="00E808FB">
        <w:rPr>
          <w:rFonts w:ascii="SimSun" w:eastAsia="SimSun" w:hAnsi="SimSun" w:cs="SimSun"/>
          <w:sz w:val="14"/>
        </w:rPr>
        <w:t></w:t>
      </w:r>
      <w:r w:rsidRPr="00E808FB">
        <w:rPr>
          <w:sz w:val="14"/>
        </w:rPr>
        <w:t xml:space="preserve"> As such, </w:t>
      </w:r>
      <w:r w:rsidRPr="00E808FB">
        <w:rPr>
          <w:u w:val="single"/>
        </w:rPr>
        <w:t>BFT is a necessarily oppositional stance to the features of mainstream society that keep oppressive</w:t>
      </w:r>
      <w:r w:rsidRPr="00E808FB">
        <w:rPr>
          <w:sz w:val="14"/>
        </w:rPr>
        <w:t xml:space="preserve"> </w:t>
      </w:r>
      <w:r w:rsidRPr="00E808FB">
        <w:rPr>
          <w:u w:val="single"/>
        </w:rPr>
        <w:t>power dynamics in place and render black women systemically inferior.</w:t>
      </w:r>
      <w:r w:rsidRPr="00E808FB">
        <w:rPr>
          <w:sz w:val="14"/>
        </w:rPr>
        <w:t xml:space="preserve"> BFT </w:t>
      </w:r>
      <w:r w:rsidRPr="00E808FB">
        <w:rPr>
          <w:u w:val="single"/>
        </w:rPr>
        <w:t>provides a self-defined lens through which black women can be seen and our experiences understood.</w:t>
      </w:r>
      <w:r w:rsidRPr="00E808FB">
        <w:rPr>
          <w:sz w:val="14"/>
        </w:rPr>
        <w:t xml:space="preserve"> According to BFT scholars, </w:t>
      </w:r>
      <w:r w:rsidRPr="00E808FB">
        <w:rPr>
          <w:u w:val="single"/>
        </w:rPr>
        <w:t>black women’s knowledge is acquired through our various experiences living, surviving, and thriving within multiple forms of oppression. It is a self-defined, embodied way of knowing. In other words, black women’s subjective knowledges represent a standpoint epistemology</w:t>
      </w:r>
      <w:r w:rsidRPr="00E808FB">
        <w:rPr>
          <w:sz w:val="14"/>
        </w:rPr>
        <w:t xml:space="preserve">. According to Collins, this is a way of being </w:t>
      </w:r>
      <w:r w:rsidRPr="00E808FB">
        <w:rPr>
          <w:u w:val="single"/>
        </w:rPr>
        <w:t xml:space="preserve">that “calls into question the content of what currently passes as truth and simultaneously challenges the process of arriving at that truth.” </w:t>
      </w:r>
      <w:r w:rsidRPr="00E808FB">
        <w:rPr>
          <w:sz w:val="14"/>
        </w:rPr>
        <w:t xml:space="preserve"> Alice Walker describes the power of women who love and revere other women both platonically and romantically, emphasizing the diversity among black women and celebrating our collective existence.She contends, however, that the sociohistorical context that accompanies the word “feminist” is insufficient to capture her meaning fully and instead offers “womanist.” Rhetorically</w:t>
      </w:r>
      <w:r w:rsidRPr="00E808FB">
        <w:rPr>
          <w:u w:val="single"/>
        </w:rPr>
        <w:t>, the feminist movement developed in response to the needs of women in general, but in reality it undertook the needs of white women in particular, and this fuels the yet-unresolved semantic baggage around the terms “feminism” and “feminist</w:t>
      </w:r>
      <w:r w:rsidRPr="00E808FB">
        <w:rPr>
          <w:sz w:val="14"/>
        </w:rPr>
        <w:t>.”  Walker clarifies, “</w:t>
      </w:r>
      <w:r w:rsidRPr="00E808FB">
        <w:rPr>
          <w:u w:val="single"/>
        </w:rPr>
        <w:t>Womanist is to feminist as purple is to lavender.” In her examination of the womanist caring practices of black teachers, Tamara Beauboeuf-Lafontant writes, “because so many black women have experienced the convergence of racism, sexism, and classism, they often have a particular vantage point on what constitutes evidence. . . valid action. . . and morality</w:t>
      </w:r>
      <w:r w:rsidRPr="00E808FB">
        <w:rPr>
          <w:sz w:val="14"/>
        </w:rPr>
        <w:t xml:space="preserve">.”  This aligns with Collins’s belief that “for individual women, </w:t>
      </w:r>
      <w:r w:rsidRPr="00E808FB">
        <w:rPr>
          <w:u w:val="single"/>
        </w:rPr>
        <w:t>the particular experiences that accrue to living as a black woman in the United States can stimulate a distinctive consciousness concerning our own experiences and society overall</w:t>
      </w:r>
      <w:r w:rsidRPr="00E808FB">
        <w:rPr>
          <w:sz w:val="14"/>
        </w:rPr>
        <w:t xml:space="preserve">.” </w:t>
      </w:r>
      <w:r w:rsidRPr="00E808FB">
        <w:rPr>
          <w:u w:val="single"/>
        </w:rPr>
        <w:t>The varied experiences of individual black women contribute to a collective understanding larger than any single woman herself, and both womanist and feminist approaches to theorizing black womanhood offer productive insight</w:t>
      </w:r>
      <w:r w:rsidRPr="00E808FB">
        <w:rPr>
          <w:sz w:val="14"/>
        </w:rPr>
        <w:t xml:space="preserve">. Collins identifies the embodied knowing that </w:t>
      </w:r>
      <w:r w:rsidRPr="00E808FB">
        <w:rPr>
          <w:u w:val="single"/>
        </w:rPr>
        <w:t xml:space="preserve">black women acquire as a form of wisdom, </w:t>
      </w:r>
      <w:r w:rsidRPr="00E808FB">
        <w:rPr>
          <w:sz w:val="14"/>
        </w:rPr>
        <w:t xml:space="preserve">which </w:t>
      </w:r>
      <w:r w:rsidRPr="00E808FB">
        <w:rPr>
          <w:u w:val="single"/>
        </w:rPr>
        <w:t xml:space="preserve">speaks to and with bell hooks’s articulation of critical consciousness as a </w:t>
      </w:r>
      <w:r w:rsidRPr="00E808FB">
        <w:rPr>
          <w:sz w:val="14"/>
        </w:rPr>
        <w:t>politicized</w:t>
      </w:r>
      <w:r w:rsidRPr="00E808FB">
        <w:rPr>
          <w:u w:val="single"/>
        </w:rPr>
        <w:t xml:space="preserve"> understanding of the world and one’s positionality that fuels action and activism</w:t>
      </w:r>
      <w:r w:rsidRPr="00E808FB">
        <w:rPr>
          <w:sz w:val="14"/>
        </w:rPr>
        <w:t xml:space="preserve">. </w:t>
      </w:r>
      <w:r w:rsidRPr="00E808FB">
        <w:rPr>
          <w:u w:val="single"/>
        </w:rPr>
        <w:t>The evolution from knowledge to resistant action is essential to black feminism</w:t>
      </w:r>
      <w:r w:rsidRPr="00E808FB">
        <w:rPr>
          <w:sz w:val="14"/>
        </w:rPr>
        <w:t xml:space="preserve">. Through our interpretations of the world from black female positionalities, </w:t>
      </w:r>
      <w:r w:rsidRPr="00E808FB">
        <w:rPr>
          <w:u w:val="single"/>
        </w:rPr>
        <w:t>we resist by disallowing dominant, mainstream interpretations of who we are to overshadow, minimize, or discredit our truths</w:t>
      </w:r>
      <w:r w:rsidRPr="00E808FB">
        <w:rPr>
          <w:sz w:val="14"/>
        </w:rPr>
        <w:t>. This act of self-definition, a core theme of BFT, is in itself an act of resistance.</w:t>
      </w:r>
      <w:r w:rsidRPr="00E808FB">
        <w:rPr>
          <w:rFonts w:ascii="SimSun" w:eastAsia="SimSun" w:hAnsi="SimSun" w:cs="SimSun"/>
          <w:sz w:val="14"/>
        </w:rPr>
        <w:t></w:t>
      </w:r>
      <w:r w:rsidRPr="00E808FB">
        <w:rPr>
          <w:sz w:val="14"/>
        </w:rPr>
        <w:t xml:space="preserve"> Furthermore, </w:t>
      </w:r>
      <w:r w:rsidRPr="00E808FB">
        <w:rPr>
          <w:u w:val="single"/>
        </w:rPr>
        <w:t>while a collective understanding among black women is a foundational component of BFT, there is no assumption of sameness</w:t>
      </w:r>
      <w:r w:rsidRPr="00E808FB">
        <w:rPr>
          <w:sz w:val="14"/>
        </w:rPr>
        <w:t xml:space="preserve">. Rather, our experiences—both complementary and contradictory—across the spectrum of intersectional identities are all contributive components that can be black and feminist. </w:t>
      </w:r>
      <w:r w:rsidRPr="00E808FB">
        <w:rPr>
          <w:u w:val="single"/>
        </w:rPr>
        <w:t xml:space="preserve">Collins explains that “self” is not defined as the increased autonomy gained by separation from others. Instead, the connectedness among individuals results in deeper, more meaningful forms of self-definition, empowerment, and solidarity. By establishing group solidarity, collective resistance against oppressive forces can be bolstered. </w:t>
      </w:r>
      <w:r w:rsidRPr="00E808FB">
        <w:rPr>
          <w:sz w:val="14"/>
        </w:rPr>
        <w:t xml:space="preserve">BFT seeks neither to flatten the experiences of individual black women into one monolithic description nor to imply that such a standpoint indubitably engenders critical consciousness. </w:t>
      </w:r>
      <w:r w:rsidRPr="00E808FB">
        <w:rPr>
          <w:u w:val="single"/>
        </w:rPr>
        <w:t>A vehicle for making black women’s critical consciousness intelligible to black women and others, BFT opens possibilities for black women to resist oppressive forces that limit our self-empowerment and serves as a powerful methodological tool for research by and about black women</w:t>
      </w:r>
      <w:r w:rsidRPr="00E808FB">
        <w:rPr>
          <w:sz w:val="14"/>
        </w:rPr>
        <w:t xml:space="preserve">. </w:t>
      </w:r>
      <w:r w:rsidRPr="00E808FB">
        <w:rPr>
          <w:u w:val="single"/>
        </w:rPr>
        <w:t>Methodological frameworks impact the form and content of inquiry that researchers apply to the phenomena being theorized. According to Eurocentric, Western, positivist paradigms, there is one single, discoverable, absolute truth</w:t>
      </w:r>
      <w:r w:rsidRPr="00E808FB">
        <w:rPr>
          <w:sz w:val="14"/>
        </w:rPr>
        <w:t xml:space="preserve">. As Shelby Lewis explains, </w:t>
      </w:r>
      <w:r w:rsidRPr="00E808FB">
        <w:rPr>
          <w:u w:val="single"/>
        </w:rPr>
        <w:t>traditional methodological approaches are “based on the values, interests, and views of oppressive power holders,” which makes it the responsibility of researchers utilizing black feminism to demystify the value of subjective theories and methods. Other measures constituting traditional academic research include: an assumed separation between power-bearing researcher(s) and the objectified individuals being researched; forms of data collection that truncate the robust exchange of ideas</w:t>
      </w:r>
      <w:r w:rsidRPr="00E808FB">
        <w:rPr>
          <w:sz w:val="14"/>
        </w:rPr>
        <w:t xml:space="preserve"> (e.g., rigidly structured interviews and surveys); and presenting results to serve those who author them more so than the people who inform them. </w:t>
      </w:r>
      <w:r w:rsidRPr="00E808FB">
        <w:rPr>
          <w:u w:val="single"/>
        </w:rPr>
        <w:t>Our interpretations, guided by black feminism as theory and black feminist methodology</w:t>
      </w:r>
      <w:r w:rsidRPr="00E808FB">
        <w:rPr>
          <w:sz w:val="14"/>
        </w:rPr>
        <w:t xml:space="preserve"> (which exist staunchly outside of this traditional network), </w:t>
      </w:r>
      <w:r w:rsidRPr="00E808FB">
        <w:rPr>
          <w:u w:val="single"/>
        </w:rPr>
        <w:t>follow a different set of assumptions that emphasize</w:t>
      </w:r>
      <w:r w:rsidRPr="00E808FB">
        <w:rPr>
          <w:sz w:val="14"/>
        </w:rPr>
        <w:t xml:space="preserve"> humanizing, engaging, and inclusive practices. Collins articulates BFT as“</w:t>
      </w:r>
      <w:r w:rsidRPr="00E808FB">
        <w:rPr>
          <w:u w:val="single"/>
        </w:rPr>
        <w:t xml:space="preserve">critical social theory,” given that“US Black women’s experiences as well as those of women of African descent across </w:t>
      </w:r>
      <w:r w:rsidRPr="00E808FB">
        <w:rPr>
          <w:u w:val="single"/>
        </w:rPr>
        <w:lastRenderedPageBreak/>
        <w:t>the diaspora have been routinely distorted within or excluded from what counts as knowledge.”</w:t>
      </w:r>
      <w:r w:rsidRPr="00E808FB">
        <w:rPr>
          <w:sz w:val="14"/>
        </w:rPr>
        <w:t xml:space="preserve"> </w:t>
      </w:r>
      <w:r w:rsidRPr="00E808FB">
        <w:rPr>
          <w:u w:val="single"/>
        </w:rPr>
        <w:t>Situating our interpretations within Collins’s theory, we also embrace a more expansive understanding of BFT as critical methodology to underscore the identities, knowledges, and lives of black women as valuable.</w:t>
      </w:r>
      <w:r w:rsidRPr="00E808FB">
        <w:rPr>
          <w:sz w:val="14"/>
        </w:rPr>
        <w:t xml:space="preserve"> We named our collective the Black Women’s Gathering Place (BWGP), and BFT influentially guided our group’s naissance. Several researchers use BFT to inform their methodologies, and we rely on their work to outline our own methodological moves. BFM privileges embodied knowledges that emerge through the experiences of black women who name and speak their varied forms of truth. Representative data, taking the form of oral stories, serve as social artifacts that contribute to the connections black women make across the stories we share. During data analysis and reporting, </w:t>
      </w:r>
      <w:r w:rsidRPr="00E808FB">
        <w:rPr>
          <w:u w:val="single"/>
        </w:rPr>
        <w:t>black feminist researchers commit to: making multiple truths visible, incorporating the interests and values of participants as a collective, and creating opportunities for self-definition and self-determination, all while emphasizing the importance of black women’s lived experiences</w:t>
      </w:r>
      <w:r w:rsidRPr="00E808FB">
        <w:rPr>
          <w:sz w:val="14"/>
        </w:rPr>
        <w:t xml:space="preserve">. We rely on Collins’s belief that the “set of principles for assessing knowledge claims”  available to those who espouse </w:t>
      </w:r>
      <w:r w:rsidRPr="00E808FB">
        <w:rPr>
          <w:u w:val="single"/>
        </w:rPr>
        <w:t>black feminist epistemology can methodologically inform our involvements with black women, ourselves, and our research endeavors.</w:t>
      </w:r>
      <w:r w:rsidRPr="00E808FB">
        <w:rPr>
          <w:sz w:val="14"/>
        </w:rPr>
        <w:t xml:space="preserve"> To utilize BFM, </w:t>
      </w:r>
      <w:r w:rsidRPr="00E808FB">
        <w:rPr>
          <w:u w:val="single"/>
        </w:rPr>
        <w:t>the</w:t>
      </w:r>
      <w:r w:rsidRPr="00E808FB">
        <w:rPr>
          <w:sz w:val="14"/>
        </w:rPr>
        <w:t xml:space="preserve"> lived </w:t>
      </w:r>
      <w:r w:rsidRPr="00E808FB">
        <w:rPr>
          <w:u w:val="single"/>
        </w:rPr>
        <w:t>experiences of black women are paramount to understanding how we resist forces that seek to oppress</w:t>
      </w:r>
      <w:r w:rsidRPr="00E808FB">
        <w:rPr>
          <w:sz w:val="14"/>
        </w:rPr>
        <w:t xml:space="preserve"> us </w:t>
      </w:r>
      <w:r w:rsidRPr="00E808FB">
        <w:rPr>
          <w:u w:val="single"/>
        </w:rPr>
        <w:t>daily</w:t>
      </w:r>
      <w:r w:rsidRPr="00E808FB">
        <w:rPr>
          <w:sz w:val="14"/>
        </w:rPr>
        <w:t xml:space="preserve">. </w:t>
      </w:r>
      <w:r w:rsidRPr="00E808FB">
        <w:rPr>
          <w:u w:val="single"/>
        </w:rPr>
        <w:t>To prepare for the narratives that make legible black women’s “everyday taken-for-granted knowledg</w:t>
      </w:r>
      <w:r w:rsidRPr="00E808FB">
        <w:rPr>
          <w:sz w:val="14"/>
        </w:rPr>
        <w:t xml:space="preserve">e,”  </w:t>
      </w:r>
      <w:r w:rsidRPr="00E808FB">
        <w:rPr>
          <w:u w:val="single"/>
        </w:rPr>
        <w:t>to be</w:t>
      </w:r>
      <w:r w:rsidRPr="00E808FB">
        <w:rPr>
          <w:sz w:val="14"/>
        </w:rPr>
        <w:t xml:space="preserve"> surprising and </w:t>
      </w:r>
      <w:r w:rsidRPr="00E808FB">
        <w:rPr>
          <w:u w:val="single"/>
        </w:rPr>
        <w:t>unpredictable</w:t>
      </w:r>
      <w:r w:rsidRPr="00E808FB">
        <w:rPr>
          <w:sz w:val="14"/>
        </w:rPr>
        <w:t>, we (Ashley, Valerie and Arianna) initially agreed to think deeply about the topics addressed among participants who represented a diverse, intergenerational cross-section of seventeen black women. Our initial list identified twelve individuals from our local educational circles, including the university and public school system. Although we were troubled by not being able to invite every woman who crossed our minds, we decided to keep the group small enough to facilitate intimacy and were intentional about making intergenerational invitations. Ten of the invitees came to the first meeting and all but one continued on with the group. After the fourth meeting, the group agreed to extend invitations to a handful of other women who we thought might benefit from participating, bringing the total number to seventeen. Despite fluctuating attendance, everyone attended meetings with some regularity and remained active on the group email list. Though we promised meaningful conversations, we did not have specific a priori topics or questions in mind. During our sessions, occurring bi-monthly across the span of eighteen months and lasting anywhere from two to four hours per session, no topic was off limits. We allowed the dialogue to unfold in accordance with participant interests. We entered the space committed to our roles as participants and with awareness that our shared identities as academic researchers; doctoral degree-seekers and holders; mothers, daughters, and sisters; cisgender and heterosexual women; and partners and activists heavily mediated our existence within and contributed to BWGP. Within the group our ages ranged from high school-age to post-retirement, and our ethnic backgrounds traversed the African, North American, and European continents. Our professional affiliations were tied to education, law, and the corporate world, and our socioeconomic statuses ranged from financially distressed to middle class. Amid our diversity</w:t>
      </w:r>
      <w:r w:rsidRPr="00E808FB">
        <w:rPr>
          <w:u w:val="single"/>
        </w:rPr>
        <w:t>, our identities as black women were</w:t>
      </w:r>
      <w:r w:rsidRPr="00E808FB">
        <w:rPr>
          <w:sz w:val="14"/>
        </w:rPr>
        <w:t xml:space="preserve"> (and continue to be) </w:t>
      </w:r>
      <w:r w:rsidRPr="00E808FB">
        <w:rPr>
          <w:u w:val="single"/>
        </w:rPr>
        <w:t>exceptionally salient, which compelled us to heed hooks’s warning to not allow a false hierarchy to manifest among group members</w:t>
      </w:r>
      <w:r w:rsidRPr="00E808FB">
        <w:rPr>
          <w:sz w:val="14"/>
        </w:rPr>
        <w:t xml:space="preserve">. Therefore, we confronted the complexity of the implications of our identities and the ways they sometimes intersected (creating feelings of insider-ness) and sometimes conflicted (revealing feelings of outsider-ness). For instance, during our first meeting, Ryann shared a lesson she had learned from her father as a child: “Not everyone who looks like you is for you.” She deciphered the statement as her father cautioning her against befriending peers based upon their skin color. Her insight captured the understanding, often made clear by group conversation, that connections along the lines of race and gender are not guaranteed. </w:t>
      </w:r>
      <w:r w:rsidRPr="00E808FB">
        <w:rPr>
          <w:u w:val="single"/>
        </w:rPr>
        <w:t>The understanding that black women are both similar and different, and simultaneously systemically marginalized and privileged, strengthened our group</w:t>
      </w:r>
      <w:r w:rsidRPr="00E808FB">
        <w:rPr>
          <w:sz w:val="14"/>
        </w:rPr>
        <w:t xml:space="preserve">.  From the use of conversation starter prompts to unstructured discussions to the open exchange of stories, we talked about current events, popular culture, and professional and personal experiences. We conversed about myriad topics ranging from child-rearing and being reared ourselves to workplace and romantic relationships to strategies for encouraging self-care and tactics for disrupting nearly undetectable forms of self-loathing. We initially audio recorded our sessions (with each member’s expressed permission), but as our conversations became more candid, we collectively opted out of that practice as we discovered precise conversational records were unnecessary. Participants shared as much as they felt comfortable, which oftentimes included intimate details of disappointment, triumph, hurt, and personal rebuilding. As we were moved to, we provided each other with words and physical embraces of comfort. Increasingly, we spoke without filters or apologies. Introductory statements such as “I don’t know if I should say this,” or “I don’t know if anyone will be able to relate to this, but,” became less common as we established organic group cohesion. </w:t>
      </w:r>
    </w:p>
    <w:p w14:paraId="06968849" w14:textId="77777777" w:rsidR="007B0FFF" w:rsidRPr="007B0FFF" w:rsidRDefault="007B0FFF" w:rsidP="007B0FFF"/>
    <w:p w14:paraId="7100B4B0" w14:textId="26875BA6" w:rsidR="003F4B60" w:rsidRDefault="00155038" w:rsidP="00443156">
      <w:pPr>
        <w:pStyle w:val="Heading1"/>
      </w:pPr>
      <w:r>
        <w:lastRenderedPageBreak/>
        <w:t>Additional p</w:t>
      </w:r>
      <w:r w:rsidR="003F4B60">
        <w:t>oints to</w:t>
      </w:r>
      <w:r>
        <w:t xml:space="preserve"> consider with</w:t>
      </w:r>
      <w:r w:rsidR="003F4B60">
        <w:t xml:space="preserve"> the affirmative</w:t>
      </w:r>
    </w:p>
    <w:p w14:paraId="31D3B643" w14:textId="77777777" w:rsidR="00155038" w:rsidRDefault="00155038" w:rsidP="00155038"/>
    <w:p w14:paraId="40A57FBB" w14:textId="27F862FE" w:rsidR="00155038" w:rsidRDefault="00155038" w:rsidP="00155038">
      <w:pPr>
        <w:pStyle w:val="Heading2"/>
      </w:pPr>
      <w:r>
        <w:lastRenderedPageBreak/>
        <w:t>Anti-Respectability Politics</w:t>
      </w:r>
    </w:p>
    <w:p w14:paraId="4D22146E" w14:textId="48A82576" w:rsidR="006B4811" w:rsidRDefault="006B4811" w:rsidP="006B4811">
      <w:pPr>
        <w:pStyle w:val="Heading4"/>
        <w:jc w:val="center"/>
      </w:pPr>
      <w:r>
        <w:t>Info on Topic</w:t>
      </w:r>
    </w:p>
    <w:p w14:paraId="44927778" w14:textId="49B98FEC" w:rsidR="006B4811" w:rsidRPr="00AA37ED" w:rsidRDefault="006B4811" w:rsidP="00AA37ED">
      <w:pPr>
        <w:pStyle w:val="NoSpacing"/>
        <w:rPr>
          <w:b/>
          <w:i/>
          <w:sz w:val="24"/>
        </w:rPr>
      </w:pPr>
      <w:r w:rsidRPr="00AA37ED">
        <w:rPr>
          <w:b/>
          <w:i/>
          <w:sz w:val="24"/>
        </w:rPr>
        <w:t>What is respectability politics?</w:t>
      </w:r>
    </w:p>
    <w:p w14:paraId="75B206BE" w14:textId="32C945E8" w:rsidR="006B4811" w:rsidRDefault="00B23CCE" w:rsidP="006B4811">
      <w:pPr>
        <w:ind w:left="720"/>
      </w:pPr>
      <w:r>
        <w:t xml:space="preserve">Respectability Politics is a term that refers to the way in which “norms” about how individuals and groups of people should behave. </w:t>
      </w:r>
      <w:r w:rsidR="00AF2603">
        <w:t>For the Black Community, respectability politics is s</w:t>
      </w:r>
      <w:r>
        <w:t>trongly influenced by Christian ethics (as kind of everything is</w:t>
      </w:r>
      <w:r w:rsidR="00AF2603">
        <w:t>) and</w:t>
      </w:r>
      <w:r>
        <w:t xml:space="preserve"> seeks to affirm a singular </w:t>
      </w:r>
      <w:r w:rsidRPr="00AF2603">
        <w:rPr>
          <w:i/>
        </w:rPr>
        <w:t>type</w:t>
      </w:r>
      <w:r>
        <w:t xml:space="preserve"> of Blackness as proper. </w:t>
      </w:r>
    </w:p>
    <w:p w14:paraId="6E8B9531" w14:textId="77777777" w:rsidR="00AF2603" w:rsidRDefault="00AF2603" w:rsidP="006B4811">
      <w:pPr>
        <w:ind w:left="720"/>
      </w:pPr>
    </w:p>
    <w:p w14:paraId="79107FBC" w14:textId="22188B13" w:rsidR="003E55F6" w:rsidRDefault="00AF2603" w:rsidP="006B4811">
      <w:pPr>
        <w:ind w:left="720"/>
      </w:pPr>
      <w:r>
        <w:t>For Black Women and Girls, respectability wa</w:t>
      </w:r>
      <w:r w:rsidR="003E55F6">
        <w:t>s a direct response to sexual violence inflicted on them in the era following emancipation* from chattel slavery (The * is meant to denote that emancipation is relative, considering the ways in which pig laws/peonage reinstituted enslavement prior to Jim Crow). Sexual assault and rape, was already hard to convict for in the late 19</w:t>
      </w:r>
      <w:r w:rsidR="003E55F6" w:rsidRPr="003E55F6">
        <w:rPr>
          <w:vertAlign w:val="superscript"/>
        </w:rPr>
        <w:t>th</w:t>
      </w:r>
      <w:r w:rsidR="003E55F6">
        <w:t xml:space="preserve"> – early 20</w:t>
      </w:r>
      <w:r w:rsidR="003E55F6" w:rsidRPr="003E55F6">
        <w:rPr>
          <w:vertAlign w:val="superscript"/>
        </w:rPr>
        <w:t>th</w:t>
      </w:r>
      <w:r w:rsidR="003E55F6">
        <w:t xml:space="preserve"> century, but it was nearly impossible to Black girls and women to be considered “rapeable” because of the controlling image (another word for stereotype) known as the Jezebel. </w:t>
      </w:r>
    </w:p>
    <w:p w14:paraId="132869AE" w14:textId="77777777" w:rsidR="003E55F6" w:rsidRDefault="003E55F6" w:rsidP="006B4811">
      <w:pPr>
        <w:ind w:left="720"/>
      </w:pPr>
    </w:p>
    <w:p w14:paraId="7BE776AD" w14:textId="6A0D7A45" w:rsidR="00AF2603" w:rsidRDefault="003E55F6" w:rsidP="006B4811">
      <w:pPr>
        <w:ind w:left="720"/>
      </w:pPr>
      <w:r>
        <w:t>The Jezebel is the always sexually available, and deviant, Black woman (because Black girls are considered “little women”). To counter this prevalent belief, Black women, primarily associated with the Black Church, lead moves towards respectability with the intent of protecting themselves by behaving as closely to white women as possible.</w:t>
      </w:r>
    </w:p>
    <w:p w14:paraId="3828CA39" w14:textId="77777777" w:rsidR="00477241" w:rsidRDefault="00477241" w:rsidP="00477241"/>
    <w:p w14:paraId="78D8F455" w14:textId="5C5B5DC2" w:rsidR="00477241" w:rsidRPr="00477241" w:rsidRDefault="00477241" w:rsidP="00477241">
      <w:pPr>
        <w:rPr>
          <w:b/>
          <w:i/>
        </w:rPr>
      </w:pPr>
      <w:r w:rsidRPr="00477241">
        <w:rPr>
          <w:b/>
          <w:i/>
        </w:rPr>
        <w:t>Why is it harmful if it was originally meant to protect them?</w:t>
      </w:r>
    </w:p>
    <w:p w14:paraId="3622491B" w14:textId="77777777" w:rsidR="00477241" w:rsidRDefault="00477241" w:rsidP="006B4811">
      <w:pPr>
        <w:ind w:left="720"/>
      </w:pPr>
    </w:p>
    <w:p w14:paraId="5ACBB31C" w14:textId="608B6854" w:rsidR="003E55F6" w:rsidRDefault="00477241" w:rsidP="006B4811">
      <w:pPr>
        <w:ind w:left="720"/>
      </w:pPr>
      <w:r>
        <w:t>A</w:t>
      </w:r>
      <w:r w:rsidR="003E55F6">
        <w:t xml:space="preserve">s you can expect, </w:t>
      </w:r>
      <w:r>
        <w:t>respectability</w:t>
      </w:r>
      <w:r w:rsidR="003E55F6">
        <w:t xml:space="preserve"> did not shield them from the violence, in fact, it created a new problem. </w:t>
      </w:r>
      <w:r>
        <w:t>A direct result of the alignment towards white femininity was a firm condemnation of any forms of sexuality, as it would be construed as deviancy. The suppression of sexual desire was not easily adopted by the second wave of the Great Migration, insofar as women and girls began to more outwardly perform their sexualities. While resistance existed prior, it was mostly confined to underground street cultures; like that of Jazz/Blues.</w:t>
      </w:r>
    </w:p>
    <w:p w14:paraId="5F2E441E" w14:textId="77777777" w:rsidR="00477241" w:rsidRDefault="00477241" w:rsidP="006B4811">
      <w:pPr>
        <w:ind w:left="720"/>
      </w:pPr>
    </w:p>
    <w:p w14:paraId="0CF8186E" w14:textId="312FF67F" w:rsidR="00477241" w:rsidRDefault="00477241" w:rsidP="006B4811">
      <w:pPr>
        <w:ind w:left="720"/>
      </w:pPr>
      <w:r>
        <w:t xml:space="preserve">In modern days, respectability is weaponized on Black girls and women in many ways. From encounters with individuals – curvaceous Black girls and women being viewed as available and seeking sex. To borrow from Barbara Smith and Gloria T. Hull’s “But some of us are brave,” these Black women are born “bad.”  </w:t>
      </w:r>
    </w:p>
    <w:p w14:paraId="1810284D" w14:textId="77777777" w:rsidR="00477241" w:rsidRDefault="00477241" w:rsidP="006B4811">
      <w:pPr>
        <w:ind w:left="720"/>
      </w:pPr>
    </w:p>
    <w:p w14:paraId="3EE6D45C" w14:textId="5FF0A509" w:rsidR="00477241" w:rsidRDefault="00477241" w:rsidP="006B4811">
      <w:pPr>
        <w:ind w:left="720"/>
      </w:pPr>
      <w:r>
        <w:t>To encounters in school –</w:t>
      </w:r>
      <w:r w:rsidR="00593C30">
        <w:t xml:space="preserve"> being sent home for the way their uniforms fit th</w:t>
      </w:r>
      <w:r w:rsidR="006B2199">
        <w:t>eir bodies, to 6 year olds (Madisyn Moore</w:t>
      </w:r>
      <w:r w:rsidR="00DD1863">
        <w:t xml:space="preserve">) getting handcuffed in school. School is often where Black girls are most intimately introduced to the controlling images that will follow them in their life: Jezebel, Sapphire, Mammy, and the StrongBlackWoman. </w:t>
      </w:r>
    </w:p>
    <w:p w14:paraId="2DF828D5" w14:textId="77777777" w:rsidR="00DD1863" w:rsidRDefault="00DD1863" w:rsidP="006B4811">
      <w:pPr>
        <w:ind w:left="720"/>
      </w:pPr>
    </w:p>
    <w:p w14:paraId="24433B2A" w14:textId="3D008EDC" w:rsidR="00DD1863" w:rsidRPr="006B4811" w:rsidRDefault="00DD1863" w:rsidP="006B4811">
      <w:pPr>
        <w:ind w:left="720"/>
      </w:pPr>
      <w:r>
        <w:t xml:space="preserve">To encounters with the law – Consider Anita Hill and the intent to portray her as a crazy Black woman, ill with  </w:t>
      </w:r>
    </w:p>
    <w:p w14:paraId="0FE2B205" w14:textId="77777777" w:rsidR="00477241" w:rsidRDefault="00477241" w:rsidP="00DD1863">
      <w:pPr>
        <w:pStyle w:val="NoSpacing"/>
      </w:pPr>
    </w:p>
    <w:p w14:paraId="06D41DF8" w14:textId="77777777" w:rsidR="00477241" w:rsidRDefault="00477241" w:rsidP="00DD1863">
      <w:pPr>
        <w:pStyle w:val="NoSpacing"/>
      </w:pPr>
    </w:p>
    <w:p w14:paraId="779347DB" w14:textId="77777777" w:rsidR="00DD1863" w:rsidRDefault="00DD1863" w:rsidP="00DD1863">
      <w:pPr>
        <w:pStyle w:val="NoSpacing"/>
      </w:pPr>
    </w:p>
    <w:p w14:paraId="6838A06E" w14:textId="77777777" w:rsidR="00DD1863" w:rsidRDefault="00DD1863" w:rsidP="00DD1863">
      <w:pPr>
        <w:pStyle w:val="NoSpacing"/>
      </w:pPr>
    </w:p>
    <w:p w14:paraId="5F6F902C" w14:textId="77777777" w:rsidR="00DD1863" w:rsidRDefault="00DD1863" w:rsidP="00DD1863">
      <w:pPr>
        <w:pStyle w:val="NoSpacing"/>
      </w:pPr>
    </w:p>
    <w:p w14:paraId="0447F7FB" w14:textId="77777777" w:rsidR="00DD1863" w:rsidRDefault="00DD1863" w:rsidP="00DD1863">
      <w:pPr>
        <w:pStyle w:val="NoSpacing"/>
      </w:pPr>
    </w:p>
    <w:p w14:paraId="580117F2" w14:textId="77777777" w:rsidR="00DD1863" w:rsidRDefault="00DD1863" w:rsidP="00DD1863">
      <w:pPr>
        <w:pStyle w:val="NoSpacing"/>
      </w:pPr>
    </w:p>
    <w:p w14:paraId="128E76C2" w14:textId="77777777" w:rsidR="00477241" w:rsidRDefault="00477241" w:rsidP="00DD1863">
      <w:pPr>
        <w:pStyle w:val="NoSpacing"/>
      </w:pPr>
    </w:p>
    <w:p w14:paraId="2821FC68" w14:textId="3F38C58B" w:rsidR="00155038" w:rsidRPr="00EF54CF" w:rsidRDefault="00155038" w:rsidP="00155038">
      <w:pPr>
        <w:pStyle w:val="Heading4"/>
      </w:pPr>
      <w:r>
        <w:t>Notions of respectability politics discreetly socialize</w:t>
      </w:r>
      <w:r w:rsidRPr="00EF54CF">
        <w:t xml:space="preserve"> misogynoir</w:t>
      </w:r>
      <w:r>
        <w:t xml:space="preserve"> as a rule for evaluating Black girls and Women</w:t>
      </w:r>
    </w:p>
    <w:p w14:paraId="3ADCE298" w14:textId="77777777" w:rsidR="00155038" w:rsidRPr="00EF54CF" w:rsidRDefault="00155038" w:rsidP="00155038">
      <w:pPr>
        <w:rPr>
          <w:sz w:val="20"/>
        </w:rPr>
      </w:pPr>
      <w:r w:rsidRPr="00EF54CF">
        <w:rPr>
          <w:rStyle w:val="Style13ptBold"/>
        </w:rPr>
        <w:t>Collins, 4</w:t>
      </w:r>
      <w:r w:rsidRPr="00EF54CF">
        <w:rPr>
          <w:sz w:val="20"/>
        </w:rPr>
        <w:t xml:space="preserve"> (Patricia Hill Collins is a social theorist whose research and scholarship have examined issues of race, gender, social class, sexuality and/or nation. Her first book, Black Feminist Thought: Knowledge, Consciousness, and the </w:t>
      </w:r>
      <w:r w:rsidRPr="00EF54CF">
        <w:rPr>
          <w:sz w:val="20"/>
        </w:rPr>
        <w:lastRenderedPageBreak/>
        <w:t xml:space="preserve">Politics of Empowerment (Routledge), published in 1990, with a revised tenth year anniversary edition published in 2000, won the Jessie Bernard Award of the American Sociological Association (ASA) for significant scholarship in gender, and the C. Wright Mills Award of the Society for the Study of Social Problems. Her second book, Race, Class, and Gender: An Anthology, 8th ed. (2013), edited with Margaret Andersen, is widely used in undergraduate classrooms in over 200 colleges and universities. Black Sexual Politics: African Americans, Gender, and the New Racism (Routledge, 2004) received ASA’s 2007 Distinguished Publication Award. Professor Collins has taught at several institutions, held editorial positions with professional journals, lectured widely in the United States and abroad, served in many capacities in professional organizations, and has acted as consultant for a number of businesses and community organizations. In 2008, she became the 100th President of the American Sociological Association, the first African American woman elected to this position in the organization’s 104-year history. Professor Collins also holds an appointment as the Charles Phelps Taft Emeritus Professor of Sociology within the Department of African American Studies at the University of Cincinnati. “BLACK SEXUAL POLITICS: AFRICAN AMERICANS, GENDER, AND THE NEW RACISM” pg. 122-123 </w:t>
      </w:r>
      <w:hyperlink r:id="rId31" w:history="1">
        <w:r w:rsidRPr="00EF54CF">
          <w:rPr>
            <w:rStyle w:val="Hyperlink"/>
            <w:sz w:val="20"/>
          </w:rPr>
          <w:t>http://majorsmatter.net/race/Readings/Collins2.pdf</w:t>
        </w:r>
      </w:hyperlink>
      <w:r w:rsidRPr="00EF54CF">
        <w:rPr>
          <w:sz w:val="20"/>
        </w:rPr>
        <w:t xml:space="preserve"> Accessed 7/14/17)/JSD</w:t>
      </w:r>
    </w:p>
    <w:p w14:paraId="46EDBFA1" w14:textId="77777777" w:rsidR="00155038" w:rsidRDefault="00155038" w:rsidP="00155038">
      <w:pPr>
        <w:rPr>
          <w:b/>
          <w:u w:val="single"/>
        </w:rPr>
      </w:pPr>
      <w:r w:rsidRPr="00EF54CF">
        <w:rPr>
          <w:sz w:val="16"/>
        </w:rPr>
        <w:t>Because racial desegregation in the post–civil rights era needed new images of racial difference for a color-blind ideology, class-differentiated images of African American culture have become more prominent</w:t>
      </w:r>
      <w:r w:rsidRPr="00EF54CF">
        <w:rPr>
          <w:u w:val="single"/>
        </w:rPr>
        <w:t xml:space="preserve">. In the 1980s and 1990s, </w:t>
      </w:r>
      <w:r w:rsidRPr="00EF54CF">
        <w:rPr>
          <w:b/>
          <w:u w:val="single"/>
        </w:rPr>
        <w:t>historical images of Black people as poor and working-class Black became supplemented</w:t>
      </w:r>
      <w:r w:rsidRPr="00EF54CF">
        <w:rPr>
          <w:u w:val="single"/>
        </w:rPr>
        <w:t xml:space="preserve"> by and often contrasted </w:t>
      </w:r>
      <w:r w:rsidRPr="00EF54CF">
        <w:rPr>
          <w:b/>
          <w:u w:val="single"/>
        </w:rPr>
        <w:t>with representations of Black respectability used to portray a growing Black middle class</w:t>
      </w:r>
      <w:r w:rsidRPr="00EF54CF">
        <w:rPr>
          <w:u w:val="single"/>
        </w:rPr>
        <w:t>.</w:t>
      </w:r>
      <w:r w:rsidRPr="00EF54CF">
        <w:rPr>
          <w:sz w:val="16"/>
        </w:rPr>
        <w:t xml:space="preserve"> </w:t>
      </w:r>
      <w:r w:rsidRPr="00EF54CF">
        <w:rPr>
          <w:u w:val="single"/>
        </w:rPr>
        <w:t xml:space="preserve">Poor and working-class Black culture was routinely depicted as being </w:t>
      </w:r>
      <w:r w:rsidRPr="00EF54CF">
        <w:rPr>
          <w:b/>
          <w:u w:val="single"/>
        </w:rPr>
        <w:t>“authentically” Black</w:t>
      </w:r>
      <w:r w:rsidRPr="00EF54CF">
        <w:rPr>
          <w:u w:val="single"/>
        </w:rPr>
        <w:t xml:space="preserve"> whereas middle- and upper-middle class Black culture was seen as less so. Poor and working-class Black characters were portrayed as the ones </w:t>
      </w:r>
      <w:r w:rsidRPr="00EF54CF">
        <w:rPr>
          <w:b/>
          <w:u w:val="single"/>
        </w:rPr>
        <w:t>who walked, talked, and acted “Black,” and their lack of assimilation of American values justified their incarceration in urban ghettos.</w:t>
      </w:r>
      <w:r w:rsidRPr="00EF54CF">
        <w:rPr>
          <w:u w:val="single"/>
        </w:rPr>
        <w:t xml:space="preserve"> In contrast, because middle- and upper-middle-class African American characters lacked this authentic “Black” culture and were virtually indistinguishable from their White middle-class counterparts, assimilated, </w:t>
      </w:r>
      <w:r w:rsidRPr="00EF54CF">
        <w:rPr>
          <w:b/>
          <w:u w:val="single"/>
        </w:rPr>
        <w:t>propertied Black people were shown as being ready for racial integration.</w:t>
      </w:r>
      <w:r w:rsidRPr="00EF54CF">
        <w:rPr>
          <w:u w:val="single"/>
        </w:rPr>
        <w:t xml:space="preserve"> </w:t>
      </w:r>
      <w:r w:rsidRPr="00EF54CF">
        <w:rPr>
          <w:sz w:val="16"/>
        </w:rPr>
        <w:t xml:space="preserve">This convergence of race and class also sparked changes in the treatment of gender and sexuality. Representations of poor and working-class authenticity and middle-class respectability increasingly came in gender-specific form. </w:t>
      </w:r>
      <w:r w:rsidRPr="00EF54CF">
        <w:rPr>
          <w:u w:val="single"/>
        </w:rPr>
        <w:t xml:space="preserve">As Black femininity and Black masculinity became reworked through this prism of social class, </w:t>
      </w:r>
      <w:r w:rsidRPr="00EF54CF">
        <w:rPr>
          <w:b/>
          <w:u w:val="single"/>
        </w:rPr>
        <w:t>a changing constellation of images of Black femininity appeared</w:t>
      </w:r>
      <w:r w:rsidRPr="00EF54CF">
        <w:rPr>
          <w:u w:val="single"/>
        </w:rPr>
        <w:t xml:space="preserve"> that reconfigured Black women’s sexuality </w:t>
      </w:r>
      <w:r w:rsidRPr="00EF54CF">
        <w:rPr>
          <w:b/>
          <w:u w:val="single"/>
        </w:rPr>
        <w:t>and helped explain the new racism.</w:t>
      </w:r>
    </w:p>
    <w:p w14:paraId="29DD583C" w14:textId="77777777" w:rsidR="00155038" w:rsidRDefault="00155038" w:rsidP="00155038">
      <w:pPr>
        <w:rPr>
          <w:b/>
          <w:u w:val="single"/>
        </w:rPr>
      </w:pPr>
    </w:p>
    <w:p w14:paraId="2B8EB9FC" w14:textId="77777777" w:rsidR="00155038" w:rsidRPr="00EF54CF" w:rsidRDefault="00155038" w:rsidP="00155038">
      <w:pPr>
        <w:rPr>
          <w:b/>
          <w:u w:val="single"/>
        </w:rPr>
      </w:pPr>
    </w:p>
    <w:p w14:paraId="1D81B744" w14:textId="6B5931B2" w:rsidR="00155038" w:rsidRDefault="00155038" w:rsidP="00155038">
      <w:pPr>
        <w:pStyle w:val="Heading4"/>
      </w:pPr>
      <w:r>
        <w:t xml:space="preserve">The controlling images that give way to the policing of Black girls and women’s bodies lead to institutional defense of historically misogynoiric medical criminalization </w:t>
      </w:r>
    </w:p>
    <w:p w14:paraId="57D45CDE" w14:textId="77777777" w:rsidR="00155038" w:rsidRPr="00155038" w:rsidRDefault="00155038" w:rsidP="00155038"/>
    <w:p w14:paraId="14606075" w14:textId="08FB9D60" w:rsidR="00155038" w:rsidRPr="00EF54CF" w:rsidRDefault="00155038" w:rsidP="00155038">
      <w:pPr>
        <w:rPr>
          <w:sz w:val="20"/>
        </w:rPr>
      </w:pPr>
      <w:r w:rsidRPr="00EF54CF">
        <w:rPr>
          <w:sz w:val="20"/>
        </w:rPr>
        <w:t>*this card could also be used as a DA to psychoanalysis</w:t>
      </w:r>
      <w:r>
        <w:rPr>
          <w:sz w:val="20"/>
        </w:rPr>
        <w:t xml:space="preserve"> and court cps </w:t>
      </w:r>
    </w:p>
    <w:p w14:paraId="5061172F" w14:textId="77777777" w:rsidR="00155038" w:rsidRPr="00EF54CF" w:rsidRDefault="00155038" w:rsidP="00155038">
      <w:pPr>
        <w:rPr>
          <w:sz w:val="20"/>
        </w:rPr>
      </w:pPr>
      <w:r w:rsidRPr="00EF54CF">
        <w:rPr>
          <w:rStyle w:val="Style13ptBold"/>
        </w:rPr>
        <w:t>Collins, 4</w:t>
      </w:r>
      <w:r w:rsidRPr="00EF54CF">
        <w:rPr>
          <w:sz w:val="20"/>
        </w:rPr>
        <w:t xml:space="preserve"> (Patricia Hill Collins is a social theorist whose research and scholarship have examined issues of race, gender, social class, sexuality and/or nation. Her first book, Black Feminist Thought: Knowledge, Consciousness, and the Politics of Empowerment (Routledge), published in 1990, with a revised tenth year anniversary edition published in 2000, won the Jessie Bernard Award of the American Sociological Association (ASA) for significant scholarship in gender, and the C. Wright Mills Award of the Society for the Study of Social Problems. Her second book, Race, Class, and Gender: An Anthology, 8th ed. (2013), edited with Margaret Andersen, is widely used in undergraduate classrooms in over 200 colleges and universities. Black Sexual Politics: African Americans, Gender, and the New Racism (Routledge, 2004) received ASA’s 2007 Distinguished Publication Award. Professor Collins has taught at several institutions, held editorial positions with professional journals, lectured widely in the United States and abroad, served in many capacities in professional organizations, and has acted as consultant for a number of businesses and community organizations. In 2008, she became the 100th President of the American Sociological Association, the first African American woman elected to this position in the organization’s 104-year history. Professor Collins also holds an appointment as the Charles Phelps Taft Emeritus Professor of Sociology within the Department of African American Studies at the University of Cincinnati. “BLACK SEXUAL POLITICS: AFRICAN AMERICANS, GENDER, AND THE NEW RACISM” pg. 143-145 </w:t>
      </w:r>
      <w:hyperlink r:id="rId32" w:history="1">
        <w:r w:rsidRPr="00EF54CF">
          <w:rPr>
            <w:rStyle w:val="Hyperlink"/>
            <w:sz w:val="20"/>
          </w:rPr>
          <w:t>http://majorsmatter.net/race/Readings/Collins2.pdf</w:t>
        </w:r>
      </w:hyperlink>
      <w:r w:rsidRPr="00EF54CF">
        <w:rPr>
          <w:sz w:val="20"/>
        </w:rPr>
        <w:t xml:space="preserve"> Accessed 7/14/17)/JSD</w:t>
      </w:r>
    </w:p>
    <w:p w14:paraId="37C34622" w14:textId="77777777" w:rsidR="00155038" w:rsidRPr="00EF54CF" w:rsidRDefault="00155038" w:rsidP="00155038">
      <w:pPr>
        <w:rPr>
          <w:u w:val="single"/>
        </w:rPr>
      </w:pPr>
      <w:r w:rsidRPr="00EF54CF">
        <w:rPr>
          <w:b/>
          <w:u w:val="single"/>
        </w:rPr>
        <w:t>When African American middle-class women stray too far from the narrow confines of the Black lady and the modern mammy, the price can be high</w:t>
      </w:r>
      <w:r w:rsidRPr="00EF54CF">
        <w:rPr>
          <w:u w:val="single"/>
        </w:rPr>
        <w:t xml:space="preserve">. Anita Hill’s treatment during the 1992 Senate confirmation hearings of now Supreme Court Justice Clarence Thomas is instructive in this regard. Hill demonstrated all of the qualities of the </w:t>
      </w:r>
      <w:r w:rsidRPr="00EF54CF">
        <w:rPr>
          <w:b/>
          <w:u w:val="single"/>
        </w:rPr>
        <w:t>assimilated, acceptable middle-class African American woman</w:t>
      </w:r>
      <w:r w:rsidRPr="00EF54CF">
        <w:rPr>
          <w:u w:val="single"/>
        </w:rPr>
        <w:t>.</w:t>
      </w:r>
      <w:r w:rsidRPr="00EF54CF">
        <w:rPr>
          <w:sz w:val="16"/>
        </w:rPr>
        <w:t xml:space="preserve"> Hill exemplified a politics of respectability—she stayed in school, got good grades, spoke standard American English, and believed in the traditional American values of family, faith, and hard work. She never married, remained childless, and was devoted to her job. </w:t>
      </w:r>
      <w:r w:rsidRPr="00EF54CF">
        <w:rPr>
          <w:u w:val="single"/>
        </w:rPr>
        <w:t xml:space="preserve">Yet because </w:t>
      </w:r>
      <w:r w:rsidRPr="00EF54CF">
        <w:rPr>
          <w:b/>
          <w:u w:val="single"/>
        </w:rPr>
        <w:t>Hill was the target of sexual harassment</w:t>
      </w:r>
      <w:r w:rsidRPr="00EF54CF">
        <w:rPr>
          <w:u w:val="single"/>
        </w:rPr>
        <w:t xml:space="preserve">, she was called upon to testify about her experiences years later. </w:t>
      </w:r>
      <w:r w:rsidRPr="00EF54CF">
        <w:rPr>
          <w:b/>
          <w:u w:val="single"/>
        </w:rPr>
        <w:t>Virtually overnight</w:t>
      </w:r>
      <w:r w:rsidRPr="00EF54CF">
        <w:rPr>
          <w:u w:val="single"/>
        </w:rPr>
        <w:t xml:space="preserve">, </w:t>
      </w:r>
      <w:r w:rsidRPr="00EF54CF">
        <w:rPr>
          <w:b/>
          <w:u w:val="single"/>
        </w:rPr>
        <w:t>Hill</w:t>
      </w:r>
      <w:r w:rsidRPr="00EF54CF">
        <w:rPr>
          <w:u w:val="single"/>
        </w:rPr>
        <w:t xml:space="preserve"> as exemplary Black career woman </w:t>
      </w:r>
      <w:r w:rsidRPr="00EF54CF">
        <w:rPr>
          <w:b/>
          <w:u w:val="single"/>
        </w:rPr>
        <w:t xml:space="preserve">became derogated as a dangerous, out of </w:t>
      </w:r>
      <w:r w:rsidRPr="00EF54CF">
        <w:rPr>
          <w:b/>
          <w:u w:val="single"/>
        </w:rPr>
        <w:lastRenderedPageBreak/>
        <w:t>control threat to the social order</w:t>
      </w:r>
      <w:r w:rsidRPr="00EF54CF">
        <w:rPr>
          <w:sz w:val="16"/>
        </w:rPr>
        <w:t xml:space="preserve">. Given the lack of scandal in Hill’s personal history, her demeanor as a witness, and her basic credibility, Hill’s veracity was challenged. </w:t>
      </w:r>
      <w:r w:rsidRPr="00EF54CF">
        <w:rPr>
          <w:u w:val="single"/>
        </w:rPr>
        <w:t>Her reliability as a witness was disputed on the grounds that she was acting out a fantasy of unrequited love for Thomas, a man who was her superior and who might be an ideal future husband who would protect her and allow her to share in his power.</w:t>
      </w:r>
      <w:r w:rsidRPr="00EF54CF">
        <w:rPr>
          <w:sz w:val="16"/>
        </w:rPr>
        <w:t xml:space="preserve"> Thomas apparently rejected her and married a White woman, behavior that sparked a deep desire for revenge. Amazingly</w:t>
      </w:r>
      <w:r w:rsidRPr="00EF54CF">
        <w:rPr>
          <w:u w:val="single"/>
        </w:rPr>
        <w:t xml:space="preserve">, </w:t>
      </w:r>
      <w:r w:rsidRPr="00EF54CF">
        <w:rPr>
          <w:b/>
          <w:u w:val="single"/>
        </w:rPr>
        <w:t>this version of events actually fostered the rediscovery of erotomania</w:t>
      </w:r>
      <w:r w:rsidRPr="00EF54CF">
        <w:rPr>
          <w:u w:val="single"/>
        </w:rPr>
        <w:t xml:space="preserve">, a medical disorder that first officially appeared 1987 as a subcategory of Delusional Disorder </w:t>
      </w:r>
      <w:r w:rsidRPr="00EF54CF">
        <w:rPr>
          <w:b/>
          <w:u w:val="single"/>
        </w:rPr>
        <w:t>that was used as a political weapon against her</w:t>
      </w:r>
      <w:r w:rsidRPr="00EF54CF">
        <w:rPr>
          <w:sz w:val="16"/>
        </w:rPr>
        <w:t>.46</w:t>
      </w:r>
      <w:r w:rsidRPr="00EF54CF">
        <w:rPr>
          <w:u w:val="single"/>
        </w:rPr>
        <w:t xml:space="preserve"> In brief, </w:t>
      </w:r>
      <w:r w:rsidRPr="00EF54CF">
        <w:rPr>
          <w:b/>
          <w:u w:val="single"/>
        </w:rPr>
        <w:t>Hill was accused of being crazy.</w:t>
      </w:r>
      <w:r w:rsidRPr="00EF54CF">
        <w:rPr>
          <w:b/>
          <w:sz w:val="16"/>
        </w:rPr>
        <w:t xml:space="preserve"> </w:t>
      </w:r>
      <w:r w:rsidRPr="00EF54CF">
        <w:rPr>
          <w:b/>
          <w:u w:val="single"/>
        </w:rPr>
        <w:t>Hill’s race and gender made this fabricated story plausible</w:t>
      </w:r>
      <w:r w:rsidRPr="00EF54CF">
        <w:rPr>
          <w:b/>
          <w:sz w:val="16"/>
        </w:rPr>
        <w:t>.</w:t>
      </w:r>
      <w:r w:rsidRPr="00EF54CF">
        <w:rPr>
          <w:sz w:val="16"/>
        </w:rPr>
        <w:t xml:space="preserve"> </w:t>
      </w:r>
      <w:r w:rsidRPr="00EF54CF">
        <w:rPr>
          <w:u w:val="single"/>
        </w:rPr>
        <w:t>Positioning Hill within the controlling image of the single, frustrated, ambitious Black woman who, unlike Mammy, did not show loyalty to her boss, contributed to the perception of Hill as crazy</w:t>
      </w:r>
      <w:r w:rsidRPr="00EF54CF">
        <w:rPr>
          <w:sz w:val="16"/>
        </w:rPr>
        <w:t xml:space="preserve">. Her physical appearance as a darkskinned Black woman, one that allegedly rendered her less attractive than Thomas’s White wife, also added plausibility to this diagnosis of erotomania. Hill’s efforts to counter these accusations by bringing her family with her to the hearings did not prevail. Moreover, the core idea that emerged from this event was not solely that Black women can and will use false charges of sexual harassment. The barrier to success for ambitious Black men no longer consisted solely of White men (and women). A more insidious enemy had appeared, namely, Black women in close proximity to Black men who use Black men’s trust to betray them.47 Moreover, this theme of betrayal feeds into a broader community norm that sees independent Black women as somehow failing to support Black men. These are the women who “don’t know how to treat a brother.” </w:t>
      </w:r>
      <w:r w:rsidRPr="00EF54CF">
        <w:rPr>
          <w:b/>
          <w:u w:val="single"/>
        </w:rPr>
        <w:t>Hill’s story illustrates the contradictions that face middle-class African American women who become judged within the confines of modern mammies and Black ladies</w:t>
      </w:r>
      <w:r w:rsidRPr="00EF54CF">
        <w:rPr>
          <w:u w:val="single"/>
        </w:rPr>
        <w:t xml:space="preserve">. In Hill’s case, the mammy and the lady collided head-on, with Hill herself left as the casualty. As modern mammies, </w:t>
      </w:r>
      <w:r w:rsidRPr="00EF54CF">
        <w:rPr>
          <w:b/>
          <w:u w:val="single"/>
        </w:rPr>
        <w:t>such women are expected to put everyone else’s wishes ahead of their own needs</w:t>
      </w:r>
      <w:r w:rsidRPr="00EF54CF">
        <w:rPr>
          <w:u w:val="single"/>
        </w:rPr>
        <w:t xml:space="preserve">; in fictional Ella Farmer’s case, her own wedding and personal happiness in favor of the “Chief ’s” predicament and, in Hill’s case, Clarence Thomas’s alleged desires for sexual favors as the cost of keeping her job. But succumbing to his demands would have meant that </w:t>
      </w:r>
      <w:r w:rsidRPr="00EF54CF">
        <w:rPr>
          <w:b/>
          <w:u w:val="single"/>
        </w:rPr>
        <w:t>Hill no longer fell within the equally confining image of Black ladyhood</w:t>
      </w:r>
      <w:r w:rsidRPr="00EF54CF">
        <w:rPr>
          <w:u w:val="single"/>
        </w:rPr>
        <w:t>. Rejecting his demands eventually exposed Hill to the charge of aggression and bitchiness</w:t>
      </w:r>
      <w:r w:rsidRPr="00EF54CF">
        <w:rPr>
          <w:b/>
          <w:u w:val="single"/>
        </w:rPr>
        <w:t>. Being the ultimate corporate, academic, or government mammy yields a lifetime of faithful service that can border on exploitation.</w:t>
      </w:r>
      <w:r w:rsidRPr="00EF54CF">
        <w:rPr>
          <w:u w:val="single"/>
        </w:rPr>
        <w:t xml:space="preserve"> These representations depict Black women professionals as women alone, either because their dedication to their careers has meant that they have not devoted sufficient time to their personal lives or because they have some sort of negative trait that makes them less desirable as marital partners, in Hill’s case, a latent case of erotomania. </w:t>
      </w:r>
    </w:p>
    <w:p w14:paraId="0EE88F7B" w14:textId="77777777" w:rsidR="00155038" w:rsidRDefault="00155038" w:rsidP="00155038"/>
    <w:p w14:paraId="04133149" w14:textId="635C0B3F" w:rsidR="00155038" w:rsidRDefault="00155038" w:rsidP="00155038">
      <w:pPr>
        <w:pStyle w:val="Heading2"/>
      </w:pPr>
      <w:r>
        <w:lastRenderedPageBreak/>
        <w:t>Why are narratives good?</w:t>
      </w:r>
    </w:p>
    <w:p w14:paraId="6E6EAC47" w14:textId="7391BC2A" w:rsidR="00DC112F" w:rsidRDefault="00DC112F" w:rsidP="00DC112F">
      <w:pPr>
        <w:pStyle w:val="Heading4"/>
        <w:jc w:val="center"/>
      </w:pPr>
      <w:r>
        <w:t>Info on Topic</w:t>
      </w:r>
    </w:p>
    <w:p w14:paraId="4ECB97F7" w14:textId="64A41C68" w:rsidR="00DC112F" w:rsidRPr="00DC112F" w:rsidRDefault="00DC112F" w:rsidP="00DC112F">
      <w:pPr>
        <w:rPr>
          <w:b/>
          <w:i/>
          <w:sz w:val="24"/>
        </w:rPr>
      </w:pPr>
      <w:r w:rsidRPr="00DC112F">
        <w:rPr>
          <w:b/>
          <w:i/>
          <w:sz w:val="24"/>
        </w:rPr>
        <w:t>What are narratives?</w:t>
      </w:r>
    </w:p>
    <w:p w14:paraId="1E834D57" w14:textId="4812056D" w:rsidR="00A60B6A" w:rsidRPr="00DC112F" w:rsidRDefault="0028655E" w:rsidP="00A60B6A">
      <w:pPr>
        <w:ind w:left="720"/>
      </w:pPr>
      <w:r>
        <w:t xml:space="preserve">A narrative is most easily summed up as the re-telling of a story/event, usually by </w:t>
      </w:r>
      <w:r w:rsidR="00A60B6A">
        <w:t>a</w:t>
      </w:r>
      <w:r>
        <w:t xml:space="preserve"> person </w:t>
      </w:r>
      <w:r w:rsidR="00A60B6A">
        <w:t xml:space="preserve">involved in the event.  Narratives are common parts of oral traditions found in many Black Diasporic communities. Though literacy/writing are sometimes, and have been historically, inaccessible, story telling has been a method for archiving knowledge and sharing important information. </w:t>
      </w:r>
    </w:p>
    <w:p w14:paraId="5D284F1E" w14:textId="77777777" w:rsidR="00155038" w:rsidRPr="00EF54CF" w:rsidRDefault="00155038" w:rsidP="00155038">
      <w:pPr>
        <w:pStyle w:val="Heading4"/>
      </w:pPr>
      <w:r w:rsidRPr="00EF54CF">
        <w:t>Narratives are counter-hegemonic epistemes that disrupt modes of racialized violence</w:t>
      </w:r>
    </w:p>
    <w:p w14:paraId="6E702CEE" w14:textId="77777777" w:rsidR="00155038" w:rsidRPr="00EF54CF" w:rsidRDefault="00155038" w:rsidP="00155038">
      <w:pPr>
        <w:rPr>
          <w:sz w:val="20"/>
        </w:rPr>
      </w:pPr>
      <w:r w:rsidRPr="00EF54CF">
        <w:rPr>
          <w:sz w:val="20"/>
        </w:rPr>
        <w:t>*direct answer to some “liberal humanism” claims, too – statistical analysis and the focus on large data sets/groups of people is wack, yo</w:t>
      </w:r>
    </w:p>
    <w:p w14:paraId="60788A0A" w14:textId="77777777" w:rsidR="00155038" w:rsidRPr="00EF54CF" w:rsidRDefault="00155038" w:rsidP="00155038">
      <w:pPr>
        <w:rPr>
          <w:sz w:val="20"/>
        </w:rPr>
      </w:pPr>
      <w:r w:rsidRPr="00EF54CF">
        <w:rPr>
          <w:rStyle w:val="Style13ptBold"/>
        </w:rPr>
        <w:t xml:space="preserve">Carbado, 3 </w:t>
      </w:r>
      <w:r w:rsidRPr="00EF54CF">
        <w:rPr>
          <w:sz w:val="20"/>
        </w:rPr>
        <w:t>(Devon Carbado is Associate Vice Chancellor of BruinX for Equity, Diversity and Inclusion and the Honorable Harry Pregerson Professor of Law at UCLA School of Law. He teaches Constitutional Criminal Procedure, Constitutional Law, Critical Race Theory, and Criminal Adjudication. He has won numerous teaching awards, including being elected Professor of the Year by the UCLA School of Law classes of 2000 and 2006 and received the Law School's Rutter Award for Excellence in Teaching in 2003 and the University's Distinguished Teaching Award, the Eby Award for the Art of Teaching in 2007. In 2005 Professor Carbado was named an inaugural recipient of the Fletcher Foundation Fellowship. Modeled on the Guggenheim fellowships, it is awarded to scholars whose work furthers the goals of Brown v. Board of Education. Professor Carbado writes in the areas of employment discrimination, criminal procedure, constitutional law, and identity. He is the author of Acting White? Rethinking Race in “Post-Racial” America (Oxford University Press) (with Mitu Gulati) and the editor of several volumes, including Race Law Stories (Foundation Press) (with Rachel Moran), The Long Walk to Freedom: Runaway Slave Narratives (Beacon Press) (with Donald Weise), and Time on Two Crosses: The Collective Writings of Bayard Rustin (Cleis Press) (with Donald Weise). A board member of the African American Policy Forum, Professor Carbado was the Shikes Fellow in Civil Liberties and Visiting Professor of Law at Harvard Law School in 2012. Professor Carbado graduated from Harvard Law School in 1994. At Harvard, he was editor-in-chief of the Harvard Black Letter Law Journal, a member of the Board of Student Advisors, and winner of the Northeast Frederick Douglass Moot Court Competition. Carbado joined the UCLA School of Law faculty in 1997. He served as Vice Dean for Faculty and Research at the School of Law from 2006-07, and again in 2009-10. Accessed via Jstor 7/15/17)/JSD</w:t>
      </w:r>
    </w:p>
    <w:p w14:paraId="0B548AE9" w14:textId="77777777" w:rsidR="00155038" w:rsidRPr="00EF54CF" w:rsidRDefault="00155038" w:rsidP="00155038">
      <w:pPr>
        <w:rPr>
          <w:sz w:val="16"/>
        </w:rPr>
      </w:pPr>
      <w:r w:rsidRPr="00EF54CF">
        <w:rPr>
          <w:sz w:val="16"/>
        </w:rPr>
        <w:t>First, </w:t>
      </w:r>
      <w:r w:rsidRPr="00EF54CF">
        <w:rPr>
          <w:b/>
          <w:u w:val="single"/>
        </w:rPr>
        <w:t>narrative performs an epistemological function</w:t>
      </w:r>
      <w:r w:rsidRPr="00EF54CF">
        <w:rPr>
          <w:u w:val="single"/>
        </w:rPr>
        <w:t xml:space="preserve">. </w:t>
      </w:r>
      <w:r w:rsidRPr="00EF54CF">
        <w:rPr>
          <w:b/>
          <w:u w:val="single"/>
        </w:rPr>
        <w:t>It provides knowledge about the nature of discrimination from the perspective of those who experience it</w:t>
      </w:r>
      <w:r w:rsidRPr="00EF54CF">
        <w:rPr>
          <w:u w:val="single"/>
        </w:rPr>
        <w:t>. But why narrative and why not statistical analysis?</w:t>
      </w:r>
      <w:r w:rsidRPr="00EF54CF">
        <w:rPr>
          <w:sz w:val="16"/>
        </w:rPr>
        <w:t xml:space="preserve"> After all, statistical analysis (assuming a large enough data set) has the benefits of identifying a general phenomenon that is verifiable by third parties.126 And certainly there is nothing about the use of narrative in CRT that precludes critical race theorists from also using statistics. So why not the epistemology of statistics rather than (or in addition to) the epistemology of narrative? </w:t>
      </w:r>
      <w:r w:rsidRPr="00EF54CF">
        <w:rPr>
          <w:u w:val="single"/>
        </w:rPr>
        <w:t>The answer may be that </w:t>
      </w:r>
      <w:r w:rsidRPr="00EF54CF">
        <w:rPr>
          <w:b/>
          <w:u w:val="single"/>
        </w:rPr>
        <w:t>narrative does something that statistical analysis does not: It focuses on the specific and provides detail</w:t>
      </w:r>
      <w:r w:rsidRPr="00EF54CF">
        <w:rPr>
          <w:u w:val="single"/>
        </w:rPr>
        <w:t>. Statistical analyses do the reverse. When an outsider is trying to describe an experience to someone who cannot readily relate to it, an insider, narrative provides the detail that can help the insider empathize and relate to the experience.</w:t>
      </w:r>
      <w:r w:rsidRPr="00EF54CF">
        <w:rPr>
          <w:sz w:val="16"/>
        </w:rPr>
        <w:t> To employ the language of Clifford Geertz, </w:t>
      </w:r>
      <w:r w:rsidRPr="00EF54CF">
        <w:rPr>
          <w:b/>
          <w:u w:val="single"/>
        </w:rPr>
        <w:t>"We see the lives of others through lenses of our own grinding."</w:t>
      </w:r>
      <w:r w:rsidRPr="00EF54CF">
        <w:rPr>
          <w:sz w:val="16"/>
        </w:rPr>
        <w:t xml:space="preserve">'27 </w:t>
      </w:r>
      <w:r w:rsidRPr="00EF54CF">
        <w:rPr>
          <w:b/>
          <w:u w:val="single"/>
        </w:rPr>
        <w:t>Narrative helps to situate whites in the "grinding" of racial subordination</w:t>
      </w:r>
      <w:r w:rsidRPr="00EF54CF">
        <w:rPr>
          <w:u w:val="single"/>
        </w:rPr>
        <w:t>. </w:t>
      </w:r>
      <w:r w:rsidRPr="00EF54CF">
        <w:rPr>
          <w:b/>
          <w:u w:val="single"/>
        </w:rPr>
        <w:t>A second payoff from using narrative relates to the idea of truth. Narrative is a means by which one can challenge "the perfectibility, externality, or objectivity of truth</w:t>
      </w:r>
      <w:r w:rsidRPr="00EF54CF">
        <w:rPr>
          <w:u w:val="single"/>
        </w:rPr>
        <w:t>.</w:t>
      </w:r>
      <w:r w:rsidRPr="00EF54CF">
        <w:rPr>
          <w:sz w:val="16"/>
        </w:rPr>
        <w:t xml:space="preserve">"'3' </w:t>
      </w:r>
      <w:r w:rsidRPr="00EF54CF">
        <w:rPr>
          <w:b/>
          <w:u w:val="single"/>
        </w:rPr>
        <w:t>Through narrative, critical race theorists can demonstrate the contingency and situatedness of truth</w:t>
      </w:r>
      <w:r w:rsidRPr="00EF54CF">
        <w:rPr>
          <w:b/>
          <w:sz w:val="16"/>
        </w:rPr>
        <w:t>.</w:t>
      </w:r>
      <w:r w:rsidRPr="00EF54CF">
        <w:rPr>
          <w:sz w:val="16"/>
        </w:rPr>
        <w:t xml:space="preserve"> For example, the first two essays in A New Critical Race Theory-Kimberl6 Crenshaw's contributionl32 and the contribution of Sumi Cho and Robert Westley'33-are in dialogue about the "true" genesis of CRT. Of course, Cho and Westley would not say that the history they excavate-which focuses on student activism as a form of social movement that helped to form the "theory"-is true and that the account provided by, among others, Crenshaw (which they argue focuses on the "writings that 'formed the movement""134) is false. Nor are Cho and Westley invested in "proliferate[ing] competing genesis stories."'35 But they do mean to suggest that the truth about the genesis of CRT is bigger than Crenshaw's "superagency" approach, an approach that they say "emphasize[s] the agency of individual scholars.""36 The juxtaposition of Crenshaw's essay against Cho and Westley's reminds us that while most of the controversy about </w:t>
      </w:r>
      <w:r w:rsidRPr="00EF54CF">
        <w:rPr>
          <w:u w:val="single"/>
        </w:rPr>
        <w:t>"truth" and CRT arises in the context of contestations between critical race theorists and their detractors, the question of what is true-as well as the question of how truth should be theorized-is contested (sometimes only implicitly) within CRT as well</w:t>
      </w:r>
      <w:r w:rsidRPr="00EF54CF">
        <w:rPr>
          <w:sz w:val="16"/>
        </w:rPr>
        <w:t>. </w:t>
      </w:r>
      <w:r w:rsidRPr="00EF54CF">
        <w:rPr>
          <w:u w:val="single"/>
        </w:rPr>
        <w:t xml:space="preserve">A third benefit of narrative is that it can serve as a counterhegemonic device. </w:t>
      </w:r>
      <w:r w:rsidRPr="00EF54CF">
        <w:rPr>
          <w:b/>
          <w:u w:val="single"/>
        </w:rPr>
        <w:t>Through narrative, people of color can counter the dominant representations of their identities and their experiences; they can engage in</w:t>
      </w:r>
      <w:r w:rsidRPr="00EF54CF">
        <w:rPr>
          <w:u w:val="single"/>
        </w:rPr>
        <w:t xml:space="preserve"> what Margaret Montoya refers to as </w:t>
      </w:r>
      <w:r w:rsidRPr="00EF54CF">
        <w:rPr>
          <w:b/>
          <w:u w:val="single"/>
        </w:rPr>
        <w:t>"discursive subversions."</w:t>
      </w:r>
      <w:r w:rsidRPr="00EF54CF">
        <w:rPr>
          <w:b/>
          <w:sz w:val="16"/>
        </w:rPr>
        <w:t>'</w:t>
      </w:r>
      <w:r w:rsidRPr="00EF54CF">
        <w:rPr>
          <w:sz w:val="16"/>
        </w:rPr>
        <w:t xml:space="preserve"> 37 This is the project in which Henry Richardson engages. </w:t>
      </w:r>
      <w:r w:rsidRPr="00EF54CF">
        <w:rPr>
          <w:u w:val="single"/>
        </w:rPr>
        <w:t xml:space="preserve">He constructs a conversation between an African president and an African American law </w:t>
      </w:r>
      <w:r w:rsidRPr="00EF54CF">
        <w:rPr>
          <w:u w:val="single"/>
        </w:rPr>
        <w:lastRenderedPageBreak/>
        <w:t xml:space="preserve">professor. The exchange constitutes a form of discursive subversion in that whiteness occupies a background and marginal space in the discussion. Put differently, </w:t>
      </w:r>
      <w:r w:rsidRPr="00EF54CF">
        <w:rPr>
          <w:b/>
          <w:u w:val="single"/>
        </w:rPr>
        <w:t>the conversation is not mediated by concerns about whiteness or black respectability</w:t>
      </w:r>
      <w:r w:rsidRPr="00EF54CF">
        <w:rPr>
          <w:u w:val="single"/>
        </w:rPr>
        <w:t xml:space="preserve">. The professor and the African president speak about international politics, domestic sovereignty, and tribal conflicts. The conversation is unconstrained by racial surveillance. </w:t>
      </w:r>
      <w:r w:rsidRPr="00EF54CF">
        <w:rPr>
          <w:b/>
          <w:u w:val="single"/>
        </w:rPr>
        <w:t>They appear to be speaking not as subalterns, but as fully formed (or, at least, not overly determined) subjects</w:t>
      </w:r>
      <w:r w:rsidRPr="00EF54CF">
        <w:rPr>
          <w:sz w:val="16"/>
        </w:rPr>
        <w:t>. Presumably, one of the reasons Richardson confers this sense of freedom on the professor and the president is to raise a question about power: What happens when black people have it? His answer seems to be that problems of division and social conflict do not necessarily disappear. Michel Foucault's descriptive claim-that we have an ambivalent relationship to power-becomes, in Richardson's essay, a normative one.</w:t>
      </w:r>
    </w:p>
    <w:p w14:paraId="4561C7FD" w14:textId="77777777" w:rsidR="00155038" w:rsidRPr="00EF54CF" w:rsidRDefault="00155038" w:rsidP="00155038">
      <w:pPr>
        <w:pStyle w:val="Heading4"/>
      </w:pPr>
      <w:r w:rsidRPr="00EF54CF">
        <w:t>Black female narratives are necessary to break down misogynoir in political movements</w:t>
      </w:r>
    </w:p>
    <w:p w14:paraId="5342095A" w14:textId="77777777" w:rsidR="00155038" w:rsidRPr="00EF54CF" w:rsidRDefault="00155038" w:rsidP="00155038">
      <w:pPr>
        <w:rPr>
          <w:sz w:val="20"/>
        </w:rPr>
      </w:pPr>
      <w:r w:rsidRPr="00EF54CF">
        <w:rPr>
          <w:sz w:val="20"/>
        </w:rPr>
        <w:t>*don’t let policy teams tell you this means political change is necessary – it says none of these movements have succeeded because black women’s narratives are always left to private/personal conversation; which is why the 1ac is key</w:t>
      </w:r>
    </w:p>
    <w:p w14:paraId="276DB6BC" w14:textId="77777777" w:rsidR="00155038" w:rsidRPr="00EF54CF" w:rsidRDefault="00155038" w:rsidP="00155038">
      <w:r w:rsidRPr="00EF54CF">
        <w:rPr>
          <w:rStyle w:val="Style13ptBold"/>
        </w:rPr>
        <w:t>Springer, 1</w:t>
      </w:r>
      <w:r w:rsidRPr="00EF54CF">
        <w:t xml:space="preserve"> </w:t>
      </w:r>
      <w:r w:rsidRPr="00EF54CF">
        <w:rPr>
          <w:sz w:val="20"/>
        </w:rPr>
        <w:t>(Kimberly Springer’s contributions to the documentation of the continuing struggle for social and racial justice in America have garnered a Peabody Award, the Radio and Television News Directors Association’s Murrow Award for Best Regional Series, and an honorable mention from the New York Associated Press. As a professional educator, Kimberly has held a lecturer position with King’s College London, a visiting professorship at Williams College, and an associate professorship at The Ohio State University, where she has developed and taught courses in women’s and gender studies, Africana studies, television studies, digital culture, and social movements. Following her first year at UMSI, Kimberly was awarded the 2013 Josephine Forman Scholarship sponsored by the General Commission of Archives and History of The United Methodist Church, in cooperation with the Society of American Archivists (SAA). The $10,000 scholarship provides financial support to minority students pursuing graduate education in archival science, encourages students to pursue careers as archivists, and promotes the diversification of the American archives profession. Kimberly is also a 2013 Margaret Dow Towsley scholar. The scholarship, awarded by the U-M Center for the Education of Women, was created in memory of Towsley's commitment to gender equality in Ann Arbor. “The Interstitial Politics of Black Feminist Organizations,” p. 162-164 Accessed 7/15/17)/JSD</w:t>
      </w:r>
    </w:p>
    <w:p w14:paraId="3708197F" w14:textId="77777777" w:rsidR="00155038" w:rsidRPr="00EF54CF" w:rsidRDefault="00155038" w:rsidP="00155038">
      <w:pPr>
        <w:rPr>
          <w:sz w:val="16"/>
        </w:rPr>
      </w:pPr>
      <w:r w:rsidRPr="00EF54CF">
        <w:rPr>
          <w:b/>
          <w:u w:val="single"/>
        </w:rPr>
        <w:t>Common to the emergence of all Black feminist organizations was the push toward collective identity through consciousness-raising</w:t>
      </w:r>
      <w:r w:rsidRPr="00EF54CF">
        <w:rPr>
          <w:sz w:val="16"/>
        </w:rPr>
        <w:t xml:space="preserve">. In New York, San Francisco, Chicago, and Boston, Black women's initial meetings were held simply to discuss "what it means to be Black, woman, and feminist (Davis 1983, 43). Far from contemplating formal organization, Black feminists reached out to one another to confirm that they were not alone in seeing disparities between the rhetoric of the civil rights movement and the treatment of women within that movement. While Black women did hold leadership positions in the civil rights movement and in some instances wielded more power than their white counterparts, </w:t>
      </w:r>
      <w:r w:rsidRPr="00EF54CF">
        <w:rPr>
          <w:b/>
          <w:u w:val="single"/>
        </w:rPr>
        <w:t>Black feminists still noticed</w:t>
      </w:r>
      <w:r w:rsidRPr="00EF54CF">
        <w:rPr>
          <w:u w:val="single"/>
        </w:rPr>
        <w:t xml:space="preserve"> what Francis Beal of the Third World Women's Alliance </w:t>
      </w:r>
      <w:r w:rsidRPr="00EF54CF">
        <w:rPr>
          <w:b/>
          <w:u w:val="single"/>
        </w:rPr>
        <w:t>calls a disjuncture between democratic action and practice</w:t>
      </w:r>
      <w:r w:rsidRPr="00EF54CF">
        <w:rPr>
          <w:u w:val="single"/>
        </w:rPr>
        <w:t>: I mean, we used to stay up half the night talking about freedom, liberation, freedom, you know, all these ideas and it was natural- that in a sense freedom was in the air</w:t>
      </w:r>
      <w:r w:rsidRPr="00EF54CF">
        <w:rPr>
          <w:sz w:val="16"/>
        </w:rPr>
        <w:t xml:space="preserve">. And all this talk- it's like Sojourner [Truth] says, "What's all this talk about 'Freedom'?" In a sense that happened to us, "what's all this talkin' about freedom?" </w:t>
      </w:r>
      <w:r w:rsidRPr="00EF54CF">
        <w:rPr>
          <w:u w:val="single"/>
        </w:rPr>
        <w:t xml:space="preserve">And then </w:t>
      </w:r>
      <w:r w:rsidRPr="00EF54CF">
        <w:rPr>
          <w:b/>
          <w:u w:val="single"/>
        </w:rPr>
        <w:t>when people, internally, would do things that were not democratic there was a disjuncture between some of these broad philosophical ideas and some of the practice</w:t>
      </w:r>
      <w:r w:rsidRPr="00EF54CF">
        <w:rPr>
          <w:u w:val="single"/>
        </w:rPr>
        <w:t xml:space="preserve">. And it became obvious in some ways that the- well, the </w:t>
      </w:r>
      <w:r w:rsidRPr="00EF54CF">
        <w:rPr>
          <w:b/>
          <w:u w:val="single"/>
        </w:rPr>
        <w:t>movement talked about freedom and liberation as it related to</w:t>
      </w:r>
      <w:r w:rsidRPr="00EF54CF">
        <w:rPr>
          <w:u w:val="single"/>
        </w:rPr>
        <w:t xml:space="preserve"> you as </w:t>
      </w:r>
      <w:r w:rsidRPr="00EF54CF">
        <w:rPr>
          <w:b/>
          <w:u w:val="single"/>
        </w:rPr>
        <w:t>blacks, [but] it still accepted a lot of the premises when it came to women in terms of how life should be</w:t>
      </w:r>
      <w:r w:rsidRPr="00EF54CF">
        <w:rPr>
          <w:u w:val="single"/>
        </w:rPr>
        <w:t xml:space="preserve">. And this was very jarring and it was a disjuncture also because </w:t>
      </w:r>
      <w:r w:rsidRPr="00EF54CF">
        <w:rPr>
          <w:b/>
          <w:u w:val="single"/>
        </w:rPr>
        <w:t>women actually did step forward and play certain roles, leadership roles</w:t>
      </w:r>
      <w:r w:rsidRPr="00EF54CF">
        <w:rPr>
          <w:u w:val="single"/>
        </w:rPr>
        <w:t>.</w:t>
      </w:r>
      <w:r w:rsidRPr="00EF54CF">
        <w:rPr>
          <w:sz w:val="16"/>
        </w:rPr>
        <w:t xml:space="preserve"> And then, when people began talking about men should do this and do that and women should do that, we said, "Now, wait a minute. This sounds familiar" [laughter]. (Beal 1997) Black feminists received cognitive cues through their discussions with other Black women, as well as through sexist experiences within the civil rights movement. Margaret Sloan, a youth member of core and cofounder of the National Black Feminist Organization, recalled observing women performing tasks such as cooking and childcare while men planned strategy for rent strikes and demonstrations. At fourteen she concluded, </w:t>
      </w:r>
      <w:r w:rsidRPr="00EF54CF">
        <w:rPr>
          <w:rStyle w:val="StyleUnderline"/>
        </w:rPr>
        <w:t>"no matter how much we organized as women, no matter how many lead poisoning campaigns we organized and worked with on the Westside [of Chicago]; no matter how many tenant rent strikes we organized we weren't really that effective. It really didn't really matter so much how you organized during the day. It really mattered how well you performed at night. And who you attached yourself to"</w:t>
      </w:r>
      <w:r w:rsidRPr="00EF54CF">
        <w:rPr>
          <w:sz w:val="16"/>
        </w:rPr>
        <w:t xml:space="preserve"> (Sloan 1973). Cognitive liberation for Black feminists involved equal parts of growing awareness and disillusionment as they debated whether the civil rights movement could accommodate their concerns.</w:t>
      </w:r>
    </w:p>
    <w:p w14:paraId="4CC6F6C0" w14:textId="77777777" w:rsidR="00155038" w:rsidRPr="00EF54CF" w:rsidRDefault="00155038" w:rsidP="00155038">
      <w:pPr>
        <w:pStyle w:val="Heading4"/>
      </w:pPr>
      <w:r w:rsidRPr="00EF54CF">
        <w:t>Narratives are key to challenge normative modes of scholarship that exclude marginalized voices in the academy</w:t>
      </w:r>
    </w:p>
    <w:p w14:paraId="07F506E2" w14:textId="77777777" w:rsidR="00155038" w:rsidRPr="00EF54CF" w:rsidRDefault="00155038" w:rsidP="00155038">
      <w:r w:rsidRPr="00EF54CF">
        <w:rPr>
          <w:rStyle w:val="Style13ptBold"/>
        </w:rPr>
        <w:t>Stanley, 7</w:t>
      </w:r>
      <w:r w:rsidRPr="00EF54CF">
        <w:t xml:space="preserve"> </w:t>
      </w:r>
      <w:r w:rsidRPr="00EF54CF">
        <w:rPr>
          <w:sz w:val="20"/>
        </w:rPr>
        <w:t xml:space="preserve">(Dr. Christine A. Stanley; Vice President and Associate Provost; Professor, Higher Education Administration. Dr. Christine A. Stanley is the Vice President and Associate Provost for Diversity and Professor of Higher Education Administration in the College of Education and Human Development at Texas A&amp;M University. She was selected and appointed to this position July 17, 2009. Prior to this appointment, she served as Executive Associate Dean for Faculty Affairs in the College of Education and Human Development from 2006-2009 and was Associate Dean of Faculties from 2003-2006. “When Counter Narratives Meet Master Narratives in the Journal Editorial-Review Process” </w:t>
      </w:r>
      <w:hyperlink r:id="rId33" w:history="1">
        <w:r w:rsidRPr="00EF54CF">
          <w:rPr>
            <w:rStyle w:val="Hyperlink"/>
            <w:sz w:val="20"/>
          </w:rPr>
          <w:t>http://journals.sagepub.com/doi/pdf/10.3102/0013189X06298008</w:t>
        </w:r>
      </w:hyperlink>
      <w:r w:rsidRPr="00EF54CF">
        <w:rPr>
          <w:sz w:val="20"/>
        </w:rPr>
        <w:t xml:space="preserve"> Accessed 7/15/17)/JSD</w:t>
      </w:r>
    </w:p>
    <w:p w14:paraId="5E15CB7D" w14:textId="77777777" w:rsidR="00155038" w:rsidRPr="00EF54CF" w:rsidRDefault="00155038" w:rsidP="00155038">
      <w:pPr>
        <w:rPr>
          <w:sz w:val="16"/>
        </w:rPr>
      </w:pPr>
      <w:r w:rsidRPr="00EF54CF">
        <w:rPr>
          <w:sz w:val="16"/>
        </w:rPr>
        <w:lastRenderedPageBreak/>
        <w:t xml:space="preserve">I am a Black woman professor and have served in a variety of senior administrative positions in higher education for the past 14 years. My administrative experiences include serving as president of a national organization, as associate director of a teaching center, as associate dean of faculties, and now as executive associate dean for faculty affairs. All these experiences have been at research-extensive universities. I have been engaged in research on the experiences of faculty members of color teaching at predominantly White research-extensive universities for the past 6 years. Specifically, I have been exploring the production and dissemination of new knowledge and the ways these relate to the diversity of the professoriate in higher education. </w:t>
      </w:r>
      <w:r w:rsidRPr="00EF54CF">
        <w:rPr>
          <w:b/>
          <w:u w:val="single"/>
        </w:rPr>
        <w:t>African Americans,</w:t>
      </w:r>
      <w:r w:rsidRPr="00EF54CF">
        <w:rPr>
          <w:u w:val="single"/>
        </w:rPr>
        <w:t xml:space="preserve"> American Indians, Asian Americans, and Latinas/Latinos</w:t>
      </w:r>
      <w:r w:rsidRPr="00EF54CF">
        <w:rPr>
          <w:b/>
          <w:u w:val="single"/>
        </w:rPr>
        <w:t>, in particular, constitute</w:t>
      </w:r>
      <w:r w:rsidRPr="00EF54CF">
        <w:rPr>
          <w:u w:val="single"/>
        </w:rPr>
        <w:t xml:space="preserve"> between 20% and 25% of the U.S. population. However, they represent 13.4% of the faculty at </w:t>
      </w:r>
      <w:r w:rsidRPr="00EF54CF">
        <w:rPr>
          <w:b/>
          <w:u w:val="single"/>
        </w:rPr>
        <w:t>degree-granting institutions of higher education</w:t>
      </w:r>
      <w:r w:rsidRPr="00EF54CF">
        <w:rPr>
          <w:u w:val="single"/>
        </w:rPr>
        <w:t xml:space="preserve"> </w:t>
      </w:r>
      <w:r w:rsidRPr="00EF54CF">
        <w:rPr>
          <w:sz w:val="16"/>
        </w:rPr>
        <w:t xml:space="preserve">(National Center for Education Statistics, 2000). </w:t>
      </w:r>
      <w:r w:rsidRPr="00EF54CF">
        <w:rPr>
          <w:b/>
          <w:u w:val="single"/>
        </w:rPr>
        <w:t>There are many reasons for this disparity</w:t>
      </w:r>
      <w:r w:rsidRPr="00EF54CF">
        <w:rPr>
          <w:u w:val="single"/>
        </w:rPr>
        <w:t xml:space="preserve">. </w:t>
      </w:r>
      <w:r w:rsidRPr="00EF54CF">
        <w:rPr>
          <w:b/>
          <w:u w:val="single"/>
        </w:rPr>
        <w:t>Some scholars argue that it is due to</w:t>
      </w:r>
      <w:r w:rsidRPr="00EF54CF">
        <w:rPr>
          <w:u w:val="single"/>
        </w:rPr>
        <w:t xml:space="preserve"> issues related to campus </w:t>
      </w:r>
      <w:r w:rsidRPr="00EF54CF">
        <w:rPr>
          <w:b/>
          <w:u w:val="single"/>
        </w:rPr>
        <w:t>life and climate</w:t>
      </w:r>
      <w:r w:rsidRPr="00EF54CF">
        <w:rPr>
          <w:sz w:val="16"/>
        </w:rPr>
        <w:t xml:space="preserve"> (Aguirre, 2000; Bower, 2002; Johnsrud &amp; Sadao, 1998; Turner, 2003), discrimination (Freeman, 1978; Thomas &amp; Hollenshead, 2001; Turner &amp; Meyers, 1999), </w:t>
      </w:r>
      <w:r w:rsidRPr="00EF54CF">
        <w:rPr>
          <w:b/>
          <w:u w:val="single"/>
        </w:rPr>
        <w:t>and tenure and promotion</w:t>
      </w:r>
      <w:r w:rsidRPr="00EF54CF">
        <w:rPr>
          <w:sz w:val="16"/>
        </w:rPr>
        <w:t xml:space="preserve"> (Antonio, 2002; Blackburn, Wenzel, &amp; Bieber, 1994; Fenelon, 2003; Ruffins, 1997). However, </w:t>
      </w:r>
      <w:r w:rsidRPr="00EF54CF">
        <w:rPr>
          <w:b/>
          <w:u w:val="single"/>
        </w:rPr>
        <w:t>another reason</w:t>
      </w:r>
      <w:r w:rsidRPr="00EF54CF">
        <w:rPr>
          <w:u w:val="single"/>
        </w:rPr>
        <w:t xml:space="preserve"> that has not yet been explored is </w:t>
      </w:r>
      <w:r w:rsidRPr="00EF54CF">
        <w:rPr>
          <w:b/>
          <w:u w:val="single"/>
        </w:rPr>
        <w:t>the interplay between master narratives in the peer-review process for publication and the ways this could affect the diversity of the professoriate</w:t>
      </w:r>
      <w:r w:rsidRPr="00EF54CF">
        <w:rPr>
          <w:u w:val="single"/>
        </w:rPr>
        <w:t>.</w:t>
      </w:r>
      <w:r w:rsidRPr="00EF54CF">
        <w:rPr>
          <w:sz w:val="16"/>
        </w:rPr>
        <w:t xml:space="preserve"> </w:t>
      </w:r>
      <w:r w:rsidRPr="00EF54CF">
        <w:rPr>
          <w:u w:val="single"/>
        </w:rPr>
        <w:t>The term master narrative, or grand narrative</w:t>
      </w:r>
      <w:r w:rsidRPr="00EF54CF">
        <w:rPr>
          <w:sz w:val="16"/>
        </w:rPr>
        <w:t xml:space="preserve">, was first introduced by French philosopher Jean-Francois Lyotard (1984). Such narratives </w:t>
      </w:r>
      <w:r w:rsidRPr="00EF54CF">
        <w:rPr>
          <w:u w:val="single"/>
        </w:rPr>
        <w:t>are hallmarks of “the enlightenment and Western philosophical tradition”</w:t>
      </w:r>
      <w:r w:rsidRPr="00EF54CF">
        <w:rPr>
          <w:sz w:val="16"/>
        </w:rPr>
        <w:t xml:space="preserve"> (Giroux, 1993, p. 463) </w:t>
      </w:r>
      <w:r w:rsidRPr="00EF54CF">
        <w:rPr>
          <w:u w:val="single"/>
        </w:rPr>
        <w:t xml:space="preserve">that act </w:t>
      </w:r>
      <w:r w:rsidRPr="00EF54CF">
        <w:rPr>
          <w:b/>
          <w:u w:val="single"/>
        </w:rPr>
        <w:t>to universalize and cast dialogues in binary, contrasting categories that support the maintenance of dominant groups</w:t>
      </w:r>
      <w:r w:rsidRPr="00EF54CF">
        <w:rPr>
          <w:u w:val="single"/>
        </w:rPr>
        <w:t xml:space="preserve">. A master narrative is a script that specifies and controls how some social processes are carried out. Furthermore, </w:t>
      </w:r>
      <w:r w:rsidRPr="00EF54CF">
        <w:rPr>
          <w:b/>
          <w:u w:val="single"/>
        </w:rPr>
        <w:t>there is a master narrative operating in academia that often defines and limits what is valued as scholarship and who is entitled to create scholarship</w:t>
      </w:r>
      <w:r w:rsidRPr="00EF54CF">
        <w:rPr>
          <w:u w:val="single"/>
        </w:rPr>
        <w:t xml:space="preserve">. This is problematic, because </w:t>
      </w:r>
      <w:r w:rsidRPr="00EF54CF">
        <w:rPr>
          <w:b/>
          <w:u w:val="single"/>
        </w:rPr>
        <w:t>the dominant group in academia</w:t>
      </w:r>
      <w:r w:rsidRPr="00EF54CF">
        <w:rPr>
          <w:u w:val="single"/>
        </w:rPr>
        <w:t xml:space="preserve"> writes most research and, more often than not, they </w:t>
      </w:r>
      <w:r w:rsidRPr="00EF54CF">
        <w:rPr>
          <w:b/>
          <w:u w:val="single"/>
        </w:rPr>
        <w:t>are White men</w:t>
      </w:r>
      <w:r w:rsidRPr="00EF54CF">
        <w:rPr>
          <w:u w:val="single"/>
        </w:rPr>
        <w:t>.</w:t>
      </w:r>
      <w:r w:rsidRPr="00EF54CF">
        <w:rPr>
          <w:sz w:val="16"/>
        </w:rPr>
        <w:t xml:space="preserve"> </w:t>
      </w:r>
      <w:r w:rsidRPr="00EF54CF">
        <w:rPr>
          <w:u w:val="single"/>
        </w:rPr>
        <w:t xml:space="preserve">Members of marginalized groups, such as </w:t>
      </w:r>
      <w:r w:rsidRPr="00EF54CF">
        <w:rPr>
          <w:b/>
          <w:u w:val="single"/>
        </w:rPr>
        <w:t>women and people of color</w:t>
      </w:r>
      <w:r w:rsidRPr="00EF54CF">
        <w:rPr>
          <w:u w:val="single"/>
        </w:rPr>
        <w:t xml:space="preserve">, </w:t>
      </w:r>
      <w:r w:rsidRPr="00EF54CF">
        <w:rPr>
          <w:b/>
          <w:u w:val="single"/>
        </w:rPr>
        <w:t>have had little or no input into the shaping of this master narrative</w:t>
      </w:r>
      <w:r w:rsidRPr="00EF54CF">
        <w:rPr>
          <w:u w:val="single"/>
        </w:rPr>
        <w:t xml:space="preserve">. Therefore, </w:t>
      </w:r>
      <w:r w:rsidRPr="00EF54CF">
        <w:rPr>
          <w:b/>
          <w:u w:val="single"/>
        </w:rPr>
        <w:t>research on marginalized groups by members of marginalized groups that reveals experiences that counter master narratives is often compared against the White norm</w:t>
      </w:r>
      <w:r w:rsidRPr="00EF54CF">
        <w:rPr>
          <w:sz w:val="16"/>
        </w:rPr>
        <w:t xml:space="preserve"> (Fine, Weis, Powell, &amp; Wong, 1997). </w:t>
      </w:r>
      <w:r w:rsidRPr="00EF54CF">
        <w:rPr>
          <w:b/>
          <w:u w:val="single"/>
        </w:rPr>
        <w:t>Perspectives that run opposite or counter to the presumed order and control are counter narratives.</w:t>
      </w:r>
      <w:r w:rsidRPr="00EF54CF">
        <w:rPr>
          <w:u w:val="single"/>
        </w:rPr>
        <w:t xml:space="preserve"> These narratives, which do not agree with and are critical of the master narrative, often arise out of individual or group experiences that do not fit the master narratives. </w:t>
      </w:r>
      <w:r w:rsidRPr="00EF54CF">
        <w:rPr>
          <w:b/>
          <w:u w:val="single"/>
        </w:rPr>
        <w:t>Counter narratives act to deconstruct the master narratives, and they offer alternatives to the dominant discourse in educational research</w:t>
      </w:r>
      <w:r w:rsidRPr="00EF54CF">
        <w:rPr>
          <w:u w:val="single"/>
        </w:rPr>
        <w:t xml:space="preserve">. </w:t>
      </w:r>
      <w:r w:rsidRPr="00EF54CF">
        <w:rPr>
          <w:b/>
          <w:u w:val="single"/>
        </w:rPr>
        <w:t>They provide</w:t>
      </w:r>
      <w:r w:rsidRPr="00EF54CF">
        <w:rPr>
          <w:u w:val="single"/>
        </w:rPr>
        <w:t xml:space="preserve">, for example, </w:t>
      </w:r>
      <w:r w:rsidRPr="00EF54CF">
        <w:rPr>
          <w:b/>
          <w:u w:val="single"/>
        </w:rPr>
        <w:t>multiple and conflicting models of understanding social and cultural identities</w:t>
      </w:r>
      <w:r w:rsidRPr="00EF54CF">
        <w:rPr>
          <w:u w:val="single"/>
        </w:rPr>
        <w:t>. They also challenge the dominant White and often predominantly male culture that is held to be normative and authoritative.</w:t>
      </w:r>
      <w:r w:rsidRPr="00EF54CF">
        <w:rPr>
          <w:sz w:val="16"/>
        </w:rPr>
        <w:t xml:space="preserve"> Such counter narratives in higher education by women faculty members and faculty members of color might suggest that differences exist for them in their academic experiences that are distinct from those of majority White faculty members (Erler &amp; Kowaleski, 2003). For example, </w:t>
      </w:r>
      <w:r w:rsidRPr="00EF54CF">
        <w:rPr>
          <w:u w:val="single"/>
        </w:rPr>
        <w:t>these targeted groups often give voice to counter experiences related to individual, institutional, and societal oppression that shape their behaviors in a given situation</w:t>
      </w:r>
      <w:r w:rsidRPr="00EF54CF">
        <w:rPr>
          <w:sz w:val="16"/>
        </w:rPr>
        <w:t xml:space="preserve"> (Fine, Ayala, &amp; Perkins, 2000; Romero &amp; Stewart, 1999). These alternative lenses of analyses and interpretations of experiences frequently question and criticize master narratives.</w:t>
      </w:r>
    </w:p>
    <w:p w14:paraId="6F56788F" w14:textId="77777777" w:rsidR="00155038" w:rsidRDefault="00155038" w:rsidP="00155038"/>
    <w:p w14:paraId="293A4862" w14:textId="67AB1F07" w:rsidR="001D0906" w:rsidRDefault="001D0906" w:rsidP="001D0906">
      <w:pPr>
        <w:pStyle w:val="Heading2"/>
      </w:pPr>
      <w:r>
        <w:lastRenderedPageBreak/>
        <w:t>Introducing Black Feminist opposition gaze towards the academy</w:t>
      </w:r>
    </w:p>
    <w:p w14:paraId="2AD23B5E" w14:textId="77777777" w:rsidR="001D0906" w:rsidRDefault="001D0906" w:rsidP="001D0906"/>
    <w:p w14:paraId="4985AA94" w14:textId="20146BB4" w:rsidR="001D0906" w:rsidRPr="00EF54CF" w:rsidRDefault="001D0906" w:rsidP="001D0906">
      <w:pPr>
        <w:pStyle w:val="Heading4"/>
      </w:pPr>
      <w:r w:rsidRPr="00EF54CF">
        <w:t xml:space="preserve">Black female </w:t>
      </w:r>
      <w:r>
        <w:t xml:space="preserve">oppositional </w:t>
      </w:r>
      <w:r w:rsidRPr="00EF54CF">
        <w:t>scholarship is key to challenging disciplinary power</w:t>
      </w:r>
    </w:p>
    <w:p w14:paraId="27EDCB2E" w14:textId="77777777" w:rsidR="001D0906" w:rsidRPr="00EF54CF" w:rsidRDefault="001D0906" w:rsidP="001D0906">
      <w:r w:rsidRPr="00EF54CF">
        <w:rPr>
          <w:rStyle w:val="Style13ptBold"/>
        </w:rPr>
        <w:t>hooks, 92</w:t>
      </w:r>
      <w:r w:rsidRPr="00EF54CF">
        <w:t xml:space="preserve"> </w:t>
      </w:r>
      <w:r w:rsidRPr="00EF54CF">
        <w:rPr>
          <w:sz w:val="20"/>
        </w:rPr>
        <w:t>(Gloria Jean Watkins, better known by her pen name bell hooks, is an American author, feminist, and social activist. The name "bell hooks" is derived from that of her maternal great-grandmother, Bell Blair Hooks. The focus of hooks's writing has been the intersectionality of race, capitalism, and gender, and what she describes as their ability to produce and perpetuate systems of oppression and class domination. She has published over 30 books and numerous scholarly articles, appeared in documentary films, and participated in public lectures. Primarily through a postmodern perspective, she has addressed race, class, and gender in education, art, history, sexuality, mass media, and feminism. “</w:t>
      </w:r>
      <w:r w:rsidRPr="00EF54CF">
        <w:rPr>
          <w:i/>
          <w:sz w:val="20"/>
        </w:rPr>
        <w:t xml:space="preserve">Black Looks: Race and Representation”, </w:t>
      </w:r>
      <w:r w:rsidRPr="00EF54CF">
        <w:rPr>
          <w:sz w:val="20"/>
        </w:rPr>
        <w:t xml:space="preserve">The Oppositional Gaze, Black Female Spectators </w:t>
      </w:r>
      <w:hyperlink r:id="rId34" w:history="1">
        <w:r w:rsidRPr="00EF54CF">
          <w:rPr>
            <w:rStyle w:val="Hyperlink"/>
            <w:sz w:val="20"/>
          </w:rPr>
          <w:t>https://www2.warwick.ac.uk/fac/arts/english/currentstudents/pg/masters/modules/femlit/bell_hooks.pdf</w:t>
        </w:r>
      </w:hyperlink>
      <w:r w:rsidRPr="00EF54CF">
        <w:rPr>
          <w:sz w:val="20"/>
        </w:rPr>
        <w:t xml:space="preserve"> Accessed 7/15/17)/JSD</w:t>
      </w:r>
    </w:p>
    <w:p w14:paraId="68986E43" w14:textId="77777777" w:rsidR="001D0906" w:rsidRPr="00EF54CF" w:rsidRDefault="001D0906" w:rsidP="001D0906">
      <w:pPr>
        <w:rPr>
          <w:sz w:val="16"/>
        </w:rPr>
      </w:pPr>
      <w:r w:rsidRPr="00EF54CF">
        <w:rPr>
          <w:sz w:val="16"/>
        </w:rPr>
        <w:t xml:space="preserve">When thinking about black female spectators, I remember being punished as a child for staring, for those hard intense direct looks children would give grown-ups, looks that were seen as confrontational, as gestures of resistance, challenges to authority. </w:t>
      </w:r>
      <w:r w:rsidRPr="00EF54CF">
        <w:rPr>
          <w:u w:val="single"/>
        </w:rPr>
        <w:t xml:space="preserve">The "gaze" has always been political in my life. </w:t>
      </w:r>
      <w:r w:rsidRPr="00EF54CF">
        <w:rPr>
          <w:b/>
          <w:u w:val="single"/>
        </w:rPr>
        <w:t>Imagine the terror felt by the child who has come to understand through repeated punishments that one's gaze can be dangerous.</w:t>
      </w:r>
      <w:r w:rsidRPr="00EF54CF">
        <w:rPr>
          <w:u w:val="single"/>
        </w:rPr>
        <w:t xml:space="preserve"> The child who has learned so well to look the other way when necessary. Yet, when punished, the child is told by parents, "Look at me when I talk to you." Only, the child is afraid to look. Afraid to look, but fascinated by the gaze. There is power in looking</w:t>
      </w:r>
      <w:r w:rsidRPr="00EF54CF">
        <w:rPr>
          <w:sz w:val="16"/>
        </w:rPr>
        <w:t>. Amazed the first time I read in history classes that white</w:t>
      </w:r>
      <w:r w:rsidRPr="00EF54CF">
        <w:rPr>
          <w:u w:val="single"/>
        </w:rPr>
        <w:t xml:space="preserve"> slaveowners (men, women, and children) punished enslaved black people for looking, I wondered how this traumatic relationship to the gaze had informed black parenting and black spectatorship. </w:t>
      </w:r>
      <w:r w:rsidRPr="00EF54CF">
        <w:rPr>
          <w:b/>
          <w:u w:val="single"/>
        </w:rPr>
        <w:t xml:space="preserve">The politics of slavery, of racialized power relations, were such that the slaves were denied their right to gaze. </w:t>
      </w:r>
      <w:r w:rsidRPr="00EF54CF">
        <w:rPr>
          <w:sz w:val="16"/>
        </w:rPr>
        <w:t xml:space="preserve">Connecting this strategy of domination to that used by grown folks in southern black rural communities where I grew up, I was pained to think that there was no absolute difference between whites who had oppressed black people and ourselves. Years later, reading Michel Foucault, I thought again about these connections, about the ways power as domination reproduces itself in different locations employing similar apparatuses, strategies, and mechanisms of control. Since I knew as a child that </w:t>
      </w:r>
      <w:r w:rsidRPr="00EF54CF">
        <w:rPr>
          <w:u w:val="single"/>
        </w:rPr>
        <w:t>the dominating power adults exercised over me and over my gaze was never so absolute that I did not dare to look, to sneak a peep, to stare dangerously, I knew that the slaves had looked. That all at tempts to repress our/black peoples' right to gaze had produced in us an overwhelming longng to look, a rebellious desire, an oppositional gaze. By courageously looking, we defiantly declared: "Not only will I stare. I want my look to change reality."</w:t>
      </w:r>
      <w:r w:rsidRPr="00EF54CF">
        <w:rPr>
          <w:sz w:val="16"/>
        </w:rPr>
        <w:t xml:space="preserve"> Even in the worse circumstances of domination, </w:t>
      </w:r>
      <w:r w:rsidRPr="00EF54CF">
        <w:rPr>
          <w:b/>
          <w:u w:val="single"/>
        </w:rPr>
        <w:t>the ability to manipulate one's gaze in the face of structures of domination that would contain it, opens up the possibility of agency.</w:t>
      </w:r>
      <w:r w:rsidRPr="00EF54CF">
        <w:rPr>
          <w:sz w:val="16"/>
        </w:rPr>
        <w:t xml:space="preserve"> In much of his work, Michel Foucault insists on describing domination in terms of "relations of power" as part of an effort to challenge the assumption that "power is a system of domination which controls everything and whch leaves no room for freedom." Emphatically stating that in all relations of power "there is necessarily the possibility of resistance," he invites the critical thinker to search those margins, gaps, and locations on and through the body where agency can be found. Stuart Hall calls for recognition of our agency as black spectators in his essay "Cultural Identity and Cinematic Representation." Speaking against the construction of white representations of blackness as totalizing, Hall says of white presence: </w:t>
      </w:r>
      <w:r w:rsidRPr="00EF54CF">
        <w:rPr>
          <w:u w:val="single"/>
        </w:rPr>
        <w:t>The error is not to conceptualize this /presence1 in terms of power, but to locate that power as wholly external to us-as extrinsic force, whose influence can be thrown off like the serpent sheds its skin."</w:t>
      </w:r>
      <w:r w:rsidRPr="00EF54CF">
        <w:rPr>
          <w:sz w:val="16"/>
        </w:rPr>
        <w:t xml:space="preserve"> What Franz Fanon reminds us, in Black Skim, White Masks, is how </w:t>
      </w:r>
      <w:r w:rsidRPr="00EF54CF">
        <w:rPr>
          <w:u w:val="single"/>
        </w:rPr>
        <w:t xml:space="preserve">power is inside as well as outside: </w:t>
      </w:r>
      <w:r w:rsidRPr="00EF54CF">
        <w:rPr>
          <w:b/>
          <w:u w:val="single"/>
        </w:rPr>
        <w:t>"The movements, the attitudes, the glances of the Other fixed me there, in the sense in which a chemical solution is fixed by a dye</w:t>
      </w:r>
      <w:r w:rsidRPr="00EF54CF">
        <w:rPr>
          <w:b/>
          <w:sz w:val="16"/>
        </w:rPr>
        <w:t>.</w:t>
      </w:r>
      <w:r w:rsidRPr="00EF54CF">
        <w:rPr>
          <w:sz w:val="16"/>
        </w:rPr>
        <w:t xml:space="preserve"> I was indignant; I demanded an explanation. Nothing happened. 1 burst apart. Now the fragments have been put together againby another self." This "look," from-so to speak-the place of the Other, fixes us, not only in its violence, hostility and aggression, but in the a~nbivalence of its desire. </w:t>
      </w:r>
      <w:r w:rsidRPr="00EF54CF">
        <w:rPr>
          <w:u w:val="single"/>
        </w:rPr>
        <w:t xml:space="preserve">Spaces of agency exist for black people, wherein we can both interrogate the gaze of the Other but also look back, andat one another, naming what we see. </w:t>
      </w:r>
      <w:r w:rsidRPr="00EF54CF">
        <w:rPr>
          <w:b/>
          <w:u w:val="single"/>
        </w:rPr>
        <w:t xml:space="preserve">The "gaze" has been and is a site of resistance for colonized black people globally. </w:t>
      </w:r>
      <w:r w:rsidRPr="00EF54CF">
        <w:rPr>
          <w:u w:val="single"/>
        </w:rPr>
        <w:t>Suborhnates in relations of power learn experientially that there is a critical gaze, one that "looks" to document, one that is oppositional. In resistance struggle, the power of the dominated to assert agency by claiming and cultivating "awareness" politicizes "looking" relations-one learns to look a certain way in order to resist</w:t>
      </w:r>
      <w:r w:rsidRPr="00EF54CF">
        <w:rPr>
          <w:sz w:val="16"/>
        </w:rPr>
        <w:t xml:space="preserve">. When most black people in the United States first had the opportunity to look at film and television, they did so fully aware that mass media was a system of knowledge and power reproducing and maintaining white supremacy. To stare at the television, or mainstream movies, to engage its images, was to engage its negation of black representation. It was the oppositional black gaze that responded to these looking relations by developing independent black cinema. Black viewers of mainstream cinema and television could chart the progress of political movements for racial equality via the construction of images, and did so. Within my family's southern black working-class home, located in a racially segregated neighborhood, watching television was one way to develop critical spectatorship. Unless you went to work in the white world, across the tracks, you learned to look at white people by staring at them on the screen. </w:t>
      </w:r>
      <w:r w:rsidRPr="00EF54CF">
        <w:rPr>
          <w:u w:val="single"/>
        </w:rPr>
        <w:t xml:space="preserve">Black looks, as they were constituted in the context of social movements for racial uplift, were interrogating gazes. We laughed at te1evi;ion shows such as Our Gang and Amos 'n' Andy, at these white representations of blackness, but we also looked at them critically. Before </w:t>
      </w:r>
      <w:r w:rsidRPr="00EF54CF">
        <w:rPr>
          <w:u w:val="single"/>
        </w:rPr>
        <w:lastRenderedPageBreak/>
        <w:t>racial integration, black viewers of movies and television experienced visual pleasure in a context in which looking was also about contestation and confrontation.</w:t>
      </w:r>
      <w:r w:rsidRPr="00EF54CF">
        <w:rPr>
          <w:sz w:val="16"/>
        </w:rPr>
        <w:t xml:space="preserve"> Writing about black looking relations in "Black British Cinema: Spectatorship and Identity Formation in Territories," Manthia Diawara identifies the power of the spectator</w:t>
      </w:r>
      <w:r w:rsidRPr="00EF54CF">
        <w:rPr>
          <w:b/>
          <w:sz w:val="16"/>
        </w:rPr>
        <w:t xml:space="preserve">: </w:t>
      </w:r>
      <w:r w:rsidRPr="00EF54CF">
        <w:rPr>
          <w:b/>
          <w:u w:val="single"/>
        </w:rPr>
        <w:t>"Every narration places the spectator in a position of agency; and race, class and sexual relations influence the way in which this subjecthood is filled by the spectator."</w:t>
      </w:r>
      <w:r w:rsidRPr="00EF54CF">
        <w:rPr>
          <w:u w:val="single"/>
        </w:rPr>
        <w:t xml:space="preserve"> Of particular concern for him are moments of "rupture" when the spectator resists "complete identification with the film's discourse." </w:t>
      </w:r>
      <w:r w:rsidRPr="00EF54CF">
        <w:rPr>
          <w:b/>
          <w:u w:val="single"/>
        </w:rPr>
        <w:t>These ruptures define the relation between black spectators and dominant cinema prior to racial integration.</w:t>
      </w:r>
      <w:r w:rsidRPr="00EF54CF">
        <w:rPr>
          <w:sz w:val="16"/>
        </w:rPr>
        <w:t xml:space="preserve"> Then, one's enjoyment of a film wherein representations of blackness were stereotypically degrading and dehumanizing coexisted with a critical practice that restored presence where it was negated. Critical discussion of the film while it was in progress or at its conclusion maintained the distance between spectator and the image. </w:t>
      </w:r>
      <w:r w:rsidRPr="00EF54CF">
        <w:rPr>
          <w:u w:val="single"/>
        </w:rPr>
        <w:t xml:space="preserve">j Black films were also subject to critical interrogation. Because they came into being in part as a response to the failure of white-dominated cinema I to represent blackness in a manner that &amp;d not reinforce white suprem- ! acy, they too were critiqued to see if images were seen as complicit with i dominant cinematic practices. Critical interrogating black looks were mainly concerned with issues of race and racism, the way racial domination of blacks by whites overdetermined representation. They were rarely concerned with gender. </w:t>
      </w:r>
      <w:r w:rsidRPr="00EF54CF">
        <w:rPr>
          <w:b/>
          <w:u w:val="single"/>
        </w:rPr>
        <w:t>As spectators, black men could repudiate the reproduction of racism in I I cinema and television, the negation of black presence, even as they could feel as though they were rebelling against white supremacy by daring to i look, by engaging phallocentric politics of spectatorship.</w:t>
      </w:r>
      <w:r w:rsidRPr="00EF54CF">
        <w:rPr>
          <w:u w:val="single"/>
        </w:rPr>
        <w:t xml:space="preserve"> Given the i real-life public circumstances wherein black men were murdered/ lynched for looking at white womanhood, where the blackmale gaze was always subject to control and/or punishment by the powerful white Other, the private realm of television screens or dark theaters could unleash the repressed gaze.</w:t>
      </w:r>
      <w:r w:rsidRPr="00EF54CF">
        <w:rPr>
          <w:sz w:val="16"/>
        </w:rPr>
        <w:t xml:space="preserve"> There they could "look" at white womanhood without a structure of domination overseeing thegaze, interpreting, and punishing. </w:t>
      </w:r>
      <w:r w:rsidRPr="00EF54CF">
        <w:rPr>
          <w:b/>
          <w:u w:val="single"/>
        </w:rPr>
        <w:t>That white supremacist structure that had murdered Emmet Till after interpreting his look as violation, as "rape" of white i womanhood, could not control black male responses to screen images. I In their role as spectators, black men could enter an imaginative space of phallocentric power that mediated racial negation. This gendered i relation to looking made the experience of the black male spectator I 1 radically different from that of the black female spectator</w:t>
      </w:r>
      <w:r w:rsidRPr="00EF54CF">
        <w:rPr>
          <w:u w:val="single"/>
        </w:rPr>
        <w:t>.</w:t>
      </w:r>
      <w:r w:rsidRPr="00EF54CF">
        <w:rPr>
          <w:sz w:val="16"/>
        </w:rPr>
        <w:t xml:space="preserve"> Major early black male independent filmmakers represented black women in their films as objects of male gaze. Whether looking through the camera or as spectators watching films, whether mainstream cinema or "race" movies such as those made by Oscar Micheaux, the black male gaze had a different scope from that of the black female. Black women have written little about black female spectatorship, about our moviegoing practices. A growing body of film theory and criticism by black women has only begun to emerge. The prolonged silence of black women as spectators and critics was a response to absence, to cinematic negation. In "The Technology of Gender," Teresa de Lauretis, drawing on the work of Monique Wittig, calls attention to "the power of discourses to 'do violence' to people, a violence which is material and physical, although produced by abstract and scientific discourses as well as the discourses of the mass media." With the possible exception of early race movies</w:t>
      </w:r>
      <w:r w:rsidRPr="00EF54CF">
        <w:rPr>
          <w:u w:val="single"/>
        </w:rPr>
        <w:t xml:space="preserve">, </w:t>
      </w:r>
      <w:r w:rsidRPr="00EF54CF">
        <w:rPr>
          <w:b/>
          <w:u w:val="single"/>
        </w:rPr>
        <w:t>black female spectators have had to develop looking relations within a cinematic context that constructs our presence as absence, that denies the "body" of the black female so as to perpetuate white supremacy and with it a phallocentric spectatorship where the woman to be looked at and desired is "white."</w:t>
      </w:r>
      <w:r w:rsidRPr="00EF54CF">
        <w:rPr>
          <w:sz w:val="16"/>
        </w:rPr>
        <w:t xml:space="preserve"> (Recent movies do not conform to this paradigm, but I am turning to the past with the intent to chart the development of black female spectatorship.)</w:t>
      </w:r>
    </w:p>
    <w:p w14:paraId="5E3C473C" w14:textId="77777777" w:rsidR="001D0906" w:rsidRDefault="001D0906" w:rsidP="001D0906"/>
    <w:p w14:paraId="45B72EC4" w14:textId="77777777" w:rsidR="00E24416" w:rsidRPr="00E808FB" w:rsidRDefault="00E24416" w:rsidP="00E24416">
      <w:pPr>
        <w:pStyle w:val="Heading4"/>
      </w:pPr>
      <w:r w:rsidRPr="00E808FB">
        <w:t xml:space="preserve">Prefer the black feminist practice as a way of proposing new alternatives to power sources. </w:t>
      </w:r>
    </w:p>
    <w:p w14:paraId="1F8A0034" w14:textId="77777777" w:rsidR="00E24416" w:rsidRPr="00E808FB" w:rsidRDefault="00E24416" w:rsidP="00E24416">
      <w:pPr>
        <w:rPr>
          <w:sz w:val="18"/>
          <w:szCs w:val="18"/>
        </w:rPr>
      </w:pPr>
      <w:bookmarkStart w:id="1" w:name="_Hlk487983368"/>
      <w:r w:rsidRPr="00E808FB">
        <w:rPr>
          <w:b/>
          <w:sz w:val="18"/>
          <w:szCs w:val="18"/>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The Queer Survival of Black Feminism 1968-1996” Duke University, Pages 4-7 , S.R) </w:t>
      </w:r>
    </w:p>
    <w:bookmarkEnd w:id="1"/>
    <w:p w14:paraId="0C368D0E" w14:textId="77777777" w:rsidR="00E24416" w:rsidRPr="00E808FB" w:rsidRDefault="00E24416" w:rsidP="00E24416">
      <w:pPr>
        <w:rPr>
          <w:sz w:val="16"/>
        </w:rPr>
      </w:pPr>
      <w:r w:rsidRPr="00E808FB">
        <w:rPr>
          <w:u w:val="single"/>
        </w:rPr>
        <w:t>For those of us who write, read and live</w:t>
      </w:r>
      <w:r w:rsidRPr="00E808FB">
        <w:rPr>
          <w:sz w:val="16"/>
        </w:rPr>
        <w:t xml:space="preserve"> the poetic </w:t>
      </w:r>
      <w:r w:rsidRPr="00E808FB">
        <w:rPr>
          <w:u w:val="single"/>
        </w:rPr>
        <w:t>as a radical practice of collaborative creation</w:t>
      </w:r>
      <w:r w:rsidRPr="00E808FB">
        <w:rPr>
          <w:sz w:val="16"/>
        </w:rPr>
        <w:t xml:space="preserve">, </w:t>
      </w:r>
      <w:r w:rsidRPr="00E808FB">
        <w:rPr>
          <w:u w:val="single"/>
        </w:rPr>
        <w:t>these Black feminist poets offer an intergenerational archive with which to engage as readers and practitioners of poetry, generating a definition of poetry that turns the (re)production of language into life itself and an intervention into the practice of form that offers alternative forms of sociality and possibility for all of us.</w:t>
      </w:r>
      <w:r w:rsidRPr="00E808FB">
        <w:rPr>
          <w:sz w:val="16"/>
        </w:rPr>
        <w:t xml:space="preserve"> For those of us who hold out foolish hope that our borrowed time in universities need neither kill our spirits nor tame our vision, I </w:t>
      </w:r>
      <w:r w:rsidRPr="00E808FB">
        <w:rPr>
          <w:u w:val="single"/>
        </w:rPr>
        <w:t xml:space="preserve">offer this critical literary work itself as a model of intergenerational practice, a method of engagement and survival full of faith, love and poetic falling apart as an intervention into what we mean by scholarship and where that ship should take us. </w:t>
      </w:r>
      <w:r w:rsidRPr="00E808FB">
        <w:rPr>
          <w:sz w:val="16"/>
        </w:rPr>
        <w:t>This is spiritual work, an offering made of love. For all of us. Which means this is critical in more ways than one. (</w:t>
      </w:r>
      <w:r w:rsidRPr="00E808FB">
        <w:rPr>
          <w:u w:val="single"/>
        </w:rPr>
        <w:t>We were never meant to survive.) And when the sun rises we are afraid it might not remain when the sun sets we are afraid it might not rise in morning.</w:t>
      </w:r>
      <w:r w:rsidRPr="00E808FB">
        <w:rPr>
          <w:sz w:val="16"/>
        </w:rPr>
        <w:t xml:space="preserve"> -from Litany for Survival And for this reason (we were never meant to survive) this critical work of love is also filled with fear. Fear is the primary text. Fear is the instigator of this archive. Every word examined here was born in a context of fear. </w:t>
      </w:r>
      <w:r w:rsidRPr="00E808FB">
        <w:rPr>
          <w:u w:val="single"/>
        </w:rPr>
        <w:t xml:space="preserve">Fear that the violence would never stop, fear that the resistance would be forgotten, fear that words would never be enough. But they decided it was better to speak. And to write. Fear is legible in the starts, spaces and premature endings all over </w:t>
      </w:r>
      <w:r w:rsidRPr="00E808FB">
        <w:rPr>
          <w:u w:val="single"/>
        </w:rPr>
        <w:lastRenderedPageBreak/>
        <w:t xml:space="preserve">this document. </w:t>
      </w:r>
      <w:r w:rsidRPr="00E808FB">
        <w:rPr>
          <w:sz w:val="16"/>
        </w:rPr>
        <w:t>Fear wakes me up, puts me to sleep and tugs at my typing fingers. There must be more emails to check. There must be something else to do right now. I am afraid to write this, to right this wrong. I am afraid to be this intimate with the death that surrounds me, afraid to be accountable to the sacrifices that enable me to live a life that includes a project and a process like this. I am afraid of the uses and co-optations these words will undergo once turned over to an academic industrial complex that has killed and dispossessed so many of my loved ones already. Fear is readable, a shadow document present with every word. And the writer is haunted</w:t>
      </w:r>
      <w:r w:rsidRPr="00E808FB">
        <w:rPr>
          <w:u w:val="single"/>
        </w:rPr>
        <w:t>. I am here in this text as an initiate in a practice that should be obsolete. I am here in this text as a reader, practicing an intergenerative reading practice in front of you, where generation means love across time and the rubbing together of contradictions to create alternative power sources. I am here in this text as a writer, poetically repeating and transforming terms that are being paid to mean something else, asking you to read my words with your eye for repetition and difference.</w:t>
      </w:r>
      <w:r w:rsidRPr="00E808FB">
        <w:rPr>
          <w:sz w:val="16"/>
        </w:rPr>
        <w:t xml:space="preserve"> I am here in the text as a portal to forgotten meetings, words and attempts, which means I am not the only one here. And you are here as a traveler living in the jungle of my not-so-parsed words, discovering what survival means for </w:t>
      </w:r>
      <w:r w:rsidRPr="00E808FB">
        <w:rPr>
          <w:u w:val="single"/>
        </w:rPr>
        <w:t>yourself. This project bears the weight of announcing a previously unavailable archive, while also demonstrating and arguing for a queer reading practice in relationship to hat archive at the same time, and theorizing the meaning of the survival of that same body of work</w:t>
      </w:r>
      <w:r w:rsidRPr="00E808FB">
        <w:rPr>
          <w:sz w:val="16"/>
        </w:rPr>
        <w:t xml:space="preserve">. And I want you (to exist). So I do not want to lose you. Follow me through the twists and turns of this journey. I wrote this dissertation for you, because despite everything you are here thinking the impossible and reading the barely sayable. I wrote this dissertation at home, at the shoreline, a place that </w:t>
      </w:r>
      <w:r w:rsidRPr="00E808FB">
        <w:rPr>
          <w:u w:val="single"/>
        </w:rPr>
        <w:t>I define as a queer place, a diasporic site of knowledge production, theft and sale, a place that helps us learn about survival. Survival, here, is the name for the intervention, the shared need that brings a Black feminist use of critical Black diaspora theory and queer theory together</w:t>
      </w:r>
      <w:r w:rsidRPr="00E808FB">
        <w:rPr>
          <w:sz w:val="16"/>
        </w:rPr>
        <w:t xml:space="preserve"> in this dissertation. The structure of the dissertation follows the shape of the shoreline. The chapters examine the edges of Black feminist literary historiography and criticism by tracing the implications, the tidal significance, </w:t>
      </w:r>
      <w:r w:rsidRPr="00E808FB">
        <w:rPr>
          <w:u w:val="single"/>
        </w:rPr>
        <w:t>the disappearance and re-emergence of Black feminism as a queer practice dispersed through space and time.</w:t>
      </w:r>
      <w:r w:rsidRPr="00E808FB">
        <w:rPr>
          <w:sz w:val="16"/>
        </w:rPr>
        <w:t xml:space="preserve"> The Shoreline: Critical Black Diaspora Studies As Brent Hayes Edwards elaborates in his essay “The Uses of Diaspora,” Traditional African Diaspora Study traces “survivals” or ways that pre-transatlantic, precolonial Africa “survives” in the cultural practices of new world Africans. 5 Etymologically loyal, African Diaspora is not necessarily very queer. Diaspora, from the Greek, meaning the scattering of seed or sperm is classically patriarchal, and impossibly patrilineal. Diaspora is the name for an assumption that despite the disruption of a desired linearity, Africa survives. The study of the African Diaspora, conceived within a pan-african political movement, is the pursuit of an impossible lineage.6 While the search for Africanisms, or African survivals in diaspora seeks to create a natural Blackness, I would suggest that this is a contradiction. For Africa to survive at all in the Americas is a queer thing. </w:t>
      </w:r>
    </w:p>
    <w:p w14:paraId="23CE1479" w14:textId="77777777" w:rsidR="00E24416" w:rsidRPr="00E808FB" w:rsidRDefault="00E24416" w:rsidP="00E24416">
      <w:pPr>
        <w:pStyle w:val="Heading4"/>
      </w:pPr>
      <w:r w:rsidRPr="00E808FB">
        <w:t xml:space="preserve">A practice of poetry is a challenge to hegemony, power, colonialism, and capital violence in this space. </w:t>
      </w:r>
    </w:p>
    <w:p w14:paraId="33F43D40" w14:textId="77777777" w:rsidR="00E24416" w:rsidRPr="00E808FB" w:rsidRDefault="00E24416" w:rsidP="00E24416">
      <w:pPr>
        <w:rPr>
          <w:sz w:val="18"/>
          <w:szCs w:val="18"/>
        </w:rPr>
      </w:pPr>
      <w:bookmarkStart w:id="2" w:name="_Hlk488061884"/>
      <w:r w:rsidRPr="00E808FB">
        <w:rPr>
          <w:b/>
          <w:sz w:val="18"/>
          <w:szCs w:val="18"/>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The Queer Survival of Black Feminism 1968-1996” Duke University, Pages 180-182 , S.R) </w:t>
      </w:r>
    </w:p>
    <w:bookmarkEnd w:id="2"/>
    <w:p w14:paraId="3BDE8B2E" w14:textId="77777777" w:rsidR="00E24416" w:rsidRPr="00E808FB" w:rsidRDefault="00E24416" w:rsidP="00E24416">
      <w:pPr>
        <w:rPr>
          <w:sz w:val="16"/>
        </w:rPr>
      </w:pPr>
      <w:r w:rsidRPr="00E808FB">
        <w:rPr>
          <w:u w:val="single"/>
        </w:rPr>
        <w:t>The potential of poetry</w:t>
      </w:r>
      <w:r w:rsidRPr="00E808FB">
        <w:rPr>
          <w:sz w:val="16"/>
        </w:rPr>
        <w:t xml:space="preserve"> in the daughter of the freedom fighter Winnie Mandela </w:t>
      </w:r>
      <w:r w:rsidRPr="00E808FB">
        <w:rPr>
          <w:u w:val="single"/>
        </w:rPr>
        <w:t>is a challenge to</w:t>
      </w:r>
      <w:r w:rsidRPr="00E808FB">
        <w:rPr>
          <w:sz w:val="16"/>
        </w:rPr>
        <w:t xml:space="preserve"> the </w:t>
      </w:r>
      <w:r w:rsidRPr="00E808FB">
        <w:rPr>
          <w:u w:val="single"/>
        </w:rPr>
        <w:t>hegemony</w:t>
      </w:r>
      <w:r w:rsidRPr="00E808FB">
        <w:rPr>
          <w:sz w:val="16"/>
        </w:rPr>
        <w:t xml:space="preserve"> represented and reproduced by the New York Times. As Winnie Mandela finds it </w:t>
      </w:r>
      <w:r w:rsidRPr="00E808FB">
        <w:rPr>
          <w:u w:val="single"/>
        </w:rPr>
        <w:t>difficult to travel across literal space and</w:t>
      </w:r>
      <w:r w:rsidRPr="00E808FB">
        <w:rPr>
          <w:sz w:val="16"/>
        </w:rPr>
        <w:t xml:space="preserve"> the added </w:t>
      </w:r>
      <w:r w:rsidRPr="00E808FB">
        <w:rPr>
          <w:u w:val="single"/>
        </w:rPr>
        <w:t xml:space="preserve">spaces </w:t>
      </w:r>
      <w:r w:rsidRPr="00E808FB">
        <w:rPr>
          <w:sz w:val="16"/>
        </w:rPr>
        <w:t>Lorde places in the line, both for reasons of age and due to targeting from the apartheid government</w:t>
      </w:r>
      <w:r w:rsidRPr="00E808FB">
        <w:rPr>
          <w:u w:val="single"/>
        </w:rPr>
        <w:t>, the poetry</w:t>
      </w:r>
      <w:r w:rsidRPr="00E808FB">
        <w:rPr>
          <w:sz w:val="16"/>
        </w:rPr>
        <w:t xml:space="preserve">, Lorde suggests, </w:t>
      </w:r>
      <w:r w:rsidRPr="00E808FB">
        <w:rPr>
          <w:u w:val="single"/>
        </w:rPr>
        <w:t xml:space="preserve">will be able to travel differently. </w:t>
      </w:r>
      <w:r w:rsidRPr="00E808FB">
        <w:rPr>
          <w:sz w:val="16"/>
        </w:rPr>
        <w:t xml:space="preserve">In the second indented stanza is the already discussed scene where Lorde spaces and links cities through the bridge of forced labor/oppressed labor forces, asking after she argues this connection back to the Roman Empire, </w:t>
      </w:r>
      <w:r w:rsidRPr="00E808FB">
        <w:rPr>
          <w:u w:val="single"/>
        </w:rPr>
        <w:t>so where is true history written except in the poems? Poetry, this question suggests, is the only way to make the connections between differentiated people and places evident, without making them inevitable. The suppressed histories of the invisibilized labor forces connecting the existing and remembered great cities survive in this poem as traces, and that survival intervenes into the meaning of these places in the production of spatial difference</w:t>
      </w:r>
      <w:r w:rsidRPr="00E808FB">
        <w:rPr>
          <w:sz w:val="16"/>
        </w:rPr>
        <w:t xml:space="preserve">. Lorde’s </w:t>
      </w:r>
      <w:r w:rsidRPr="00E808FB">
        <w:rPr>
          <w:u w:val="single"/>
        </w:rPr>
        <w:t>performance</w:t>
      </w:r>
      <w:r w:rsidRPr="00E808FB">
        <w:rPr>
          <w:sz w:val="16"/>
        </w:rPr>
        <w:t xml:space="preserve"> of spacing participates with Henri Lefebvre’s project in The Production of Space </w:t>
      </w:r>
      <w:r w:rsidRPr="00E808FB">
        <w:rPr>
          <w:u w:val="single"/>
        </w:rPr>
        <w:t>to reveal the production of distance and differential power, possibility and signification as a political process enforced by violence</w:t>
      </w:r>
      <w:r w:rsidRPr="00E808FB">
        <w:rPr>
          <w:sz w:val="16"/>
        </w:rPr>
        <w:t xml:space="preserve">. Lorde characterizes </w:t>
      </w:r>
      <w:r w:rsidRPr="00E808FB">
        <w:rPr>
          <w:u w:val="single"/>
        </w:rPr>
        <w:t>the poem itself</w:t>
      </w:r>
      <w:r w:rsidRPr="00E808FB">
        <w:rPr>
          <w:sz w:val="16"/>
        </w:rPr>
        <w:t xml:space="preserve"> as </w:t>
      </w:r>
      <w:r w:rsidRPr="00E808FB">
        <w:rPr>
          <w:u w:val="single"/>
        </w:rPr>
        <w:t>“an artifact for survival</w:t>
      </w:r>
      <w:r w:rsidRPr="00E808FB">
        <w:rPr>
          <w:sz w:val="16"/>
        </w:rPr>
        <w:t xml:space="preserve">” and survival here means </w:t>
      </w:r>
      <w:r w:rsidRPr="00E808FB">
        <w:rPr>
          <w:u w:val="single"/>
        </w:rPr>
        <w:t>an intervention</w:t>
      </w:r>
      <w:r w:rsidRPr="00E808FB">
        <w:rPr>
          <w:sz w:val="16"/>
        </w:rPr>
        <w:t xml:space="preserve"> </w:t>
      </w:r>
      <w:r w:rsidRPr="00E808FB">
        <w:rPr>
          <w:u w:val="single"/>
        </w:rPr>
        <w:t>against the meanings of space and time enforced by dominant modes</w:t>
      </w:r>
      <w:r w:rsidRPr="00E808FB">
        <w:rPr>
          <w:sz w:val="16"/>
        </w:rPr>
        <w:t xml:space="preserve"> </w:t>
      </w:r>
      <w:r w:rsidRPr="00E808FB">
        <w:rPr>
          <w:u w:val="single"/>
        </w:rPr>
        <w:t>of</w:t>
      </w:r>
      <w:r w:rsidRPr="00E808FB">
        <w:rPr>
          <w:sz w:val="16"/>
        </w:rPr>
        <w:t xml:space="preserve"> both journalism and </w:t>
      </w:r>
      <w:r w:rsidRPr="00E808FB">
        <w:rPr>
          <w:u w:val="single"/>
        </w:rPr>
        <w:t>history.</w:t>
      </w:r>
      <w:r w:rsidRPr="00E808FB">
        <w:rPr>
          <w:sz w:val="16"/>
        </w:rPr>
        <w:t xml:space="preserve"> Here, in this poem, survival is </w:t>
      </w:r>
      <w:r w:rsidRPr="00E808FB">
        <w:rPr>
          <w:u w:val="single"/>
        </w:rPr>
        <w:t>a poetic intervention against a global capitalist (neocolonial, neoliberal)</w:t>
      </w:r>
      <w:r w:rsidRPr="00E808FB">
        <w:rPr>
          <w:sz w:val="16"/>
        </w:rPr>
        <w:t xml:space="preserve"> organization of </w:t>
      </w:r>
      <w:r w:rsidRPr="00E808FB">
        <w:rPr>
          <w:u w:val="single"/>
        </w:rPr>
        <w:t>space</w:t>
      </w:r>
      <w:r w:rsidRPr="00E808FB">
        <w:rPr>
          <w:sz w:val="16"/>
        </w:rPr>
        <w:t xml:space="preserve">, </w:t>
      </w:r>
      <w:r w:rsidRPr="00E808FB">
        <w:rPr>
          <w:u w:val="single"/>
        </w:rPr>
        <w:t xml:space="preserve">necessary, because the prior definition of space </w:t>
      </w:r>
      <w:r w:rsidRPr="00E808FB">
        <w:rPr>
          <w:sz w:val="16"/>
        </w:rPr>
        <w:t>says</w:t>
      </w:r>
      <w:r w:rsidRPr="00E808FB">
        <w:rPr>
          <w:u w:val="single"/>
        </w:rPr>
        <w:t xml:space="preserve"> </w:t>
      </w:r>
      <w:r w:rsidRPr="00E808FB">
        <w:rPr>
          <w:sz w:val="16"/>
        </w:rPr>
        <w:t xml:space="preserve">“we </w:t>
      </w:r>
      <w:r w:rsidRPr="00E808FB">
        <w:rPr>
          <w:u w:val="single"/>
        </w:rPr>
        <w:t>were never meant to survive.”</w:t>
      </w:r>
      <w:r w:rsidRPr="00E808FB">
        <w:rPr>
          <w:sz w:val="16"/>
        </w:rPr>
        <w:t xml:space="preserve"> Or in Lorde’s words in the penultimate stanza of the </w:t>
      </w:r>
      <w:r w:rsidRPr="00E808FB">
        <w:rPr>
          <w:u w:val="single"/>
        </w:rPr>
        <w:t>poem History is not kind to us we restitch it</w:t>
      </w:r>
      <w:r w:rsidRPr="00E808FB">
        <w:rPr>
          <w:sz w:val="16"/>
        </w:rPr>
        <w:t xml:space="preserve"> with living past memory forward into desire into the panic articulation of want without having or even the promise of getting. </w:t>
      </w:r>
      <w:r w:rsidRPr="00E808FB">
        <w:rPr>
          <w:u w:val="single"/>
        </w:rPr>
        <w:t>The “restitch”ing of a different, perhaps quilted, relationship between space and time is a response to the unkindness of history to</w:t>
      </w:r>
      <w:r w:rsidRPr="00E808FB">
        <w:rPr>
          <w:sz w:val="16"/>
        </w:rPr>
        <w:t xml:space="preserve"> “us” </w:t>
      </w:r>
      <w:r w:rsidRPr="00E808FB">
        <w:rPr>
          <w:u w:val="single"/>
        </w:rPr>
        <w:t>the oppressed audience</w:t>
      </w:r>
      <w:r w:rsidRPr="00E808FB">
        <w:rPr>
          <w:sz w:val="16"/>
        </w:rPr>
        <w:t xml:space="preserve"> convened by Lorde’s “Litany for Survival.” The desperate need articulated by this poem and the violence that it re-presents is a “panic articulation” with major gaps to bridge and no promises or ground to walk on the way. The closest we come to filling the space are the two gasps “oh love” and “oh Willie” that seek to create intimacy or accountability between the speaker and the person who she addresses. This poem participates in the production of desire and sketches towards a possible relationship, appropriately filled with blank undetermined spaces. Lorde ends the poem with a vision: And I dream of our coming together encircled driven not only by love but by lust for a working tomorrow the flights of this journey mapless uncertain and necessary as water. </w:t>
      </w:r>
      <w:r w:rsidRPr="00E808FB">
        <w:rPr>
          <w:u w:val="single"/>
        </w:rPr>
        <w:t>This vision offers an epistemological moment past the poem itself where what was a “a route map” becomes “mapless uncertain,” a relationship to space she asks us to bridge for</w:t>
      </w:r>
      <w:r w:rsidRPr="00E808FB">
        <w:rPr>
          <w:sz w:val="16"/>
        </w:rPr>
        <w:t xml:space="preserve"> our own </w:t>
      </w:r>
      <w:r w:rsidRPr="00E808FB">
        <w:rPr>
          <w:u w:val="single"/>
        </w:rPr>
        <w:t>survival</w:t>
      </w:r>
      <w:r w:rsidRPr="00E808FB">
        <w:rPr>
          <w:sz w:val="16"/>
        </w:rPr>
        <w:t xml:space="preserve">, “necessary as water.” Wrong is Not My Name Lorde and Jordan theorize survival as a threatened technology through which to transform the meanings of life, embodiment and death through a rigorous engagement with time and space. Both theorists invoke survival as a queer temporality. </w:t>
      </w:r>
      <w:r w:rsidRPr="00E808FB">
        <w:rPr>
          <w:sz w:val="16"/>
        </w:rPr>
        <w:lastRenderedPageBreak/>
        <w:t xml:space="preserve">Jordan’s definition of survival </w:t>
      </w:r>
      <w:r w:rsidRPr="00E808FB">
        <w:rPr>
          <w:u w:val="single"/>
        </w:rPr>
        <w:t xml:space="preserve">depends on </w:t>
      </w:r>
      <w:r w:rsidRPr="00E808FB">
        <w:rPr>
          <w:sz w:val="16"/>
        </w:rPr>
        <w:t xml:space="preserve">an intergenerational </w:t>
      </w:r>
      <w:r w:rsidRPr="00E808FB">
        <w:rPr>
          <w:u w:val="single"/>
        </w:rPr>
        <w:t>pedagogical imperative</w:t>
      </w:r>
      <w:r w:rsidRPr="00E808FB">
        <w:rPr>
          <w:sz w:val="16"/>
        </w:rPr>
        <w:t xml:space="preserve">. Between generations, she argues, </w:t>
      </w:r>
      <w:r w:rsidRPr="00E808FB">
        <w:rPr>
          <w:u w:val="single"/>
        </w:rPr>
        <w:t>we can interrupt the social reproduction of systems that devalue life and spirit through a critical and poetic practice</w:t>
      </w:r>
      <w:r w:rsidRPr="00E808FB">
        <w:rPr>
          <w:sz w:val="16"/>
        </w:rPr>
        <w:t xml:space="preserve"> of renaming. Lorde, introducing an undead social perspective that redefines the value of a lifetime, makes visible the reproduction of fear as a temporal function. In each case the argument for survival is temporal and spatial. Jordan </w:t>
      </w:r>
      <w:r w:rsidRPr="00E808FB">
        <w:rPr>
          <w:u w:val="single"/>
        </w:rPr>
        <w:t>highlights the United States’ use of political doublespeak and it’s impact on the nations that the US relates to through military and economic violence to argue that differential value of lives across space is a form of denial</w:t>
      </w:r>
      <w:r w:rsidRPr="00E808FB">
        <w:rPr>
          <w:sz w:val="16"/>
        </w:rPr>
        <w:t xml:space="preserve"> that threatens the survival of the planet. Lorde, especially in “On my Way Out” offers bridging </w:t>
      </w:r>
      <w:r w:rsidRPr="00E808FB">
        <w:rPr>
          <w:u w:val="single"/>
        </w:rPr>
        <w:t>as</w:t>
      </w:r>
      <w:r w:rsidRPr="00E808FB">
        <w:rPr>
          <w:sz w:val="16"/>
        </w:rPr>
        <w:t xml:space="preserve"> a survival </w:t>
      </w:r>
      <w:r w:rsidRPr="00E808FB">
        <w:rPr>
          <w:u w:val="single"/>
        </w:rPr>
        <w:t>strategy</w:t>
      </w:r>
      <w:r w:rsidRPr="00E808FB">
        <w:rPr>
          <w:sz w:val="16"/>
        </w:rPr>
        <w:t xml:space="preserve"> that </w:t>
      </w:r>
      <w:r w:rsidRPr="00E808FB">
        <w:rPr>
          <w:u w:val="single"/>
        </w:rPr>
        <w:t>offers a transformed relationship to spaces linked through systems of oppressive knowledge and limited understanding</w:t>
      </w:r>
      <w:r w:rsidRPr="00E808FB">
        <w:rPr>
          <w:sz w:val="16"/>
        </w:rPr>
        <w:t xml:space="preserve">. The works I engage with above offer the term survival as </w:t>
      </w:r>
      <w:r w:rsidRPr="00E808FB">
        <w:rPr>
          <w:u w:val="single"/>
        </w:rPr>
        <w:t>a critical tool</w:t>
      </w:r>
      <w:r w:rsidRPr="00E808FB">
        <w:rPr>
          <w:sz w:val="16"/>
        </w:rPr>
        <w:t xml:space="preserve"> through which </w:t>
      </w:r>
      <w:r w:rsidRPr="00E808FB">
        <w:rPr>
          <w:u w:val="single"/>
        </w:rPr>
        <w:t>to examine the production and signification of life, embodiment and death,</w:t>
      </w:r>
      <w:r w:rsidRPr="00E808FB">
        <w:rPr>
          <w:sz w:val="16"/>
        </w:rPr>
        <w:t xml:space="preserve"> but of course the lives and practices of the theorists and their collaborators demonstrate this lesson more holisitically. The significance and queerness of the survival of this form of transnational, </w:t>
      </w:r>
    </w:p>
    <w:p w14:paraId="4900FB58" w14:textId="77777777" w:rsidR="00E24416" w:rsidRPr="001D0906" w:rsidRDefault="00E24416" w:rsidP="001D0906"/>
    <w:p w14:paraId="57F7003B" w14:textId="77777777" w:rsidR="00443156" w:rsidRDefault="00443156" w:rsidP="00443156">
      <w:pPr>
        <w:pStyle w:val="Heading1"/>
      </w:pPr>
      <w:r>
        <w:lastRenderedPageBreak/>
        <w:t>Suggested Responses to Possible arguments</w:t>
      </w:r>
    </w:p>
    <w:p w14:paraId="39D0BB9D" w14:textId="5F251B10" w:rsidR="00443156" w:rsidRPr="00414F94" w:rsidRDefault="00511B41" w:rsidP="00443156">
      <w:pPr>
        <w:pStyle w:val="Heading3"/>
      </w:pPr>
      <w:r>
        <w:lastRenderedPageBreak/>
        <w:t>Mckinney-Vento Act CP</w:t>
      </w:r>
      <w:r w:rsidR="00973405">
        <w:t>/TVA</w:t>
      </w:r>
    </w:p>
    <w:p w14:paraId="17BA4A42" w14:textId="77777777" w:rsidR="00443156" w:rsidRPr="008C1728" w:rsidRDefault="00443156" w:rsidP="00443156">
      <w:pPr>
        <w:pStyle w:val="Heading4"/>
      </w:pPr>
      <w:r>
        <w:t>Without a prior conversation state reforms are useless. Who knows if Diamond or Danisha were ever introduced to the McKinney-Vento Act. Introducing the McKinney-Vento Act in the round could potentially help homeless youth access their local public education better. Tolliver ‘14</w:t>
      </w:r>
      <w:r>
        <w:rPr>
          <w:b w:val="0"/>
          <w:sz w:val="24"/>
        </w:rPr>
        <w:t xml:space="preserve"> </w:t>
      </w:r>
      <w:r w:rsidRPr="001F4FC7">
        <w:rPr>
          <w:b w:val="0"/>
          <w:sz w:val="18"/>
          <w:szCs w:val="18"/>
        </w:rPr>
        <w:t>[Cora (Harris) Peterson Tolliver - Assistant Principal Cumberland County Public Schools July 2010 – Present (7 years 1 month) Career and Technical Education Administrator Cumberland County Public Schools July 2010 – Present (7 years 1 month) Student Services Specialist/Teacher Goochland County Public Schools August 2005 – July 2010 (5 years) Educational Assistant Keller, TX Independent School District August 2004 – July 2005 (1 year) High School Teacher Denton, TX Independent School District July 2003 – July 2005 (2 years 1 month) Software tester Navy Federal Credit Union February 1998 – July 2003 (5 years 6 months) Honors &amp; Awards Area Public Speaking Champion for DC, MD and VA Toastmasters International 1999, “The McKinney-Vento Act for Homeless Education,” Vol. 15 (4), December 2014] mdm</w:t>
      </w:r>
    </w:p>
    <w:p w14:paraId="60BF7FBF" w14:textId="77777777" w:rsidR="00443156" w:rsidRDefault="00443156" w:rsidP="00443156">
      <w:pPr>
        <w:rPr>
          <w:sz w:val="16"/>
        </w:rPr>
      </w:pPr>
      <w:r w:rsidRPr="00A61588">
        <w:rPr>
          <w:u w:val="single"/>
        </w:rPr>
        <w:t>In rural and suburban areas, homelessness often goes undetected</w:t>
      </w:r>
      <w:r w:rsidRPr="00A61588">
        <w:rPr>
          <w:rStyle w:val="StyleUnderline"/>
        </w:rPr>
        <w:t>.</w:t>
      </w:r>
      <w:r w:rsidRPr="001F4FC7">
        <w:rPr>
          <w:sz w:val="16"/>
        </w:rPr>
        <w:t xml:space="preserve"> When I enrolled my daughter in school, for example, I don't recall being screened for my housing status. Because </w:t>
      </w:r>
      <w:r w:rsidRPr="00A61588">
        <w:rPr>
          <w:rStyle w:val="StyleUnderline"/>
        </w:rPr>
        <w:t>there are often few homeless shelters or hotels in these areas, many people without a home often move in with friends and relatives.</w:t>
      </w:r>
      <w:r w:rsidRPr="001F4FC7">
        <w:rPr>
          <w:sz w:val="16"/>
        </w:rPr>
        <w:t xml:space="preserve"> As long as a child has an address and a safe place to stay at night, school employees may have a tendency to believe they have a home. </w:t>
      </w:r>
      <w:r w:rsidRPr="00A61588">
        <w:rPr>
          <w:rStyle w:val="StyleUnderline"/>
        </w:rPr>
        <w:t>The McKinney-Vento Act has</w:t>
      </w:r>
      <w:r w:rsidRPr="001F4FC7">
        <w:rPr>
          <w:sz w:val="16"/>
        </w:rPr>
        <w:t xml:space="preserve"> likely </w:t>
      </w:r>
      <w:r w:rsidRPr="00A61588">
        <w:rPr>
          <w:rStyle w:val="StyleUnderline"/>
        </w:rPr>
        <w:t>reduced the emotional and psychological effects of being homeless.</w:t>
      </w:r>
      <w:r w:rsidRPr="001F4FC7">
        <w:rPr>
          <w:sz w:val="16"/>
        </w:rPr>
        <w:t xml:space="preserve"> </w:t>
      </w:r>
      <w:r w:rsidRPr="00A61588">
        <w:rPr>
          <w:rStyle w:val="StyleUnderline"/>
        </w:rPr>
        <w:t>To</w:t>
      </w:r>
      <w:r w:rsidRPr="001F4FC7">
        <w:rPr>
          <w:sz w:val="16"/>
        </w:rPr>
        <w:t xml:space="preserve"> fully </w:t>
      </w:r>
      <w:r w:rsidRPr="00A61588">
        <w:rPr>
          <w:rStyle w:val="StyleUnderline"/>
        </w:rPr>
        <w:t>understand why it is important to embrace this legislation</w:t>
      </w:r>
      <w:r w:rsidRPr="001F4FC7">
        <w:rPr>
          <w:sz w:val="16"/>
        </w:rPr>
        <w:t xml:space="preserve"> and know what it can offer children and their families, administrators, teachers, and other school district employees, </w:t>
      </w:r>
      <w:r w:rsidRPr="00A61588">
        <w:rPr>
          <w:rStyle w:val="StyleUnderline"/>
        </w:rPr>
        <w:t>we must understand its background</w:t>
      </w:r>
      <w:r w:rsidRPr="001F4FC7">
        <w:rPr>
          <w:sz w:val="16"/>
        </w:rPr>
        <w:t xml:space="preserve">. </w:t>
      </w:r>
      <w:r w:rsidRPr="00A61588">
        <w:rPr>
          <w:rStyle w:val="StyleUnderline"/>
        </w:rPr>
        <w:t>In the</w:t>
      </w:r>
      <w:r w:rsidRPr="001F4FC7">
        <w:rPr>
          <w:sz w:val="16"/>
        </w:rPr>
        <w:t xml:space="preserve"> </w:t>
      </w:r>
      <w:r w:rsidRPr="00A61588">
        <w:rPr>
          <w:rStyle w:val="StyleUnderline"/>
        </w:rPr>
        <w:t>1930s homelessness wa</w:t>
      </w:r>
      <w:r w:rsidRPr="001F4FC7">
        <w:rPr>
          <w:sz w:val="16"/>
        </w:rPr>
        <w:t xml:space="preserve">s </w:t>
      </w:r>
      <w:r w:rsidRPr="00A61588">
        <w:rPr>
          <w:rStyle w:val="StyleUnderline"/>
        </w:rPr>
        <w:t>primarily a problem for males</w:t>
      </w:r>
      <w:r w:rsidRPr="001F4FC7">
        <w:rPr>
          <w:sz w:val="16"/>
        </w:rPr>
        <w:t xml:space="preserve">. During the Great Depression, infamous hobos rode in trains from one town to another just to have shelter. </w:t>
      </w:r>
      <w:r w:rsidRPr="00A61588">
        <w:rPr>
          <w:rStyle w:val="StyleUnderline"/>
        </w:rPr>
        <w:t>In the</w:t>
      </w:r>
      <w:r w:rsidRPr="001F4FC7">
        <w:rPr>
          <w:sz w:val="16"/>
        </w:rPr>
        <w:t xml:space="preserve"> </w:t>
      </w:r>
      <w:r w:rsidRPr="00A61588">
        <w:rPr>
          <w:rStyle w:val="StyleUnderline"/>
        </w:rPr>
        <w:t>1980s, there was an increase in the number of homeless women and children, as well as men.</w:t>
      </w:r>
      <w:r w:rsidRPr="001F4FC7">
        <w:rPr>
          <w:sz w:val="16"/>
        </w:rPr>
        <w:t xml:space="preserve"> </w:t>
      </w:r>
      <w:r w:rsidRPr="00A61588">
        <w:rPr>
          <w:rStyle w:val="StyleUnderline"/>
        </w:rPr>
        <w:t>McKinney and Vento were not the only advocates in the fight for justice in the homeless arena; Maria Foscarinis worked with a group of advocates and an influential group of individuals</w:t>
      </w:r>
      <w:r w:rsidRPr="001F4FC7">
        <w:rPr>
          <w:sz w:val="16"/>
        </w:rPr>
        <w:t xml:space="preserve"> in Washington. </w:t>
      </w:r>
      <w:r w:rsidRPr="00A61588">
        <w:rPr>
          <w:rStyle w:val="StyleUnderline"/>
        </w:rPr>
        <w:t>Because of their efforts, according to the</w:t>
      </w:r>
      <w:r w:rsidRPr="001F4FC7">
        <w:rPr>
          <w:sz w:val="16"/>
        </w:rPr>
        <w:t xml:space="preserve"> National Law Center on Homelessness and Poverty (</w:t>
      </w:r>
      <w:r w:rsidRPr="00A61588">
        <w:rPr>
          <w:rStyle w:val="StyleUnderline"/>
        </w:rPr>
        <w:t>NLCHP], the Homeless Person's Survival Act was introduced to Congress in 1986.</w:t>
      </w:r>
      <w:r w:rsidRPr="001F4FC7">
        <w:rPr>
          <w:sz w:val="16"/>
        </w:rPr>
        <w:t xml:space="preserve"> </w:t>
      </w:r>
      <w:r w:rsidRPr="00A61588">
        <w:rPr>
          <w:rStyle w:val="StyleUnderline"/>
        </w:rPr>
        <w:t>Foscarinis went on to be the director of the</w:t>
      </w:r>
      <w:r w:rsidRPr="001F4FC7">
        <w:rPr>
          <w:sz w:val="16"/>
        </w:rPr>
        <w:t xml:space="preserve"> </w:t>
      </w:r>
      <w:r w:rsidRPr="00A61588">
        <w:rPr>
          <w:rStyle w:val="StyleUnderline"/>
        </w:rPr>
        <w:t>N</w:t>
      </w:r>
      <w:r w:rsidRPr="001F4FC7">
        <w:rPr>
          <w:sz w:val="16"/>
        </w:rPr>
        <w:t xml:space="preserve">ational </w:t>
      </w:r>
      <w:r w:rsidRPr="00A61588">
        <w:rPr>
          <w:rStyle w:val="StyleUnderline"/>
        </w:rPr>
        <w:t>L</w:t>
      </w:r>
      <w:r w:rsidRPr="001F4FC7">
        <w:rPr>
          <w:sz w:val="16"/>
        </w:rPr>
        <w:t xml:space="preserve">aw </w:t>
      </w:r>
      <w:r w:rsidRPr="00A61588">
        <w:rPr>
          <w:rStyle w:val="StyleUnderline"/>
        </w:rPr>
        <w:t>C</w:t>
      </w:r>
      <w:r w:rsidRPr="001F4FC7">
        <w:rPr>
          <w:sz w:val="16"/>
        </w:rPr>
        <w:t xml:space="preserve">enter on </w:t>
      </w:r>
      <w:r w:rsidRPr="00A61588">
        <w:rPr>
          <w:rStyle w:val="StyleUnderline"/>
        </w:rPr>
        <w:t>H</w:t>
      </w:r>
      <w:r w:rsidRPr="001F4FC7">
        <w:rPr>
          <w:sz w:val="16"/>
        </w:rPr>
        <w:t xml:space="preserve">omelessness and </w:t>
      </w:r>
      <w:r w:rsidRPr="00A61588">
        <w:rPr>
          <w:rStyle w:val="StyleUnderline"/>
        </w:rPr>
        <w:t>P</w:t>
      </w:r>
      <w:r w:rsidRPr="001F4FC7">
        <w:rPr>
          <w:sz w:val="16"/>
        </w:rPr>
        <w:t xml:space="preserve">overty. </w:t>
      </w:r>
      <w:r w:rsidRPr="00A61588">
        <w:rPr>
          <w:rStyle w:val="StyleUnderline"/>
        </w:rPr>
        <w:t>The 1987 version was later named after congressmen McKinney and Vento.</w:t>
      </w:r>
      <w:r w:rsidRPr="001F4FC7">
        <w:rPr>
          <w:sz w:val="16"/>
        </w:rPr>
        <w:t xml:space="preserve"> Thus far, </w:t>
      </w:r>
      <w:r w:rsidRPr="00A61588">
        <w:rPr>
          <w:rStyle w:val="StyleUnderline"/>
        </w:rPr>
        <w:t>this is the only major federal acknowledgement and response to homelessness. The act passed with the overwhelming</w:t>
      </w:r>
      <w:r w:rsidRPr="001F4FC7">
        <w:rPr>
          <w:sz w:val="16"/>
        </w:rPr>
        <w:t xml:space="preserve"> support of the majority of both houses in Congress and continued to have </w:t>
      </w:r>
      <w:r w:rsidRPr="00A61588">
        <w:rPr>
          <w:rStyle w:val="StyleUnderline"/>
        </w:rPr>
        <w:t>bipartisan support.</w:t>
      </w:r>
      <w:r>
        <w:rPr>
          <w:rStyle w:val="StyleUnderline"/>
        </w:rPr>
        <w:t xml:space="preserve"> </w:t>
      </w:r>
      <w:r w:rsidRPr="00A61588">
        <w:rPr>
          <w:rStyle w:val="StyleUnderline"/>
        </w:rPr>
        <w:t>The</w:t>
      </w:r>
      <w:r w:rsidRPr="001F4FC7">
        <w:rPr>
          <w:sz w:val="16"/>
        </w:rPr>
        <w:t xml:space="preserve"> National Center for Homeless Education's (</w:t>
      </w:r>
      <w:r w:rsidRPr="00A61588">
        <w:rPr>
          <w:rStyle w:val="StyleUnderline"/>
        </w:rPr>
        <w:t>NCHE</w:t>
      </w:r>
      <w:r w:rsidRPr="001F4FC7">
        <w:rPr>
          <w:sz w:val="16"/>
        </w:rPr>
        <w:t xml:space="preserve">] website is thorough, easy-tocomprehend, and user-friendly. The organization </w:t>
      </w:r>
      <w:r w:rsidRPr="00A61588">
        <w:rPr>
          <w:rStyle w:val="StyleUnderline"/>
        </w:rPr>
        <w:t>offers printed materials at no cost to organizations or individuals. It</w:t>
      </w:r>
      <w:r w:rsidRPr="001F4FC7">
        <w:rPr>
          <w:sz w:val="16"/>
        </w:rPr>
        <w:t xml:space="preserve"> also </w:t>
      </w:r>
      <w:r w:rsidRPr="00A61588">
        <w:rPr>
          <w:rStyle w:val="StyleUnderline"/>
        </w:rPr>
        <w:t xml:space="preserve">explains the </w:t>
      </w:r>
      <w:r w:rsidRPr="001F4FC7">
        <w:rPr>
          <w:sz w:val="16"/>
        </w:rPr>
        <w:t xml:space="preserve">legal obligations of school districts when enrolling students. The McKinney-Vento definition of homelessness is one that everyone should know. The McKinney-Vento Homeless Assistance Act is actually Title X, Part C of the No Child Left Behind Act (National Center, 2009]. According to the site, </w:t>
      </w:r>
      <w:r w:rsidRPr="00A61588">
        <w:rPr>
          <w:rStyle w:val="StyleUnderline"/>
        </w:rPr>
        <w:t>McKinneyVento defines the term "homeless children and youths" as individuals who lack a fixed, regular, and adequate nighttime residence. This includes those who are sharing the housing of other persons due to loss of housing, economic hardship, or a similar reason; are living in motels, hotels, trailer parks, or camping grounds due to a lack of alternative adequate accommodations; are living in emergency or transitional shelters; are abandoned in hospitals; or are awaiting foster care placement"</w:t>
      </w:r>
      <w:r w:rsidRPr="001F4FC7">
        <w:rPr>
          <w:sz w:val="16"/>
        </w:rPr>
        <w:t xml:space="preserve"> (National Center, 2009]. Additionally, </w:t>
      </w:r>
      <w:r w:rsidRPr="00A61588">
        <w:rPr>
          <w:rStyle w:val="StyleUnderline"/>
        </w:rPr>
        <w:t>children who are living in a public or private place not designed for-or ordinarily used as-a regular sleeping accommodation for human beings are also considered homeless.</w:t>
      </w:r>
      <w:r w:rsidRPr="001F4FC7">
        <w:rPr>
          <w:sz w:val="16"/>
        </w:rPr>
        <w:t xml:space="preserve"> </w:t>
      </w:r>
      <w:r w:rsidRPr="00A61588">
        <w:rPr>
          <w:rStyle w:val="StyleUnderline"/>
        </w:rPr>
        <w:t>This would include children and youths who are living in cars, parks, public spaces, abandoned buildings, substandard housing, bus or train stations, or similar settings. Migratory children of immigrants are defined in section 1309 of the Elementary and Secondary Education Act of 1965. They qualify as homeless for the purposes of this subtitle because the children are living in circumstances described in clauses</w:t>
      </w:r>
      <w:r w:rsidRPr="001F4FC7">
        <w:rPr>
          <w:sz w:val="16"/>
        </w:rPr>
        <w:t xml:space="preserve"> (i] through (iii] (National Center, 2009</w:t>
      </w:r>
      <w:r w:rsidRPr="00A61588">
        <w:rPr>
          <w:rStyle w:val="StyleUnderline"/>
        </w:rPr>
        <w:t>]. According to the act, each school district in the U</w:t>
      </w:r>
      <w:r w:rsidRPr="001F4FC7">
        <w:rPr>
          <w:sz w:val="16"/>
        </w:rPr>
        <w:t xml:space="preserve">nited </w:t>
      </w:r>
      <w:r w:rsidRPr="00A61588">
        <w:rPr>
          <w:rStyle w:val="StyleUnderline"/>
        </w:rPr>
        <w:t>S</w:t>
      </w:r>
      <w:r w:rsidRPr="001F4FC7">
        <w:rPr>
          <w:sz w:val="16"/>
        </w:rPr>
        <w:t xml:space="preserve">tates </w:t>
      </w:r>
      <w:r w:rsidRPr="00A61588">
        <w:rPr>
          <w:rStyle w:val="StyleUnderline"/>
        </w:rPr>
        <w:t>is required to have funding for the express purpose of supporting the education of homeless youth.</w:t>
      </w:r>
      <w:r w:rsidRPr="001F4FC7">
        <w:rPr>
          <w:sz w:val="16"/>
        </w:rPr>
        <w:t xml:space="preserve"> </w:t>
      </w:r>
      <w:r w:rsidRPr="00A61588">
        <w:rPr>
          <w:rStyle w:val="StyleUnderline"/>
        </w:rPr>
        <w:t>This includes</w:t>
      </w:r>
      <w:r w:rsidRPr="001F4FC7">
        <w:rPr>
          <w:sz w:val="16"/>
        </w:rPr>
        <w:t xml:space="preserve">, but is not limited to, </w:t>
      </w:r>
      <w:r w:rsidRPr="00A61588">
        <w:rPr>
          <w:rStyle w:val="StyleUnderline"/>
        </w:rPr>
        <w:t>providing transportation for the children to attend school. Parents and students are able to choose to attend their school of origin if their displacement forces them to live outside the territory of their original school.</w:t>
      </w:r>
      <w:r>
        <w:rPr>
          <w:rStyle w:val="StyleUnderline"/>
        </w:rPr>
        <w:t xml:space="preserve"> </w:t>
      </w:r>
      <w:r w:rsidRPr="00A61588">
        <w:rPr>
          <w:rStyle w:val="StyleUnderline"/>
        </w:rPr>
        <w:t>In the midst of homelessn</w:t>
      </w:r>
      <w:r w:rsidRPr="001F4FC7">
        <w:rPr>
          <w:sz w:val="16"/>
        </w:rPr>
        <w:t xml:space="preserve">ess, moving from one place to another, </w:t>
      </w:r>
      <w:r w:rsidRPr="00A61588">
        <w:rPr>
          <w:rStyle w:val="StyleUnderline"/>
        </w:rPr>
        <w:t>evictions, and foreclosures, many families are unable to secure family documents such as birth certificates and immunization records. According to the McKinneyVento Act, as documented on the NCHE website, schools are required to enroll children who meet the definition of homelessness without many of the normally required documents. Schools must enroll the students and then notify their district's homeless liaison of the missing paperwork. It is the liaison's responsibility to work with families to obtain the missing documents once they are settled into temporary housing. The liaison has been specially trained to assist families while maintaining a sense of dignity.</w:t>
      </w:r>
      <w:r>
        <w:rPr>
          <w:rStyle w:val="StyleUnderline"/>
        </w:rPr>
        <w:t xml:space="preserve"> </w:t>
      </w:r>
      <w:r w:rsidRPr="00A61588">
        <w:rPr>
          <w:rStyle w:val="StyleUnderline"/>
        </w:rPr>
        <w:t>Most school districts have created their own process to screen new students for homeless status at the time of their enrollment. However, students who are already enrolled in the school may go undetected if their housing status changes.</w:t>
      </w:r>
      <w:r w:rsidRPr="001F4FC7">
        <w:rPr>
          <w:sz w:val="16"/>
        </w:rPr>
        <w:t xml:space="preserve"> Fortunately, homelessness, by definition, has very little in common with the stigma that's been attached to it in years past. For me, I was able to eventually purchase a home for my family. I returned to school, and I am currently a school administrator; my daughter is in her first year of college. </w:t>
      </w:r>
      <w:r w:rsidRPr="00A61588">
        <w:rPr>
          <w:rStyle w:val="StyleUnderline"/>
        </w:rPr>
        <w:t xml:space="preserve">I urge every educator to </w:t>
      </w:r>
      <w:r w:rsidRPr="00A61588">
        <w:rPr>
          <w:rStyle w:val="StyleUnderline"/>
        </w:rPr>
        <w:lastRenderedPageBreak/>
        <w:t>learn more about the McKinney-Vento Act and become determined to ensure that no homeless child ever goes unidentified again</w:t>
      </w:r>
      <w:r w:rsidRPr="001F4FC7">
        <w:rPr>
          <w:sz w:val="16"/>
        </w:rPr>
        <w:t>…</w:t>
      </w:r>
    </w:p>
    <w:p w14:paraId="2D8C23EF" w14:textId="77777777" w:rsidR="00766099" w:rsidRDefault="00766099" w:rsidP="00443156">
      <w:pPr>
        <w:rPr>
          <w:sz w:val="16"/>
        </w:rPr>
      </w:pPr>
    </w:p>
    <w:p w14:paraId="744B499C" w14:textId="2D7797C9" w:rsidR="00766099" w:rsidRDefault="00766099" w:rsidP="00766099">
      <w:pPr>
        <w:pStyle w:val="Heading2"/>
      </w:pPr>
      <w:r>
        <w:lastRenderedPageBreak/>
        <w:t>Other Reform CPs/TVAs</w:t>
      </w:r>
    </w:p>
    <w:p w14:paraId="546342B4" w14:textId="77777777" w:rsidR="00766099" w:rsidRPr="00E808FB" w:rsidRDefault="00766099" w:rsidP="00766099">
      <w:pPr>
        <w:pStyle w:val="Heading4"/>
      </w:pPr>
      <w:r w:rsidRPr="00E808FB">
        <w:t xml:space="preserve">Reforms don’t solve- historically used to enact violence on women of color. </w:t>
      </w:r>
    </w:p>
    <w:p w14:paraId="7F02CCED" w14:textId="77777777" w:rsidR="00766099" w:rsidRPr="00E808FB" w:rsidRDefault="00766099" w:rsidP="00766099">
      <w:pPr>
        <w:rPr>
          <w:sz w:val="18"/>
          <w:szCs w:val="18"/>
        </w:rPr>
      </w:pPr>
      <w:r w:rsidRPr="00E808FB">
        <w:rPr>
          <w:b/>
          <w:sz w:val="18"/>
          <w:szCs w:val="18"/>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The Queer Survival of Black Feminism 1968-1996” Duke University, Pages 201 -208 , S.R) </w:t>
      </w:r>
    </w:p>
    <w:p w14:paraId="297CA2A0" w14:textId="77777777" w:rsidR="00766099" w:rsidRPr="00E808FB" w:rsidRDefault="00766099" w:rsidP="00766099">
      <w:pPr>
        <w:rPr>
          <w:sz w:val="16"/>
        </w:rPr>
      </w:pPr>
      <w:r w:rsidRPr="00E808FB">
        <w:rPr>
          <w:sz w:val="16"/>
        </w:rPr>
        <w:t xml:space="preserve">vigilantly in conversation with Black women’s literary and political expression in Europe, Southern Africa and the Caribbean. </w:t>
      </w:r>
      <w:r w:rsidRPr="00E808FB">
        <w:rPr>
          <w:u w:val="single"/>
        </w:rPr>
        <w:t>If a growing neo-liberal world order required the example of Black women and children to teach the supremacy of development</w:t>
      </w:r>
      <w:r w:rsidRPr="00E808FB">
        <w:rPr>
          <w:sz w:val="16"/>
        </w:rPr>
        <w:t xml:space="preserve"> and population control, then </w:t>
      </w:r>
      <w:r w:rsidRPr="00E808FB">
        <w:rPr>
          <w:u w:val="single"/>
        </w:rPr>
        <w:t>this literary movement, at its most radical, taught and practiced an alternative to the dominant capitalist relation, a halt to the reproduction of the state and the counter-production of a livable community against the chronopolitics of development.</w:t>
      </w:r>
      <w:r w:rsidRPr="00E808FB">
        <w:rPr>
          <w:sz w:val="16"/>
        </w:rPr>
        <w:t xml:space="preserve"> Black mothers and a queer embrace of Black mothering are dangerous because they teaches a bad lesson. </w:t>
      </w:r>
      <w:r w:rsidRPr="00E808FB">
        <w:rPr>
          <w:u w:val="single"/>
        </w:rPr>
        <w:t>What if all life is valuable, what if anyone can participate in the production of the future by parenting, teaching, surviving? What if the meaning of the world was open to the entire population of the planet? Population control is exactly what it sounds like</w:t>
      </w:r>
      <w:r w:rsidRPr="00E808FB">
        <w:rPr>
          <w:sz w:val="16"/>
        </w:rPr>
        <w:t xml:space="preserve">. These Women are Out of Control </w:t>
      </w:r>
      <w:r w:rsidRPr="00E808FB">
        <w:rPr>
          <w:u w:val="single"/>
        </w:rPr>
        <w:t>When 21st century environmentalists, economists and ‘family planners’ decry overpopulation as an environmental problem (conveniently overlooking the corporate abuse of natural resources) and advocate “population control’ in the developing world, they are complying with World Bank official Richard Rosenthal’s 1977 suggestion that ¼ of the women in developing nations should be sterilized to prevent economically disruptive revolutions.25 Immediately after World War II the reconfiguration of economic stability for western powers was based not only on US economic and political colonization of the Western Hemisphere but also on limiting the reproduction of people of color around the world. For example in their 1947 tract Human Breeding and Survival Guy Irving Burch of the Population Reference Bureau and Elmer Pendell an economist and member of the American Eugenics Society, advocate sterilization in China, India and Puerto Rico as a solution to “reckless overbreeding.</w:t>
      </w:r>
      <w:r w:rsidRPr="00E808FB">
        <w:rPr>
          <w:sz w:val="16"/>
        </w:rPr>
        <w:t xml:space="preserve">”26 Sterlization was further promoted as a development goal through corporations like Fomento in Puerto Rico that emphasized sterlization and therefore decreased maternal leave as an avenue towards company saving, in an “overpopulated” setting such as Puerto Rico where “public health” officials and U.S. researchers collaborated to argue that there was a “conflict between reproduction and production.” In other words, reproduction beyond the needs of a reproduced labor force for capital was pathologized and medical agendas prioritized the convenience of corporations over the reproductive choices of women. </w:t>
      </w:r>
      <w:r w:rsidRPr="00E808FB">
        <w:rPr>
          <w:u w:val="single"/>
        </w:rPr>
        <w:t>Attention to the explicit targeting of the bodies of women in what we now call the global south for the maintenance of the type of economic stability and disruption necessary to create a global capitalist relationship where the global north could retain supremacy, and it’s impact on the meaning of the reproduction of race across global sites suggests an intervention into the meaning and deployment of a diasporic critical lens that might center, instead of mystifying the bodies of Black women, which, along with the bodies of other women of color, have conscripted into a narrative about national instability, overpopulation and scarce resources that is coterminous with the global capital order.</w:t>
      </w:r>
      <w:r w:rsidRPr="00E808FB">
        <w:rPr>
          <w:sz w:val="16"/>
        </w:rPr>
        <w:t xml:space="preserve"> This chapter participates in a Black diasporic critique by outlining and </w:t>
      </w:r>
      <w:r w:rsidRPr="00E808FB">
        <w:rPr>
          <w:u w:val="single"/>
        </w:rPr>
        <w:t>examining the economics of dispersal: the narrative technologies through which economically powerful institutions and states seek to save their economies from disruption, while violently displacing and disrupting the livelihood of women and children of color all over the world</w:t>
      </w:r>
      <w:r w:rsidRPr="00E808FB">
        <w:rPr>
          <w:sz w:val="16"/>
        </w:rPr>
        <w:t xml:space="preserve">. In this context, </w:t>
      </w:r>
      <w:r w:rsidRPr="00E808FB">
        <w:rPr>
          <w:u w:val="single"/>
        </w:rPr>
        <w:t>while feminist family planning, globalized through Planned Parenthood and other agencies, characterizes birth control worldwide as a step towards women’s autonomy, empowerment and reproductive health, the disproportionate funding for sterilization and invasive birth control methods that erode women’s reproductive choice threatens this mission, and allows the work of family planning clinics and initiatives in the “developing world” to be incorporated into a development narrative that emphasizes population control and minimizes choice for poor women of color</w:t>
      </w:r>
      <w:r w:rsidRPr="00E808FB">
        <w:rPr>
          <w:sz w:val="16"/>
        </w:rPr>
        <w:t xml:space="preserve">. </w:t>
      </w:r>
      <w:r w:rsidRPr="00E808FB">
        <w:rPr>
          <w:u w:val="single"/>
        </w:rPr>
        <w:t>The long history of birth control testing on women of color has revealed that what is called “family planning” often serves the plans of first world nations to achieve “stability” at the expense of the life-plans of women and families in developing nations</w:t>
      </w:r>
      <w:r w:rsidRPr="00E808FB">
        <w:rPr>
          <w:sz w:val="16"/>
        </w:rPr>
        <w:t>. In Colonialism, Catholocism and Contraception: A History of Birth Control in Puerto Rico, Annette B. Ramirez de Arellano and Conrad Seipp admit that in the testing of birth control in US colonized Puerto Rico the “need for a stable experimental population took precedence over the particular desires of the persons involved.” For example, “</w:t>
      </w:r>
      <w:r w:rsidRPr="00E808FB">
        <w:rPr>
          <w:u w:val="single"/>
        </w:rPr>
        <w:t>feminist” researchers and proponents of birth control in the United States including Margaret Sanger and Katherine Dexter McCormick saw Puerto Rican women as an answer to their need for what McCormick called “a cage of ovulating females.”</w:t>
      </w:r>
      <w:r w:rsidRPr="00E808FB">
        <w:rPr>
          <w:sz w:val="16"/>
        </w:rPr>
        <w:t xml:space="preserve"> In Puerto Rico, mainland research projects first attempted to use female medical students as test subjects, but they resisted. </w:t>
      </w:r>
      <w:r w:rsidRPr="00E808FB">
        <w:rPr>
          <w:u w:val="single"/>
        </w:rPr>
        <w:t>Then they sought to impose testing on women in prison, and were unsuccessful.</w:t>
      </w:r>
      <w:r w:rsidRPr="00E808FB">
        <w:rPr>
          <w:sz w:val="16"/>
        </w:rPr>
        <w:t xml:space="preserve"> </w:t>
      </w:r>
      <w:r w:rsidRPr="00E808FB">
        <w:rPr>
          <w:u w:val="single"/>
        </w:rPr>
        <w:t>Finally they were able to conduct their experiments on women living in housing developments that were marked as blight and slated for “slum clearance</w:t>
      </w:r>
      <w:r w:rsidRPr="00E808FB">
        <w:rPr>
          <w:sz w:val="16"/>
        </w:rPr>
        <w:t>.”</w:t>
      </w:r>
      <w:r w:rsidRPr="00E808FB">
        <w:rPr>
          <w:u w:val="single"/>
        </w:rPr>
        <w:t xml:space="preserve">The relationship between the clearing of “slums” and the political acceptability of targeted population control in poor communities is </w:t>
      </w:r>
      <w:r w:rsidRPr="00E808FB">
        <w:rPr>
          <w:u w:val="single"/>
        </w:rPr>
        <w:lastRenderedPageBreak/>
        <w:t>apparent. Researchers working in the Rio Piedras housing development went on to ignore women’s complaints of side effects by attributing them to the “emotional superactivity of Puerto Rican women</w:t>
      </w:r>
      <w:r w:rsidRPr="00E808FB">
        <w:rPr>
          <w:sz w:val="16"/>
        </w:rPr>
        <w:t xml:space="preserve">.” </w:t>
      </w:r>
      <w:r w:rsidRPr="00E808FB">
        <w:rPr>
          <w:u w:val="single"/>
        </w:rPr>
        <w:t>Meanwhile breakthrough bleeding, cervical destruction and blood clotting that were later proven to be linked to the birth control tests resulted in pain, sterility and death for Puerto Rican women</w:t>
      </w:r>
      <w:r w:rsidRPr="00E808FB">
        <w:rPr>
          <w:sz w:val="16"/>
        </w:rPr>
        <w:t xml:space="preserve">. Similar practices have continued into the 21st century, where pathologizing and limiting the reproduction of particular populations serves capitalist economic goals. In a speech at the 10th anniversary conference and celebration of Sistersong, </w:t>
      </w:r>
      <w:r w:rsidRPr="00E808FB">
        <w:rPr>
          <w:u w:val="single"/>
        </w:rPr>
        <w:t>a reproductive justice organization founded by and centering the voices of women of color, Cara Page, former director of the Committee on Women, Population and the Environment pointed out, that today in the United States immigrant and refugee women are being coerced to take “sterilization pills” such as Progesterex and Quinacrine and that Depo Provera, a contraceptive injection known to cause terrible side-effects including sterilization, severe internal bleeding and organ failure is disproportionately prescribed to young people, poor people, transgendered and queer people and people of color.</w:t>
      </w:r>
      <w:r w:rsidRPr="00E808FB">
        <w:rPr>
          <w:sz w:val="16"/>
        </w:rPr>
        <w:t xml:space="preserve"> Page describes the functioning of the narrative that exempts the state and multinational corporations while criminalizing the sexuality and fertility of oppressed people thusly, </w:t>
      </w:r>
      <w:r w:rsidRPr="00E808FB">
        <w:rPr>
          <w:u w:val="single"/>
        </w:rPr>
        <w:t>We are blamed for being the root cause of environmental degradation and burdening all natural resources; instead of the top 1% of the wealthier population being accused for the amount of resources they waste or the devastation of war, or toxic waste of weapons.... We are targeted for racist fertility control programs instead of the government being defied for wasting our natural resources; bottling up and selling our water back to us, and re-developing our lands to sell it back to us on toxic waste dumps</w:t>
      </w:r>
      <w:r w:rsidRPr="00E808FB">
        <w:rPr>
          <w:sz w:val="16"/>
        </w:rPr>
        <w:t xml:space="preserve">. </w:t>
      </w:r>
      <w:r w:rsidRPr="00E808FB">
        <w:rPr>
          <w:u w:val="single"/>
        </w:rPr>
        <w:t>Under the guise of national security we are shamed for having children of color</w:t>
      </w:r>
      <w:r w:rsidRPr="00E808FB">
        <w:rPr>
          <w:sz w:val="16"/>
        </w:rPr>
        <w:t>. Blamed by the ‘youth bulge’ mythology that purports terrorism is on the rise because of single mother households, and young males being raised on their own in Africa and the Middle East. Instead of looking at terrorist acts of imperialism, and domestic and international militarization on communities of color and developing nations; or the systems of trauma and violence manifested in the prison industrial complex, or the impact of Christian fundamentalism, war, and generational eugenics.34 Page demonstrates the domestic and transnational narratives that eclipse state and economic violence by blaming environmental and political problems on racialized birth and mothering. Within this narrative of blame, targeting and shaming, the value of the reproductive agency of women and trans people of color and the lives of the children born to or raised by these dangerous subjects becomes infinitely less than the value of the “control” proliferated through these well-funded programs. Black Mothering is Sick And this narrative about racialized reproduction itself is reproductive, reproducing the status quo through shifting, but linked circuits of pathologization.35 In Erotic Welfare Linda Singer explains how at the beginning of the continuing age of the HIV/AIDS crisis</w:t>
      </w:r>
      <w:r w:rsidRPr="00E808FB">
        <w:rPr>
          <w:u w:val="single"/>
        </w:rPr>
        <w:t>, teenage motherhood and single motherhood were called “epidemics,” a pathologization which Singer explains justified the denial of services to young, poor, single mothers and increased regulatory and punitive action designed to squash the “outbreak” of these “social ills.”</w:t>
      </w:r>
      <w:r w:rsidRPr="00E808FB">
        <w:rPr>
          <w:sz w:val="16"/>
        </w:rPr>
        <w:t xml:space="preserve">36 The mass media and </w:t>
      </w:r>
      <w:r w:rsidRPr="00E808FB">
        <w:rPr>
          <w:u w:val="single"/>
        </w:rPr>
        <w:t>policy narratives of “epidemic” justified wars on poverty and drugs that combined to situate disease and enmity in the bodies of poor women, represented through the earlier referent of the Black welfare queen</w:t>
      </w:r>
      <w:r w:rsidRPr="00E808FB">
        <w:rPr>
          <w:sz w:val="16"/>
        </w:rPr>
        <w:t xml:space="preserve">. </w:t>
      </w:r>
      <w:r w:rsidRPr="00E808FB">
        <w:rPr>
          <w:u w:val="single"/>
        </w:rPr>
        <w:t>This rhetoric of Black mothering as a disease follows global health assumptions that Priscilla Wald explores in her work on “outbreak narratives” which she explains developed during the Cold War struggle over “third world” or “developing” nations</w:t>
      </w:r>
      <w:r w:rsidRPr="00E808FB">
        <w:rPr>
          <w:sz w:val="16"/>
        </w:rPr>
        <w:t xml:space="preserve">. Cindy Patton points out that while transnational narratives of disease track it from “third world” sites to “first world sites,” on the domestic scale diseases are imagined to move from oppressed populations within a country to privileged populations within the same political unit. In this narrative, diseases including HIV/AIDS and I argue, racialized mothering as well, originate in the chaos of the ‘developing world’ and threaten the stability of industrialized nations. “Health” Patton argues, is a rational force moving from privileged sites to “other” sites that need controlling. In this version of the story, </w:t>
      </w:r>
      <w:r w:rsidRPr="00E808FB">
        <w:rPr>
          <w:u w:val="single"/>
        </w:rPr>
        <w:t>the “social illnesses” associated with the “inner-city” domain of the welfare mother, pose a threat on privileged populations through tax burdens, crime and the generally erosion of quality of life</w:t>
      </w:r>
      <w:r w:rsidRPr="00E808FB">
        <w:rPr>
          <w:sz w:val="16"/>
        </w:rPr>
        <w:t xml:space="preserve">. As Wald points out, outbreak narratives leave out the important factor of poverty imposed on “developing sites” by economic policies. I argue that the insistence that the behavior of “diseased” Black mothering (not simply the biological work of birthing) fosters social illness allows the unequal distribution of educational and health resources to continue unabated and </w:t>
      </w:r>
      <w:r w:rsidRPr="00E808FB">
        <w:rPr>
          <w:u w:val="single"/>
        </w:rPr>
        <w:t>reproduce a social narrative that erodes the actual quality of life by differentially valuing some lives over other lives, teaching us that life is something that can we can put a price on.</w:t>
      </w:r>
      <w:r w:rsidRPr="00E808FB">
        <w:rPr>
          <w:sz w:val="16"/>
        </w:rPr>
        <w:t xml:space="preserve"> Necessary Expendability In her 2005 article “Feminism, Race and Adoption,” Dorothy Roberts tracks the pattern through which the state denies services and enacts punishment on Black mothers specifically through foster care practices. Roberts reveals that </w:t>
      </w:r>
      <w:r w:rsidRPr="00E808FB">
        <w:rPr>
          <w:u w:val="single"/>
        </w:rPr>
        <w:t>according to the United States Department of Health Services, Black children are more likely to be placed in foster care even when they have the same family circumstances as white children and that in Boston the factor that determined whether children were placed in foster care was not statistically linked to the care or lack of care they were receiving in their primary homes, but to whether or not the families in question were poor enough to be eligible for Medicaid.</w:t>
      </w:r>
      <w:r w:rsidRPr="00E808FB">
        <w:rPr>
          <w:sz w:val="16"/>
        </w:rPr>
        <w:t xml:space="preserve"> Roberts documents that once in foster care </w:t>
      </w:r>
      <w:r w:rsidRPr="00E808FB">
        <w:rPr>
          <w:u w:val="single"/>
        </w:rPr>
        <w:t>Black children are often called “orphans” whether or not their parents are alive and foster care agencies hurry to sever the legal rights of Black mothers to facilitate the adoptability of these children into other families instead of facilitating the processes through which mothers could retain or regain the rights to their children.</w:t>
      </w:r>
      <w:r w:rsidRPr="00E808FB">
        <w:rPr>
          <w:sz w:val="16"/>
        </w:rPr>
        <w:t xml:space="preserve"> </w:t>
      </w:r>
      <w:r w:rsidRPr="00E808FB">
        <w:rPr>
          <w:u w:val="single"/>
        </w:rPr>
        <w:t>This continuing state practice extends attempts to control the biological reproduction of Black women into an intervention into their ability to socially parent children, cementing the pathologization of Black motherhood and mothering simultaneously.</w:t>
      </w:r>
      <w:r w:rsidRPr="00E808FB">
        <w:rPr>
          <w:sz w:val="16"/>
        </w:rPr>
        <w:t xml:space="preserve"> Once we can see the narrative of dangerous Black mothering as a narrative, however, </w:t>
      </w:r>
      <w:r w:rsidRPr="00E808FB">
        <w:rPr>
          <w:u w:val="single"/>
        </w:rPr>
        <w:t>the shadow value of the pathologized bodies of racialized and gendered people, formerly obscured by state machinations, becomes visible. The criminality of these bodies is necessary to teach neo-liberal economic sense.</w:t>
      </w:r>
      <w:r w:rsidRPr="00E808FB">
        <w:rPr>
          <w:sz w:val="16"/>
        </w:rPr>
        <w:t xml:space="preserve"> The benefits of control are learned through the “mistakes” of racialized fertility. And learning is an act of development. The function of the pathologization of potential mothers of color in the development narrative can (almost) be understood through what Achille Mbembe calls “superfluity.” In “Aesthetics of Superfluity” Mbembe seeks to explain the biopolitics (or politics of life and death) during Johannesburg, South Africa’s transition from a “racial city” under apartheid, to a cosmopolitan city in which racism persists in other forms.38 For Mbembe, superfluity is a way of describing the simultaneous indispensability and expendability of Black life in the construction of Johannesburg. </w:t>
      </w:r>
      <w:r w:rsidRPr="00E808FB">
        <w:rPr>
          <w:sz w:val="16"/>
        </w:rPr>
        <w:lastRenderedPageBreak/>
        <w:t xml:space="preserve">Mbembe draws his use of superfluity from Karl Marx, who in Grundrisse explains that commodities gain value not because of their usefulness as objects of consumption or of production, but because they “serve the needs of exchange as such.” Mbembe is using the Marxist economic characterization of superfluity to create a link between economic theory and </w:t>
      </w:r>
    </w:p>
    <w:p w14:paraId="0753D1F2" w14:textId="77777777" w:rsidR="00766099" w:rsidRPr="00766099" w:rsidRDefault="00766099" w:rsidP="00766099"/>
    <w:p w14:paraId="2D949DF3" w14:textId="0C6D79F8" w:rsidR="00443156" w:rsidRDefault="001D0906" w:rsidP="001D0906">
      <w:pPr>
        <w:pStyle w:val="Heading2"/>
      </w:pPr>
      <w:r>
        <w:lastRenderedPageBreak/>
        <w:t>Aff vs. Capitalism</w:t>
      </w:r>
    </w:p>
    <w:p w14:paraId="3D1291BB" w14:textId="3F766FC7" w:rsidR="001D0906" w:rsidRDefault="001D0906" w:rsidP="001D0906">
      <w:pPr>
        <w:pStyle w:val="Heading4"/>
      </w:pPr>
      <w:r>
        <w:t>What about the Link is criticizing the mechanism of the Affirmative solvency?</w:t>
      </w:r>
    </w:p>
    <w:p w14:paraId="5EECDA10" w14:textId="77777777" w:rsidR="001D0906" w:rsidRDefault="001D0906" w:rsidP="001D0906"/>
    <w:p w14:paraId="3DAB0893" w14:textId="24AA5781" w:rsidR="001D0906" w:rsidRDefault="001D0906" w:rsidP="001D0906">
      <w:pPr>
        <w:pStyle w:val="Heading4"/>
      </w:pPr>
      <w:r>
        <w:t xml:space="preserve">Is the criticism suggesting that a discussion of the “School to Confinement” pathway for Black Girls is to specific to one of the symptoms of capitalisms rather than all?  </w:t>
      </w:r>
    </w:p>
    <w:p w14:paraId="28CEE816" w14:textId="77777777" w:rsidR="001D0906" w:rsidRDefault="001D0906" w:rsidP="001D0906"/>
    <w:p w14:paraId="65B21C09" w14:textId="77777777" w:rsidR="00363915" w:rsidRDefault="001D0906" w:rsidP="00363915">
      <w:pPr>
        <w:pStyle w:val="Heading4"/>
      </w:pPr>
      <w:r>
        <w:t>If yes,</w:t>
      </w:r>
      <w:r w:rsidR="00363915">
        <w:t xml:space="preserve"> when does the discussion of Black Girls’ experience come up? Is there ever a time in anti-capitalist discussions that conversations on misogynoir are not “detracting” but </w:t>
      </w:r>
      <w:r w:rsidR="00363915" w:rsidRPr="00363915">
        <w:rPr>
          <w:i/>
        </w:rPr>
        <w:t>enhancing</w:t>
      </w:r>
      <w:r w:rsidR="00363915">
        <w:rPr>
          <w:i/>
        </w:rPr>
        <w:t xml:space="preserve"> </w:t>
      </w:r>
      <w:r w:rsidR="00363915">
        <w:t xml:space="preserve">momentum? </w:t>
      </w:r>
    </w:p>
    <w:p w14:paraId="508D1142" w14:textId="1371C4C4" w:rsidR="00363915" w:rsidRPr="00363915" w:rsidRDefault="00363915" w:rsidP="00363915">
      <w:pPr>
        <w:pStyle w:val="Heading4"/>
      </w:pPr>
      <w:r>
        <w:t>How can assuming the alternative resolve misogynoir and “adultification” as is highlighted by the affirmative?</w:t>
      </w:r>
    </w:p>
    <w:p w14:paraId="58042BEC" w14:textId="77777777" w:rsidR="00443156" w:rsidRPr="00CC4CA5" w:rsidRDefault="00443156" w:rsidP="00443156"/>
    <w:p w14:paraId="5244B91E" w14:textId="51B1452C" w:rsidR="0074047C" w:rsidRDefault="001D0906" w:rsidP="00F024E0">
      <w:pPr>
        <w:pStyle w:val="Heading2"/>
      </w:pPr>
      <w:r>
        <w:lastRenderedPageBreak/>
        <w:t>Afro</w:t>
      </w:r>
      <w:r w:rsidR="00155038">
        <w:t xml:space="preserve">-pessimism </w:t>
      </w:r>
      <w:r>
        <w:t>vs. Black Girl affirmation?</w:t>
      </w:r>
    </w:p>
    <w:p w14:paraId="674D2B9C" w14:textId="77777777" w:rsidR="00766099" w:rsidRPr="00E808FB" w:rsidRDefault="00766099" w:rsidP="00766099">
      <w:pPr>
        <w:pStyle w:val="Heading4"/>
      </w:pPr>
      <w:r w:rsidRPr="00E808FB">
        <w:t>We access the root cause- antiblackness was proliferated through the dehumanizing of black women.</w:t>
      </w:r>
    </w:p>
    <w:p w14:paraId="168EE068" w14:textId="77777777" w:rsidR="00766099" w:rsidRPr="00E808FB" w:rsidRDefault="00766099" w:rsidP="00766099">
      <w:pPr>
        <w:rPr>
          <w:sz w:val="18"/>
          <w:szCs w:val="18"/>
        </w:rPr>
      </w:pPr>
      <w:r w:rsidRPr="00E808FB">
        <w:rPr>
          <w:b/>
          <w:sz w:val="18"/>
          <w:szCs w:val="18"/>
        </w:rPr>
        <w:t xml:space="preserve">Gumbs 10 </w:t>
      </w:r>
      <w:r w:rsidRPr="00E808FB">
        <w:rPr>
          <w:sz w:val="18"/>
          <w:szCs w:val="18"/>
        </w:rPr>
        <w:t>(Dr. Alexis Pauline Gumbs is a poet, independent scholar, and activist. She is coeditor of Revolutionary Mothering: Love on the Front Lines and the Founder and Director of Eternal Summer of the Black Feminist Mind, an educational program based in Durham, North Carolina. She has written</w:t>
      </w:r>
      <w:r w:rsidRPr="00E808FB">
        <w:rPr>
          <w:i/>
          <w:sz w:val="18"/>
          <w:szCs w:val="18"/>
        </w:rPr>
        <w:t xml:space="preserve">, Spill: Scenes of Black Feminist Fugitivity, M Archive: After the End of the World </w:t>
      </w:r>
      <w:r w:rsidRPr="00E808FB">
        <w:rPr>
          <w:sz w:val="18"/>
          <w:szCs w:val="18"/>
        </w:rPr>
        <w:t xml:space="preserve">along with numerous other works dealing with black feminist theory.  PhD in English, African and African-American Studies, and Women and Gender Studies from Duke University, “We Can Learn to Mother Ourselves: The Queer Survival of Black Feminism 1968-1996” Duke University, Page 241, S.R) </w:t>
      </w:r>
    </w:p>
    <w:p w14:paraId="0243BC5E" w14:textId="77777777" w:rsidR="00766099" w:rsidRPr="00E808FB" w:rsidRDefault="00766099" w:rsidP="00766099">
      <w:pPr>
        <w:rPr>
          <w:sz w:val="16"/>
        </w:rPr>
      </w:pPr>
      <w:r w:rsidRPr="00E808FB">
        <w:rPr>
          <w:u w:val="single"/>
        </w:rPr>
        <w:t>Spillers explains that both the state of motherhood and the labor of mothering are reproduced through ideological and legal acts of naming that dehumanize Black women, transforming their bodies into flesh and their offspring into slaves</w:t>
      </w:r>
      <w:r w:rsidRPr="00E808FB">
        <w:rPr>
          <w:sz w:val="16"/>
        </w:rPr>
        <w:t xml:space="preserve">. </w:t>
      </w:r>
      <w:r w:rsidRPr="00E808FB">
        <w:rPr>
          <w:u w:val="single"/>
        </w:rPr>
        <w:t>The reproduction of slavery required that Black maternal production was delinked from and opposed to Black female authority over any person or product they had produced. Fred Moten builds on Spillers’ analysis by emphasizing the shared root mater in the words “mothering” and “materiality” explaining that the</w:t>
      </w:r>
      <w:r w:rsidRPr="00E808FB">
        <w:rPr>
          <w:sz w:val="16"/>
        </w:rPr>
        <w:t xml:space="preserve"> (Derridean) </w:t>
      </w:r>
      <w:r w:rsidRPr="00E808FB">
        <w:rPr>
          <w:u w:val="single"/>
        </w:rPr>
        <w:t>trace through which we understand Black people as material objects is a maternal trace. In a 2006 discussion of “Mama’s Baby Papa’s Maybe,” Spillers elaborates that her intention in the essay was to create a new vocabulary wherein the history of Black subjection in the United States could seriously destabilize functions of gender and family</w:t>
      </w:r>
      <w:r w:rsidRPr="00E808FB">
        <w:rPr>
          <w:sz w:val="16"/>
        </w:rPr>
        <w:t xml:space="preserve">.87 </w:t>
      </w:r>
      <w:r w:rsidRPr="00E808FB">
        <w:rPr>
          <w:u w:val="single"/>
        </w:rPr>
        <w:t>This creation of a new vocabulary, and a new grammar</w:t>
      </w:r>
      <w:r w:rsidRPr="00E808FB">
        <w:rPr>
          <w:sz w:val="16"/>
        </w:rPr>
        <w:t xml:space="preserve"> through which to speak disruption, required Spillers to radically reassess the terms mother and mothering. I will invoke the term “mothering” modified by queer and Black to describe the material intervention of Black feminist literary production: a queer appropriation of the production of difference wherein difference, instead of acting only as a dehumanizing mark, </w:t>
      </w:r>
      <w:r w:rsidRPr="00E808FB">
        <w:rPr>
          <w:u w:val="single"/>
        </w:rPr>
        <w:t>enables the co-production of a radically different future.</w:t>
      </w:r>
      <w:r w:rsidRPr="00E808FB">
        <w:rPr>
          <w:sz w:val="16"/>
        </w:rPr>
        <w:t xml:space="preserve"> </w:t>
      </w:r>
    </w:p>
    <w:p w14:paraId="078DF8A3" w14:textId="6C882D13" w:rsidR="001D0906" w:rsidRDefault="001D0906" w:rsidP="001D0906">
      <w:pPr>
        <w:pStyle w:val="Heading3"/>
      </w:pPr>
      <w:r>
        <w:lastRenderedPageBreak/>
        <w:t>Wilderson specific indicts</w:t>
      </w:r>
    </w:p>
    <w:p w14:paraId="571631C7" w14:textId="77777777" w:rsidR="00443156" w:rsidRPr="001D0906" w:rsidRDefault="00443156" w:rsidP="001D0906">
      <w:pPr>
        <w:pStyle w:val="NoSpacing"/>
        <w:rPr>
          <w:b/>
          <w:sz w:val="24"/>
        </w:rPr>
      </w:pPr>
      <w:r w:rsidRPr="001D0906">
        <w:rPr>
          <w:b/>
          <w:sz w:val="24"/>
        </w:rPr>
        <w:t>Wilderson attempts to rewrite Black consciousness by excluding those with</w:t>
      </w:r>
      <w:r w:rsidR="00973405" w:rsidRPr="001D0906">
        <w:rPr>
          <w:b/>
          <w:sz w:val="24"/>
        </w:rPr>
        <w:t xml:space="preserve"> spiritual</w:t>
      </w:r>
      <w:r w:rsidRPr="001D0906">
        <w:rPr>
          <w:b/>
          <w:sz w:val="24"/>
        </w:rPr>
        <w:t xml:space="preserve"> hope </w:t>
      </w:r>
    </w:p>
    <w:p w14:paraId="0980910A" w14:textId="77777777" w:rsidR="00443156" w:rsidRPr="00E029AC" w:rsidRDefault="00443156" w:rsidP="00443156">
      <w:pPr>
        <w:rPr>
          <w:sz w:val="20"/>
        </w:rPr>
      </w:pPr>
      <w:r>
        <w:rPr>
          <w:b/>
          <w:sz w:val="24"/>
        </w:rPr>
        <w:t xml:space="preserve">Massa 14, </w:t>
      </w:r>
      <w:r>
        <w:rPr>
          <w:sz w:val="20"/>
        </w:rPr>
        <w:t>Andre Lopes Massa, George Mason University, “</w:t>
      </w:r>
      <w:r w:rsidRPr="00153739">
        <w:rPr>
          <w:sz w:val="20"/>
        </w:rPr>
        <w:t>Implications of Wilderson’s Afro-Pessimism</w:t>
      </w:r>
      <w:r>
        <w:rPr>
          <w:sz w:val="20"/>
        </w:rPr>
        <w:t xml:space="preserve">”, </w:t>
      </w:r>
      <w:hyperlink r:id="rId35" w:history="1">
        <w:r w:rsidRPr="005A14B9">
          <w:rPr>
            <w:rStyle w:val="Hyperlink"/>
            <w:sz w:val="20"/>
          </w:rPr>
          <w:t>https://thehistoricalnerds.com/2014/12/16/implications-of-wildersons-afro-pessimism/</w:t>
        </w:r>
      </w:hyperlink>
      <w:r>
        <w:rPr>
          <w:sz w:val="20"/>
        </w:rPr>
        <w:t>, Karavidas</w:t>
      </w:r>
    </w:p>
    <w:p w14:paraId="2448D5C5" w14:textId="77777777" w:rsidR="00443156" w:rsidRDefault="00443156" w:rsidP="00443156">
      <w:pPr>
        <w:rPr>
          <w:sz w:val="16"/>
        </w:rPr>
      </w:pPr>
      <w:r w:rsidRPr="00E029AC">
        <w:rPr>
          <w:sz w:val="16"/>
        </w:rPr>
        <w:t xml:space="preserve">Gayatri Spivak in her 1988 article Can the Subaltern Speak offers a radical criticism of the postmodern philosophy of French intellectuals Michel Foucault and Gilles Deleuze. In the article, she accuses Foucault and Deleuze for engaging in a form of intellectual colonialism because of the way that they have mystified the Other into a subject that is in need of rescuing. Spivak criticizes the way in which both philosophers and the way that they analyzed power relations and the role of desire in capital accumulation universalize the experiences of the Subject, creating a parasitic relationship between the French intellectuals and the Subject in which, because experiences become universalized, </w:t>
      </w:r>
      <w:r w:rsidRPr="001E3ED3">
        <w:rPr>
          <w:rStyle w:val="StyleUnderline"/>
        </w:rPr>
        <w:t>Foucault and Deleuze claim to speak on behalf of the Subject, requiring that the Subject be silenced so that they can advance their own philosophy and analyses as a form of intellectual liberation. This in turn creates</w:t>
      </w:r>
      <w:r w:rsidRPr="00E029AC">
        <w:rPr>
          <w:sz w:val="16"/>
        </w:rPr>
        <w:t xml:space="preserve"> what Spivak calls </w:t>
      </w:r>
      <w:r w:rsidRPr="001E3ED3">
        <w:rPr>
          <w:rStyle w:val="StyleUnderline"/>
        </w:rPr>
        <w:t>the subaltern, a Subject who is silenced because they cannot speak for themselves and their own experiences in the face of the Western philosophers who claim to understand their experiences and know what’s best for them. Spivak uses the example of colored women in Africa and those subjected to Hindu law in India as examples of the subaltern because these people are examples of the Subjects that Foucault and Deleuze claim their way of thinking is directed to. Their experiences become universalized, destroying their own agency and creating a relationship of colonialism similar to the way that colonial administrators and governments implemented policies and made decisions on the basis that they were what everyone wanted</w:t>
      </w:r>
      <w:r w:rsidRPr="00E029AC">
        <w:rPr>
          <w:sz w:val="16"/>
        </w:rPr>
        <w:t xml:space="preserve">. While Spivak’s criticism is targeted to a school of thought that it radically different from Wilderson’s, my argument here is that the way in which </w:t>
      </w:r>
      <w:r w:rsidRPr="001E3ED3">
        <w:rPr>
          <w:rStyle w:val="StyleUnderline"/>
        </w:rPr>
        <w:t xml:space="preserve">Wilderson claims that every Black </w:t>
      </w:r>
      <w:r w:rsidR="00973405">
        <w:rPr>
          <w:rStyle w:val="StyleUnderline"/>
        </w:rPr>
        <w:t>B</w:t>
      </w:r>
      <w:r w:rsidRPr="001E3ED3">
        <w:rPr>
          <w:rStyle w:val="StyleUnderline"/>
        </w:rPr>
        <w:t>ody is ontologically a slave and that every Black Body must imagine the end of the world in order to free themselves from the chains of their own ontology is playing into the same colonial logic that Spivak criticizes Foucault and Deleuze for because Wilderson has universalized the experiences of the Black Body by claiming that they are all bad, that these experiences mean that they all have no future within civil society.</w:t>
      </w:r>
      <w:r w:rsidRPr="00E029AC">
        <w:rPr>
          <w:sz w:val="16"/>
        </w:rPr>
        <w:t xml:space="preserve"> In building upon Spivak’s work, Linda Alcoff argues that </w:t>
      </w:r>
      <w:r w:rsidRPr="001E3ED3">
        <w:rPr>
          <w:rStyle w:val="StyleUnderline"/>
        </w:rPr>
        <w:t xml:space="preserve">speaking on behalf of others and what </w:t>
      </w:r>
      <w:r>
        <w:rPr>
          <w:rStyle w:val="StyleUnderline"/>
        </w:rPr>
        <w:t>they should do for themselves is</w:t>
      </w:r>
      <w:r w:rsidRPr="001E3ED3">
        <w:rPr>
          <w:rStyle w:val="StyleUnderline"/>
        </w:rPr>
        <w:t xml:space="preserve"> problematic</w:t>
      </w:r>
      <w:r w:rsidRPr="00E029AC">
        <w:rPr>
          <w:sz w:val="16"/>
        </w:rPr>
        <w:t xml:space="preserve"> when she writes, “</w:t>
      </w:r>
      <w:r w:rsidRPr="001E3ED3">
        <w:rPr>
          <w:rStyle w:val="StyleUnderline"/>
        </w:rPr>
        <w:t>There may appear to be a conflation between the issue of speaking for others and the issue of speaking about others</w:t>
      </w:r>
      <w:r w:rsidRPr="00E029AC">
        <w:rPr>
          <w:sz w:val="16"/>
        </w:rPr>
        <w:t xml:space="preserve">. This conflation was intentional on my part. There is an ambiguity in the two phrases: when one is speaking for others one may be describing their situation and thus also speaking about them. In fact, </w:t>
      </w:r>
      <w:r w:rsidRPr="001E3ED3">
        <w:rPr>
          <w:rStyle w:val="StyleUnderline"/>
        </w:rPr>
        <w:t>it may be impossible to speak for others without simultaneously conferring information about them. Similarly, when one is speaking about others, or simply trying to describe their situation or some aspect of it, one may also be speaking in place of them, that is, speaking for them.</w:t>
      </w:r>
      <w:r w:rsidRPr="00E029AC">
        <w:rPr>
          <w:sz w:val="16"/>
        </w:rPr>
        <w:t xml:space="preserve"> One may be speaking about others as an advocate or a messenger if the persons cannot speak for themselves. Thus I would maintain that if the practice of speaking for others is problematic, so too must be the practice of speaking about others, since it is difficult to distinguish speaking about from speaking for in all cases. Moreover, if we accept the premise stated above that a speaker’s location has an epistemically significant impact on that speaker’s claims, then both the practice of speaking for and of speaking about raise similar issues. If “speaking about” is also involved here, however, the entire edifice of the “crisis of representation” must be connected as well. In both the practice of speaking for as well as the practice of speaking about others, I am engaging in the act of representing the other’s needs, goals, situation, and in fact, who they are. I am representing them as such and such, or in post-structuralist terms, I am participating in the construction of their subject-positions. Even if someone never hears the discursive self I present of them they may be affected by the decisions.” (Alcoff, The Problem of Speaking for Others, pg. 5-32). </w:t>
      </w:r>
      <w:r w:rsidRPr="001E3ED3">
        <w:rPr>
          <w:rStyle w:val="StyleUnderline"/>
        </w:rPr>
        <w:t>Wilderson</w:t>
      </w:r>
      <w:r w:rsidRPr="00E029AC">
        <w:rPr>
          <w:sz w:val="16"/>
        </w:rPr>
        <w:t xml:space="preserve"> has spoken for behalf of others. His </w:t>
      </w:r>
      <w:r w:rsidRPr="001E3ED3">
        <w:rPr>
          <w:rStyle w:val="StyleUnderline"/>
        </w:rPr>
        <w:t>claims that the Middle Passage has been the root of Black suffering because of the way that it has constructed their ontology depicts him as the messenger</w:t>
      </w:r>
      <w:r w:rsidRPr="00E029AC">
        <w:rPr>
          <w:sz w:val="16"/>
        </w:rPr>
        <w:t xml:space="preserve"> Alcoff criticizes because </w:t>
      </w:r>
      <w:r w:rsidRPr="001E3ED3">
        <w:rPr>
          <w:rStyle w:val="StyleUnderline"/>
        </w:rPr>
        <w:t>he claims to understand their situation better than they understand it themselves. When Wilderson claims that the Slave needs to imagine themselves free from the Human race, Wilderson has created a subject position of the entire Black community</w:t>
      </w:r>
      <w:r w:rsidRPr="00E029AC">
        <w:rPr>
          <w:sz w:val="16"/>
        </w:rPr>
        <w:t xml:space="preserve"> that is </w:t>
      </w:r>
      <w:r w:rsidRPr="001E3ED3">
        <w:rPr>
          <w:rStyle w:val="StyleUnderline"/>
        </w:rPr>
        <w:t>subject to his decision-making by the way he represents them. This excludes the majority of Black folk who believe that they have a future and who believe that the Civil Rights movement was a step in the right direction. He has silenced their experiences</w:t>
      </w:r>
      <w:r w:rsidRPr="00E029AC">
        <w:rPr>
          <w:sz w:val="16"/>
        </w:rPr>
        <w:t xml:space="preserve"> in favor of presenting the Black experience as one of universal suffering and negativity. </w:t>
      </w:r>
      <w:r w:rsidRPr="001E3ED3">
        <w:rPr>
          <w:rStyle w:val="StyleUnderline"/>
        </w:rPr>
        <w:t xml:space="preserve">The same way that Wilderson believes the capacity of Whiteness to imagine new possibilities is parasitic upon the Black incapacity to do so, Wilderson’s critique is also parasitic upon the construction of social death upon the Black Body so that he can continue to speak on behalf of the Black Body and present himself as their savior by imagining the end of the world. </w:t>
      </w:r>
      <w:r w:rsidRPr="00E029AC">
        <w:rPr>
          <w:sz w:val="16"/>
        </w:rPr>
        <w:t xml:space="preserve">Spivak brilliantly articulates just how </w:t>
      </w:r>
      <w:r w:rsidRPr="001E3ED3">
        <w:rPr>
          <w:rStyle w:val="StyleUnderline"/>
        </w:rPr>
        <w:t>speaking for others is reminiscent of the logic of imperialism</w:t>
      </w:r>
      <w:r w:rsidRPr="00E029AC">
        <w:rPr>
          <w:sz w:val="16"/>
        </w:rPr>
        <w:t xml:space="preserve"> when she writes, “For the “true” subaltern group, whose identity is its difference, there is no unrepresentable subaltern subject that can know and speak itself; the intellecutal’s solution is not to abstain from representation. The problem IS that the subject’s itinerary has not been traced so as to offer an object of seduction to the representing intellectual. In the slightly dated language of the Indian group, the question becomes, How can we touch the consciousness of the people~ even as we investigate their politics? With what voice-consciousness can the subaltern speak? Their project, after all, is to rewrite the development of the consciousness of the Indian nation. </w:t>
      </w:r>
      <w:r w:rsidRPr="001E3ED3">
        <w:rPr>
          <w:rStyle w:val="StyleUnderline"/>
        </w:rPr>
        <w:t>Imperialism’s image as the establisher of the good society is marked by the espousal of the woman as object of protection from her own kind. How should one examine the dissimulation of patriarchal strategy, which apparently grants the woman free choice as subject?</w:t>
      </w:r>
      <w:r w:rsidRPr="00E029AC">
        <w:rPr>
          <w:sz w:val="16"/>
        </w:rPr>
        <w:t xml:space="preserve"> In other words how does one make the move from “Britain” to “Hinduism”? Even the attempt shows that imperialism is not identical with chromatism, or mere prejudice against the people of color.” </w:t>
      </w:r>
      <w:r w:rsidRPr="001E3ED3">
        <w:rPr>
          <w:rStyle w:val="StyleUnderline"/>
        </w:rPr>
        <w:t>Wilderson has reduced black folk who believe in optimism to the position of the subaltern. He refuses to hear their experiences in favor of imposing his own vision of Black ontology onto their bodies.</w:t>
      </w:r>
      <w:r w:rsidRPr="00E029AC">
        <w:rPr>
          <w:sz w:val="16"/>
        </w:rPr>
        <w:t xml:space="preserve"> He has positioned himself as the British colonial master who attempted to rewrite Indian consciousness when he claims that we should imagine the end of </w:t>
      </w:r>
      <w:r w:rsidRPr="00E029AC">
        <w:rPr>
          <w:sz w:val="16"/>
        </w:rPr>
        <w:lastRenderedPageBreak/>
        <w:t xml:space="preserve">the world. </w:t>
      </w:r>
      <w:r w:rsidRPr="001E3ED3">
        <w:rPr>
          <w:rStyle w:val="StyleUnderline"/>
        </w:rPr>
        <w:t>This is how he attempts to rewrite Black consciousness when he says that the only way in which they can recover their own Subject positions is by freeing themselves from the bonds of civil society and embracing their own negativity, inevitably excluding those such as Gloria Jean Watkins who believe in the hope of coalitional politics. While Wilderson claims that he has the solution for destroying colonial ontology, his methodology of speaking on behalf for others is reminiscent of the very same logic of colonialism</w:t>
      </w:r>
      <w:r w:rsidRPr="00E029AC">
        <w:rPr>
          <w:sz w:val="16"/>
        </w:rPr>
        <w:t xml:space="preserve"> that Spivak highlights, a logic that coalitional politics can help break.</w:t>
      </w:r>
    </w:p>
    <w:p w14:paraId="193DB5B2" w14:textId="77777777" w:rsidR="00443156" w:rsidRPr="00E029AC" w:rsidRDefault="00443156" w:rsidP="00443156">
      <w:pPr>
        <w:pStyle w:val="Heading4"/>
      </w:pPr>
      <w:r w:rsidRPr="00A93FBA">
        <w:t xml:space="preserve">Wilderson’s call to imagine the end of the world is a form of universalizes the experiences of individual black people by forcing them to embrace the negativity surrounding their own ontological position </w:t>
      </w:r>
    </w:p>
    <w:p w14:paraId="6F7019F2" w14:textId="77777777" w:rsidR="00443156" w:rsidRPr="00153739" w:rsidRDefault="00443156" w:rsidP="00443156">
      <w:pPr>
        <w:rPr>
          <w:sz w:val="20"/>
        </w:rPr>
      </w:pPr>
      <w:r>
        <w:rPr>
          <w:b/>
          <w:sz w:val="24"/>
        </w:rPr>
        <w:t xml:space="preserve">Massa 14, </w:t>
      </w:r>
      <w:r>
        <w:rPr>
          <w:sz w:val="20"/>
        </w:rPr>
        <w:t xml:space="preserve">Andre Lopes Massa is a student at George Mason University, </w:t>
      </w:r>
      <w:r w:rsidRPr="00E029AC">
        <w:rPr>
          <w:sz w:val="20"/>
        </w:rPr>
        <w:t>the largest public research university in the U.S. state of Virginia</w:t>
      </w:r>
      <w:r>
        <w:rPr>
          <w:sz w:val="20"/>
        </w:rPr>
        <w:t>, “</w:t>
      </w:r>
      <w:r w:rsidRPr="00153739">
        <w:rPr>
          <w:sz w:val="20"/>
        </w:rPr>
        <w:t>Implications of Wilderson’s Afro-Pessimism</w:t>
      </w:r>
      <w:r>
        <w:rPr>
          <w:sz w:val="20"/>
        </w:rPr>
        <w:t xml:space="preserve">”, </w:t>
      </w:r>
      <w:hyperlink r:id="rId36" w:history="1">
        <w:r w:rsidRPr="005A14B9">
          <w:rPr>
            <w:rStyle w:val="Hyperlink"/>
            <w:sz w:val="20"/>
          </w:rPr>
          <w:t>https://thehistoricalnerds.com/2014/12/16/implications-of-wildersons-afro-pessimism/</w:t>
        </w:r>
      </w:hyperlink>
      <w:r>
        <w:rPr>
          <w:sz w:val="20"/>
        </w:rPr>
        <w:t>, Karavidas</w:t>
      </w:r>
    </w:p>
    <w:p w14:paraId="3AA0402A" w14:textId="77777777" w:rsidR="00443156" w:rsidRDefault="00443156" w:rsidP="00443156">
      <w:pPr>
        <w:rPr>
          <w:rStyle w:val="StyleUnderline"/>
        </w:rPr>
      </w:pPr>
      <w:r w:rsidRPr="00E029AC">
        <w:rPr>
          <w:sz w:val="16"/>
        </w:rPr>
        <w:t xml:space="preserve">Since the very beginning, </w:t>
      </w:r>
      <w:r w:rsidRPr="00E029AC">
        <w:rPr>
          <w:rStyle w:val="StyleUnderline"/>
        </w:rPr>
        <w:t>Wilderson argues that the United States is an unethical formation because it was founded on the backs of slaves but that the current paradigm of analysis is incapable of making this judgment because it is incapable of understanding the grammar of suffering that the Black Body speaks</w:t>
      </w:r>
      <w:r w:rsidRPr="00E029AC">
        <w:rPr>
          <w:sz w:val="16"/>
        </w:rPr>
        <w:t xml:space="preserve">. Criticizing those who advocated for coalitional politics and progressivism, Wilderson writes, “Those steadfast in their conviction that there remained a discernable quantum of ethics in the United States writ large were accountable, in their rhetorical machinations, to the paradigmatic zeitgeist of the Black Panthers, the American Indian Movement, and the Weather Underground. Radicals and progressives could deride, reject or chastise armed struggle mercilessly with respect to tactics and the possibility of ‘success’, but they could not dismiss revolution-as-ethic because they could not make a convincing case-by way of paradigmatic analyses that the United States was an ethical formation and still hope to maintain credibility as radicals and progressives.” (Wilderson, Red, White and Black, pg. 4). </w:t>
      </w:r>
      <w:r w:rsidRPr="00E029AC">
        <w:rPr>
          <w:rStyle w:val="StyleUnderline"/>
        </w:rPr>
        <w:t>If the formation of the United States is unethical and if there is truly a grammar of suffering that still seeks to speak to us, then why are current understanding of morality and epistemology derived from the Enlightenment or even new understandings of identity, meaning and power developed by postmodern philosophers such as Jacques Derida, Gilles Deleuze and Michel Foucault capable of understanding this</w:t>
      </w:r>
      <w:r w:rsidRPr="00E029AC">
        <w:rPr>
          <w:sz w:val="16"/>
        </w:rPr>
        <w:t xml:space="preserve">? For Wilderson it has to do with the banishment of the Black Body from the Human fold because their ontological construction is “the very antithesis to the Human subject”. (Wilderson, Red, White and Black, pg. 9). The reason for the banishment of the Black Body from the paradigm of human subjectivity has to do with the ontological condition that the Middle Passage positioned on the Black Body. In comparing the Middle Passage with the Jewish Holocaust Wilderson writes, “The gratuitous violence of the Black’s first ontological instance, the Middle Passage, “wiped out metaphysics. Jews went into Auschwitz and came out as Jews. Africans went into the ships and came out as Blacks. This violence which turns a body into flesh, ripped apart literally and imaginatively, destroys the possibility of ontology because it positions the Black in an infinite and horrifying and open vulnerability, an object made available for any subject.” (Wilderson, Red, White and Black, pg. 38). </w:t>
      </w:r>
      <w:r w:rsidRPr="00E029AC">
        <w:rPr>
          <w:rStyle w:val="StyleUnderline"/>
        </w:rPr>
        <w:t xml:space="preserve">In understanding Wilderson’s argument, it is important to note the relationship between fungibility and Black subjectivity. </w:t>
      </w:r>
      <w:r w:rsidRPr="00E029AC">
        <w:rPr>
          <w:sz w:val="16"/>
        </w:rPr>
        <w:t xml:space="preserve">Like Patterson, because the Middle Passage had destroyed an sense of kinship and culture Blacks had as Africans, destroying any sense of self-conceptions victims of the Middle Passage had regarding their own ontology. The difference that Wilderson highlights between the Holocaust and the Middle Passage is that Jews came out of the Holocaust still retaining their culture and kinship, in effect retaining their position as Human subjects after the event. Blacks, on the other hand, did not even have the privilege to retain these customs and bonds of kinship. Their status as fungible objects allowed for structures of whiteness to construct Black subjectivity as they saw fit while other groups, such as Jews, Latinos, Native Americans, were still considered Human to retain some independent agency with regards for the construction of their own subjectivity. Because of the violence of the Middle passage and its construction of the Black Body as the ontological Slave, current paradigms of analysis will never be able to account for the Black grammar of suffering because they are built from the very epistemological foundations that constructed the Black Body as a fungible object in the first place and cannot account for the ontological condition of the Black Body. Going a step further, Wilderson infers that these paradigms of analysis continue to eradicate Black subjectivity when he writes, “Whiteness is parasitic because it monumentalizes its subjective capacity, its lush cartography, in direct proportion to the wasteland of Black incapacity. By ‘capacity’ I have meant something more than comprehensive than ‘the event’ and it casual elements and something more indeterminate than ‘agency’. We should think of it as a kind of facility or matrix through which possibility itself can be elaborated. Without the Negro, capacity itself is incoherent.” (Wilderson, Red, White, and Black, pg. 45). </w:t>
      </w:r>
      <w:r w:rsidRPr="00E029AC">
        <w:rPr>
          <w:rStyle w:val="StyleUnderline"/>
        </w:rPr>
        <w:t>This parasitic relationship is the foundation of anti-blackness</w:t>
      </w:r>
      <w:r w:rsidRPr="00E029AC">
        <w:rPr>
          <w:sz w:val="16"/>
        </w:rPr>
        <w:t xml:space="preserve">. </w:t>
      </w:r>
      <w:r w:rsidRPr="00E029AC">
        <w:rPr>
          <w:rStyle w:val="StyleUnderline"/>
        </w:rPr>
        <w:t>Wilderson argues that the paradigms of analysis that constitute both modern and postmodern epistemology necessitate the perpetuation of the ontological construction of the Black Body as the Slave because they are reliant on the incapacity of Black subjectivity to imagine its own possibility so that White capacity can have something to compare itself to</w:t>
      </w:r>
      <w:r w:rsidRPr="00E029AC">
        <w:rPr>
          <w:sz w:val="16"/>
        </w:rPr>
        <w:t xml:space="preserve"> maintain its own coherence, to have an example of social death that it can look to in order to assure ontologically that they have the capacity and agency to imagine possibility for itself. A prime example of parasitic Whiteness can be seen with Gilles Deleuze’s concept of being in a constant state of “becoming”, in which we refuse to be shackled by the static identity that dominant institutions label us with so that we can be in a better position to examine our own desire for repression that institutions seem to take advantage of. (Conley, Deleuze and Queer Theory, pg. 25-27). The parasitism that takes place here is that the idea of being in a constant state of “becoming” is inaccessible to the Black Body because it requires some form of independent subjectivity in the first place. In order for one to assure themselves that they are in the state of “always becoming”, that they have the capacity to engage in this process, the incapacity of the Black Body to engage in this form of “becoming” must be maintained so that Whiteness can have that model of incapacity to with which to compare itself to so as to assure itself ontologically that they are in the process of becoming</w:t>
      </w:r>
      <w:r w:rsidRPr="00E029AC">
        <w:rPr>
          <w:rStyle w:val="StyleUnderline"/>
        </w:rPr>
        <w:t xml:space="preserve">. Legal reform falls into the same reasoning for Wilderson. He critiques these forms of coalitional politics as “feigning ontological capacity regardless of the fact that Blackness is incapacity in its pure and unadulterated form.”. </w:t>
      </w:r>
      <w:r w:rsidRPr="00E029AC">
        <w:rPr>
          <w:sz w:val="16"/>
        </w:rPr>
        <w:t xml:space="preserve">(Wilderson, Red, White and Black, pg. 38). By incapacity, </w:t>
      </w:r>
      <w:r w:rsidRPr="00E029AC">
        <w:rPr>
          <w:rStyle w:val="StyleUnderline"/>
        </w:rPr>
        <w:t>Wilderson means that the Black Body can never access the benefits o legal reform because they do not have the subjectivity to be able to advocate for their own interests nor will civil society ever recognize the Black Body because the construction of the Black Body as the Slave is necessitated by the parasitic nature of Whiteness so as to maintain an a conception of their capacity to shape their own subjectivity</w:t>
      </w:r>
      <w:r w:rsidRPr="00E029AC">
        <w:rPr>
          <w:sz w:val="16"/>
        </w:rPr>
        <w:t xml:space="preserve">. Thus, in a world where we continue to placate the Black Body with the false hope of legal reform, anti-black violence will always be inevitable in that world because we will never take the necessary steps required to re-examine the epistemology that constructs the Black Body as the Slave in the first place. For Wilderson, the only way we can do that is through complete freedom by imagining the end of the world. Regarding the reconceptualization that is necessary, Wilderson writes, “The </w:t>
      </w:r>
      <w:r w:rsidRPr="00E029AC">
        <w:rPr>
          <w:sz w:val="16"/>
        </w:rPr>
        <w:lastRenderedPageBreak/>
        <w:t xml:space="preserve">Slave needs freedom not from wage relation, nor sexism, homophobia, and patriarchy, nor freedom in in the form of land restoration. The slave needs freedom from the Human race, freedom from the world. The Slave requires gratuitous freedom. Only gratuitous freedom can repair the object status of his or her flesh, which itself is the product of accumulation’s and fungibility’s gratuitous violence. There are no feelings powerful enough to alter to the structural relation between the living and the dead. But one can imagine feelings powerful enough to bring the living to death.”(Wilderson, Red, White and Black, pg. 141-142). </w:t>
      </w:r>
      <w:r w:rsidRPr="00E029AC">
        <w:rPr>
          <w:rStyle w:val="StyleUnderline"/>
        </w:rPr>
        <w:t>Imagining the end of the world is the only way that the Slave can truly become free form the Human race. This is the knowledge production that Wilderson advocates to bring about the “gratuitous freedom” that is needed to reconceptualize Black ontology. However</w:t>
      </w:r>
      <w:r w:rsidRPr="00E029AC">
        <w:rPr>
          <w:sz w:val="16"/>
        </w:rPr>
        <w:t xml:space="preserve">, there are two negative impacts to this form of thinking. The first is that </w:t>
      </w:r>
      <w:r w:rsidRPr="00E029AC">
        <w:rPr>
          <w:rStyle w:val="StyleUnderline"/>
        </w:rPr>
        <w:t>Wilderson’s call to imagine the end of the world is a form of colonialist knowledge production because it universalizes the experiences of the individual black people by forcing them to embrace the negativity surrounding their own ontological position in the world,</w:t>
      </w:r>
      <w:r w:rsidRPr="00E029AC">
        <w:rPr>
          <w:sz w:val="16"/>
        </w:rPr>
        <w:t xml:space="preserve"> reducing them to what Spivak calls the subaltern. The second is that </w:t>
      </w:r>
      <w:r w:rsidRPr="00E029AC">
        <w:rPr>
          <w:rStyle w:val="StyleUnderline"/>
        </w:rPr>
        <w:t>Wilderson’s thought production destroys the potential for emancipatory political reform as his negativity creates a form of political apathy in which the Black Body loses all motivation to challenge the laws that perpetuate racism while creating a culture of self-hatred for one’s identity that destroys the possibility of forming coalitions</w:t>
      </w:r>
      <w:r w:rsidRPr="00E029AC">
        <w:rPr>
          <w:sz w:val="16"/>
        </w:rPr>
        <w:t xml:space="preserve"> that Bell hooks believes </w:t>
      </w:r>
      <w:r w:rsidRPr="00E029AC">
        <w:rPr>
          <w:rStyle w:val="StyleUnderline"/>
        </w:rPr>
        <w:t>necessary to break down racism.</w:t>
      </w:r>
    </w:p>
    <w:p w14:paraId="30CA70C9" w14:textId="77777777" w:rsidR="00443156" w:rsidRPr="002C0D60" w:rsidRDefault="00443156" w:rsidP="00443156">
      <w:pPr>
        <w:pStyle w:val="Heading4"/>
      </w:pPr>
      <w:r>
        <w:t xml:space="preserve">Wilderson fails to address sexualized violence that black </w:t>
      </w:r>
      <w:r w:rsidR="00973405">
        <w:t xml:space="preserve">girls and </w:t>
      </w:r>
      <w:r>
        <w:t>face</w:t>
      </w:r>
    </w:p>
    <w:p w14:paraId="6155AD94" w14:textId="77777777" w:rsidR="00443156" w:rsidRPr="002C0D60" w:rsidRDefault="00443156" w:rsidP="00443156">
      <w:pPr>
        <w:rPr>
          <w:sz w:val="21"/>
        </w:rPr>
      </w:pPr>
      <w:r>
        <w:rPr>
          <w:b/>
          <w:sz w:val="24"/>
        </w:rPr>
        <w:t xml:space="preserve">Hodges 12, </w:t>
      </w:r>
      <w:r>
        <w:rPr>
          <w:sz w:val="21"/>
        </w:rPr>
        <w:t xml:space="preserve">Asia Hodges, </w:t>
      </w:r>
      <w:r w:rsidRPr="002C0D60">
        <w:rPr>
          <w:sz w:val="21"/>
        </w:rPr>
        <w:t xml:space="preserve">University of California Irvine, African American Studies, </w:t>
      </w:r>
      <w:r>
        <w:rPr>
          <w:sz w:val="21"/>
        </w:rPr>
        <w:t>“</w:t>
      </w:r>
      <w:r w:rsidRPr="002C0D60">
        <w:rPr>
          <w:sz w:val="21"/>
        </w:rPr>
        <w:t>Mama’s Baby &amp; the Black Gender Problematic</w:t>
      </w:r>
      <w:r>
        <w:rPr>
          <w:sz w:val="21"/>
        </w:rPr>
        <w:t xml:space="preserve">”, </w:t>
      </w:r>
      <w:r w:rsidRPr="002C0D60">
        <w:rPr>
          <w:sz w:val="21"/>
        </w:rPr>
        <w:t>https://www.academia.edu/2027925/Mama_s_Baby_and_the_Black_Gender_Problematic</w:t>
      </w:r>
    </w:p>
    <w:p w14:paraId="2EF0E973" w14:textId="77777777" w:rsidR="00443156" w:rsidRPr="002C0D60" w:rsidRDefault="00443156" w:rsidP="00443156">
      <w:pPr>
        <w:rPr>
          <w:rStyle w:val="StyleUnderline"/>
        </w:rPr>
      </w:pPr>
      <w:r w:rsidRPr="002C0D60">
        <w:rPr>
          <w:rStyle w:val="StyleUnderline"/>
          <w:sz w:val="16"/>
          <w:u w:val="none"/>
        </w:rPr>
        <w:t xml:space="preserve">For me, this paper represents an opportunity to bring focus to the ungendered black subject of afropessimist thought, a concept I was first introduced to in winter quarter of 2011, which was the most theoretically rich coursework I have ever undertaken. In retrospect, </w:t>
      </w:r>
      <w:r w:rsidRPr="002C0D60">
        <w:rPr>
          <w:rStyle w:val="StyleUnderline"/>
        </w:rPr>
        <w:t>the work of</w:t>
      </w:r>
      <w:r w:rsidRPr="002C0D60">
        <w:rPr>
          <w:rStyle w:val="StyleUnderline"/>
          <w:sz w:val="16"/>
          <w:u w:val="none"/>
        </w:rPr>
        <w:t xml:space="preserve"> Frank </w:t>
      </w:r>
      <w:r w:rsidRPr="002C0D60">
        <w:rPr>
          <w:rStyle w:val="StyleUnderline"/>
        </w:rPr>
        <w:t>Wilderson</w:t>
      </w:r>
      <w:r w:rsidRPr="002C0D60">
        <w:rPr>
          <w:rStyle w:val="StyleUnderline"/>
          <w:sz w:val="16"/>
          <w:u w:val="none"/>
        </w:rPr>
        <w:t xml:space="preserve">, III also </w:t>
      </w:r>
      <w:r w:rsidRPr="002C0D60">
        <w:rPr>
          <w:rStyle w:val="StyleUnderline"/>
        </w:rPr>
        <w:t>appeared at a very critical moment in my development, both as a thinker and as a black woman engaged in organizing around issues affecting the black community</w:t>
      </w:r>
      <w:r w:rsidRPr="002C0D60">
        <w:rPr>
          <w:rStyle w:val="StyleUnderline"/>
          <w:sz w:val="16"/>
          <w:u w:val="none"/>
        </w:rPr>
        <w:t xml:space="preserve"> on campus as well as back home. 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 theoretically. Further, when I use the term ‘’black” I mean it in the sense closest to the truth of the paradigm of afropessimist thought as described by Wilderson in Red, White &amp; Black: Cinema &amp; the Structure of U.S. Antagonisms. </w:t>
      </w:r>
      <w:r w:rsidRPr="002C0D60">
        <w:rPr>
          <w:rStyle w:val="StyleUnderline"/>
        </w:rPr>
        <w:t>It is my intent to critique Wilderson’s argument for an ungendered black subject using the work of black feminist scholar, Hortense Spillers</w:t>
      </w:r>
      <w:r w:rsidRPr="002C0D60">
        <w:rPr>
          <w:rStyle w:val="StyleUnderline"/>
          <w:sz w:val="16"/>
          <w:u w:val="none"/>
        </w:rPr>
        <w:t xml:space="preserve">, and explore the categories she protects in her work. </w:t>
      </w:r>
      <w:r w:rsidRPr="002C0D60">
        <w:rPr>
          <w:rStyle w:val="StyleUnderline"/>
        </w:rPr>
        <w:t>She is indispensible</w:t>
      </w:r>
      <w:r w:rsidRPr="002C0D60">
        <w:rPr>
          <w:rStyle w:val="StyleUnderline"/>
          <w:sz w:val="16"/>
          <w:u w:val="none"/>
        </w:rPr>
        <w:t xml:space="preserve"> here not only </w:t>
      </w:r>
      <w:r w:rsidRPr="002C0D60">
        <w:rPr>
          <w:rStyle w:val="StyleUnderline"/>
        </w:rPr>
        <w:t>because she was an impetus for Wilderson’s project</w:t>
      </w:r>
      <w:r w:rsidRPr="002C0D60">
        <w:rPr>
          <w:rStyle w:val="StyleUnderline"/>
          <w:sz w:val="16"/>
          <w:u w:val="none"/>
        </w:rPr>
        <w:t xml:space="preserve">, but also because it was her thought that mothered my own. In conversation with the seminal article of Hortense Spillers, Mama’s Baby, Papa’s Maybe: An American Grammar Book, </w:t>
      </w:r>
      <w:r w:rsidRPr="002C0D60">
        <w:rPr>
          <w:rStyle w:val="StyleUnderline"/>
        </w:rPr>
        <w:t>Wilderson explains that, for him, antiblackness functions as a prohibition on gender, thus the black subject is inherently genderless.</w:t>
      </w:r>
      <w:r w:rsidRPr="002C0D60">
        <w:rPr>
          <w:rStyle w:val="StyleUnderline"/>
          <w:sz w:val="16"/>
          <w:u w:val="none"/>
        </w:rPr>
        <w:t xml:space="preserve"> He writes, “Gratuitous violence relegates the Slave to the taxonomy, the list of things. That is, it reduces the Slave to an object. Motherhood, fatherhood, and gender differentiations can only be sustained in the taxonomy of subjects.” </w:t>
      </w:r>
      <w:r w:rsidRPr="002C0D60">
        <w:rPr>
          <w:rStyle w:val="StyleUnderline"/>
        </w:rPr>
        <w:t>While this framework has helped me to understand of the structuring properties of violence, and grasp its role in subject formation more generally, this explanation features an ungendered black subject and cannot be extended to the truth of my life as a black and as a female.</w:t>
      </w:r>
      <w:r w:rsidRPr="002C0D60">
        <w:rPr>
          <w:rStyle w:val="StyleUnderline"/>
          <w:sz w:val="16"/>
          <w:u w:val="none"/>
        </w:rPr>
        <w:t xml:space="preserve"> This is not to say that afropessimism does not hold the potential to speak to the effect of antiblackness on gender. To the contrary, it was 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 Both Wilderson and Spillers take the dereliction of the black from civil society as their point of departure, but in many ways, </w:t>
      </w:r>
      <w:r w:rsidRPr="002C0D60">
        <w:rPr>
          <w:rStyle w:val="StyleUnderline"/>
        </w:rPr>
        <w:t>Spillers has offered us a great deal more than we know what to do with on matters of gender and antiblackness. In Mama’s Baby, Papa’s Maybe she theorizes that there is a profundity to the particularities of the position of the female black that is exemplified through regimes of naming.</w:t>
      </w:r>
      <w:r w:rsidRPr="002C0D60">
        <w:rPr>
          <w:rStyle w:val="StyleUnderline"/>
          <w:sz w:val="16"/>
          <w:u w:val="none"/>
        </w:rPr>
        <w:t xml:space="preserve"> In the spirit of black feminism, though its ensemble of questions cannot help me here, I must occasion an explanation of black positionality that accounts for the manner of existential negation and the modes of violence which position me, moving beyond the concerns with black patriarchy. Theoretically</w:t>
      </w:r>
      <w:r w:rsidRPr="002C0D60">
        <w:rPr>
          <w:rStyle w:val="StyleUnderline"/>
        </w:rPr>
        <w:t>, antiblackness does not only lend itself to an argument against a gendered understanding of my condition, it also offers an opportunity for a more nuanced understanding of gender itself. This begs the question, what does a genderless black subject help us to understand that a more complicated rendering [or gendering] of the black subject would obscure? In my view, black political thought lags here, unable to describe its condition without relegating the particularities of the female black to the abyss.</w:t>
      </w:r>
      <w:r w:rsidRPr="002C0D60">
        <w:rPr>
          <w:rStyle w:val="StyleUnderline"/>
          <w:sz w:val="16"/>
          <w:u w:val="none"/>
        </w:rPr>
        <w:t xml:space="preserve"> Moreover, it seems the black female labors in service of civil society in ways we have yet to fully understand. </w:t>
      </w:r>
      <w:r w:rsidRPr="002C0D60">
        <w:rPr>
          <w:rStyle w:val="StyleUnderline"/>
        </w:rPr>
        <w:t>Spillers supports an argument for the necessity of this work in building a more robust theoretical foundation for black political thought, and afropessimism could be our point of departure</w:t>
      </w:r>
      <w:r w:rsidRPr="002C0D60">
        <w:rPr>
          <w:rStyle w:val="StyleUnderline"/>
          <w:sz w:val="16"/>
          <w:u w:val="none"/>
        </w:rPr>
        <w:t xml:space="preserve">. For Wilderson, there is a line of recognition and incorporation. Above it are human beings, civil society made up of white men and women, and below it is the black in absolute dereliction, a concept he draws from Frantz Fanon writings on the black condition. I mean to suggest that the distinction we’re looking for under the line of recognition and incorporation is not “man” and “woman”, which Wilderson would reject, but that is not to say there is no distinction to be made whatsoever. It seems we may too hastily disregard the possibility for distinction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the validity of these points of contention is not what is in question for Spillers. </w:t>
      </w:r>
      <w:r w:rsidRPr="002C0D60">
        <w:rPr>
          <w:rStyle w:val="StyleUnderline"/>
        </w:rPr>
        <w:t>The distinctions made on ships or on fields are not the only sites we should scourer for insight into the black gender problematic, and evidence that captives are not regarded as “men” and “women</w:t>
      </w:r>
      <w:r w:rsidRPr="002C0D60">
        <w:rPr>
          <w:rStyle w:val="StyleUnderline"/>
          <w:sz w:val="16"/>
          <w:u w:val="none"/>
        </w:rPr>
        <w:t>,” like their captors, is elucidating but not explanatory. In Mama’s Baby, Papa’s Maybe, Spillers uses naming as a point of entry into black gender problematic. She revisits Daniel Patrick Moynihan’s report on the state of the black community in America during the late 1960s, and meditates on the significance of black women emerging as the locus of black pathology. She writes that for Moynihan, “</w:t>
      </w:r>
      <w:r w:rsidRPr="002C0D60">
        <w:rPr>
          <w:rStyle w:val="StyleUnderline"/>
        </w:rPr>
        <w:t xml:space="preserve">the ‘Negro Family’ has no Father to speak of—his Name, his Symbolic function mark the impressive missing agencies in the essential life of the black community… and it is, surprisingly, the fault of the Daughter, </w:t>
      </w:r>
      <w:r w:rsidRPr="002C0D60">
        <w:rPr>
          <w:rStyle w:val="StyleUnderline"/>
        </w:rPr>
        <w:lastRenderedPageBreak/>
        <w:t>or the female line”. Thus, it is the “displacing [of] the Name and the Law of the father to the territory of the Mother and Daughter [that] becomes an aspect of the African-American female’s misnaming.” The black is without the gendered symbolic integrity that the subjects of civil society enjoy; the black performs to both genders, as well as anything in between and beyond</w:t>
      </w:r>
      <w:r w:rsidRPr="002C0D60">
        <w:rPr>
          <w:rStyle w:val="StyleUnderline"/>
          <w:sz w:val="16"/>
          <w:u w:val="none"/>
        </w:rPr>
        <w:t xml:space="preserve">, and is not granted the protections of motherhood or the entitlements of fatherhood for example. </w:t>
      </w:r>
      <w:r w:rsidRPr="002C0D60">
        <w:rPr>
          <w:rStyle w:val="StyleUnderline"/>
        </w:rPr>
        <w:t>Moynihan observes the behavior of the black family and concludes that it is a manifestation of the backwardness of blackness generally, and the pathology of black women in particular.</w:t>
      </w:r>
      <w:r w:rsidRPr="002C0D60">
        <w:rPr>
          <w:rStyle w:val="StyleUnderline"/>
          <w:sz w:val="16"/>
          <w:u w:val="none"/>
        </w:rPr>
        <w:t xml:space="preserve"> But a structural analysis would include a discussion of historical context, relations to power and positionality, with an understanding of the black as positioned through the violence of captivity. Moreover, the emergence of the female black marks the divergence between chattel slavery and racial slavery. Peter Wood, professor of history at Duke University, explains that partus sequitir ventrem, “that which is brought forth follows the womb”, is a legal doctrine which mandates that the child follows the status of the mother, or rather </w:t>
      </w:r>
      <w:r w:rsidRPr="002C0D60">
        <w:rPr>
          <w:rStyle w:val="StyleUnderline"/>
        </w:rPr>
        <w:t>in the case of the female black, her child is doomed to captivity.</w:t>
      </w:r>
      <w:r w:rsidRPr="002C0D60">
        <w:rPr>
          <w:rStyle w:val="StyleUnderline"/>
          <w:sz w:val="16"/>
          <w:u w:val="none"/>
        </w:rPr>
        <w:t xml:space="preserve"> Woods notes that there was a “shift from indentured servitude to lifelong slavery to heredity slavery, where not only am I enslaved but my children as well” and emphasizes that it was indeed “a remarkable shift” . However, </w:t>
      </w:r>
      <w:r w:rsidRPr="002C0D60">
        <w:rPr>
          <w:rStyle w:val="StyleUnderline"/>
        </w:rPr>
        <w:t>the problem is not that we do not know this history, but rather we have not dealt with it theoretically, and even in the most likely of discourses, particularity on the basis of sex is not explored.</w:t>
      </w:r>
      <w:r w:rsidRPr="002C0D60">
        <w:rPr>
          <w:rStyle w:val="StyleUnderline"/>
          <w:sz w:val="16"/>
          <w:u w:val="none"/>
        </w:rPr>
        <w:t xml:space="preserve"> In chapter 11 of Red, White and Black, </w:t>
      </w:r>
      <w:r w:rsidRPr="002C0D60">
        <w:rPr>
          <w:rStyle w:val="StyleUnderline"/>
        </w:rPr>
        <w:t>Wilderson takes up the issue of gender and sex under captivity, but largely leaves the work Spillers does in Mama’s Baby, Papa’s Maybe untouched</w:t>
      </w:r>
      <w:r w:rsidRPr="002C0D60">
        <w:rPr>
          <w:rStyle w:val="StyleUnderline"/>
          <w:sz w:val="16"/>
          <w:u w:val="none"/>
        </w:rPr>
        <w:t xml:space="preserve">. Earlier in the chapter, she is employed as support for Wilderson’s claim that the position of white women and black females are made distinct as a direct consequence of captivity. However, </w:t>
      </w:r>
      <w:r w:rsidRPr="002C0D60">
        <w:rPr>
          <w:rStyle w:val="StyleUnderline"/>
        </w:rPr>
        <w:t>when Wilderson addresses blackness and gender, specifically gender ontology and the reification of gender, Spillers absence is haunting. Moreover, the effect of captivity on gender is not simply a reversal of power between the categories of “man” and “woman” as suggested by Moynihan, but rather that these categories are in fact eviscerated entirely where the black is concerned. 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w:t>
      </w:r>
      <w:r w:rsidRPr="002C0D60">
        <w:rPr>
          <w:rStyle w:val="StyleUnderline"/>
          <w:sz w:val="16"/>
          <w:u w:val="none"/>
        </w:rPr>
        <w:t xml:space="preserve">. She writes: Before there is the ‘body’ there is the ‘flesh,’ that zero degree of social conceptualization that does not escape concealment under the brush of discourse, or the reflexes of iconography. Even though the European hegemonies stole bodies—some of them female… we regard this human and social irreparability as high crimes against the flesh, as a person of African females and African males registered the wounding. Here, </w:t>
      </w:r>
      <w:r w:rsidRPr="002C0D60">
        <w:rPr>
          <w:rStyle w:val="StyleUnderline"/>
        </w:rPr>
        <w:t>Spillers shows that the violence of captivity registers on multiple levels, and of course that the violence can be understood from multiple registers, however the flesh that registers the wounding is sexed, the violence at times sexualized</w:t>
      </w:r>
      <w:r w:rsidRPr="002C0D60">
        <w:rPr>
          <w:rStyle w:val="StyleUnderline"/>
          <w:sz w:val="16"/>
          <w:u w:val="none"/>
        </w:rPr>
        <w:t xml:space="preserve">. So how, then, does the female black function within the structure, positioned through regimes of sexualized violence?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Maybe, “The female breaks in upon the imagination with a forcefulness that marks both a denial and an ‘illegitimacy’… In this play of paradox, only the female stands in the flesh, both mother and mother-dispossessed. This </w:t>
      </w:r>
      <w:r w:rsidRPr="002C0D60">
        <w:rPr>
          <w:rStyle w:val="StyleUnderline"/>
        </w:rPr>
        <w:t>problematizing of gender places her, in my view, out of the traditional symbolics of female gender, and it is our task to make a place for this different social subject.“</w:t>
      </w:r>
    </w:p>
    <w:p w14:paraId="3F362405" w14:textId="1B109FDF" w:rsidR="001D0906" w:rsidRDefault="001D0906" w:rsidP="001D0906">
      <w:pPr>
        <w:pStyle w:val="Heading3"/>
      </w:pPr>
      <w:r>
        <w:lastRenderedPageBreak/>
        <w:t>Non-Blacks reading Afro-Pessimism</w:t>
      </w:r>
    </w:p>
    <w:p w14:paraId="75E124AB" w14:textId="77777777" w:rsidR="00443156" w:rsidRDefault="00443156" w:rsidP="00443156">
      <w:pPr>
        <w:pStyle w:val="Heading4"/>
      </w:pPr>
      <w:r>
        <w:t>Link turn: non- black debaters reading afro- pessimism arguments reduce black people to objects of study, re-entrenching anti- blackness</w:t>
      </w:r>
    </w:p>
    <w:p w14:paraId="5948AEA1" w14:textId="77777777" w:rsidR="00443156" w:rsidRPr="002C0D60" w:rsidRDefault="00443156" w:rsidP="00443156">
      <w:pPr>
        <w:rPr>
          <w:sz w:val="20"/>
        </w:rPr>
      </w:pPr>
      <w:r>
        <w:rPr>
          <w:b/>
          <w:sz w:val="24"/>
        </w:rPr>
        <w:t xml:space="preserve">Rashad Evans 15, </w:t>
      </w:r>
      <w:r>
        <w:rPr>
          <w:sz w:val="20"/>
        </w:rPr>
        <w:t xml:space="preserve">Mr. </w:t>
      </w:r>
      <w:r w:rsidRPr="002C0D60">
        <w:rPr>
          <w:sz w:val="20"/>
        </w:rPr>
        <w:t>Evans is the new Director of Debate at UC-Irvine w</w:t>
      </w:r>
      <w:r>
        <w:rPr>
          <w:sz w:val="20"/>
        </w:rPr>
        <w:t xml:space="preserve">here he is also a PhD student. </w:t>
      </w:r>
      <w:r w:rsidRPr="002C0D60">
        <w:rPr>
          <w:sz w:val="20"/>
        </w:rPr>
        <w:t>Mr. Evans has successfully coached both high school and college debaters and across all levels of debate including novice</w:t>
      </w:r>
      <w:r>
        <w:rPr>
          <w:sz w:val="20"/>
        </w:rPr>
        <w:t xml:space="preserve">, junior varsity and open. </w:t>
      </w:r>
      <w:r w:rsidRPr="002C0D60">
        <w:rPr>
          <w:sz w:val="20"/>
        </w:rPr>
        <w:t>Evans has previously coached at Western Connecticut State University, University of Florida, Rutgers University, Emporia State University and the University of West Georgia.  He has also taught at many of the nation's top summer debate camps</w:t>
      </w:r>
      <w:r>
        <w:rPr>
          <w:sz w:val="20"/>
        </w:rPr>
        <w:t>, “</w:t>
      </w:r>
      <w:r w:rsidRPr="002C0D60">
        <w:rPr>
          <w:sz w:val="20"/>
        </w:rPr>
        <w:t>On Flipping Aff &amp; Being Black</w:t>
      </w:r>
      <w:r>
        <w:rPr>
          <w:sz w:val="20"/>
        </w:rPr>
        <w:t xml:space="preserve">”, </w:t>
      </w:r>
      <w:r w:rsidRPr="002C0D60">
        <w:rPr>
          <w:sz w:val="20"/>
        </w:rPr>
        <w:t>https://www.coursehero.com/file/17915535/White-People-Cant-Read-Wilderson/</w:t>
      </w:r>
    </w:p>
    <w:p w14:paraId="54602FBA" w14:textId="77777777" w:rsidR="00443156" w:rsidRDefault="00443156" w:rsidP="00443156">
      <w:pPr>
        <w:rPr>
          <w:sz w:val="16"/>
        </w:rPr>
      </w:pPr>
      <w:r w:rsidRPr="002C0D60">
        <w:rPr>
          <w:sz w:val="16"/>
        </w:rPr>
        <w:t xml:space="preserve">I walked away from debate camp this year thinking about a few interactions that I had with the students. This year’s HS debate topic is very interesting. There are many ways to discuss federal surveillance. My lab worked on two affirmative arguments: a critical affirmative to resist the TSA’s use of whole body imagine in airports and a policy affirmative to repeal the federal Real ID Act. In addition to these Affirmative’s we researched two negative positions: Black Nihilism and Settler Colonialism. The theme of the theory and criticism lab was to consider the resolution from the perspective of the Black people, Native people and Transgender people...whatever that means. It was obvious during the course of camp that the students struggled with the Settler Colonialism argument. The alternative required decolonization in a non-metaphorical sense including returning the land. The debaters did not fully understand this in their first debates choosing to argue for all kinds of decolonizing of the mind, the debate space or pedagogy and everything under the sun except giving the land back. When the true alternative was explained the debaters had extreme problems with advocating for giving the land back while being on the land or simply with thinking about giving the land back. They could not conceptualize the alternative (even though it seems simple) and they did not feel comfortable advocating it as a result. Despite having great specific link arguments (Smith ’15), a clear impact (genocide) and clear alternative it was sometimes an uphill battle convincing these debaters to run Settler Colonialism as their main Kritik argument. Such was not the case with Black Nihilism. The debaters actually picked this argument up with some ease. Of course, </w:t>
      </w:r>
      <w:r w:rsidRPr="002C0D60">
        <w:rPr>
          <w:rStyle w:val="StyleUnderline"/>
        </w:rPr>
        <w:t>the argument beneath the Nihilism argument is afro-pessimism. This is a super popular debate argument already so I can see how it might be attractive to young debaters</w:t>
      </w:r>
      <w:r w:rsidRPr="002C0D60">
        <w:rPr>
          <w:sz w:val="16"/>
        </w:rPr>
        <w:t>. However</w:t>
      </w:r>
      <w:r w:rsidRPr="002C0D60">
        <w:rPr>
          <w:rStyle w:val="StyleUnderline"/>
        </w:rPr>
        <w:t>, I wonder why there was no similar cognitive dissonance for the debaters before arguing in favor of a radical Black argument which principally focuses on white violence and the necessity of a Black revolution</w:t>
      </w:r>
      <w:r w:rsidRPr="002C0D60">
        <w:rPr>
          <w:sz w:val="16"/>
        </w:rPr>
        <w:t xml:space="preserve">. I listened to the debates just as I have listened to many college debates on the argument and it became clear to me that the kids did not get the argument. The argument had been reduced to: it sucks to be the Black body. I consistently hear debaters saying things like “the Back body can never...” “the Black body always...”"...to the Black body.” The is actually a reprieve from those debaters who would sometimes insert slave instead of Black body. In any event, </w:t>
      </w:r>
      <w:r w:rsidRPr="002C0D60">
        <w:rPr>
          <w:rStyle w:val="StyleUnderline"/>
        </w:rPr>
        <w:t>non-Black debaters tend to use the pessimism argument to reduce Black people to a body or slave or simply an object.</w:t>
      </w:r>
      <w:r w:rsidRPr="002C0D60">
        <w:rPr>
          <w:sz w:val="16"/>
        </w:rPr>
        <w:t xml:space="preserve"> This is kinda the argument. But, this is the perversity of the argument in the hands of non-black debaters</w:t>
      </w:r>
      <w:r w:rsidRPr="002C0D60">
        <w:rPr>
          <w:rStyle w:val="StyleUnderline"/>
        </w:rPr>
        <w:t>. One important move of afro-pessimism is to focus on anti-blackness as opposed to or in addition to white supremacy.</w:t>
      </w:r>
      <w:r w:rsidRPr="002C0D60">
        <w:rPr>
          <w:sz w:val="16"/>
        </w:rPr>
        <w:t xml:space="preserve"> The idea is that the world is anti-black and that anti-blackness is: (1) bigger than individual acts, (2) about more than white people and (3) foundational to humanity and civil society. In other words, </w:t>
      </w:r>
      <w:r w:rsidRPr="002C0D60">
        <w:rPr>
          <w:rStyle w:val="StyleUnderline"/>
        </w:rPr>
        <w:t>all white people are implicated no matter how good or nice they are and so are non-white, non-Black people</w:t>
      </w:r>
      <w:r w:rsidRPr="002C0D60">
        <w:rPr>
          <w:sz w:val="16"/>
        </w:rPr>
        <w:t xml:space="preserve"> and no good can come of this world. However, </w:t>
      </w:r>
      <w:r w:rsidRPr="002C0D60">
        <w:rPr>
          <w:rStyle w:val="StyleUnderline"/>
        </w:rPr>
        <w:t xml:space="preserve">that focus on anti-blackness and what makes the Black experience unique has </w:t>
      </w:r>
      <w:r w:rsidRPr="002C0D60">
        <w:rPr>
          <w:sz w:val="16"/>
        </w:rPr>
        <w:t xml:space="preserve">also </w:t>
      </w:r>
      <w:r w:rsidRPr="002C0D60">
        <w:rPr>
          <w:rStyle w:val="StyleUnderline"/>
        </w:rPr>
        <w:t>become an excuse for non-Black debaters to only focus on how “the Black body” is positioned by violence without theorizing about who is doing the positioning</w:t>
      </w:r>
      <w:r w:rsidRPr="002C0D60">
        <w:rPr>
          <w:sz w:val="16"/>
        </w:rPr>
        <w:t xml:space="preserve">. In addition, if the world is always already anti-black then it can be difficult to see how any individual debater, judge or coach might be actually participating in anti-blackness, particularly as they engage with each other on the everyday. And, that humanity and civil society is fundamentally anti-black is merely an opportunity to explain why it has always sucked to be Black and not an opportunity to explain that the only way to affirm Blackness is to upend the entire world and at least includes a violent war against white people. </w:t>
      </w:r>
      <w:r w:rsidRPr="002C0D60">
        <w:rPr>
          <w:rStyle w:val="StyleUnderline"/>
        </w:rPr>
        <w:t>Afropessimism is nothing</w:t>
      </w:r>
      <w:r w:rsidRPr="002C0D60">
        <w:rPr>
          <w:sz w:val="16"/>
        </w:rPr>
        <w:t xml:space="preserve"> if not </w:t>
      </w:r>
      <w:r w:rsidRPr="002C0D60">
        <w:rPr>
          <w:rStyle w:val="StyleUnderline"/>
        </w:rPr>
        <w:t>an affirmation of blackness</w:t>
      </w:r>
      <w:r w:rsidRPr="002C0D60">
        <w:rPr>
          <w:sz w:val="16"/>
        </w:rPr>
        <w:t xml:space="preserve">. It includes a negation of the world, but it is principally an affirming argument. </w:t>
      </w:r>
      <w:r w:rsidRPr="002C0D60">
        <w:rPr>
          <w:rStyle w:val="StyleUnderline"/>
        </w:rPr>
        <w:t>For Black people. A white afropessimist makes no sense. White afropessimism is just anti-blackness. If you are a white afro-pessimist you should understand that your existence is complicit in violence against Black people and/or that your non-existence is a necessity to Black liberation. Under no circumstances should you understand your role to be to spread the gospel of pessimism further.</w:t>
      </w:r>
      <w:r w:rsidRPr="002C0D60">
        <w:rPr>
          <w:sz w:val="16"/>
        </w:rPr>
        <w:t xml:space="preserve"> </w:t>
      </w:r>
      <w:r w:rsidRPr="002C0D60">
        <w:rPr>
          <w:rStyle w:val="StyleUnderline"/>
        </w:rPr>
        <w:t>Your engagement with the argument will always be theoretical (you have no relevant experience), redundant (you can never be additive to this conversation) and objectifying (reducing black people to objects of study). Afropessimism is an argument about why Black people should be the the subjects of the the debate. It is about how Black people are always already the subject of all debates but excluded from them as such. It is not about white people</w:t>
      </w:r>
      <w:r w:rsidRPr="002C0D60">
        <w:rPr>
          <w:sz w:val="16"/>
        </w:rPr>
        <w:t xml:space="preserve">. All of this assumes that we are taking the argument seriously and not speaking in metaphorical terms, something Eve Tuck warns against in the context of settler colonialism. Both the Settler Colonialism and Black Nihilism arguments rely significantly on Fanon. And Fanon’s main point is that the native/colonialist and/or black/white cannot coexist. In practical terms, this meant that Black liberation in Africa required a violent war to the end. It’s an either/or life or death choice for both sides. But, understanding that anti-black violence is foundational is to understand that you have to fight back in literal terms. To end the world is to end the world. I am not certain that debaters fully understand the implications of such. If the students in my lab understood this they would have found the Black Nihilism argument as difficult as the Settler Colonialism argument. But they did not, partially because they were introduced to the argument from the perspective of Gramsci and a theory of civil society and not from Fanon and everyday anti-Black violence, but also because I didn’t take the time to explain the argument fully. </w:t>
      </w:r>
      <w:r w:rsidRPr="002C0D60">
        <w:rPr>
          <w:rStyle w:val="StyleUnderline"/>
        </w:rPr>
        <w:t>Under no circumstances should non-Black debaters be taught to advocate for afro-pessimism from a non-Black person</w:t>
      </w:r>
      <w:r w:rsidRPr="002C0D60">
        <w:rPr>
          <w:sz w:val="16"/>
        </w:rPr>
        <w:t>. And under no circumstances should two white boys think they have a better shot flipping negative and running afropessimism than reading their own Aff (something I had to explain before a quarters debate at the camp tournament). When that happens something has gone wrong</w:t>
      </w:r>
      <w:r w:rsidR="00590363">
        <w:rPr>
          <w:sz w:val="16"/>
        </w:rPr>
        <w:t>.</w:t>
      </w:r>
    </w:p>
    <w:p w14:paraId="00DB12DE" w14:textId="77777777" w:rsidR="00155038" w:rsidRDefault="00155038" w:rsidP="00443156">
      <w:pPr>
        <w:rPr>
          <w:sz w:val="16"/>
        </w:rPr>
      </w:pPr>
    </w:p>
    <w:p w14:paraId="244192E7" w14:textId="77777777" w:rsidR="00155038" w:rsidRDefault="00155038" w:rsidP="00155038">
      <w:pPr>
        <w:pStyle w:val="Heading2"/>
      </w:pPr>
      <w:r>
        <w:lastRenderedPageBreak/>
        <w:t xml:space="preserve">Maybe Psychoanalyzing Black girls isn’t so great </w:t>
      </w:r>
    </w:p>
    <w:p w14:paraId="02AD73D3" w14:textId="77777777" w:rsidR="00155038" w:rsidRPr="00EF54CF" w:rsidRDefault="00155038" w:rsidP="00155038">
      <w:pPr>
        <w:pStyle w:val="Heading4"/>
      </w:pPr>
      <w:r w:rsidRPr="00EF54CF">
        <w:t>They’ve got it backwards – for black girls, sustaining the slave within an imaginary fantasy is influenced through traumatic forms of violence like psychic overidentification where language and signification crumble</w:t>
      </w:r>
    </w:p>
    <w:p w14:paraId="53411934" w14:textId="77777777" w:rsidR="00155038" w:rsidRPr="00EF54CF" w:rsidRDefault="00155038" w:rsidP="00155038">
      <w:r w:rsidRPr="00EF54CF">
        <w:rPr>
          <w:sz w:val="20"/>
        </w:rPr>
        <w:t>*alt fails, psychoanalysis doesn’t take into the particularities of black femininity</w:t>
      </w:r>
    </w:p>
    <w:p w14:paraId="0370B88A" w14:textId="77777777" w:rsidR="00155038" w:rsidRPr="00EF54CF" w:rsidRDefault="00155038" w:rsidP="00155038">
      <w:pPr>
        <w:rPr>
          <w:sz w:val="20"/>
        </w:rPr>
      </w:pPr>
      <w:r w:rsidRPr="00EF54CF">
        <w:rPr>
          <w:rStyle w:val="Style13ptBold"/>
        </w:rPr>
        <w:t>Spillers, 96</w:t>
      </w:r>
      <w:r w:rsidRPr="00EF54CF">
        <w:t xml:space="preserve"> </w:t>
      </w:r>
      <w:r w:rsidRPr="00EF54CF">
        <w:rPr>
          <w:sz w:val="20"/>
        </w:rPr>
        <w:t xml:space="preserve">(Hortense Spillers is an American literary critic, Black Feminist scholar and the Gertrude Conaway Vanderbilt Professor at Vanderbilt University. A scholar of the African diaspora, Spillers is known for her essays on African-American literature in Black, White, and In Color: Essays on American Literature and Culture, published by the University of Chicago Press in 2003 and Comparative American Identities: Race, Sex, and Nationality in the Modern Text, published by Routledge in 1991. Spillers received her B.A from University of Memphis in 1964, M.A. in 1966, and her Ph.D in English at Brandeis University in 1974. Her work has been recognized with awards from the Rockefeller and Ford Foundations. "All the Things You Could Be by Now If Sigmund Freud's Wife Was Your Mother" pg. 713-14 </w:t>
      </w:r>
      <w:hyperlink r:id="rId37" w:history="1">
        <w:r w:rsidRPr="00EF54CF">
          <w:rPr>
            <w:rStyle w:val="Hyperlink"/>
            <w:sz w:val="20"/>
          </w:rPr>
          <w:t>https://www.sas.upenn.edu/~cavitch/pdf-library/Spillers_AlltheThings.pdf Accessed 7/15/17</w:t>
        </w:r>
      </w:hyperlink>
      <w:r w:rsidRPr="00EF54CF">
        <w:rPr>
          <w:sz w:val="20"/>
        </w:rPr>
        <w:t>)/JSD</w:t>
      </w:r>
    </w:p>
    <w:p w14:paraId="166425AE" w14:textId="77777777" w:rsidR="00155038" w:rsidRPr="00EF54CF" w:rsidRDefault="00155038" w:rsidP="00155038">
      <w:pPr>
        <w:rPr>
          <w:sz w:val="16"/>
        </w:rPr>
      </w:pPr>
      <w:r w:rsidRPr="00EF54CF">
        <w:rPr>
          <w:b/>
          <w:u w:val="single"/>
        </w:rPr>
        <w:t>A break toward the potentiality of becoming</w:t>
      </w:r>
      <w:r w:rsidRPr="00EF54CF">
        <w:rPr>
          <w:u w:val="single"/>
        </w:rPr>
        <w:t xml:space="preserve">, or the formation of substitutive identities, </w:t>
      </w:r>
      <w:r w:rsidRPr="00EF54CF">
        <w:rPr>
          <w:b/>
          <w:u w:val="single"/>
        </w:rPr>
        <w:t>consists in going beyond what is given</w:t>
      </w:r>
      <w:r w:rsidRPr="00EF54CF">
        <w:rPr>
          <w:u w:val="single"/>
        </w:rPr>
        <w:t xml:space="preserve">; </w:t>
      </w:r>
      <w:r w:rsidRPr="00EF54CF">
        <w:rPr>
          <w:b/>
          <w:u w:val="single"/>
        </w:rPr>
        <w:t>it is also the exceeding of necessity</w:t>
      </w:r>
      <w:r w:rsidRPr="00EF54CF">
        <w:rPr>
          <w:sz w:val="16"/>
        </w:rPr>
        <w:t xml:space="preserve">. </w:t>
      </w:r>
      <w:r w:rsidRPr="00EF54CF">
        <w:rPr>
          <w:u w:val="single"/>
        </w:rPr>
        <w:t xml:space="preserve">While this gesture toward a theory of the transcendent is </w:t>
      </w:r>
      <w:r w:rsidRPr="00EF54CF">
        <w:rPr>
          <w:b/>
          <w:u w:val="single"/>
        </w:rPr>
        <w:t>deeply implicated in the passage and itinerary of modern philosophy and the Cartesian subject</w:t>
      </w:r>
      <w:r w:rsidRPr="00EF54CF">
        <w:rPr>
          <w:u w:val="single"/>
        </w:rPr>
        <w:t xml:space="preserve">, </w:t>
      </w:r>
      <w:r w:rsidRPr="00EF54CF">
        <w:rPr>
          <w:b/>
          <w:u w:val="single"/>
        </w:rPr>
        <w:t>it is not so alien to the narratives and teachings of overcoming long associated not only with native traditions of philosophy</w:t>
      </w:r>
      <w:r w:rsidRPr="00EF54CF">
        <w:rPr>
          <w:u w:val="single"/>
        </w:rPr>
        <w:t xml:space="preserve"> in the lifeworld (via the teachings of the Christian church) but entirely consonant with the democratic principles on which the U.S. was founded (though immensely simplified in the discourses of liberal democracy)</w:t>
      </w:r>
      <w:r w:rsidRPr="00EF54CF">
        <w:rPr>
          <w:sz w:val="16"/>
        </w:rPr>
        <w:t>. But the resonance that I would rely on here is less dependent on a narrative genealogy, whose plot line culminates in an epiphany of triumph, than on a different relation to the "Real," where I would situate the politics and the reality of"race</w:t>
      </w:r>
      <w:r w:rsidRPr="00EF54CF">
        <w:rPr>
          <w:b/>
          <w:sz w:val="16"/>
        </w:rPr>
        <w:t xml:space="preserve">." </w:t>
      </w:r>
      <w:r w:rsidRPr="00EF54CF">
        <w:rPr>
          <w:b/>
          <w:u w:val="single"/>
        </w:rPr>
        <w:t>Even though it is fairly clear that "race" can be inflected</w:t>
      </w:r>
      <w:r w:rsidRPr="00EF54CF">
        <w:rPr>
          <w:u w:val="single"/>
        </w:rPr>
        <w:t xml:space="preserve"> (and should be) </w:t>
      </w:r>
      <w:r w:rsidRPr="00EF54CF">
        <w:rPr>
          <w:b/>
          <w:u w:val="single"/>
        </w:rPr>
        <w:t>through the Lacanian dimensions</w:t>
      </w:r>
      <w:r w:rsidRPr="00EF54CF">
        <w:rPr>
          <w:u w:val="single"/>
        </w:rPr>
        <w:t xml:space="preserve">, its face as an aspect of the "Real" </w:t>
      </w:r>
      <w:r w:rsidRPr="00EF54CF">
        <w:rPr>
          <w:b/>
          <w:u w:val="single"/>
        </w:rPr>
        <w:t>brings to light its most persistent perversity</w:t>
      </w:r>
      <w:r w:rsidRPr="00EF54CF">
        <w:rPr>
          <w:sz w:val="16"/>
        </w:rPr>
        <w:t>. In Mikkel Borch-Jacobsen's reading of Lacan's "lin- guisteries," the "real" is said to be "'pure and simple,' 'undifferentiated,' . . . 'without fissure,"' and "'always in the same place"' (L, p. 192). As these Lacanian assertions seem to match precisely the mythical behavior of "race," or of any "myth today,"3 they pointedly refer to the situation of the subject of enunciation his or her own most "Real," or the status quo</w:t>
      </w:r>
      <w:r w:rsidRPr="00EF54CF">
        <w:rPr>
          <w:u w:val="single"/>
        </w:rPr>
        <w:t xml:space="preserve">. In the classical narratives of psychoanalytic theory, </w:t>
      </w:r>
      <w:r w:rsidRPr="00EF54CF">
        <w:rPr>
          <w:b/>
          <w:u w:val="single"/>
        </w:rPr>
        <w:t>the status quo, the standing pat, does not by error</w:t>
      </w:r>
      <w:r w:rsidRPr="00EF54CF">
        <w:rPr>
          <w:u w:val="single"/>
        </w:rPr>
        <w:t xml:space="preserve"> open onto death's corridor, inasmuch as </w:t>
      </w:r>
      <w:r w:rsidRPr="00EF54CF">
        <w:rPr>
          <w:b/>
          <w:u w:val="single"/>
        </w:rPr>
        <w:t>it freezes and fixes subjectivity in a status permanently achieved</w:t>
      </w:r>
      <w:r w:rsidRPr="00EF54CF">
        <w:rPr>
          <w:sz w:val="16"/>
        </w:rPr>
        <w:t xml:space="preserve">. The outcome breezes by us in the very notion of status, with its play on statue, sto, stant, and so on. In this sense, overcoming is the cancellation of what is given. Borch-Jacobsen offers this explanation: "Thus language, the manifestation of the negativity of the subject who posits himself by negat- ing (himself as) the Real, works the miracle of manifesting what is not; the tearing apart, the ek-sistence, and the perpetual self-overtaking that 'is' the subject who speaks himself in everything by negating everything" (L, p. 193). </w:t>
      </w:r>
      <w:r w:rsidRPr="00EF54CF">
        <w:rPr>
          <w:u w:val="single"/>
        </w:rPr>
        <w:t>"</w:t>
      </w:r>
      <w:r w:rsidRPr="00EF54CF">
        <w:rPr>
          <w:b/>
          <w:u w:val="single"/>
        </w:rPr>
        <w:t>Speaking" here is both process and paradigm to the extent that signifying enables the presence of an absence and registers the ab- sence of a presence</w:t>
      </w:r>
      <w:r w:rsidRPr="00EF54CF">
        <w:rPr>
          <w:u w:val="single"/>
        </w:rPr>
        <w:t xml:space="preserve">, but it is also a </w:t>
      </w:r>
      <w:r w:rsidRPr="00EF54CF">
        <w:rPr>
          <w:b/>
          <w:u w:val="single"/>
        </w:rPr>
        <w:t>superior mark of the transformative</w:t>
      </w:r>
      <w:r w:rsidRPr="00EF54CF">
        <w:rPr>
          <w:u w:val="single"/>
        </w:rPr>
        <w:t xml:space="preserve">, insofar as it makes something by cutting th-rough the "pure and simple" of the "undifferentiated" in the gaps and spacings of signifiers. If potentiality, then, can be said to be </w:t>
      </w:r>
      <w:r w:rsidRPr="00EF54CF">
        <w:rPr>
          <w:b/>
          <w:u w:val="single"/>
        </w:rPr>
        <w:t>the site of the human, rather than the nonhuman, fixedness; more precisely, if it is the "place" of the subjectivity, the condition of being/becoming subject, then its mission is to un- fold through "words, words, words</w:t>
      </w:r>
      <w:r w:rsidRPr="00EF54CF">
        <w:rPr>
          <w:u w:val="single"/>
        </w:rPr>
        <w:t>"</w:t>
      </w:r>
      <w:r w:rsidRPr="00EF54CF">
        <w:rPr>
          <w:sz w:val="16"/>
        </w:rPr>
        <w:t xml:space="preserve"> (L, p. 193), yes, but"words, words, words" as they lead us out to the re-presentational where the subject com- mences its journey in the looking glass of the symbolic</w:t>
      </w:r>
      <w:r w:rsidRPr="00EF54CF">
        <w:rPr>
          <w:u w:val="single"/>
        </w:rPr>
        <w:t xml:space="preserve">. Thus, </w:t>
      </w:r>
      <w:r w:rsidRPr="00EF54CF">
        <w:rPr>
          <w:b/>
          <w:u w:val="single"/>
        </w:rPr>
        <w:t>to represent a self through masks of self-negation is to take on the work of discovering where one "is at" the subject led back to his signifying dependence</w:t>
      </w:r>
      <w:r w:rsidRPr="00EF54CF">
        <w:rPr>
          <w:u w:val="single"/>
        </w:rPr>
        <w:t xml:space="preserve">. Freud had thought a different idea bringing unconsciousness under the domination of the preconscious while La- can, Freud's post-Saussurean poet, </w:t>
      </w:r>
      <w:r w:rsidRPr="00EF54CF">
        <w:rPr>
          <w:b/>
          <w:u w:val="single"/>
        </w:rPr>
        <w:t>revised the idea as the "mapped" "network of signifiers" brought into existence at the place where the subject was, has always been</w:t>
      </w:r>
      <w:r w:rsidRPr="00EF54CF">
        <w:rPr>
          <w:u w:val="single"/>
        </w:rPr>
        <w:t>: "'Wo es war, soll Ich werden."'4 We could speak of this process as the subject making its mark through the transitivity of reobjectivations, the silent traces of desire on which the object of the subject hinges.</w:t>
      </w:r>
      <w:r w:rsidRPr="00EF54CF">
        <w:rPr>
          <w:sz w:val="16"/>
        </w:rPr>
        <w:t xml:space="preserve"> </w:t>
      </w:r>
      <w:r w:rsidRPr="00EF54CF">
        <w:rPr>
          <w:b/>
          <w:u w:val="single"/>
        </w:rPr>
        <w:t xml:space="preserve">This movement across an interior space demarcates the discipline of self-reflection, or the content of a self-interrogation that "race" always covers over as an already-answered. </w:t>
      </w:r>
      <w:r w:rsidRPr="00EF54CF">
        <w:rPr>
          <w:u w:val="single"/>
        </w:rPr>
        <w:t>But for oneself another ques- tion is posed: What might I become, insofar as . . . ? To the extent that "I" "signs" itself"elsewhere," represents itselfbeyond the given, the onus of becoming boomerangs</w:t>
      </w:r>
      <w:r w:rsidRPr="00EF54CF">
        <w:rPr>
          <w:sz w:val="16"/>
        </w:rPr>
        <w:t xml:space="preserve"> 5 Ralph Ellison's word as it rebounds on the one putting the question. But what impedes the function of the question?</w:t>
      </w:r>
    </w:p>
    <w:p w14:paraId="1B0649BF" w14:textId="77777777" w:rsidR="00155038" w:rsidRPr="00EF54CF" w:rsidRDefault="00155038" w:rsidP="00155038">
      <w:pPr>
        <w:pStyle w:val="Heading4"/>
      </w:pPr>
      <w:r w:rsidRPr="00EF54CF">
        <w:lastRenderedPageBreak/>
        <w:t>Discussions of black femininity must be centered on black feminist scholarship as their own form of knowledge production independent from other delineated modes of thought</w:t>
      </w:r>
    </w:p>
    <w:p w14:paraId="5B47ED71" w14:textId="77777777" w:rsidR="00155038" w:rsidRPr="00EF54CF" w:rsidRDefault="00155038" w:rsidP="00155038">
      <w:r w:rsidRPr="00EF54CF">
        <w:rPr>
          <w:sz w:val="20"/>
        </w:rPr>
        <w:t>*psychoanalysis fails to account for the black female subject position</w:t>
      </w:r>
    </w:p>
    <w:p w14:paraId="716CE5B5" w14:textId="77777777" w:rsidR="00155038" w:rsidRPr="00EF54CF" w:rsidRDefault="00155038" w:rsidP="00155038">
      <w:pPr>
        <w:rPr>
          <w:sz w:val="20"/>
        </w:rPr>
      </w:pPr>
      <w:r w:rsidRPr="00EF54CF">
        <w:rPr>
          <w:rStyle w:val="Style13ptBold"/>
        </w:rPr>
        <w:t>Spillers, 87</w:t>
      </w:r>
      <w:r w:rsidRPr="00EF54CF">
        <w:t xml:space="preserve"> </w:t>
      </w:r>
      <w:r w:rsidRPr="00EF54CF">
        <w:rPr>
          <w:sz w:val="20"/>
        </w:rPr>
        <w:t>(Hortense Spillers is an American literary critic, Black Feminist scholar and the Gertrude Conaway Vanderbilt Professor at Vanderbilt University. A scholar of the African diaspora, Spillers is known for her essays on African-American literature in Black, White, and In Color: Essays on American Literature and Culture, published by the University of Chicago Press in 2003 and Comparative American Identities: Race, Sex, and Nationality in the Modern Text, published by Routledge in 1991. Spillers received her B.A from University of Memphis in 1964, M.A. in 1966, and her Ph.D in English at Brandeis University in 1974. Her work has been recognized with awards from the Rockefeller and Ford Foundations. "‘Mama’s Baby, Papa’s Maybe’: An American Grammar Book." Black, White, and in Color: Essays on American Literature and Culture Accessed via Jstor 7/15/17)/JSD</w:t>
      </w:r>
    </w:p>
    <w:p w14:paraId="79B552E7" w14:textId="77777777" w:rsidR="00155038" w:rsidRPr="00EF54CF" w:rsidRDefault="00155038" w:rsidP="00155038">
      <w:pPr>
        <w:rPr>
          <w:sz w:val="16"/>
        </w:rPr>
      </w:pPr>
      <w:r w:rsidRPr="00EF54CF">
        <w:rPr>
          <w:sz w:val="16"/>
        </w:rPr>
        <w:t xml:space="preserve">Louisiana's and South Carolina's written codes is a paradigm tor praxis in those instances where a written text is missing. In that case, the </w:t>
      </w:r>
      <w:r w:rsidRPr="00EF54CF">
        <w:rPr>
          <w:b/>
          <w:u w:val="single"/>
        </w:rPr>
        <w:t>"chattel principle has</w:t>
      </w:r>
      <w:r w:rsidRPr="00EF54CF">
        <w:rPr>
          <w:u w:val="single"/>
        </w:rPr>
        <w:t xml:space="preserve"> ... </w:t>
      </w:r>
      <w:r w:rsidRPr="00EF54CF">
        <w:rPr>
          <w:b/>
          <w:u w:val="single"/>
        </w:rPr>
        <w:t>been affirmed and maintained</w:t>
      </w:r>
      <w:r w:rsidRPr="00EF54CF">
        <w:rPr>
          <w:u w:val="single"/>
        </w:rPr>
        <w:t xml:space="preserve"> by the courts, </w:t>
      </w:r>
      <w:r w:rsidRPr="00EF54CF">
        <w:rPr>
          <w:b/>
          <w:u w:val="single"/>
        </w:rPr>
        <w:t>and involved in legislative acts</w:t>
      </w:r>
      <w:r w:rsidRPr="00EF54CF">
        <w:rPr>
          <w:u w:val="single"/>
        </w:rPr>
        <w:t>"</w:t>
      </w:r>
      <w:r w:rsidRPr="00EF54CF">
        <w:rPr>
          <w:sz w:val="16"/>
        </w:rPr>
        <w:t xml:space="preserve"> (Goodell 251. In Maryland, a legislative enactment of 1798 </w:t>
      </w:r>
      <w:r w:rsidRPr="00EF54CF">
        <w:rPr>
          <w:rStyle w:val="StyleUnderline"/>
        </w:rPr>
        <w:t>shows so forceful a synonymity of motives between branches of comparable governance that a line between "judicial" and "legislative" functions is useless to draw:</w:t>
      </w:r>
      <w:r w:rsidRPr="00EF54CF">
        <w:rPr>
          <w:sz w:val="16"/>
        </w:rPr>
        <w:t xml:space="preserve"> "In case the personal property of a ward shall consist of specific articles, such as slaves, working beasts, animals Of any kind, stock, furniture, plates, books, and so forth, the Court if it shall deem it advantageous to the ward, may at any time, pass an order for the sale thereof" 1561. </w:t>
      </w:r>
      <w:r w:rsidRPr="00EF54CF">
        <w:rPr>
          <w:rStyle w:val="StyleUnderline"/>
        </w:rPr>
        <w:t>This inanimate and corporate ownership — the voting district of a ward — is here spoken for, or might be, as a single slave-holding male in determinations concerning property.</w:t>
      </w:r>
      <w:r w:rsidRPr="00EF54CF">
        <w:rPr>
          <w:sz w:val="16"/>
        </w:rPr>
        <w:t xml:space="preserve"> The eye pauses, however, not so much at the provisions of this enactment as at the details of its delineation. </w:t>
      </w:r>
      <w:r w:rsidRPr="00EF54CF">
        <w:rPr>
          <w:rStyle w:val="StyleUnderline"/>
        </w:rPr>
        <w:t xml:space="preserve">Everywhere in the descriptive document, we are stunned by the simultaneity of disparate items in a grammatical series: "Slave" appears in the same context with beasts of burden, all and any animal(s), various livestock, and a virtually endless profusion of domestic content </w:t>
      </w:r>
      <w:r w:rsidRPr="00EF54CF">
        <w:rPr>
          <w:sz w:val="16"/>
        </w:rPr>
        <w:t>from the culinary item to the book.</w:t>
      </w:r>
      <w:r w:rsidRPr="00EF54CF">
        <w:rPr>
          <w:sz w:val="8"/>
        </w:rPr>
        <w:t xml:space="preserve"> </w:t>
      </w:r>
      <w:r w:rsidRPr="00EF54CF">
        <w:rPr>
          <w:sz w:val="16"/>
        </w:rPr>
        <w:t xml:space="preserve">Unlike the taxonomy of Borges's "Certain Chinese encyclopedia," whose contemplation opens Foucault's Order of Things, these items from a certain American encyclopedia do not sustain discrete and localized "powers of contagion," nor has the ground of their concatenation been desiccated beneath them. </w:t>
      </w:r>
      <w:r w:rsidRPr="00EF54CF">
        <w:rPr>
          <w:rStyle w:val="StyleUnderline"/>
        </w:rPr>
        <w:t xml:space="preserve">That imposed uniformity comprises the shock, that somehow this mix of named things, live and inanimate, collapsed by contiguity to the same text of "realism," carries a disturbingly prominent item of misplacement. To that extent, the project of liberation for African-Americans has found urgency in two passionate motivations that are twinned — 1) to break apart, to rupture violently the laws of American behavior that make such syntax possible; 2) to introduce a new semantic field/fold more appropriate to his/her own historic movement. I regard this twin compulsion as distinct, though related, moments of the very same narrative process that might appear as a concentration or a dispersal. The narratives of Linda Brent, Frederick Douglass, and Malcolm El-Hajj Malik El-Shabazz </w:t>
      </w:r>
      <w:r w:rsidRPr="00EF54CF">
        <w:rPr>
          <w:sz w:val="16"/>
        </w:rPr>
        <w:t>(aspects of which are examined in this essay)</w:t>
      </w:r>
      <w:r w:rsidRPr="00EF54CF">
        <w:rPr>
          <w:rStyle w:val="StyleUnderline"/>
        </w:rPr>
        <w:t xml:space="preserve"> each represent both narrative ambitions as they occur under the auspices Of "author."</w:t>
      </w:r>
      <w:r w:rsidRPr="00EF54CF">
        <w:rPr>
          <w:sz w:val="16"/>
        </w:rPr>
        <w:t xml:space="preserve"> Relatedly, we might interpret </w:t>
      </w:r>
      <w:r w:rsidRPr="00EF54CF">
        <w:rPr>
          <w:rStyle w:val="StyleUnderline"/>
        </w:rPr>
        <w:t>the whole career of African-Americans, a decisive factor in national political life since the mid-seventeenth century, in light of the intervening, intruding tale, or the tale— like Brent's "garret" space— "between the lines," which are already inscribed, as a metaphor of social and cultural management. According to this reading, gender, or sex-role assignation, or the clear differentiation of sexual stuff, sustained elsewhere in the culture, does not emerge for the African-American female in this historic in- stance, except indirectly, except as a way to re-enforce through the process of birthing</w:t>
      </w:r>
      <w:r w:rsidRPr="00EF54CF">
        <w:rPr>
          <w:b/>
          <w:sz w:val="16"/>
        </w:rPr>
        <w:t>, "</w:t>
      </w:r>
      <w:r w:rsidRPr="00EF54CF">
        <w:rPr>
          <w:b/>
          <w:u w:val="single"/>
        </w:rPr>
        <w:t>the reproduction of the relations of production" that involves "the reproduction of the values and behavior patterns necessary to maintain the system of hierarchy in its various aspects of gender, class, and race or ethnicity</w:t>
      </w:r>
      <w:r w:rsidRPr="00EF54CF">
        <w:rPr>
          <w:sz w:val="16"/>
        </w:rPr>
        <w:t xml:space="preserve">" (Margaret Strobel, "Slavery and Reproductive Labor in Mombasa," Robertson and Klein 1211. Following Strobel's lead, I would suggest that </w:t>
      </w:r>
      <w:r w:rsidRPr="00EF54CF">
        <w:rPr>
          <w:u w:val="single"/>
        </w:rPr>
        <w:t xml:space="preserve">the </w:t>
      </w:r>
      <w:r w:rsidRPr="00EF54CF">
        <w:rPr>
          <w:b/>
          <w:u w:val="single"/>
        </w:rPr>
        <w:t>foregoing identifies</w:t>
      </w:r>
      <w:r w:rsidRPr="00EF54CF">
        <w:rPr>
          <w:u w:val="single"/>
        </w:rPr>
        <w:t xml:space="preserve"> one of the </w:t>
      </w:r>
      <w:r w:rsidRPr="00EF54CF">
        <w:rPr>
          <w:b/>
          <w:u w:val="single"/>
        </w:rPr>
        <w:t>three categories of reproductive labor that African-American females carry out under the regime of captivity</w:t>
      </w:r>
      <w:r w:rsidRPr="00EF54CF">
        <w:rPr>
          <w:u w:val="single"/>
        </w:rPr>
        <w:t xml:space="preserve">. But </w:t>
      </w:r>
      <w:r w:rsidRPr="00EF54CF">
        <w:rPr>
          <w:b/>
          <w:u w:val="single"/>
        </w:rPr>
        <w:t>this replication of ideology is never simple in the case of female subject-positions, and it appears to acquire a thickened layer of motives in the case of African-American females</w:t>
      </w:r>
      <w:r w:rsidRPr="00EF54CF">
        <w:rPr>
          <w:u w:val="single"/>
        </w:rPr>
        <w:t>.</w:t>
      </w:r>
      <w:r w:rsidRPr="00EF54CF">
        <w:rPr>
          <w:sz w:val="16"/>
        </w:rPr>
        <w:t xml:space="preserve"> If we can account for an originary narrative and judicial principle that might have engendered a "Moynihan Report," many years into the twentieth century, we cannot do much better than look at Goodell's reading of the partus sequitur ventrem: the condition of the slave mother is "forever entailed on all her remotest posterity." This maxim of civil law, in Goodell's view, the "genuine and degrading principle of slavery, inasmuch as it places the slave upon a level with brute animals, prevails universally in the slave-holding states" (Goodell 271. But </w:t>
      </w:r>
      <w:r w:rsidRPr="00EF54CF">
        <w:rPr>
          <w:b/>
          <w:u w:val="single"/>
        </w:rPr>
        <w:t>what is the "condition" of the mother? Is it the "condition" of enslavement the writer means, or does he mean the "mark" and the "knowledge" of the mother upon the child that here translates into the culturally forbidden and impure? In an elision of terms, "mother" and "enslavement" are indistinct categories Of the illegitimate inasmuch as each Of these synonymous elements defines, in effect, a cultural situation that is father-lacking</w:t>
      </w:r>
      <w:r w:rsidRPr="00EF54CF">
        <w:rPr>
          <w:u w:val="single"/>
        </w:rPr>
        <w:t>.</w:t>
      </w:r>
      <w:r w:rsidRPr="00EF54CF">
        <w:rPr>
          <w:sz w:val="16"/>
        </w:rPr>
        <w:t xml:space="preserve"> Goodell, who does not only report this maxim Of law as an aspect Of his own factuality, but also regards it, as does Douglass, as a fundamental degradation, supposes descent and identity through the female line as comparable to a brute animality. Knowing already that there are human communities that align social reproductive procedure according to the line of the mother, and Goodell himself might have known it some years later, we can only conclude that the provisions of patriarchy, here exacerbated by the preponderant powers of an enslaving class, declare Mother Right, by definition, a negating feature of human community. </w:t>
      </w:r>
      <w:r w:rsidRPr="00EF54CF">
        <w:rPr>
          <w:b/>
          <w:u w:val="single"/>
        </w:rPr>
        <w:t>Even though we are not even talking about any Of the matriarchal features Of social production/reproduction</w:t>
      </w:r>
      <w:r w:rsidRPr="00EF54CF">
        <w:rPr>
          <w:u w:val="single"/>
        </w:rPr>
        <w:t xml:space="preserve"> — matrifocality, matrilinearity, matriarchy— </w:t>
      </w:r>
      <w:r w:rsidRPr="00EF54CF">
        <w:rPr>
          <w:b/>
          <w:u w:val="single"/>
        </w:rPr>
        <w:t xml:space="preserve">when we speak Of the </w:t>
      </w:r>
      <w:r w:rsidRPr="00EF54CF">
        <w:rPr>
          <w:b/>
          <w:u w:val="single"/>
        </w:rPr>
        <w:lastRenderedPageBreak/>
        <w:t>enslaved person, we perceive that the dominant culture, in a fatal misunderstanding, assigns a matriarchist value where it does not belong; actually misnames the power of the female regarding the enslaved community. Such naming is false because the female could not, in fact, claim her child, and false, once again, because "motherhood" is not perceived in the prevailing social climate as a legitimate procedure of cultural inheritance</w:t>
      </w:r>
      <w:r w:rsidRPr="00EF54CF">
        <w:rPr>
          <w:u w:val="single"/>
        </w:rPr>
        <w:t xml:space="preserve">. </w:t>
      </w:r>
      <w:r w:rsidRPr="00EF54CF">
        <w:rPr>
          <w:b/>
          <w:u w:val="single"/>
        </w:rPr>
        <w:t>The African-American male has been touched, therefore, by the mother, handed by her in ways that he cannot escape, and in ways that the white American male is allowed to temporize by a fatherly reprieve. This human and historic development— the text that has been inscribed on the benighted heart of the continent— takes us to the center of an inexorable difference in the depths of American women's community: the African-American woman, the mother, the daughter, becomes historically the powerful and shadowy evocation of a cultural synthesis long evaporated — the law of the Mother — only and precisely because legal enslavement removed the African-American male not so much from sight as from mimetic view as a partner in the prevailing social fiction of the Father's name, the Father's law</w:t>
      </w:r>
      <w:r w:rsidRPr="00EF54CF">
        <w:rPr>
          <w:sz w:val="16"/>
        </w:rPr>
        <w:t xml:space="preserve">. Therefore, </w:t>
      </w:r>
      <w:r w:rsidRPr="00EF54CF">
        <w:rPr>
          <w:b/>
          <w:u w:val="single"/>
        </w:rPr>
        <w:t>the female</w:t>
      </w:r>
      <w:r w:rsidRPr="00EF54CF">
        <w:rPr>
          <w:u w:val="single"/>
        </w:rPr>
        <w:t>,</w:t>
      </w:r>
      <w:r w:rsidRPr="00EF54CF">
        <w:rPr>
          <w:sz w:val="16"/>
        </w:rPr>
        <w:t xml:space="preserve"> in this order of things, </w:t>
      </w:r>
      <w:r w:rsidRPr="00EF54CF">
        <w:rPr>
          <w:b/>
          <w:u w:val="single"/>
        </w:rPr>
        <w:t>breaks in upon the imagination with a forcefulness that marks both a denial and an "illegitimacy</w:t>
      </w:r>
      <w:r w:rsidRPr="00EF54CF">
        <w:rPr>
          <w:sz w:val="16"/>
        </w:rPr>
        <w:t>." Because Of this peculiar American denial, the black American male embodies the only American community of males which has had the specific occasion to learn who the female is within itself, the infant child who bears the life against the could-be fateful gamble, against the odds of pulverization and murder, including her own.</w:t>
      </w:r>
      <w:r w:rsidRPr="00EF54CF">
        <w:rPr>
          <w:u w:val="single"/>
        </w:rPr>
        <w:t xml:space="preserve"> </w:t>
      </w:r>
      <w:r w:rsidRPr="00EF54CF">
        <w:rPr>
          <w:b/>
          <w:u w:val="single"/>
        </w:rPr>
        <w:t>It is the heritage of the mother that the African-American male must regain as an aspect of his own personhood — the power of "yes" to the "female" within. This different cultural text actually reconfigures, in historically ordained discourse, certain representational potentialities for African-Americans: 1) motherhood as female blood- rite is outraged, is denied, at the very same time that it becomes the founding term Of a human and social enactment; 2) a dual fatherhood is set in motion, comprised of the African father's banished name and body and the captor father's mocking presence. In this play of paradox, only the female stands in the flesh, both mother and mother-dispossessed. This problematizing of gender places her</w:t>
      </w:r>
      <w:r w:rsidRPr="00EF54CF">
        <w:rPr>
          <w:sz w:val="16"/>
        </w:rPr>
        <w:t xml:space="preserve">, in my view, </w:t>
      </w:r>
      <w:r w:rsidRPr="00EF54CF">
        <w:rPr>
          <w:b/>
          <w:u w:val="single"/>
        </w:rPr>
        <w:t>out of the traditional symbolics of female gender, and it is our task to make a place for this different social subject</w:t>
      </w:r>
      <w:r w:rsidRPr="00EF54CF">
        <w:rPr>
          <w:u w:val="single"/>
        </w:rPr>
        <w:t>.</w:t>
      </w:r>
      <w:r w:rsidRPr="00EF54CF">
        <w:rPr>
          <w:sz w:val="16"/>
        </w:rPr>
        <w:t xml:space="preserve"> In doing so, we are less interested in joining the ranks of gendered femaleness than gaining the insurgent ground as female social subject. Actually claiming the monstrosity (of a female with the potential to which her culture imposes in ---------, "Sapphire" might rewrite after all a radically different text for a female empowerment.</w:t>
      </w:r>
    </w:p>
    <w:p w14:paraId="3C3A5564" w14:textId="77777777" w:rsidR="00155038" w:rsidRPr="00EF54CF" w:rsidRDefault="00155038" w:rsidP="00155038"/>
    <w:p w14:paraId="24EA9F58" w14:textId="77777777" w:rsidR="00155038" w:rsidRPr="00EF54CF" w:rsidRDefault="00155038" w:rsidP="00155038">
      <w:pPr>
        <w:pStyle w:val="Heading4"/>
      </w:pPr>
      <w:r w:rsidRPr="00EF54CF">
        <w:t>Deconstructing dynamics of power through black female scholarship is the only way to solve</w:t>
      </w:r>
    </w:p>
    <w:p w14:paraId="57EFA76B" w14:textId="77777777" w:rsidR="00155038" w:rsidRPr="00EF54CF" w:rsidRDefault="00155038" w:rsidP="00155038">
      <w:pPr>
        <w:rPr>
          <w:sz w:val="20"/>
        </w:rPr>
      </w:pPr>
      <w:r w:rsidRPr="00EF54CF">
        <w:rPr>
          <w:sz w:val="20"/>
        </w:rPr>
        <w:t>*psychoanalysis doesn’t solve</w:t>
      </w:r>
    </w:p>
    <w:p w14:paraId="1FF69368" w14:textId="77777777" w:rsidR="00155038" w:rsidRPr="00EF54CF" w:rsidRDefault="00155038" w:rsidP="00155038">
      <w:pPr>
        <w:rPr>
          <w:sz w:val="20"/>
        </w:rPr>
      </w:pPr>
      <w:r w:rsidRPr="00EF54CF">
        <w:rPr>
          <w:rStyle w:val="Style13ptBold"/>
        </w:rPr>
        <w:t>Collins, 90</w:t>
      </w:r>
      <w:r w:rsidRPr="00EF54CF">
        <w:rPr>
          <w:sz w:val="20"/>
        </w:rPr>
        <w:t xml:space="preserve"> (Patricia Hill Collins is a social theorist whose research and scholarship have examined issues of race, gender, social class, sexuality and/or nation. Her first book, Black Feminist Thought: Knowledge, Consciousness, and the Politics of Empowerment (Routledge), published in 1990, with a revised tenth year anniversary edition published in 2000, won the Jessie Bernard Award of the American Sociological Association (ASA) for significant scholarship in gender, and the C. Wright Mills Award of the Society for the Study of Social Problems. Her second book, Race, Class, and Gender: An Anthology, 8th ed. (2013), edited with Margaret Andersen, is widely used in undergraduate classrooms in over 200 colleges and universities. Black Sexual Politics: African Americans, Gender, and the New Racism (Routledge, 2004) received ASA’s 2007 Distinguished Publication Award. Professor Collins has taught at several institutions, held editorial positions with professional journals, lectured widely in the United States and abroad, served in many capacities in professional organizations, and has acted as consultant for a number of businesses and community organizations. In 2008, she became the 100th President of the American Sociological Association, the first African American woman elected to this position in the organization’s 104-year history. Professor Collins also holds an appointment as the Charles Phelps Taft Emeritus Professor of Sociology within the Department of African American Studies at the University of Cincinnati. </w:t>
      </w:r>
      <w:r w:rsidRPr="00EF54CF">
        <w:rPr>
          <w:i/>
          <w:sz w:val="20"/>
        </w:rPr>
        <w:t xml:space="preserve">“Black Feminist Thought in the Matrix of Domination,” </w:t>
      </w:r>
      <w:r w:rsidRPr="00EF54CF">
        <w:rPr>
          <w:sz w:val="20"/>
        </w:rPr>
        <w:t>Accessed via ProQuest 7/15/17)/JSD</w:t>
      </w:r>
    </w:p>
    <w:p w14:paraId="5181C6F6" w14:textId="77777777" w:rsidR="00155038" w:rsidRPr="00EF54CF" w:rsidRDefault="00155038" w:rsidP="00155038">
      <w:pPr>
        <w:rPr>
          <w:rStyle w:val="StyleUnderline"/>
          <w:b/>
        </w:rPr>
      </w:pPr>
      <w:r w:rsidRPr="00EF54CF">
        <w:rPr>
          <w:sz w:val="16"/>
        </w:rPr>
        <w:t xml:space="preserve">In addition to being structured along axes such as race, gender, and social class, </w:t>
      </w:r>
      <w:r w:rsidRPr="00EF54CF">
        <w:rPr>
          <w:u w:val="single"/>
        </w:rPr>
        <w:t xml:space="preserve">the </w:t>
      </w:r>
      <w:r w:rsidRPr="00EF54CF">
        <w:rPr>
          <w:b/>
          <w:u w:val="single"/>
        </w:rPr>
        <w:t>matrix of domination</w:t>
      </w:r>
      <w:r w:rsidRPr="00EF54CF">
        <w:rPr>
          <w:u w:val="single"/>
        </w:rPr>
        <w:t xml:space="preserve"> is </w:t>
      </w:r>
      <w:r w:rsidRPr="00EF54CF">
        <w:rPr>
          <w:b/>
          <w:u w:val="single"/>
        </w:rPr>
        <w:t>structured on several levels</w:t>
      </w:r>
      <w:r w:rsidRPr="00EF54CF">
        <w:rPr>
          <w:u w:val="single"/>
        </w:rPr>
        <w:t xml:space="preserve">. People experience and resist oppression on three levels: the level of personal biography; the group or community level of the </w:t>
      </w:r>
      <w:r w:rsidRPr="00EF54CF">
        <w:rPr>
          <w:b/>
          <w:u w:val="single"/>
        </w:rPr>
        <w:t>cultural context created by race, class, and gender; and the systemic level of social institutions. Black feminist thought emphasizes</w:t>
      </w:r>
      <w:r w:rsidRPr="00EF54CF">
        <w:rPr>
          <w:u w:val="single"/>
        </w:rPr>
        <w:t xml:space="preserve"> all three levels as </w:t>
      </w:r>
      <w:r w:rsidRPr="00EF54CF">
        <w:rPr>
          <w:b/>
          <w:u w:val="single"/>
        </w:rPr>
        <w:t>sites of domination and as potential sites of resistance</w:t>
      </w:r>
      <w:r w:rsidRPr="00EF54CF">
        <w:rPr>
          <w:u w:val="single"/>
        </w:rPr>
        <w:t xml:space="preserve">. </w:t>
      </w:r>
      <w:r w:rsidRPr="00EF54CF">
        <w:rPr>
          <w:b/>
          <w:u w:val="single"/>
        </w:rPr>
        <w:t>Each individual has a unique personal biography made up of concrete experiences, values, motivations, and emotions. No two individuals occupy the same social space; thus no two biographies are identical</w:t>
      </w:r>
      <w:r w:rsidRPr="00EF54CF">
        <w:rPr>
          <w:rStyle w:val="StyleUnderline"/>
        </w:rPr>
        <w:t xml:space="preserve">. Human ties can be freeing and empowering, as is the case with Black women's heterosexual love relationships or in the power of motherhood in African-American families and communities. Human ties can also be confining and oppressive. Situations of domestic violence and abuse or cases in which controlling images foster Black women's internalized oppression represent domination on the personal level. </w:t>
      </w:r>
      <w:r w:rsidRPr="00EF54CF">
        <w:rPr>
          <w:rStyle w:val="Emphasis"/>
          <w:sz w:val="28"/>
        </w:rPr>
        <w:t xml:space="preserve">The same situation </w:t>
      </w:r>
      <w:r w:rsidRPr="00EF54CF">
        <w:rPr>
          <w:rStyle w:val="Emphasis"/>
          <w:sz w:val="28"/>
        </w:rPr>
        <w:lastRenderedPageBreak/>
        <w:t>can look quite different depending on the consciousness one brings to interpret it. This level of individual consciousness is a fundamental area where new knowledge can generate change. Traditional accounts assume that power as domination operates from the top down by forcing and controlling unwilling victims to bend to the will of more powerful superiors. But these accounts fail to account for questions concerning why, for example, women stay with abusive men even with ample opportunity to leave or why slaves did not kill their owners more often</w:t>
      </w:r>
      <w:r w:rsidRPr="00EF54CF">
        <w:rPr>
          <w:sz w:val="16"/>
        </w:rPr>
        <w:t xml:space="preserve">. The willingness of the victim to collude in her or his own victimization becomes lost. </w:t>
      </w:r>
      <w:r w:rsidRPr="00EF54CF">
        <w:rPr>
          <w:u w:val="single"/>
        </w:rPr>
        <w:t xml:space="preserve">They also </w:t>
      </w:r>
      <w:r w:rsidRPr="00EF54CF">
        <w:rPr>
          <w:b/>
          <w:u w:val="single"/>
        </w:rPr>
        <w:t>fail to account for sustained resistance by victims</w:t>
      </w:r>
      <w:r w:rsidRPr="00EF54CF">
        <w:rPr>
          <w:u w:val="single"/>
        </w:rPr>
        <w:t xml:space="preserve">, even when chances for victory appear remote. By emphasizing the power of self-definition and the necessity of a free mind, Black feminist thought speaks to the importance African-American women thinkers place on consciousness as a sphere of freedom. Black women intellectuals realize that domination operates not only by structuring power from the top down but by simultaneously </w:t>
      </w:r>
      <w:r w:rsidRPr="00EF54CF">
        <w:rPr>
          <w:b/>
          <w:u w:val="single"/>
        </w:rPr>
        <w:t>annexing the power as energy of those on the bottom for its own ends</w:t>
      </w:r>
      <w:r w:rsidRPr="00EF54CF">
        <w:rPr>
          <w:u w:val="single"/>
        </w:rPr>
        <w:t>.</w:t>
      </w:r>
      <w:r w:rsidRPr="00EF54CF">
        <w:rPr>
          <w:sz w:val="16"/>
        </w:rPr>
        <w:t xml:space="preserve"> In their efforts to rearticulate the standpoint of African-American women as a group, Black feminist thinkers offer individual African-American women the conceptual tools to resist oppression. The cultural context formed by those experiences and ideas that are shared with other members of a group or community which give meaning to individual biographies constitutes a second level at which domination is experienced and resisted. Each individual biography is rooted in several overlapping cultural contexts— for example, groups defined by race, social class, age, gender, religion, and sexual orientation. The cultural component contributes, among other things, the concepts used in thinking and acting, group validation of an individual's interpretation of concepts, the "thought models" used in the acquisition of knowledge, and standards used to evaluate individual thought and behavior. The most cohesive cultural contexts are those with identifiable histories, geographic locations, and social institutions. </w:t>
      </w:r>
      <w:r w:rsidRPr="00EF54CF">
        <w:rPr>
          <w:u w:val="single"/>
        </w:rPr>
        <w:t xml:space="preserve">For Black women African-American communities have provided the location for an Afrocentric group perspective to endure. </w:t>
      </w:r>
      <w:r w:rsidRPr="00EF54CF">
        <w:rPr>
          <w:b/>
          <w:u w:val="single"/>
        </w:rPr>
        <w:t>Subjugated knowledges</w:t>
      </w:r>
      <w:r w:rsidRPr="00EF54CF">
        <w:rPr>
          <w:u w:val="single"/>
        </w:rPr>
        <w:t xml:space="preserve">, such as a </w:t>
      </w:r>
      <w:r w:rsidRPr="00EF54CF">
        <w:rPr>
          <w:b/>
          <w:u w:val="single"/>
        </w:rPr>
        <w:t>Black women's culture of resistance, develop in cultural contexts controlled by oppressed groups</w:t>
      </w:r>
      <w:r w:rsidRPr="00EF54CF">
        <w:rPr>
          <w:u w:val="single"/>
        </w:rPr>
        <w:t>. Dominant groups aim to replace subjugated knowledge with their own specialized thought because they realize that gaining control over this dimension of subordinate groups' lives simplifies control</w:t>
      </w:r>
      <w:r w:rsidRPr="00EF54CF">
        <w:rPr>
          <w:sz w:val="16"/>
        </w:rPr>
        <w:t xml:space="preserve">. While efforts to influence this dimension of an oppressed group's experiences can be partially successful, this level is more difficult to control than dominant groups would have us believe. </w:t>
      </w:r>
      <w:r w:rsidRPr="00EF54CF">
        <w:rPr>
          <w:rStyle w:val="StyleUnderline"/>
        </w:rPr>
        <w:t>For example, adhering to externally derived standards of beauty leads many African-American women to dislike their skin color or hair texture. Similarly, internalizing Eurocentric gender ideology leads some Black men to abuse Black women. These are cases of the successful infusion of the dominant group's specialized thought into the everyday cultural context of African-Americans. But the long-standing existence of a Black women's culture of resistance as expressed through Black women's relationships with one another, the Black women's blues tradition, and the voices of contemporary African-American women writers all attest to the difficulty of eliminating the cultural context as a fundamental site of resistance.</w:t>
      </w:r>
    </w:p>
    <w:p w14:paraId="7ABA9E76" w14:textId="77777777" w:rsidR="00155038" w:rsidRPr="00EF54CF" w:rsidRDefault="00155038" w:rsidP="00155038">
      <w:pPr>
        <w:pStyle w:val="Heading4"/>
      </w:pPr>
      <w:r w:rsidRPr="00EF54CF">
        <w:t>The black body is sexually fetishized by the white body in so that only obscenities satisfy the desires of whiteness – psychoanalysis doesn’t account for this negrophilia.</w:t>
      </w:r>
    </w:p>
    <w:p w14:paraId="645DFF90" w14:textId="77777777" w:rsidR="00155038" w:rsidRPr="00EF54CF" w:rsidRDefault="00155038" w:rsidP="00155038">
      <w:r w:rsidRPr="00EF54CF">
        <w:rPr>
          <w:rStyle w:val="Style13ptBold"/>
        </w:rPr>
        <w:t>Marriott, 2</w:t>
      </w:r>
      <w:r w:rsidRPr="00EF54CF">
        <w:t xml:space="preserve"> </w:t>
      </w:r>
      <w:r w:rsidRPr="00EF54CF">
        <w:rPr>
          <w:sz w:val="20"/>
        </w:rPr>
        <w:t xml:space="preserve">(David S. Marriott is a Professor in the History of Consciousness Department at the University of California Santa Cruz. Marriott holds a Ph.D. in Literature from the University of Sussex. “On Black Men,” pg. 18-20. Accessed 7/15/17 via ERIC)/JSD </w:t>
      </w:r>
    </w:p>
    <w:p w14:paraId="05222A55" w14:textId="77777777" w:rsidR="00155038" w:rsidRPr="00EF54CF" w:rsidRDefault="00155038" w:rsidP="00155038">
      <w:pPr>
        <w:rPr>
          <w:sz w:val="14"/>
        </w:rPr>
      </w:pPr>
      <w:r w:rsidRPr="00EF54CF">
        <w:rPr>
          <w:sz w:val="14"/>
        </w:rPr>
        <w:t xml:space="preserve">That compulsion to bring the eye of the camera up close, to put themselves in the picture as spectators of torn black flesh, means that we - black men - can still look at those lynchers: look at them looking at teeth, nails, bone, skin. What are they thinking about as they gaze out at the camera, pointing up at black bodies dangling in the trees? Sullen, stern, defiant, satisfied, curious: what do they see? What do they want us to see? That, as Richard Wright puts it in a brief comment on another such image, 'the law is white' (Wright 194T 44)? Wright will come to use the photographic evidence of lynching to present his own convictions about the spectacular place of black men in white scopic pleasure: 'the law is white'. And if this is law, it is both fantasmatic and perverse. Consider, for example, the following account given by Howard Kester in The Lynching of Claude Neal in 1934: 'After taking the nigger to the woods ... they cut off his penis. He was made to eat it. Then they cut off his testicles and made him eat them and say he liked it' (Kester 1934, cited in Dowd Hall I984: 339)· As a response to the 'unspeakable crime' of black on- white rape, the act of forcing a man to 'fuck' himself to death with his own excised genitals, to feed and gorge himself on his own violating (Violated) pleasure, may well have been hugely satisfying to those assembled - especially when the man got to confess his (seeming) enjoyment. To hear him desire his own death - and so turn their terrible pleasure into his own violent wish - was to construct a vision of the castrated black man as one actively seeking the pleasures of castration. And what of the black man's desires and identifications here? It must have been exhausting trying to name that pleasure, to mention - without choking - how much he liked that severed penis now become his dew protruding tongue. J I suppose that this little bit of theatre serves to reveal, and support, a race hatred predicated on an identification between blackness and sexual guilt, an identification which generates the sadistic desire to witness the spectacle - the stench - of emasculated black men slowly bleeding to death. As such, it is a law which operates through visual terror. The lesson to be learned through the murderous gazes of these white men is that you might be reduced to something that 'don't look human' - a reduction which is, precisely, your annihilation and their pleasure. In Red Wine First, published in 1947, Nedra Tyre records the thoughts of one Skinny Slaton: 'Well, said Skinny Slaton, shore as I'm born I'm gonna borrer me a kodak tomorrer and I'm coming back here and I'm gonna take me some pitchers of that. Don't look human, does it?' (Tyre 194T II2-13). The technological moment which gives us the Kodak - the first turn-of-the-century mass-produced roll-film camera - also gives us a way of venturing into some dark places. For Slaton, anxious to go borrow a Kodak, the photograph represents the climax of an unfolding drama. More than an aid to memory (though it is that too), the photograph is a part of the process, another form of racist slur which can travel through time to do its work: 'Don't look human, does it?' No doubt, Slaton is fascinated by what taking the picture can do and reveal about himself: a figure in a public event, a means to fashion the self through the image of a dead black man and the identification with fellow whites which can follow. At the same time, it is as if he wants to make an archive of what he sees, to preserve an event for the benefit of those who could not be there (friends, family, a son or daughter, perhaps). Wish you were here. A grotesque family album. Slaton wants others to see him there, to know he was present at the obliteration of a man whose end could not be imagined without this visible prop. Who can deny the (merciless) evidence of such a photo, its framing - and containing - of the stink of the real? To put this another way: white men, and women, demand a keepsake, a memento mori: toes, fingers, or - most highly prized - a black penis, a black scrotum. 'Miller's body hung thus exposed from three to five 0'clock', writes Ida B. Wells-Barnett in A Red </w:t>
      </w:r>
      <w:r w:rsidRPr="00EF54CF">
        <w:rPr>
          <w:sz w:val="14"/>
        </w:rPr>
        <w:lastRenderedPageBreak/>
        <w:t xml:space="preserve">Record in 1895, 'during which time, several photographs of him as he hung dangling at the end of the chain were taken, and his toes and fingers cut off' (Wells-Barnett 1991: 182). But how long will they keep, these organs and limbs, subject to the reek of putrefaction? They're not like the image, which registers a moment in time complete, pure, clean - free of the blood, and rot, of the lost body part. Reining in the spill of human wreckage, reviving the carnival atmosphere of the day, the photograph is there to be gazed at, and fingered, over and over again: Look at me. I was there. Again, it was all part of the ritual: this appetite for document, this devouring by the eye - as if only a camera can bring the spectator close enough for the eye to be embedded in flesh. And, of course, the camera plays its part in sustaining that appetite, prolonging the scene it is supposed to record. 'After three full hours had been spent in torturing the two', writes Sutton Griggs in The Hindered Hand in 1905, 'the spokesman announced that they were now ready for the final act. The brother of Sidney Fletcher was called for and was given a match. He stood near his mutilated victims until the photographer could take a picture of the scene' (Griggs 1905: 133-4; my italics). The final act in a popular melodrama: the camera itself the drive to document, to be in the show - becomes part of that drama, prolonging the agony of the mutilated blacks who must hope that death will come quickly. From the first act - the moment of accusation: rape, murder, theft - this is what the audience has been waiting for: confirmation, via a fatal iconography of the brute black male, that he really' don't look human'. 2 How do we look at these pictures now? How do we start to try to understand the hatred, and misery, on display through them? We know now - as we knew then - that most of the charges on which black men were 'tried' by Judge Lynch (to coin Ida B. Wells' wellknown phrase) were fabricated; they were ideological narratives, or fantasies, of black men as murderers, rapists, thieves: 'the black brute ... lurking in the dark' (Dowd Hall 1984: 344). In other words, the act of lynching is part of a racial imaginary, a primal scene of racist culture in the southern states of America, in which black men bear the brunt of a hatred which seems, at times, to know no bounds.' Burdened by history, black men lived, and perhaps continue to live, in that climate, one permeated by racist fantasy - and the violence to which it so often gives rise. As Wright was one of the first to point out in Black Boy, first published in 1945, </w:t>
      </w:r>
      <w:r w:rsidRPr="00EF54CF">
        <w:rPr>
          <w:u w:val="single"/>
        </w:rPr>
        <w:t>you don't have to see a lynching to live with its effects:</w:t>
      </w:r>
      <w:r w:rsidRPr="00EF54CF">
        <w:rPr>
          <w:sz w:val="14"/>
        </w:rPr>
        <w:t xml:space="preserve"> 'I had never in my life been abused by whites, but I had already become as conditioned to their existence as though I had been the victim of a thousand lynchings' (Wright 1945: 84)· 'The victim of a thousand lynchings? On Wright's reading the black man can die and die and die again - as if, as I suggested before, </w:t>
      </w:r>
      <w:r w:rsidRPr="00EF54CF">
        <w:rPr>
          <w:b/>
          <w:u w:val="single"/>
        </w:rPr>
        <w:t>the identification between the black man looking and the black man lynched becomes irresistible</w:t>
      </w:r>
      <w:r w:rsidRPr="00EF54CF">
        <w:rPr>
          <w:u w:val="single"/>
        </w:rPr>
        <w:t>. That identification can</w:t>
      </w:r>
      <w:r w:rsidRPr="00EF54CF">
        <w:rPr>
          <w:sz w:val="14"/>
        </w:rPr>
        <w:t xml:space="preserve">, in Wright's work, </w:t>
      </w:r>
      <w:r w:rsidRPr="00EF54CF">
        <w:rPr>
          <w:u w:val="single"/>
        </w:rPr>
        <w:t>run riot through the black man's psychic and cultural life. Describing his response to the story of a black woman whose husband had been 'seized and killed by a mob', Wright insists on the 'emotional truth' of the feeling that 'there existed men against whom I was powerless, men who could violate my life at will'</w:t>
      </w:r>
      <w:r w:rsidRPr="00EF54CF">
        <w:rPr>
          <w:sz w:val="14"/>
        </w:rPr>
        <w:t xml:space="preserve"> (the pedagogic value of the lynch photo/plot) (ibid.: 83-4). He doesn't know if the story is true or not, but </w:t>
      </w:r>
      <w:r w:rsidRPr="00EF54CF">
        <w:rPr>
          <w:b/>
          <w:u w:val="single"/>
        </w:rPr>
        <w:t>it keeps him awake at nights: taking the place of his dreams, the lynching scene becomes a daytime nightmare</w:t>
      </w:r>
      <w:r w:rsidRPr="00EF54CF">
        <w:rPr>
          <w:sz w:val="14"/>
        </w:rPr>
        <w:t xml:space="preserve">. Relief comes only with the young Wright's resolve to 'emulate' the black woman who, concealing a rifle at her husband's funeral, shot dead four of his attackers. Revenge, defence, attack: a refusal to accept 'their cruelty as the law of my life' (ibid.: 84). But Wright </w:t>
      </w:r>
      <w:r w:rsidRPr="00EF54CF">
        <w:rPr>
          <w:u w:val="single"/>
        </w:rPr>
        <w:t>knows the limits of that identification, one that has no 'objective value'</w:t>
      </w:r>
      <w:r w:rsidRPr="00EF54CF">
        <w:rPr>
          <w:sz w:val="14"/>
        </w:rPr>
        <w:t xml:space="preserve">. ) My spontaneous fantasies lived in my mind, he continues, 'because I felt completely </w:t>
      </w:r>
      <w:r w:rsidRPr="00EF54CF">
        <w:rPr>
          <w:u w:val="single"/>
        </w:rPr>
        <w:t xml:space="preserve">helpless In the face of this threat that might come upon me at any time, and because there did not exist to my knowledge any possible course of action which could have saved me if I had ever been confronted by a white mob' (ibid.). No possible action, so Wright needs (and it is need rather than, say, wish) his defensive fantasy, his way of defending himself psychically against the death of a thousand lynchings. But no defence, either, because Wright knows that this fantasy has no 'objective value': it cannot be made real, unlike the racist fantasy which structures reality for both whites and blacks. Above all, Wright's exploration of his experience of white Southern culture uncovers an identification with, or interpellation by, what he - a black man - imagines white desire to be: 'Even when a white man asked us an innocent question', Wright recalls in Twelve Million Black Voices, first published in 1941, </w:t>
      </w:r>
      <w:r w:rsidRPr="00EF54CF">
        <w:rPr>
          <w:b/>
          <w:u w:val="single"/>
        </w:rPr>
        <w:t>some unconscious part of us would listen closely, not only to the obvious words, but also to the intonations of voice that indicated what kind of answer he wanted; and, automatically; we would determine whether an affirmative or negative reply was expected, and we would answer, not in terms of objective truth, but in terms of what the white man wanted to hear</w:t>
      </w:r>
      <w:r w:rsidRPr="00EF54CF">
        <w:rPr>
          <w:sz w:val="14"/>
        </w:rPr>
        <w:t xml:space="preserve">. (Wright 1941: 41) Imagine the black man the white man wants you to be, then, and be him (or, at least, mime him). </w:t>
      </w:r>
      <w:r w:rsidRPr="00EF54CF">
        <w:rPr>
          <w:b/>
          <w:u w:val="single"/>
        </w:rPr>
        <w:t>To push the point, our unconscious - or some of it</w:t>
      </w:r>
      <w:r w:rsidRPr="00EF54CF">
        <w:rPr>
          <w:u w:val="single"/>
        </w:rPr>
        <w:t>,</w:t>
      </w:r>
      <w:r w:rsidRPr="00EF54CF">
        <w:rPr>
          <w:sz w:val="14"/>
        </w:rPr>
        <w:t xml:space="preserve"> in Wright's terms - </w:t>
      </w:r>
      <w:r w:rsidRPr="00EF54CF">
        <w:rPr>
          <w:b/>
          <w:u w:val="single"/>
        </w:rPr>
        <w:t>is given over to that work of second guessing, of dare and double dare. There's no place here for what the black man wants, or for a black unconscious driven by its own desire and, aggression. On the contrary. The unconscious (if that is what it I~) is taken over, usurped, by the work of identifying (with) what the white man wants. Even if the black man is a dead man, a lynched man? We can start to clarify this through one of the key works on race, hatred and fantasy</w:t>
      </w:r>
      <w:r w:rsidRPr="00EF54CF">
        <w:rPr>
          <w:sz w:val="14"/>
        </w:rPr>
        <w:t xml:space="preserve">: Frantz Fanon's Black Skin, White Masks, first published in French in 1952, translated into English in 1967. Towards the end of Black Skin, White Masks, Fanon describes his 5o0k as a 'mirror' in whose reflective image black men can view their own future. 'This book, it is hoped', he writes in 'The Negro and Psychopathology', 'will be a mirror with a progressive infrastructure, in which it will be possible to discern the Negro on the road to disalienation- (Fanon 196T 184). new image in the mirror is, for Fanon, crucial that disalienation is to take place: black men need to 10clZand be reflected, otherwise, to become other than the distorted -and fantasmatic image of white desire. Imagine a 'mirror of confusion' (ta-.use James Baldwin's phrase) in which only the shade, or shadow, ~ the black man can appear. An image of hate, a hated image. A phobic image, to use Fanon's terms. Listen, for example, to his account of the psycho-social dynamics of Negrophobogenesis: 'Is the Negro's [sexual] superiority real? Everyone knows that it is not. But that is not what matters. prelogical thought of the phobic has decided that such is the case' (ibid.: 159). - It is the triumph, and complexity, of Fanon's thinking that he was able to identify the inner life of specular confusion supporting the knot of phobic fantasy. For Fanon, the problem is that white phobic anxiety about black men takes the form of a fetishistic investment in their sexuality': crudely, being well-hung, the black man must be hung well. </w:t>
      </w:r>
      <w:r w:rsidRPr="00EF54CF">
        <w:rPr>
          <w:u w:val="single"/>
        </w:rPr>
        <w:t>In other words, the violated body of the black man comes to be used as a defence against the anxiety, or hatred, that body appears to generate. Describing that basic ambivalence as negro-phobia', Fanon uses the syntax of fetishism - 'I know, but all the same' - to account for the construction of the black man as phobic object</w:t>
      </w:r>
      <w:r w:rsidRPr="00EF54CF">
        <w:rPr>
          <w:sz w:val="14"/>
        </w:rPr>
        <w:t xml:space="preserve">: 'Everyone knows that he is not superior, but all the sa~.'. B~t, again, what of black men in all this? What, if anything, can be _&amp;limpsedof them i~ienating, and confusing, ima~s? What d.Q...b!ackmen see when they encounter. perhaps for the first time, a phobic image _ofthe~selves in (white) cUlt!!!!ZJ . In Black Skin, Whzte Masks, we find once </w:t>
      </w:r>
      <w:r w:rsidRPr="00EF54CF">
        <w:rPr>
          <w:u w:val="single"/>
        </w:rPr>
        <w:t xml:space="preserve">again the spectacle of a lynching that the black child hasn't seen but which, in some sense, appears to have happened to him. 'Frequently', Fanon argues in 'The Negro and Psychopathology', </w:t>
      </w:r>
      <w:r w:rsidRPr="00EF54CF">
        <w:rPr>
          <w:b/>
          <w:u w:val="single"/>
        </w:rPr>
        <w:t>the negro who becomes abnormal</w:t>
      </w:r>
      <w:r w:rsidRPr="00EF54CF">
        <w:rPr>
          <w:u w:val="single"/>
        </w:rPr>
        <w:t xml:space="preserve"> [s'anormalise] </w:t>
      </w:r>
      <w:r w:rsidRPr="00EF54CF">
        <w:rPr>
          <w:b/>
          <w:u w:val="single"/>
        </w:rPr>
        <w:t>has never had any relations with the White man. Has there been an ancient experience and repression in the unconscious</w:t>
      </w:r>
      <w:r w:rsidRPr="00EF54CF">
        <w:rPr>
          <w:u w:val="single"/>
        </w:rPr>
        <w:t xml:space="preserve"> [Y a-t-il eu experience ancienne et refoulement dans l'inconscient?]? </w:t>
      </w:r>
      <w:r w:rsidRPr="00EF54CF">
        <w:rPr>
          <w:b/>
          <w:u w:val="single"/>
        </w:rPr>
        <w:t>Has the young black child seen his father beaten or lynched by the white man? Has there been a real traumatism</w:t>
      </w:r>
      <w:r w:rsidRPr="00EF54CF">
        <w:rPr>
          <w:u w:val="single"/>
        </w:rPr>
        <w:t xml:space="preserve"> [traumatisme effectif]? To all this we have to answer: no. Well then? (Fanon 1952: II8; 196T 145; t.m.) Well then? </w:t>
      </w:r>
      <w:r w:rsidRPr="00EF54CF">
        <w:rPr>
          <w:b/>
          <w:u w:val="single"/>
        </w:rPr>
        <w:t>What has traumatised this black child who has not seen his father beaten or lynched</w:t>
      </w:r>
      <w:r w:rsidRPr="00EF54CF">
        <w:rPr>
          <w:u w:val="single"/>
        </w:rPr>
        <w:t xml:space="preserve">? Fanon's statement on what the black child has seen, or not, </w:t>
      </w:r>
      <w:r w:rsidRPr="00EF54CF">
        <w:rPr>
          <w:u w:val="single"/>
        </w:rPr>
        <w:lastRenderedPageBreak/>
        <w:t>implies that the child has been caught looking not-by the real but by his own racist imaginary, a capture inseparable from an exposure to the cultural representations of the 'white world'. But what if the cultural milieu of that white world insists that the child's eye zone in on such real traumas as ~ way of grounding its - racist culture's - own fantasy?</w:t>
      </w:r>
      <w:r w:rsidRPr="00EF54CF">
        <w:rPr>
          <w:sz w:val="14"/>
        </w:rPr>
        <w:t xml:space="preserve"> Which it did. </w:t>
      </w:r>
      <w:r w:rsidRPr="00EF54CF">
        <w:rPr>
          <w:b/>
          <w:u w:val="single"/>
        </w:rPr>
        <w:t>What if the cultural traffic in images of the black man as phobic object beaten, disfigured, lynched - is trauma enough?</w:t>
      </w:r>
      <w:r w:rsidRPr="00EF54CF">
        <w:rPr>
          <w:sz w:val="14"/>
        </w:rPr>
        <w:t xml:space="preserve"> As Vicky Lebeau has pointed out in a recent discussion of Black Skin, White Masks, that, insight - </w:t>
      </w:r>
      <w:r w:rsidRPr="00EF54CF">
        <w:rPr>
          <w:u w:val="single"/>
        </w:rPr>
        <w:t>the trauma of representation - is, in fact, central to Fanons analysis of the black child devouring [devore] and identifying with the stories and images of white culture. Brought up to think and act subjectively 'like a white man' (Fanon's phrase), Lebeau suggests that: , the black man who encounters himself as a phobic object within white culture encounters the dereliction of his own self-representation through that culture: dereliction as one of the effects of a hatred coming now from both inside and outside</w:t>
      </w:r>
      <w:r w:rsidRPr="00EF54CF">
        <w:rPr>
          <w:sz w:val="14"/>
        </w:rPr>
        <w:t xml:space="preserve">, which Fanon tracks throughout Black Skin, White Masks. (Lebeau 1998: II5) If Fanon seems impervious to the invasive possibilities of real, racial violence in that child's neurotic encounter, blind to the extent to which that evil twin lurking in the mirror of culture may prove to be more than a dark, imaginary double, it is worth taking a few moments to think about how this accusation squares with his continued insistence on the violence of the real. </w:t>
      </w:r>
      <w:r w:rsidRPr="00EF54CF">
        <w:rPr>
          <w:b/>
          <w:u w:val="single"/>
        </w:rPr>
        <w:t>As a symbol of the self-destructive, lacerating ground upon which phobia and fantasy meet, the black child, in taking up the burden of such imagery</w:t>
      </w:r>
      <w:r w:rsidRPr="00EF54CF">
        <w:rPr>
          <w:sz w:val="14"/>
        </w:rPr>
        <w:t xml:space="preserve">, Fanon concludes, </w:t>
      </w:r>
      <w:r w:rsidRPr="00EF54CF">
        <w:rPr>
          <w:u w:val="single"/>
        </w:rPr>
        <w:t xml:space="preserve">has been fatally exposed to the glare of those phobic anxieties constructed upon his visual image - as have other blacks exposed, for the first time, to the </w:t>
      </w:r>
      <w:r w:rsidRPr="00EF54CF">
        <w:rPr>
          <w:b/>
          <w:u w:val="single"/>
        </w:rPr>
        <w:t>colonial fantasies of Euro-pean culture.</w:t>
      </w:r>
      <w:r w:rsidRPr="00EF54CF">
        <w:rPr>
          <w:u w:val="single"/>
        </w:rPr>
        <w:t xml:space="preserve"> This vision of blacks confounded by their reflected images is also acutely - powerfully - aware of the collusions between unconscious and cultural forms of violence; 'of a dreaming possessed not, or not only, by the subject's own wishful-shameful fantasies but by the real</w:t>
      </w:r>
      <w:r w:rsidRPr="00EF54CF">
        <w:rPr>
          <w:sz w:val="14"/>
        </w:rPr>
        <w:t xml:space="preserve">' (Lebeau 1998: 121). </w:t>
      </w:r>
      <w:r w:rsidRPr="00EF54CF">
        <w:rPr>
          <w:u w:val="single"/>
        </w:rPr>
        <w:t xml:space="preserve">Not only is the </w:t>
      </w:r>
      <w:r w:rsidRPr="00EF54CF">
        <w:rPr>
          <w:b/>
          <w:u w:val="single"/>
        </w:rPr>
        <w:t>'sadistic aggression'</w:t>
      </w:r>
      <w:r w:rsidRPr="00EF54CF">
        <w:rPr>
          <w:u w:val="single"/>
        </w:rPr>
        <w:t xml:space="preserve"> [agressivite sadique] </w:t>
      </w:r>
      <w:r w:rsidRPr="00EF54CF">
        <w:rPr>
          <w:b/>
          <w:u w:val="single"/>
        </w:rPr>
        <w:t>of culture most visibly at work in the child's 'sacrificial dedication</w:t>
      </w:r>
      <w:r w:rsidRPr="00EF54CF">
        <w:rPr>
          <w:u w:val="single"/>
        </w:rPr>
        <w:t xml:space="preserve"> [oblativitej' </w:t>
      </w:r>
      <w:r w:rsidRPr="00EF54CF">
        <w:rPr>
          <w:b/>
          <w:u w:val="single"/>
        </w:rPr>
        <w:t>to his distorted image; his unconscious dreamlife has learned to play its part by demanding that debasement</w:t>
      </w:r>
      <w:r w:rsidRPr="00EF54CF">
        <w:rPr>
          <w:u w:val="single"/>
        </w:rPr>
        <w:t xml:space="preserve"> (Fanon I96T 147). There is, in other words, </w:t>
      </w:r>
      <w:r w:rsidRPr="00EF54CF">
        <w:rPr>
          <w:b/>
          <w:u w:val="single"/>
        </w:rPr>
        <w:t>a remarkable correlation between the image - the fantasy - of black men in cultural life and black self-images</w:t>
      </w:r>
      <w:r w:rsidRPr="00EF54CF">
        <w:rPr>
          <w:u w:val="single"/>
        </w:rPr>
        <w:t xml:space="preserve">. Behind those images and inverted screens lurks a dark intruder albeit framed by a black (and white) </w:t>
      </w:r>
      <w:r w:rsidRPr="00EF54CF">
        <w:rPr>
          <w:b/>
          <w:u w:val="single"/>
        </w:rPr>
        <w:t>vision of black identity; an imago stalking a little black child through his memories and dreams</w:t>
      </w:r>
      <w:r w:rsidRPr="00EF54CF">
        <w:rPr>
          <w:sz w:val="14"/>
        </w:rPr>
        <w:t>. Fucking his (now) nigger-loving wife, savouring the inheritance of that paternal secret, Jesse knows that what he had witnessed was a gift from his father. That gift, the desire and power to castrate - to take and so to take on - the sexuality of black men, brings them together and forges their futures as white men. Disconcertingly, what sustains Jesse (and his wife) 'as he laboured and she moaned' are the correspondences between that gift and the terrible, gaping wound (ibid.). There is much more here than simply coming. Jesse's blackface imitation of those two scenes - the lynching, his parents' sex which precedes it - may be sadistic, but his performance also thrives on imitating derogatory images of black men as either dangerously oversexed and/or emasculated or dead. One thing he knows for sure is this: blackness is a vicarious, disfiguring, joyful pleasure, passionately enabling as well as substitutively dead. Taught that a devotion to the love of being white can only be secured by fearing and hating black men, for white boys like Jesse, exposed to the consuming, unconscious power of such racist imagery, the costs of parting company from his father's 'lesson' was to leave oneself prone to unmanly isolation, unable to recognise oneself as a man. Furthermore, the images of black men work, as the story suggests, to contain the dread and fear of castration shaping one's frustrated desire to be like one's father in later life. Jesse's desire to be the man holding the knife instead of the man being cut shows a willingness to pay his dues and belong to something greater than himself, to be at one with the general will. Not being engulfed, diminished or disfigured is his reward for becoming a 'white' man. He has learned the glorious and gloriously apposite lesson that, being white, he has a privileged ownership of the phallus, whereas black men, as abject representatives of death and castration, do not. Let's go back to that lengthy passage I've just cited</w:t>
      </w:r>
      <w:r w:rsidRPr="00EF54CF">
        <w:rPr>
          <w:u w:val="single"/>
        </w:rPr>
        <w:t xml:space="preserve">: everything that I have tried to explain about lynching as spectacle in this chapter - that it is not just a form of popular theatre, or pain as public entertainment, but a ritual, </w:t>
      </w:r>
      <w:r w:rsidRPr="00EF54CF">
        <w:rPr>
          <w:b/>
          <w:u w:val="single"/>
        </w:rPr>
        <w:t>cathartic act of initiation and absolution</w:t>
      </w:r>
      <w:r w:rsidRPr="00EF54CF">
        <w:rPr>
          <w:u w:val="single"/>
        </w:rPr>
        <w:t xml:space="preserve"> - can be seen here, albeit </w:t>
      </w:r>
      <w:r w:rsidRPr="00EF54CF">
        <w:rPr>
          <w:b/>
          <w:u w:val="single"/>
        </w:rPr>
        <w:t>refined into a disconcerting view of a white southern childhood and its racialised oedipal drama</w:t>
      </w:r>
      <w:r w:rsidRPr="00EF54CF">
        <w:rPr>
          <w:u w:val="single"/>
        </w:rPr>
        <w:t xml:space="preserve">. While this story is framed entirely by the hurtful, self-mutilating nature of Jesse's oedipal frustration and racist aggression, it also, in effect, </w:t>
      </w:r>
      <w:r w:rsidRPr="00EF54CF">
        <w:rPr>
          <w:b/>
          <w:u w:val="single"/>
        </w:rPr>
        <w:t>registers the ongoing, unconscious power of that mutilation in the psychic lives of black men</w:t>
      </w:r>
      <w:r w:rsidRPr="00EF54CF">
        <w:rPr>
          <w:u w:val="single"/>
        </w:rPr>
        <w:t>.</w:t>
      </w:r>
      <w:r w:rsidRPr="00EF54CF">
        <w:rPr>
          <w:sz w:val="14"/>
        </w:rPr>
        <w:t xml:space="preserve"> Let's face it, if Jesse has learned to see himself through the dying man's eyes, though the shock and turmoil of seeing and hearing those enigmattc scenes and silences at night, at home, it also seems important to observe that it is Baldwin, a black gay writer, who is imagining seeing that incision - that cut - through him. Trying to untie the knots of displacement here, it occurs to me that what is striking and, at the same time, terribly depressing about Going to Meet the Man, is not only the spectacle of deforming - or disfiguring - black men at its centre, but Baldwin's depiction of what will be a bond of prohibition linking the black boy Otis and Jesse as future lyncher. Yet again, this shift or transposition is all about how white and black men learn to see each other through dark, distorted mirrors; or, as Baldwin writes in 'No Name in the Street': And it is absolutely certain that white men, who invented the nigger's big prick, are still at the mercy of the nightmare, and are still, for the most part, doomed, in one way or another, to attempt to make this prick their own. (Baldwin 1998: 392)</w:t>
      </w:r>
    </w:p>
    <w:p w14:paraId="0ABEAB64" w14:textId="77777777" w:rsidR="00155038" w:rsidRPr="00155038" w:rsidRDefault="00155038" w:rsidP="00155038"/>
    <w:p w14:paraId="6F6F84AB" w14:textId="77777777" w:rsidR="00155038" w:rsidRPr="00197AF3" w:rsidRDefault="00155038" w:rsidP="00443156">
      <w:pPr>
        <w:rPr>
          <w:rStyle w:val="StyleUnderline"/>
          <w:sz w:val="24"/>
        </w:rPr>
      </w:pPr>
    </w:p>
    <w:p w14:paraId="0913D93A" w14:textId="77777777" w:rsidR="00443156" w:rsidRPr="00FA6E43" w:rsidRDefault="00443156" w:rsidP="00443156"/>
    <w:p w14:paraId="598133B3" w14:textId="77777777" w:rsidR="00D4303E" w:rsidRDefault="00590363" w:rsidP="00590363">
      <w:pPr>
        <w:pStyle w:val="Heading1"/>
      </w:pPr>
      <w:r>
        <w:lastRenderedPageBreak/>
        <w:t>Suggested Negative Responses</w:t>
      </w:r>
    </w:p>
    <w:p w14:paraId="4CA94B9E" w14:textId="77777777" w:rsidR="00590363" w:rsidRDefault="00590363" w:rsidP="00590363">
      <w:pPr>
        <w:pStyle w:val="Heading2"/>
      </w:pPr>
      <w:r>
        <w:lastRenderedPageBreak/>
        <w:t>Shea Li</w:t>
      </w:r>
    </w:p>
    <w:p w14:paraId="15C6D454" w14:textId="77777777" w:rsidR="00590363" w:rsidRDefault="00590363" w:rsidP="00590363">
      <w:pPr>
        <w:pStyle w:val="Heading3"/>
      </w:pPr>
      <w:r>
        <w:lastRenderedPageBreak/>
        <w:t>Pragmatism</w:t>
      </w:r>
    </w:p>
    <w:p w14:paraId="07CC4B86" w14:textId="77777777" w:rsidR="00590363" w:rsidRPr="00272A35" w:rsidRDefault="00590363" w:rsidP="00590363">
      <w:pPr>
        <w:pStyle w:val="Heading4"/>
      </w:pPr>
      <w:r w:rsidRPr="00272A35">
        <w:t xml:space="preserve">More pragmatic and locally solvent solutions are the best </w:t>
      </w:r>
    </w:p>
    <w:p w14:paraId="4379FF37" w14:textId="77777777" w:rsidR="00590363" w:rsidRPr="00272A35" w:rsidRDefault="00590363" w:rsidP="00590363">
      <w:r w:rsidRPr="00272A35">
        <w:rPr>
          <w:b/>
        </w:rPr>
        <w:t>Palacios 16</w:t>
      </w:r>
      <w:r w:rsidRPr="00272A35">
        <w:t xml:space="preserve"> </w:t>
      </w:r>
      <w:r w:rsidRPr="00272A35">
        <w:rPr>
          <w:sz w:val="10"/>
        </w:rPr>
        <w:t>[Girlhood and the Politics of Place. 2016. Lena is an Assistant Professor in the Department of Gender, Women &amp; Sexuality Studies. Her research and teaching focuses on critical prison studies and prison abolitionism, Black, Indigenous, Chicana &amp; Latina queer and trans feminisms, girls’ and girlhood studies, transformative justice and community accountability, media justice, as well as research justice (i.e. participatory action research). Lena is currently writing a book focusing on the activism of Indigenous, Black, and Chicana/Latina girls and women who are at the forefront of transformative justice movements in Canada and the United States, particularly around sexual and carceral state violence.]</w:t>
      </w:r>
    </w:p>
    <w:p w14:paraId="3A40A8EA" w14:textId="77777777" w:rsidR="00590363" w:rsidRPr="00272A35" w:rsidRDefault="00590363" w:rsidP="00590363">
      <w:pPr>
        <w:rPr>
          <w:sz w:val="16"/>
        </w:rPr>
      </w:pPr>
      <w:r w:rsidRPr="00272A35">
        <w:rPr>
          <w:u w:val="single"/>
        </w:rPr>
        <w:t>Chicago’s YWEP is a youth leadership organization grounded in harm reduction and social justice organized by and for girls and trans youth of color (aged twelve to twenty-three) who self-identify as sex workers—“people doing what we have to do to survive”</w:t>
      </w:r>
      <w:r w:rsidRPr="00272A35">
        <w:rPr>
          <w:sz w:val="16"/>
        </w:rPr>
        <w:t xml:space="preserve">—and those who have been trafficked into sex work and other forms of labor in the street economy. As </w:t>
      </w:r>
      <w:r w:rsidRPr="00272A35">
        <w:rPr>
          <w:u w:val="single"/>
        </w:rPr>
        <w:t>experts in their own lives, YWEP organizers are at the forefront of developing a harm reduction approach for girls in the sex trade at the same time as they create collective community-driven strategies to hold accountable both people and institutions that have done harm</w:t>
      </w:r>
      <w:r w:rsidRPr="00272A35">
        <w:rPr>
          <w:sz w:val="16"/>
        </w:rPr>
        <w:t xml:space="preserve">. Promoting a movement- and capacity-building approach, </w:t>
      </w:r>
      <w:r w:rsidRPr="00272A35">
        <w:rPr>
          <w:u w:val="single"/>
        </w:rPr>
        <w:t>YWEP’s current campaign is based on the findings from their youth led participatory action research project</w:t>
      </w:r>
      <w:r w:rsidRPr="00272A35">
        <w:rPr>
          <w:sz w:val="16"/>
        </w:rPr>
        <w:t xml:space="preserve"> entitled “Girls Do What They Have to Do to Survive: Illuminating Methods Used by Girls in the Sex Trade and Street Economy to Fight Back and Heal: A Participatory Action Research Study of Resilience and Resistance” (Iman et al. 2009). </w:t>
      </w:r>
      <w:r w:rsidRPr="00272A35">
        <w:rPr>
          <w:u w:val="single"/>
        </w:rPr>
        <w:t>The project found that the individual violence that girls experience at the hands of boyfriends, johns, pimps, family members, and foster care  families is exacerbated by the institutional violence that they experience from systems and services. Enforcement violence carried out by doctors, government officials, social workers, therapists, and foster care workers included emotional, verbal, physical, and sexual abuse, as well as exclusion from access to services</w:t>
      </w:r>
      <w:r w:rsidRPr="00272A35">
        <w:rPr>
          <w:sz w:val="16"/>
        </w:rPr>
        <w:t>.</w:t>
      </w:r>
    </w:p>
    <w:p w14:paraId="5D9CDADE" w14:textId="77777777" w:rsidR="00590363" w:rsidRPr="00272A35" w:rsidRDefault="00590363" w:rsidP="00590363">
      <w:pPr>
        <w:rPr>
          <w:u w:val="single"/>
        </w:rPr>
      </w:pPr>
      <w:r w:rsidRPr="00272A35">
        <w:t xml:space="preserve">On the heels of this report, </w:t>
      </w:r>
      <w:r w:rsidRPr="00272A35">
        <w:rPr>
          <w:u w:val="single"/>
        </w:rPr>
        <w:t>YWEP members created a “Street Youth Rise Up!” campaign that focused on building the autonomy, self determination, and resilience of street-involved girls. Their campaign includes an anonymous “Bad Encounter Line” for girls to fill out if they have been denied help from a social service worker, doctor, or police officer (a follow-up to their “Bad Date Line” created by sex workers to share incident reports on violent clients) and a “Street Youth Bill of Rights” aimed at training professionalized service providers and educating street-involved youth about their legal rights when interacting with schools, health and social service providers, and the police</w:t>
      </w:r>
      <w:r w:rsidRPr="00272A35">
        <w:t xml:space="preserve">. In addition, </w:t>
      </w:r>
      <w:r w:rsidRPr="00272A35">
        <w:rPr>
          <w:u w:val="single"/>
        </w:rPr>
        <w:t>through their long-term “Healing in Action” program, YWEP embraces a radical harm reduction and reproductive justice approach that does not presume how street-involved girls should live, but provides tips on how they can ensure their own safety</w:t>
      </w:r>
      <w:r w:rsidRPr="00272A35">
        <w:t xml:space="preserve">, however defined. For example, </w:t>
      </w:r>
      <w:r w:rsidRPr="00272A35">
        <w:rPr>
          <w:u w:val="single"/>
        </w:rPr>
        <w:t>in their zine, Toolkit to Owning Your Own Life, collective members provide information on how to conduct self-examinations including pap smears and breast exams, how to stitch oneself up after a bad date without going to the hospital, and how to self-cut, squat, turn tricks, panhandle, inject drugs, and smoke crack in safer ways</w:t>
      </w:r>
      <w:r w:rsidRPr="00272A35">
        <w:t xml:space="preserve">. Lastly, collective </w:t>
      </w:r>
      <w:r w:rsidRPr="00272A35">
        <w:rPr>
          <w:u w:val="single"/>
        </w:rPr>
        <w:t>members feel that many of the decriminalization or legalization strategies proffered by sex worker rights organizations presume that these workers are adults without considering the particular vulnerabilities faced by youths. When girls are forced to call the police, the latter never actually arrest traffickers or pimps; they simply criminalize girls and trans youth of color, making it more difficult for</w:t>
      </w:r>
    </w:p>
    <w:p w14:paraId="658569E3" w14:textId="77777777" w:rsidR="00590363" w:rsidRPr="00272A35" w:rsidRDefault="00590363" w:rsidP="00590363">
      <w:r w:rsidRPr="00272A35">
        <w:rPr>
          <w:u w:val="single"/>
        </w:rPr>
        <w:t>them (and their children) to survive</w:t>
      </w:r>
      <w:r w:rsidRPr="00272A35">
        <w:t xml:space="preserve">. As Emi Koyama (2013) explains in her essay “Rescue is for Kittens,” </w:t>
      </w:r>
      <w:r w:rsidRPr="00272A35">
        <w:rPr>
          <w:u w:val="single"/>
        </w:rPr>
        <w:t>anti-trafficking policies that “rescue” youth in the sex trade actually translate into involuntary detainment of minor victims by the police</w:t>
      </w:r>
      <w:r w:rsidRPr="00272A35">
        <w:t xml:space="preserve">. Although </w:t>
      </w:r>
      <w:r w:rsidRPr="00272A35">
        <w:rPr>
          <w:u w:val="single"/>
        </w:rPr>
        <w:t>some jurisdictions in the United States have passed safe harbor laws that abolish prostitution charges against minors, young people are still often arrested under some other criminal charge, then forcibly sent back to the families or institutions that they had run away from in the first place</w:t>
      </w:r>
      <w:r w:rsidRPr="00272A35">
        <w:t xml:space="preserve"> (see also INCITE! Women of Color Against Violence 2011).</w:t>
      </w:r>
    </w:p>
    <w:p w14:paraId="4A3C113D" w14:textId="77777777" w:rsidR="00590363" w:rsidRPr="00272A35" w:rsidRDefault="00590363" w:rsidP="00590363">
      <w:pPr>
        <w:rPr>
          <w:u w:val="single"/>
        </w:rPr>
      </w:pPr>
      <w:r w:rsidRPr="00272A35">
        <w:rPr>
          <w:u w:val="single"/>
        </w:rPr>
        <w:t>YWEP offers a more complex analysis than the dangerously simplistic framing of child sex trafficking, which paints all girls as victims in need of rescue by the State. YWEP members understand that the decriminalization of prostitution will not end transcarceral state violence against them. Instead, it has been sex workers organizing among themselves who have challenged and transformed exploitative and abusive working conditions, not police officers, social service providers, or politicians.</w:t>
      </w:r>
      <w:r w:rsidRPr="00272A35">
        <w:t xml:space="preserve"> Given the reality of enforcement violence in street youths’ lives and the fact that many youths in the sex trade are pimped by family, friends, partners, and community members, </w:t>
      </w:r>
      <w:r w:rsidRPr="00272A35">
        <w:rPr>
          <w:u w:val="single"/>
        </w:rPr>
        <w:t>YWEP members develop sustainable transformative justice strategies to hold social service providers, family members, and loved ones accountable for the harm inflicted upon girls.</w:t>
      </w:r>
    </w:p>
    <w:p w14:paraId="7D6E40F3" w14:textId="77777777" w:rsidR="00590363" w:rsidRPr="00272A35" w:rsidRDefault="00590363" w:rsidP="00590363">
      <w:pPr>
        <w:rPr>
          <w:sz w:val="16"/>
        </w:rPr>
      </w:pPr>
      <w:r w:rsidRPr="00272A35">
        <w:rPr>
          <w:u w:val="single"/>
        </w:rPr>
        <w:t>For many currently or formerly incarcerated and street-involved girls struggling with enforcement, domestic, interpersonal, and sexual violence, support centers and shelters are also complicit in this transcarceral continuum. Organizations like YWEP expose the abuse of genderqueer and trans, racialized, poor, and working-class survivors within the domestic violence shelter system</w:t>
      </w:r>
      <w:r w:rsidRPr="00272A35">
        <w:rPr>
          <w:sz w:val="16"/>
        </w:rPr>
        <w:t xml:space="preserve">. In many communities, </w:t>
      </w:r>
      <w:r w:rsidRPr="00272A35">
        <w:rPr>
          <w:u w:val="single"/>
        </w:rPr>
        <w:t>lack of access is embedded into program practices and policies, such as screening processes designed to exclude clients who are deemed difficult or nonconforming</w:t>
      </w:r>
      <w:r w:rsidRPr="00272A35">
        <w:rPr>
          <w:sz w:val="16"/>
        </w:rPr>
        <w:t xml:space="preserve"> (Kim 2010a). </w:t>
      </w:r>
      <w:r w:rsidRPr="00272A35">
        <w:rPr>
          <w:u w:val="single"/>
        </w:rPr>
        <w:t>Because they are not recognized by the State as either rights-bearing citizens or as good or innocent</w:t>
      </w:r>
      <w:r w:rsidRPr="00272A35">
        <w:rPr>
          <w:sz w:val="16"/>
        </w:rPr>
        <w:t xml:space="preserve"> (read multiply normative</w:t>
      </w:r>
      <w:r w:rsidRPr="00272A35">
        <w:rPr>
          <w:u w:val="single"/>
        </w:rPr>
        <w:t>) girls, street-involved girls are not protected by the paternalistic enforcement agencies and domestic violence support services</w:t>
      </w:r>
      <w:r w:rsidRPr="00272A35">
        <w:rPr>
          <w:sz w:val="16"/>
        </w:rPr>
        <w:t xml:space="preserve"> that speak and act on their behalf. </w:t>
      </w:r>
      <w:r w:rsidRPr="00272A35">
        <w:rPr>
          <w:u w:val="single"/>
        </w:rPr>
        <w:t xml:space="preserve">While the </w:t>
      </w:r>
      <w:r w:rsidRPr="00272A35">
        <w:rPr>
          <w:u w:val="single"/>
        </w:rPr>
        <w:lastRenderedPageBreak/>
        <w:t>anti-sexual/domestic violence movements have been vital in disrupting the silence around intimate and interpersonal violence against girls, these movements have been co-opted by the State and are reluctant to address sexual and domestic violence within the larger context of the carceral and enforcement violence</w:t>
      </w:r>
      <w:r w:rsidRPr="00272A35">
        <w:rPr>
          <w:sz w:val="16"/>
        </w:rPr>
        <w:t xml:space="preserve">. Unlike these organizations, </w:t>
      </w:r>
      <w:r w:rsidRPr="00272A35">
        <w:rPr>
          <w:u w:val="single"/>
        </w:rPr>
        <w:t>YWEP advocates alternative community accountability and radical harm reduction approaches that would not require survivors to act like model citizens in order to receive support, but would recognize, interrogate, and work within the conditions in which girls actually live.</w:t>
      </w:r>
    </w:p>
    <w:p w14:paraId="09BEAAC8" w14:textId="77777777" w:rsidR="00590363" w:rsidRPr="00272A35" w:rsidRDefault="00590363" w:rsidP="00590363"/>
    <w:p w14:paraId="72AA81E9" w14:textId="77777777" w:rsidR="00590363" w:rsidRPr="00272A35" w:rsidRDefault="00590363" w:rsidP="00590363">
      <w:pPr>
        <w:pStyle w:val="Heading4"/>
      </w:pPr>
      <w:r w:rsidRPr="00272A35">
        <w:t>US key to solving for CSEC</w:t>
      </w:r>
    </w:p>
    <w:p w14:paraId="1246BDE2" w14:textId="77777777" w:rsidR="00590363" w:rsidRPr="00272A35" w:rsidRDefault="00590363" w:rsidP="00590363">
      <w:r w:rsidRPr="00272A35">
        <w:rPr>
          <w:b/>
        </w:rPr>
        <w:t>Duger 15</w:t>
      </w:r>
      <w:r w:rsidRPr="00272A35">
        <w:t xml:space="preserve"> </w:t>
      </w:r>
      <w:r w:rsidRPr="00272A35">
        <w:rPr>
          <w:sz w:val="10"/>
          <w:szCs w:val="16"/>
        </w:rPr>
        <w:t>[Harvard FXB Center for Health and Human Rights, The Heller School for Social Policy and Management, Brandeis University, Northeastern University, Harvard FXB Center for Health and Human Rights, Program on Human Rights and the Global Economy, Northeastern University School of Law, Education, Northeastern University School of Law. Focusing on Prevention: The social and Economic Rights of Children Vulnerable to Sex Trafficking. Angela Duger. 2015.]</w:t>
      </w:r>
    </w:p>
    <w:p w14:paraId="3EEF52DB" w14:textId="77777777" w:rsidR="00590363" w:rsidRPr="00272A35" w:rsidRDefault="00590363" w:rsidP="00590363">
      <w:pPr>
        <w:rPr>
          <w:u w:val="single"/>
        </w:rPr>
      </w:pPr>
      <w:r w:rsidRPr="00272A35">
        <w:t xml:space="preserve">Legislative measures: </w:t>
      </w:r>
      <w:r w:rsidRPr="00272A35">
        <w:rPr>
          <w:u w:val="single"/>
        </w:rPr>
        <w:t>Continued advocacy to reform legislation is in line with a rights based</w:t>
      </w:r>
    </w:p>
    <w:p w14:paraId="7E4A6788" w14:textId="77777777" w:rsidR="00590363" w:rsidRPr="00272A35" w:rsidRDefault="00590363" w:rsidP="00590363">
      <w:pPr>
        <w:rPr>
          <w:sz w:val="16"/>
        </w:rPr>
      </w:pPr>
      <w:r w:rsidRPr="00272A35">
        <w:rPr>
          <w:u w:val="single"/>
        </w:rPr>
        <w:t>approach, ensuring that the approach is comprehensive and inclusive of prevention measures. Prevention measures should specifically outline concrete obligations for all involved agencies and dedicate specific budget allocations for implementation of those obligations</w:t>
      </w:r>
      <w:r w:rsidRPr="00272A35">
        <w:rPr>
          <w:sz w:val="16"/>
        </w:rPr>
        <w:t xml:space="preserve">. Advocacy should also target the TVPA, which could provide more concrete obligations with respect to the foreign policy prevention measures so that they are no longer merely aspirational provisions. Administrative measures: </w:t>
      </w:r>
      <w:r w:rsidRPr="00272A35">
        <w:rPr>
          <w:u w:val="single"/>
        </w:rPr>
        <w:t>Although many advocates and funding sources have recognized that collaborative approaches are critical, there is still a lot of progress to be made. Involved actors will either need to develop new and creative approaches to collaborating, or possibly seek legislative or administrative reform to authorize collaboration in their mandates or permit information sharing. Previously excluded partners, including community-based groups, schools, and health care centers, should be included in prevention strategies</w:t>
      </w:r>
      <w:r w:rsidRPr="00272A35">
        <w:rPr>
          <w:sz w:val="16"/>
        </w:rPr>
        <w:t>. Training on CSEC prevention can be included in professional training curricula, including for medical personnel, teachers, and social workers who are often on the front lines of service provision to children.</w:t>
      </w:r>
    </w:p>
    <w:p w14:paraId="0772D3A8" w14:textId="77777777" w:rsidR="00590363" w:rsidRDefault="00590363" w:rsidP="00590363">
      <w:pPr>
        <w:rPr>
          <w:sz w:val="16"/>
        </w:rPr>
      </w:pPr>
      <w:r w:rsidRPr="00272A35">
        <w:rPr>
          <w:sz w:val="16"/>
        </w:rPr>
        <w:t xml:space="preserve">Conclusion </w:t>
      </w:r>
      <w:r w:rsidRPr="00272A35">
        <w:rPr>
          <w:u w:val="single"/>
        </w:rPr>
        <w:t>A human rights-based approach to preventing CSEC in the US would provide a host of benefits to the CSEC movement. It would require a critical analysis of how CSEC is conceptualized and addressed, and what interventions will result in the optimum outcomes. The underlying determinants that leave a child vulnerable to commercial sexual exploitation would be addressed. An analysis of structural and systemic issues of discrimination, inequality, exclusion, poverty, and socio-cultural determinants is needed</w:t>
      </w:r>
      <w:r w:rsidRPr="00272A35">
        <w:rPr>
          <w:sz w:val="16"/>
        </w:rPr>
        <w:t>. Once identified, a rights based response must follow, where the focus is realizing the rights of equality, including gender, health, education, and housing. This holistic response considers these children as rights-holders who are equally entitled to the same rights as all other children in the US. The rights-based approach requires the development of tools to empower and provide a voice for this invisible and marginalized population. It is this last point that fundamentally alters the current framework for discussion of prevention of CSEC. In her article on social and economic rights approach to trafficking, A. Yasmine Rassman writes, “An economic and social rights framework entails the empowerment of the most disenfranchised to ‘transform the oppressive social relations that limit their choices about life and their capabilities to live lives of dignity.’”41</w:t>
      </w:r>
    </w:p>
    <w:p w14:paraId="5B2E8243" w14:textId="77777777" w:rsidR="00590363" w:rsidRDefault="00590363" w:rsidP="00590363">
      <w:pPr>
        <w:rPr>
          <w:sz w:val="16"/>
        </w:rPr>
      </w:pPr>
    </w:p>
    <w:p w14:paraId="224820F4" w14:textId="77777777" w:rsidR="00590363" w:rsidRPr="00272A35" w:rsidRDefault="00590363" w:rsidP="00590363">
      <w:pPr>
        <w:pStyle w:val="Heading4"/>
      </w:pPr>
      <w:r w:rsidRPr="00272A35">
        <w:t xml:space="preserve">More cultural competence is needed in school-based mental health providers </w:t>
      </w:r>
    </w:p>
    <w:p w14:paraId="4424F799" w14:textId="77777777" w:rsidR="00590363" w:rsidRPr="00272A35" w:rsidRDefault="00590363" w:rsidP="00590363">
      <w:r w:rsidRPr="00272A35">
        <w:rPr>
          <w:b/>
        </w:rPr>
        <w:t>Harper 13</w:t>
      </w:r>
      <w:r w:rsidRPr="00272A35">
        <w:t xml:space="preserve"> </w:t>
      </w:r>
      <w:r w:rsidRPr="00272A35">
        <w:rPr>
          <w:sz w:val="6"/>
        </w:rPr>
        <w:t>[Erin Harper Doctor of Philosophy (Ph.D.), School Psychology from Georgia State University; Master of Education and Educational Specialist (M.Ed./Ed.S), School Psychology from Georgia State University; Bachelor of Arts (B.A.), Psychology from Spelman College; Assistant Professor at miami University; Post-Doctoral Research Associate at Georgia State University Center for Research on School Safety; Graduate Assistant and Project Coordinator at Georgia State University Center for Research on School Safety. 2013. School-based prevention of commercial sexual exploitation: A special focus on the needs of and effective services for at-risk urban African American girls]</w:t>
      </w:r>
    </w:p>
    <w:p w14:paraId="593B82F2" w14:textId="77777777" w:rsidR="00590363" w:rsidRPr="00272A35" w:rsidRDefault="00590363" w:rsidP="00590363">
      <w:pPr>
        <w:rPr>
          <w:sz w:val="16"/>
        </w:rPr>
      </w:pPr>
      <w:r w:rsidRPr="00272A35">
        <w:rPr>
          <w:sz w:val="16"/>
        </w:rPr>
        <w:t xml:space="preserve">With strengths-based models for </w:t>
      </w:r>
      <w:r w:rsidRPr="00272A35">
        <w:rPr>
          <w:u w:val="single"/>
        </w:rPr>
        <w:t>enhancing resilience and resistance to stereotypes in African American children and adolescents as a framework</w:t>
      </w:r>
      <w:r w:rsidRPr="00272A35">
        <w:rPr>
          <w:sz w:val="16"/>
        </w:rPr>
        <w:t xml:space="preserve"> (APA, 2008; Nicholas et al., 2008), </w:t>
      </w:r>
      <w:r w:rsidRPr="00272A35">
        <w:rPr>
          <w:u w:val="single"/>
        </w:rPr>
        <w:t>school-based mental health providers might recommend or engage girls in critical thinking and critical consciousness activities to aid girls in coping with negative stereotypes or expectations and target the application of critical thinking skills to active engagement</w:t>
      </w:r>
      <w:r w:rsidRPr="00272A35">
        <w:rPr>
          <w:sz w:val="16"/>
        </w:rPr>
        <w:t xml:space="preserve"> (e.g., social activism) in an effort to proactively and positively impact their environment (APA, 2008). To help girls cope with interpersonal challenges, providers might target the ability to establish and maintain positive and informed relationships, the ability to establish cross-cultural connections, and emphasize the importance of collectivism (APA, 2008).  38</w:t>
      </w:r>
    </w:p>
    <w:p w14:paraId="5B1B5A00" w14:textId="77777777" w:rsidR="00590363" w:rsidRPr="00272A35" w:rsidRDefault="00590363" w:rsidP="00590363">
      <w:pPr>
        <w:rPr>
          <w:sz w:val="16"/>
        </w:rPr>
      </w:pPr>
      <w:r w:rsidRPr="00272A35">
        <w:rPr>
          <w:u w:val="single"/>
        </w:rPr>
        <w:t>Additionally, providers might address cultural knowledge, positive racial identity, and self-esteem. Intervention studies with African American girls have found that higher levels of racial/ethnic identity are positively correlated with higher self-esteem</w:t>
      </w:r>
      <w:r w:rsidRPr="00272A35">
        <w:rPr>
          <w:sz w:val="16"/>
        </w:rPr>
        <w:t xml:space="preserve"> (Belgrave et al., 2000; Carlson, Uppal, &amp; Prosser, 2000; Turnage, 2004a; 2004b</w:t>
      </w:r>
      <w:r w:rsidRPr="00272A35">
        <w:rPr>
          <w:u w:val="single"/>
        </w:rPr>
        <w:t>), less risky sexual attitudes/behaviors, and less risky substance abuse attitudes</w:t>
      </w:r>
      <w:r w:rsidRPr="00272A35">
        <w:rPr>
          <w:sz w:val="16"/>
        </w:rPr>
        <w:t xml:space="preserve"> (Belgrave et al., 1994; Belgrave et al., 2000; Belgrave, Marin, Chambers, 2004; Corneille &amp; Belgrave, 2007). </w:t>
      </w:r>
      <w:r w:rsidRPr="00272A35">
        <w:rPr>
          <w:u w:val="single"/>
        </w:rPr>
        <w:t>School-based mental health providers should be prepared to address issues such as those related to hair or skin complexion and to acknowledge these issues as important artifacts of culture</w:t>
      </w:r>
      <w:r w:rsidRPr="00272A35">
        <w:rPr>
          <w:sz w:val="16"/>
        </w:rPr>
        <w:t xml:space="preserve"> (American School Counselor Association, 2009; Days-Vines et al., 2001). Girls may need strategies for </w:t>
      </w:r>
      <w:r w:rsidRPr="00272A35">
        <w:rPr>
          <w:u w:val="single"/>
        </w:rPr>
        <w:t xml:space="preserve">coping with their perceptions of physical attractiveness, skills to resist internalizing negative messages imposed by society, and opportunities to openly process their experiences and reactions about issues such as hair and skin color </w:t>
      </w:r>
      <w:r w:rsidRPr="00272A35">
        <w:rPr>
          <w:sz w:val="16"/>
        </w:rPr>
        <w:t>(Days-Vines et al., 2001).</w:t>
      </w:r>
    </w:p>
    <w:p w14:paraId="435894E8" w14:textId="77777777" w:rsidR="00590363" w:rsidRDefault="00590363" w:rsidP="00590363">
      <w:pPr>
        <w:rPr>
          <w:sz w:val="16"/>
        </w:rPr>
      </w:pPr>
    </w:p>
    <w:p w14:paraId="38555921" w14:textId="77777777" w:rsidR="00590363" w:rsidRPr="00272A35" w:rsidRDefault="00590363" w:rsidP="00590363">
      <w:pPr>
        <w:pStyle w:val="Heading4"/>
        <w:rPr>
          <w:rStyle w:val="Hyperlink"/>
        </w:rPr>
      </w:pPr>
      <w:r w:rsidRPr="00272A35">
        <w:t xml:space="preserve">Most of school based mental health providers are ill-equipped to connect and help Black girls </w:t>
      </w:r>
    </w:p>
    <w:p w14:paraId="3D492074" w14:textId="77777777" w:rsidR="00590363" w:rsidRPr="00272A35" w:rsidRDefault="00590363" w:rsidP="00590363">
      <w:r w:rsidRPr="00272A35">
        <w:rPr>
          <w:b/>
        </w:rPr>
        <w:t>Harper 13</w:t>
      </w:r>
      <w:r w:rsidRPr="00272A35">
        <w:t xml:space="preserve"> </w:t>
      </w:r>
      <w:r w:rsidRPr="00272A35">
        <w:rPr>
          <w:sz w:val="6"/>
        </w:rPr>
        <w:t>[Erin Harper Doctor of Philosophy (Ph.D.), School Psychology from Georgia State University; Master of Education and Educational Specialist (M.Ed./Ed.S), School Psychology from Georgia State University; Bachelor of Arts (B.A.), Psychology from Spelman College; Assistant Professor at miami University; Post-Doctoral Research Associate at Georgia State University Center for Research on School Safety; Graduate Assistant and Project Coordinator at Georgia State University Center for Research on School Safety. 2013. School-based prevention of commercial sexual exploitation: A special focus on the needs of and effective services for at-risk urban African American girls]</w:t>
      </w:r>
    </w:p>
    <w:p w14:paraId="396ED756" w14:textId="77777777" w:rsidR="00590363" w:rsidRPr="00272A35" w:rsidRDefault="00590363" w:rsidP="00590363">
      <w:pPr>
        <w:rPr>
          <w:sz w:val="16"/>
        </w:rPr>
      </w:pPr>
      <w:r w:rsidRPr="00272A35">
        <w:rPr>
          <w:sz w:val="16"/>
        </w:rPr>
        <w:t xml:space="preserve">Consistent with existing research on school-based mental health services in high needs urban schools (e.g., Adelman &amp; Taylor, 2004; Cappella et al., 2011; Nastasi, Moore, &amp; Varjas, 2004), </w:t>
      </w:r>
      <w:r w:rsidRPr="00272A35">
        <w:rPr>
          <w:u w:val="single"/>
        </w:rPr>
        <w:t xml:space="preserve">the providers in this study reported that they often have insufficient time, training, </w:t>
      </w:r>
      <w:r w:rsidRPr="00272A35">
        <w:rPr>
          <w:u w:val="single"/>
        </w:rPr>
        <w:lastRenderedPageBreak/>
        <w:t>or resources to tailor services to address girls’ context- and culture-specific needs directly and that their services for girls are often one-time or discontinuous mental health and related services grounded in general clinical skills or in their personal experiences as African American women</w:t>
      </w:r>
      <w:r w:rsidRPr="00272A35">
        <w:rPr>
          <w:sz w:val="16"/>
        </w:rPr>
        <w:t xml:space="preserve">. Similar to the service providers in previous qualitative studies with urban African American girls’ service providers, participants in this investigation perceived more collaboration or more effective collaboration with external sources as necessary for meeting girls’ needs (Brubaker &amp; Fox, 2010). </w:t>
      </w:r>
      <w:r w:rsidRPr="00272A35">
        <w:rPr>
          <w:u w:val="single"/>
        </w:rPr>
        <w:t>These providers also reported a need for more professional training and more school-wide initiatives related to the culture and context-specific needs of low-income urban African American girls.</w:t>
      </w:r>
    </w:p>
    <w:p w14:paraId="6C47C5DF" w14:textId="77777777" w:rsidR="00590363" w:rsidRPr="00272A35" w:rsidRDefault="00590363" w:rsidP="00590363"/>
    <w:p w14:paraId="187EEEBB" w14:textId="77777777" w:rsidR="00590363" w:rsidRPr="00272A35" w:rsidRDefault="00590363" w:rsidP="00590363">
      <w:pPr>
        <w:pStyle w:val="Heading4"/>
        <w:rPr>
          <w:rStyle w:val="Hyperlink"/>
        </w:rPr>
      </w:pPr>
      <w:r w:rsidRPr="00272A35">
        <w:t xml:space="preserve">Action that seek to understand the climate in which Black girls are subject to CSEY is able to create change </w:t>
      </w:r>
    </w:p>
    <w:p w14:paraId="58993301" w14:textId="77777777" w:rsidR="00590363" w:rsidRPr="00272A35" w:rsidRDefault="00590363" w:rsidP="00590363">
      <w:pPr>
        <w:rPr>
          <w:sz w:val="6"/>
        </w:rPr>
      </w:pPr>
      <w:r w:rsidRPr="00272A35">
        <w:rPr>
          <w:b/>
        </w:rPr>
        <w:t>Fisher 15</w:t>
      </w:r>
      <w:r w:rsidRPr="00272A35">
        <w:t xml:space="preserve"> </w:t>
      </w:r>
      <w:r w:rsidRPr="00272A35">
        <w:rPr>
          <w:sz w:val="6"/>
        </w:rPr>
        <w:t>[Catherine Fisher Collins, DEd, RN, NP, is associate professor at the State University of New York, Empire State College. Her published works include the Praeger titles African American Women's Life Issues Today: Vital Health and Social Matters; African American Women's Health and Social Issues; and Sources of Stress and Relief for African American Women, as well as The Imprisonment of African American Women: Causes, Experiences and Effect. Collins holds both a doctorate and a master's degree from the State University of New York at Buffalo, where she also graduated from the School of Nursing Nurse Practitioner Program. Black Girls and Adolescents : Facing the Challenges. 2015]</w:t>
      </w:r>
    </w:p>
    <w:p w14:paraId="08469A9D" w14:textId="77777777" w:rsidR="00590363" w:rsidRPr="00272A35" w:rsidRDefault="00590363" w:rsidP="00590363">
      <w:r w:rsidRPr="00272A35">
        <w:t>Prevention</w:t>
      </w:r>
    </w:p>
    <w:p w14:paraId="17A62612" w14:textId="77777777" w:rsidR="00590363" w:rsidRPr="00272A35" w:rsidRDefault="00590363" w:rsidP="00590363">
      <w:pPr>
        <w:rPr>
          <w:u w:val="single"/>
        </w:rPr>
      </w:pPr>
      <w:r w:rsidRPr="00272A35">
        <w:rPr>
          <w:u w:val="single"/>
        </w:rPr>
        <w:t>Education and safety measures to prevent and intervene in issues of sex trafficking can prove costly for buyers and sellers. At risk for sellers is the potential to lose a tremendous amount of capital gains and the means to continue to grow their businesses. At risk for buyers is the ability to purchase sex. The ultimate concern is the threat of compromising the freedom of survivors and the stigma of their being associated with sex crimes.</w:t>
      </w:r>
    </w:p>
    <w:p w14:paraId="5C0F3A62" w14:textId="77777777" w:rsidR="00590363" w:rsidRPr="00272A35" w:rsidRDefault="00590363" w:rsidP="00590363">
      <w:pPr>
        <w:rPr>
          <w:u w:val="single"/>
        </w:rPr>
      </w:pPr>
      <w:r w:rsidRPr="00272A35">
        <w:rPr>
          <w:u w:val="single"/>
        </w:rPr>
        <w:t>Minors do not choose prostitution</w:t>
      </w:r>
      <w:r w:rsidRPr="00272A35">
        <w:rPr>
          <w:sz w:val="16"/>
        </w:rPr>
        <w:t xml:space="preserve">. However, </w:t>
      </w:r>
      <w:r w:rsidRPr="00272A35">
        <w:rPr>
          <w:u w:val="single"/>
        </w:rPr>
        <w:t>U.S. culture supports the victimization of minors</w:t>
      </w:r>
      <w:r w:rsidRPr="00272A35">
        <w:rPr>
          <w:sz w:val="16"/>
        </w:rPr>
        <w:t xml:space="preserve">. The entertainment industry is notorious for normalizing false images of Black womanhood. </w:t>
      </w:r>
      <w:r w:rsidRPr="00272A35">
        <w:rPr>
          <w:u w:val="single"/>
        </w:rPr>
        <w:t>Offensive language that refers to Black women and girls as bitches and hoes breeds brutality</w:t>
      </w:r>
      <w:r w:rsidRPr="00272A35">
        <w:rPr>
          <w:sz w:val="16"/>
        </w:rPr>
        <w:t xml:space="preserve">. Putting an end to human sex trafficking involves understanding the grooming process that leads to misperceptions of victims. </w:t>
      </w:r>
      <w:r w:rsidRPr="00272A35">
        <w:rPr>
          <w:u w:val="single"/>
        </w:rPr>
        <w:t>Trafficking victims are viewed by society as perpetuators and contributors to their own demise. The cycle of violence which they endure is part of their grooming to become recruiters. The victims of sex trafficking are forced to recruit others by necessity</w:t>
      </w:r>
      <w:r w:rsidRPr="00272A35">
        <w:rPr>
          <w:sz w:val="16"/>
        </w:rPr>
        <w:t xml:space="preserve"> (i.e., for survival). Therefore it is important to understand the mental state of victims. </w:t>
      </w:r>
      <w:r w:rsidRPr="00272A35">
        <w:rPr>
          <w:u w:val="single"/>
        </w:rPr>
        <w:t xml:space="preserve">Naomi </w:t>
      </w:r>
      <w:r w:rsidRPr="00272A35">
        <w:rPr>
          <w:sz w:val="16"/>
        </w:rPr>
        <w:t xml:space="preserve">(Prevention Educator &amp; Victor) </w:t>
      </w:r>
      <w:r w:rsidRPr="00272A35">
        <w:rPr>
          <w:u w:val="single"/>
        </w:rPr>
        <w:t>explained</w:t>
      </w:r>
      <w:r w:rsidRPr="00272A35">
        <w:rPr>
          <w:sz w:val="16"/>
        </w:rPr>
        <w:t xml:space="preserve"> that </w:t>
      </w:r>
      <w:r w:rsidRPr="00272A35">
        <w:rPr>
          <w:u w:val="single"/>
        </w:rPr>
        <w:t>the "bottom girl" is directly below the pimp and has to recruit. If she doesn't, she is in danger of being killed.</w:t>
      </w:r>
    </w:p>
    <w:p w14:paraId="4F3FA422" w14:textId="77777777" w:rsidR="00590363" w:rsidRDefault="00590363" w:rsidP="00590363">
      <w:pPr>
        <w:rPr>
          <w:sz w:val="16"/>
        </w:rPr>
      </w:pPr>
    </w:p>
    <w:p w14:paraId="578880B8" w14:textId="77777777" w:rsidR="00E51FFC" w:rsidRPr="00272A35" w:rsidRDefault="00E51FFC" w:rsidP="00E51FFC">
      <w:pPr>
        <w:pStyle w:val="Heading4"/>
        <w:rPr>
          <w:rStyle w:val="Hyperlink"/>
        </w:rPr>
      </w:pPr>
      <w:hyperlink r:id="rId38" w:history="1">
        <w:r w:rsidRPr="00272A35">
          <w:rPr>
            <w:rStyle w:val="Hyperlink"/>
          </w:rPr>
          <w:t>Current</w:t>
        </w:r>
      </w:hyperlink>
      <w:r w:rsidRPr="00272A35">
        <w:rPr>
          <w:rStyle w:val="Hyperlink"/>
        </w:rPr>
        <w:t xml:space="preserve"> Identification of CSEY only serve to discriminate against Black girls and empower the system that keeps them in conditions of Commercial Exploitation</w:t>
      </w:r>
    </w:p>
    <w:p w14:paraId="2ABF00EA" w14:textId="77777777" w:rsidR="00E51FFC" w:rsidRPr="00272A35" w:rsidRDefault="00E51FFC" w:rsidP="00E51FFC">
      <w:r w:rsidRPr="00272A35">
        <w:rPr>
          <w:b/>
        </w:rPr>
        <w:t>Butler 15</w:t>
      </w:r>
      <w:r w:rsidRPr="00272A35">
        <w:t xml:space="preserve"> </w:t>
      </w:r>
      <w:r w:rsidRPr="00272A35">
        <w:rPr>
          <w:sz w:val="6"/>
        </w:rPr>
        <w:t>[Cheryl Nelson Butler is an Assistant Professor of Law at Southern Methodist University Dedman School of Law. She received her A.B., cum laude, from Harvard University and her J.D. from New York University School of Law, where she was a Root Tilden Kern Scholar and Junior Fellow with the Center for International Legal Studies. For their invaluable feedback, I would like to thank the participants at the American Association of Law School’s Mid-Year Workshop on Next Generation Issues on Sex, Gender, and the Law, in June 2015; and the UCLA Law Review Symposium, “The Roots of Human Trafficking,” at UCLA School of Law in January 2015. I would also like to thank Jessica Dixon Weaver, Dr. Beth Ribet, Wendy Greene, Aziza Ahmed, Charisa Kiyô Smith, and Andrea Freeman, for their comments on earlier drafts. Cassie DuBay and Christopher Cornell provided valuable research assistance. 2015. The Racial Roots of Human Trafficking.]</w:t>
      </w:r>
    </w:p>
    <w:p w14:paraId="7C92E453" w14:textId="77777777" w:rsidR="00E51FFC" w:rsidRPr="00272A35" w:rsidRDefault="00E51FFC" w:rsidP="00E51FFC">
      <w:pPr>
        <w:rPr>
          <w:sz w:val="16"/>
        </w:rPr>
      </w:pPr>
      <w:r w:rsidRPr="00272A35">
        <w:rPr>
          <w:sz w:val="16"/>
        </w:rPr>
        <w:t xml:space="preserve">Furthermore, </w:t>
      </w:r>
      <w:r w:rsidRPr="00272A35">
        <w:rPr>
          <w:u w:val="single"/>
        </w:rPr>
        <w:t>white child savers were ineffective at, and at worst uncommitted to, protecting Black girls from sexual exploitation</w:t>
      </w:r>
      <w:r w:rsidRPr="00272A35">
        <w:rPr>
          <w:sz w:val="16"/>
        </w:rPr>
        <w:t xml:space="preserve">.210 Even as reformers began white slave crusades to discourage young women from engaging in prostitution, </w:t>
      </w:r>
      <w:r w:rsidRPr="00272A35">
        <w:rPr>
          <w:u w:val="single"/>
        </w:rPr>
        <w:t>Black girls were excluded</w:t>
      </w:r>
      <w:r w:rsidRPr="00272A35">
        <w:rPr>
          <w:sz w:val="16"/>
        </w:rPr>
        <w:t xml:space="preserve"> from such efforts.211</w:t>
      </w:r>
    </w:p>
    <w:p w14:paraId="2A4E43C2" w14:textId="77777777" w:rsidR="00E51FFC" w:rsidRPr="00272A35" w:rsidRDefault="00E51FFC" w:rsidP="00E51FFC">
      <w:pPr>
        <w:rPr>
          <w:sz w:val="16"/>
        </w:rPr>
      </w:pPr>
      <w:r w:rsidRPr="00272A35">
        <w:rPr>
          <w:u w:val="single"/>
        </w:rPr>
        <w:t>State policies still fail to properly identify people of color as victims of child sex trafficking</w:t>
      </w:r>
      <w:r w:rsidRPr="00272A35">
        <w:rPr>
          <w:sz w:val="16"/>
        </w:rPr>
        <w:t xml:space="preserve">. The State Department has determined that </w:t>
      </w:r>
      <w:r w:rsidRPr="00272A35">
        <w:rPr>
          <w:u w:val="single"/>
        </w:rPr>
        <w:t>the failure to properly identify victims of human trafficking is a major barrier to addressing the crime itself</w:t>
      </w:r>
      <w:r w:rsidRPr="00272A35">
        <w:rPr>
          <w:sz w:val="16"/>
        </w:rPr>
        <w:t>.212 This undermines the efforts of the federal Trafficking Victims Protection Act and the U.N. Protocol’s three-pronged commitment to prosecute traffickers, protect victims with services, and prevent future abuse.213 A recent study confirmed that effective victim identification by state officials remains a major problem in the United States.214</w:t>
      </w:r>
    </w:p>
    <w:p w14:paraId="178A29D8" w14:textId="77777777" w:rsidR="00E51FFC" w:rsidRPr="00272A35" w:rsidRDefault="00E51FFC" w:rsidP="00E51FFC">
      <w:pPr>
        <w:rPr>
          <w:sz w:val="16"/>
        </w:rPr>
      </w:pPr>
      <w:r w:rsidRPr="00272A35">
        <w:rPr>
          <w:u w:val="single"/>
        </w:rPr>
        <w:t>Given federal law’s recognition that all prostituted minors are victims of human trafficking, this problem at the state level is all the more troubling</w:t>
      </w:r>
      <w:r w:rsidRPr="00272A35">
        <w:rPr>
          <w:sz w:val="16"/>
        </w:rPr>
        <w:t xml:space="preserve">.215 </w:t>
      </w:r>
      <w:r w:rsidRPr="00272A35">
        <w:rPr>
          <w:u w:val="single"/>
        </w:rPr>
        <w:t>In the U</w:t>
      </w:r>
      <w:r w:rsidRPr="00272A35">
        <w:rPr>
          <w:sz w:val="16"/>
        </w:rPr>
        <w:t xml:space="preserve">nited </w:t>
      </w:r>
      <w:r w:rsidRPr="00272A35">
        <w:rPr>
          <w:u w:val="single"/>
        </w:rPr>
        <w:t>S</w:t>
      </w:r>
      <w:r w:rsidRPr="00272A35">
        <w:rPr>
          <w:sz w:val="16"/>
        </w:rPr>
        <w:t xml:space="preserve">tates, </w:t>
      </w:r>
      <w:r w:rsidRPr="00272A35">
        <w:rPr>
          <w:u w:val="single"/>
        </w:rPr>
        <w:t>misidentification of victims normally manifests itself when state actors, such as law enforcement officers, stereotype trafficking victims as criminals instead of victims</w:t>
      </w:r>
      <w:r w:rsidRPr="00272A35">
        <w:rPr>
          <w:sz w:val="16"/>
        </w:rPr>
        <w:t>.216 The collateral consequences of victim misidentification are severely detrimental for minors:</w:t>
      </w:r>
    </w:p>
    <w:p w14:paraId="2A73F812" w14:textId="77777777" w:rsidR="00E51FFC" w:rsidRPr="00272A35" w:rsidRDefault="00E51FFC" w:rsidP="00E51FFC">
      <w:pPr>
        <w:rPr>
          <w:sz w:val="16"/>
        </w:rPr>
      </w:pPr>
      <w:r w:rsidRPr="00272A35">
        <w:rPr>
          <w:u w:val="single"/>
        </w:rPr>
        <w:t>When authorities misclassify or fail to identify victims the victims lose access to justice. Even worse, when authorities misidentify trafficking victims as illegal migrants or criminals deserving punishment, those victims can be unfairly subjected to additional harm, trauma, and even punishment such as arrest, detention, deportation, or prosecution. These failures occur too often, and when they do, they reinforce what traffickers around the world commonly threaten their victims: law enforcement will incarcerate or deport victims if they seek help</w:t>
      </w:r>
      <w:r w:rsidRPr="00272A35">
        <w:rPr>
          <w:sz w:val="16"/>
        </w:rPr>
        <w:t>.217</w:t>
      </w:r>
    </w:p>
    <w:p w14:paraId="3E0091A5" w14:textId="77777777" w:rsidR="00E51FFC" w:rsidRDefault="00E51FFC" w:rsidP="00590363">
      <w:pPr>
        <w:rPr>
          <w:sz w:val="16"/>
        </w:rPr>
      </w:pPr>
    </w:p>
    <w:p w14:paraId="36E04F3E" w14:textId="77777777" w:rsidR="00E51FFC" w:rsidRDefault="00E51FFC" w:rsidP="00590363">
      <w:pPr>
        <w:rPr>
          <w:sz w:val="16"/>
        </w:rPr>
      </w:pPr>
    </w:p>
    <w:p w14:paraId="564CD15E" w14:textId="77777777" w:rsidR="00E51FFC" w:rsidRPr="00272A35" w:rsidRDefault="00E51FFC" w:rsidP="00E51FFC">
      <w:pPr>
        <w:pStyle w:val="Heading4"/>
      </w:pPr>
      <w:r>
        <w:t xml:space="preserve">(This card could be useful to construct a TVA/CP) </w:t>
      </w:r>
      <w:hyperlink r:id="rId39" w:history="1">
        <w:r w:rsidRPr="00272A35">
          <w:rPr>
            <w:rStyle w:val="Hyperlink"/>
          </w:rPr>
          <w:t>Black</w:t>
        </w:r>
      </w:hyperlink>
      <w:r w:rsidRPr="00272A35">
        <w:t xml:space="preserve"> girls experience the highest risk for commercial sexual exploitation of youth, and schools are critical to intervene</w:t>
      </w:r>
    </w:p>
    <w:p w14:paraId="5C08E6CD" w14:textId="77777777" w:rsidR="00E51FFC" w:rsidRPr="00272A35" w:rsidRDefault="00E51FFC" w:rsidP="00E51FFC">
      <w:pPr>
        <w:rPr>
          <w:sz w:val="6"/>
        </w:rPr>
      </w:pPr>
      <w:r w:rsidRPr="00272A35">
        <w:rPr>
          <w:b/>
        </w:rPr>
        <w:t>NWL and LDF 14</w:t>
      </w:r>
      <w:r w:rsidRPr="00272A35">
        <w:t xml:space="preserve"> </w:t>
      </w:r>
      <w:r w:rsidRPr="00272A35">
        <w:rPr>
          <w:sz w:val="6"/>
        </w:rPr>
        <w:t>[Fatima Goss Graves, Lara S. Kaufmann, Lauren Frohlich, Leticia Smith-Evans, Janel George. The NAACP Legal Defense and Educational Fund, Inc. (LDF) is the first and foremost civil and human rights law firm in the United States. Founded in 1940 under the leadership of Thurgood Marshall, LDF’s mission has always been transformative – to achieve racial justice, equality, and an inclusive society. LDF’s victories established the foundations for the civil rights that all Americans enjoy today. In its first two decades, LDF undertook a coordinated legal assault against officially enforced public school segregation. This campaign culminated in Brown v. Board of Education, the case that led to the unanimous landmark Supreme Court decision in 1954 that outlawed legalized racial segregation nationwide. Today, through litigation, advocacy, and public education, LDF continues to advance issues of education, voter protection, economic justice and criminal justice. LDF has been a separate organization from the NAACP since 1957. Since 1972, the Center has expanded the possibilities for women and girls in this country. We have succeeded in getting new laws on the books and enforced; litigating ground-breaking cases all the way to the Supreme Court, and educating the public about ways to make laws and public policies work for women and their families. Today, an experienced staff of nearly 60 continues to advance the issues that cut to the core of women’s lives in education, employment, family and economic security, and health and reproductive rights—with special attention given to the needs of low-income women and their families. UNLOCKING OPPORTUNITY FOR AFRICAN AMERICAN GIRLS A Call to Action for Educational Equity. ]</w:t>
      </w:r>
    </w:p>
    <w:p w14:paraId="5C8B36A4" w14:textId="77777777" w:rsidR="00E51FFC" w:rsidRPr="00272A35" w:rsidRDefault="00E51FFC" w:rsidP="00E51FFC">
      <w:pPr>
        <w:rPr>
          <w:sz w:val="16"/>
        </w:rPr>
      </w:pPr>
      <w:r w:rsidRPr="00272A35">
        <w:rPr>
          <w:sz w:val="16"/>
        </w:rPr>
        <w:lastRenderedPageBreak/>
        <w:t xml:space="preserve">These same vulnerabilities — </w:t>
      </w:r>
      <w:r w:rsidRPr="00272A35">
        <w:rPr>
          <w:u w:val="single"/>
        </w:rPr>
        <w:t>environmental dangers, concentrated poverty, lack of access to social services, indifference of school administrators</w:t>
      </w:r>
      <w:r w:rsidRPr="00272A35">
        <w:rPr>
          <w:sz w:val="16"/>
        </w:rPr>
        <w:t xml:space="preserve"> — also </w:t>
      </w:r>
      <w:r w:rsidRPr="00272A35">
        <w:rPr>
          <w:u w:val="single"/>
        </w:rPr>
        <w:t>contribute to African American girls’ disproportionate vulnerability to involvement in the child sex trafficking industry</w:t>
      </w:r>
      <w:r w:rsidRPr="00272A35">
        <w:rPr>
          <w:sz w:val="16"/>
        </w:rPr>
        <w:t xml:space="preserve">. While trafficking can impact victims of all races, socio-economic classes, and ages, available data suggest that </w:t>
      </w:r>
      <w:r w:rsidRPr="00272A35">
        <w:rPr>
          <w:u w:val="single"/>
        </w:rPr>
        <w:t>the victims of child and teenage sex trafficking in the United States are overwhelmingly: (1) female; and (2) members of racial and ethnic minorities</w:t>
      </w:r>
      <w:r w:rsidRPr="00272A35">
        <w:rPr>
          <w:sz w:val="16"/>
        </w:rPr>
        <w:t xml:space="preserve">.182 In fact, according to the Human Trafficking Reporting System, </w:t>
      </w:r>
      <w:r w:rsidRPr="00272A35">
        <w:rPr>
          <w:u w:val="single"/>
        </w:rPr>
        <w:t>94 percent of confirmed victims of sex trafficking were female and 40 percent were African American</w:t>
      </w:r>
      <w:r w:rsidRPr="00272A35">
        <w:rPr>
          <w:sz w:val="16"/>
        </w:rPr>
        <w:t xml:space="preserve"> between January 2008 and June 2010.183 </w:t>
      </w:r>
      <w:r w:rsidRPr="00272A35">
        <w:rPr>
          <w:u w:val="single"/>
        </w:rPr>
        <w:t>The confluence of race and sex make African American girls particularly vulnerable to involvement in and prosecution for involvement in this underground economy. Unfortunately, when trafficking is discussed in this country, the rhetoric is often misinformed:</w:t>
      </w:r>
      <w:r w:rsidRPr="00272A35">
        <w:rPr>
          <w:sz w:val="16"/>
        </w:rPr>
        <w:t xml:space="preserve"> </w:t>
      </w:r>
    </w:p>
    <w:p w14:paraId="63BC0832" w14:textId="77777777" w:rsidR="00E51FFC" w:rsidRPr="00272A35" w:rsidRDefault="00E51FFC" w:rsidP="00E51FFC">
      <w:pPr>
        <w:rPr>
          <w:sz w:val="16"/>
        </w:rPr>
      </w:pPr>
      <w:r w:rsidRPr="00272A35">
        <w:rPr>
          <w:sz w:val="16"/>
        </w:rPr>
        <w:t>Americans often visualize a foreign female who was deceived upon arriving in the U.S. and finds herself being sexually exploited</w:t>
      </w:r>
      <w:r w:rsidRPr="00272A35">
        <w:rPr>
          <w:u w:val="single"/>
        </w:rPr>
        <w:t>. They do not imagine a [United States Citizen</w:t>
      </w:r>
      <w:r w:rsidRPr="00272A35">
        <w:rPr>
          <w:sz w:val="16"/>
        </w:rPr>
        <w:t xml:space="preserve"> (USC)] </w:t>
      </w:r>
      <w:r w:rsidRPr="00272A35">
        <w:rPr>
          <w:u w:val="single"/>
        </w:rPr>
        <w:t>child</w:t>
      </w:r>
      <w:r w:rsidRPr="00272A35">
        <w:rPr>
          <w:sz w:val="16"/>
        </w:rPr>
        <w:t xml:space="preserve"> or adult </w:t>
      </w:r>
      <w:r w:rsidRPr="00272A35">
        <w:rPr>
          <w:u w:val="single"/>
        </w:rPr>
        <w:t>who was kidnapped or lured from home and is prostituted at a local truck stop. Sadly, Americans tend to refer to USC trafficking victims as anything but victims. They are referred to as criminals, prostitutes, child prostitutes, runaways, throwaways, addicts, or juvenile delinquents</w:t>
      </w:r>
      <w:r w:rsidRPr="00272A35">
        <w:rPr>
          <w:sz w:val="16"/>
        </w:rPr>
        <w:t>.184</w:t>
      </w:r>
    </w:p>
    <w:p w14:paraId="3F933F1B" w14:textId="77777777" w:rsidR="00E51FFC" w:rsidRPr="00272A35" w:rsidRDefault="00E51FFC" w:rsidP="00E51FFC">
      <w:pPr>
        <w:rPr>
          <w:sz w:val="16"/>
        </w:rPr>
      </w:pPr>
      <w:r w:rsidRPr="00272A35">
        <w:rPr>
          <w:u w:val="single"/>
        </w:rPr>
        <w:t>Domestic sex trafficking significantly impacts school-age girls</w:t>
      </w:r>
      <w:r w:rsidRPr="00272A35">
        <w:rPr>
          <w:sz w:val="16"/>
        </w:rPr>
        <w:t xml:space="preserve">, therefore </w:t>
      </w:r>
      <w:r w:rsidRPr="00272A35">
        <w:rPr>
          <w:u w:val="single"/>
        </w:rPr>
        <w:t>schools can be particularly critical points of intervention for those both at-risk and involved in child sex trafficking, and can offer individualized support to help those who are susceptible to involvement in child sex trafficking</w:t>
      </w:r>
      <w:r w:rsidRPr="00272A35">
        <w:rPr>
          <w:sz w:val="16"/>
        </w:rPr>
        <w:t xml:space="preserve">. </w:t>
      </w:r>
    </w:p>
    <w:p w14:paraId="0EE8B997" w14:textId="77777777" w:rsidR="00E51FFC" w:rsidRPr="00272A35" w:rsidRDefault="00E51FFC" w:rsidP="00E51FFC">
      <w:pPr>
        <w:rPr>
          <w:sz w:val="16"/>
        </w:rPr>
      </w:pPr>
      <w:r w:rsidRPr="00272A35">
        <w:rPr>
          <w:u w:val="single"/>
        </w:rPr>
        <w:t>Identifying key intervention points and factors for vulnerability to involvement in sex trafficking and providing age-appropriate education for students holds significant promise for helping to curb youth involvement in the sex trade</w:t>
      </w:r>
      <w:r w:rsidRPr="00272A35">
        <w:rPr>
          <w:sz w:val="16"/>
        </w:rPr>
        <w:t xml:space="preserve">. </w:t>
      </w:r>
    </w:p>
    <w:p w14:paraId="112493F9" w14:textId="77777777" w:rsidR="00E51FFC" w:rsidRPr="00272A35" w:rsidRDefault="00E51FFC" w:rsidP="00E51FFC">
      <w:pPr>
        <w:rPr>
          <w:sz w:val="16"/>
        </w:rPr>
      </w:pPr>
      <w:r w:rsidRPr="00272A35">
        <w:rPr>
          <w:u w:val="single"/>
        </w:rPr>
        <w:t>Data on the exposure of African American girls to sexual violence are especially troubling</w:t>
      </w:r>
      <w:r w:rsidRPr="00272A35">
        <w:rPr>
          <w:sz w:val="16"/>
        </w:rPr>
        <w:t xml:space="preserve"> when we take into account that </w:t>
      </w:r>
      <w:r w:rsidRPr="00272A35">
        <w:rPr>
          <w:u w:val="single"/>
        </w:rPr>
        <w:t xml:space="preserve">African American women access counseling at lower rates than white women and that “exposure to trauma appears to influence how much Black girls internalized the cultural expectation of being emotionally tough </w:t>
      </w:r>
      <w:r w:rsidRPr="00272A35">
        <w:rPr>
          <w:sz w:val="16"/>
        </w:rPr>
        <w:t xml:space="preserve">(‘strong black woman’).”193 For example, some young African American women report feeling pressure not to share their experiences of sexual assault with anyone.194 </w:t>
      </w:r>
      <w:r w:rsidRPr="00272A35">
        <w:rPr>
          <w:u w:val="single"/>
        </w:rPr>
        <w:t>Reporting violence against African American women and girls also raises concerns of “implicat[ing] Black men and boys as perpetrators” which could result in their becoming a part of the criminal justice system</w:t>
      </w:r>
      <w:r w:rsidRPr="00272A35">
        <w:rPr>
          <w:sz w:val="16"/>
        </w:rPr>
        <w:t xml:space="preserve">.195 </w:t>
      </w:r>
      <w:r w:rsidRPr="00272A35">
        <w:rPr>
          <w:u w:val="single"/>
        </w:rPr>
        <w:t>Not processing this trauma and feeling pressure to face it without help, especially when the assailants may be peers and classmates at school, may lead students to experience toxic stress that impedes learning and trigger behaviors that can lead to disciplinary action and even to involvement in the juvenile justice system</w:t>
      </w:r>
      <w:r w:rsidRPr="00272A35">
        <w:rPr>
          <w:sz w:val="16"/>
        </w:rPr>
        <w:t xml:space="preserve">.196 Therefore, </w:t>
      </w:r>
      <w:r w:rsidRPr="00272A35">
        <w:rPr>
          <w:u w:val="single"/>
        </w:rPr>
        <w:t>Sexual Harassment Reported by 8th-11th Graders proper screening for victims of violence and trauma and trauma-sensitive responses by school personnel are essential to accurately identifying and providing proper support for victims of violence and trauma, so that they can succeed in school and beyond</w:t>
      </w:r>
    </w:p>
    <w:p w14:paraId="434D8130" w14:textId="77777777" w:rsidR="00590363" w:rsidRPr="00272A35" w:rsidRDefault="00590363" w:rsidP="00590363">
      <w:pPr>
        <w:pStyle w:val="Heading3"/>
      </w:pPr>
      <w:r>
        <w:lastRenderedPageBreak/>
        <w:t>Community Based is key</w:t>
      </w:r>
    </w:p>
    <w:p w14:paraId="0F61DE17" w14:textId="77777777" w:rsidR="00590363" w:rsidRPr="00272A35" w:rsidRDefault="00590363" w:rsidP="00590363">
      <w:pPr>
        <w:pStyle w:val="Heading4"/>
      </w:pPr>
      <w:r w:rsidRPr="00272A35">
        <w:t xml:space="preserve">Reforms take too much time and can be undermined easily </w:t>
      </w:r>
    </w:p>
    <w:p w14:paraId="3891CF0E" w14:textId="77777777" w:rsidR="00590363" w:rsidRPr="00272A35" w:rsidRDefault="00590363" w:rsidP="00590363">
      <w:pPr>
        <w:rPr>
          <w:sz w:val="10"/>
        </w:rPr>
      </w:pPr>
      <w:r w:rsidRPr="00272A35">
        <w:t xml:space="preserve">Lindquist and Wanna 15 </w:t>
      </w:r>
      <w:r w:rsidRPr="00272A35">
        <w:rPr>
          <w:sz w:val="10"/>
        </w:rPr>
        <w:t>[Professor Lindquist's first academic appointment was in the University of Toronto's Department of Political Science (1988-98). He was the first Visiting Scholar at the Treasury Board of Canada Secretariat (1992-94), a Visiting Scholar at Griffith University in 2004, and a Senior Academic Visiting Fellow with the Canada School of Public Service. During 2010 and 2011, Professor Lindquist held the ANZDOG-ANU Chair in Applied Public Management Research at the Australian National University, where he is an Adjunct Faculty Member with the Crawford School of Economics and Government. John has a BA Honours degree (1975) and a PhD (1985) from Adelaide University. He is a Fellow of the Academy of Social Sciences Australia and a National Fellow and Councillor of the Institute of Public Administration, Australia. John Wanna is the Foundation Professor for the Sir John Bunting Chair of Public Administration, with the Australia and New Zealand School of Government (ANZSOG) based at the Australian National University. New Accountabilities, New Challenges. John Wanna and Evert A. Lindquist. 2015]</w:t>
      </w:r>
    </w:p>
    <w:p w14:paraId="4CC1167D" w14:textId="77777777" w:rsidR="00590363" w:rsidRDefault="00590363" w:rsidP="00590363">
      <w:pPr>
        <w:rPr>
          <w:sz w:val="16"/>
        </w:rPr>
      </w:pPr>
      <w:r w:rsidRPr="00272A35">
        <w:rPr>
          <w:u w:val="single"/>
        </w:rPr>
        <w:t>Implementing significant reforms can take several years, and sometimes even decades, for all the foundational elements to put in place, secured, and made sustainable</w:t>
      </w:r>
      <w:r w:rsidRPr="00272A35">
        <w:rPr>
          <w:sz w:val="16"/>
        </w:rPr>
        <w:t xml:space="preserve">. Two critical questions, however, are: </w:t>
      </w:r>
      <w:r w:rsidRPr="00272A35">
        <w:rPr>
          <w:u w:val="single"/>
        </w:rPr>
        <w:t>is the reform yet another in a long line of reforms on an overloaded agenda, or if it is a top priority of a government performance-monitoring from the centre?; and, can political attention be sustained at the implementation phase, increasing momentum and the room for manoeuvre for agency leaders as they seek to implement a policy reform</w:t>
      </w:r>
      <w:r w:rsidRPr="00272A35">
        <w:rPr>
          <w:sz w:val="16"/>
        </w:rPr>
        <w:t xml:space="preserve">? In some cases, </w:t>
      </w:r>
      <w:r w:rsidRPr="00272A35">
        <w:rPr>
          <w:u w:val="single"/>
        </w:rPr>
        <w:t>reform proposals are driven by politicians</w:t>
      </w:r>
      <w:r w:rsidRPr="00272A35">
        <w:rPr>
          <w:sz w:val="16"/>
        </w:rPr>
        <w:t xml:space="preserve"> (ministers) while in others reforms </w:t>
      </w:r>
      <w:r w:rsidRPr="00272A35">
        <w:rPr>
          <w:u w:val="single"/>
        </w:rPr>
        <w:t>are often sponsored by agency leaders and or other significant stakeholders</w:t>
      </w:r>
      <w:r w:rsidRPr="00272A35">
        <w:rPr>
          <w:sz w:val="16"/>
        </w:rPr>
        <w:t xml:space="preserve"> (for example, tariff reform). </w:t>
      </w:r>
      <w:r w:rsidRPr="00272A35">
        <w:rPr>
          <w:u w:val="single"/>
        </w:rPr>
        <w:t>These questions are important because as has long been apparent from the literature, there is no shortage of factors which could undermine the implementation of a policy.</w:t>
      </w:r>
      <w:r w:rsidRPr="00272A35">
        <w:rPr>
          <w:sz w:val="16"/>
        </w:rPr>
        <w:t xml:space="preserve"> Figure 2 (opposite) provides a long list of the factors working to undermine implementation of policy reforms. Despite this depressingly long list of negative dynamics and possibilities, many policies and substantial programs and reforms do get enacted, flowing from good leadership and no small amount of foresight, creativity, and good fortune (Patashnik 2008; Lindquist, Vincent and Wanna 2011). We turn to these factors next. </w:t>
      </w:r>
    </w:p>
    <w:p w14:paraId="2688A16A" w14:textId="77777777" w:rsidR="00590363" w:rsidRPr="00272A35" w:rsidRDefault="00590363" w:rsidP="00590363">
      <w:pPr>
        <w:pStyle w:val="Heading4"/>
      </w:pPr>
      <w:r w:rsidRPr="00272A35">
        <w:t xml:space="preserve">Community based accountability is best </w:t>
      </w:r>
    </w:p>
    <w:p w14:paraId="62A5177A" w14:textId="77777777" w:rsidR="00590363" w:rsidRPr="00272A35" w:rsidRDefault="00590363" w:rsidP="00590363">
      <w:r w:rsidRPr="00272A35">
        <w:rPr>
          <w:b/>
        </w:rPr>
        <w:t>Palacios 16</w:t>
      </w:r>
      <w:r w:rsidRPr="00272A35">
        <w:t xml:space="preserve"> </w:t>
      </w:r>
      <w:r w:rsidRPr="00272A35">
        <w:rPr>
          <w:sz w:val="10"/>
        </w:rPr>
        <w:t>[Girlhood and the Politics of Place. 2016. Lena is an Assistant Professor in the Department of Gender, Women &amp; Sexuality Studies. Her research and teaching focuses on critical prison studies and prison abolitionism, Black, Indigenous, Chicana &amp; Latina queer and trans feminisms, girls’ and girlhood studies, transformative justice and community accountability, media justice, as well as research justice (i.e. participatory action research). Lena is currently writing a book focusing on the activism of Indigenous, Black, and Chicana/Latina girls and women who are at the forefront of transformative justice movements in Canada and the United States, particularly around sexual and carceral state violence.]</w:t>
      </w:r>
    </w:p>
    <w:p w14:paraId="72829775" w14:textId="77777777" w:rsidR="00590363" w:rsidRPr="00272A35" w:rsidRDefault="00590363" w:rsidP="00590363">
      <w:pPr>
        <w:rPr>
          <w:sz w:val="16"/>
        </w:rPr>
      </w:pPr>
      <w:r w:rsidRPr="00272A35">
        <w:rPr>
          <w:sz w:val="16"/>
        </w:rPr>
        <w:t xml:space="preserve">Transformative Justice: SIIS and Sistas Liberated Ground (SLG) </w:t>
      </w:r>
      <w:r w:rsidRPr="00272A35">
        <w:rPr>
          <w:u w:val="single"/>
        </w:rPr>
        <w:t>Instead of legitimizing a liberal, rights-based politics of recognition, girl-driven organizations are inspired by militant, race-radical, and Indigenous movements for sovereignty and by various women of color-led prison abolitionist movements</w:t>
      </w:r>
      <w:r w:rsidRPr="00272A35">
        <w:rPr>
          <w:sz w:val="16"/>
        </w:rPr>
        <w:t xml:space="preserve">. Their organizations </w:t>
      </w:r>
      <w:r w:rsidRPr="00272A35">
        <w:rPr>
          <w:u w:val="single"/>
        </w:rPr>
        <w:t>reimagine what  it would mean to turn their gaze away from the carceral state and focus their reflection inward in order to build</w:t>
      </w:r>
      <w:r w:rsidRPr="00272A35">
        <w:rPr>
          <w:sz w:val="16"/>
        </w:rPr>
        <w:t xml:space="preserve"> what Glen Coulthard calls a politics “</w:t>
      </w:r>
      <w:r w:rsidRPr="00272A35">
        <w:rPr>
          <w:u w:val="single"/>
        </w:rPr>
        <w:t>fashioned toward our own on-the-ground practices of freedom</w:t>
      </w:r>
      <w:r w:rsidRPr="00272A35">
        <w:rPr>
          <w:sz w:val="16"/>
        </w:rPr>
        <w:t xml:space="preserve">” (2007: 456). </w:t>
      </w:r>
      <w:r w:rsidRPr="00272A35">
        <w:rPr>
          <w:u w:val="single"/>
        </w:rPr>
        <w:t>Instead of framing over researched girls as belonging to deficit, depleted, and damaged communities ravaged by intimate and institutional violence, these collectives counter “damage-centered”</w:t>
      </w:r>
      <w:r w:rsidRPr="00272A35">
        <w:rPr>
          <w:sz w:val="16"/>
        </w:rPr>
        <w:t xml:space="preserve"> (Tuck 2009: 409) </w:t>
      </w:r>
      <w:r w:rsidRPr="00272A35">
        <w:rPr>
          <w:u w:val="single"/>
        </w:rPr>
        <w:t>narratives and research by showcasing how girls can become organizers rather than merely passive academic research subjects or the clientele of social services</w:t>
      </w:r>
      <w:r w:rsidRPr="00272A35">
        <w:rPr>
          <w:sz w:val="16"/>
        </w:rPr>
        <w:t>. Unlike the mainstream anti-violence movement</w:t>
      </w:r>
      <w:r w:rsidRPr="00272A35">
        <w:rPr>
          <w:u w:val="single"/>
        </w:rPr>
        <w:t>, this movement demands and expects accountability</w:t>
      </w:r>
      <w:r w:rsidRPr="00272A35">
        <w:rPr>
          <w:sz w:val="16"/>
        </w:rPr>
        <w:t xml:space="preserve">. Located in Brooklyn, New York, </w:t>
      </w:r>
      <w:r w:rsidRPr="00272A35">
        <w:rPr>
          <w:u w:val="single"/>
        </w:rPr>
        <w:t>SLG is a community-based accountability and transformative justice project of the SIIS collective aimed at creating violence- and harm-free zones for girls in their community without relying on the State, cops, or courts</w:t>
      </w:r>
      <w:r w:rsidRPr="00272A35">
        <w:rPr>
          <w:sz w:val="16"/>
        </w:rPr>
        <w:t xml:space="preserve">. Early on in their organizing work, SIIS asked the following questions: “What if we said a section of Bushwick, Brooklyn, was a no-go zone for rape and partner abuse? What if we sat on the stoop, talked to folks on the block where our office was, and began weaving a web of folks who agreed to try something other than calling the police when it came to violence?” (Chen, Dulani, and Piepzna-Samarasinha 2011: xxv). </w:t>
      </w:r>
      <w:r w:rsidRPr="00272A35">
        <w:rPr>
          <w:u w:val="single"/>
        </w:rPr>
        <w:t>This intergenerational collective of working-class black and Latina women wanted their own community to stand up against racialized and gendered violence in ways that no longer depended on the police. Sparked by the sexual assault and murder of two teen girls of color in Bushwick by two police officers, young women identified both interpersonal and law enforcement violence against girls in Bushwick as their main area of organizing work. They created SLG as a local alternative to the police. Since then, they have declared their territorial zone as a space where violence and harm against girls, women, and gender non-conforming people are not tolerated, where girls and women can turn to each other for help</w:t>
      </w:r>
      <w:r w:rsidRPr="00272A35">
        <w:rPr>
          <w:sz w:val="16"/>
        </w:rPr>
        <w:t xml:space="preserve">. As a part of the SLG project, </w:t>
      </w:r>
      <w:r w:rsidRPr="00272A35">
        <w:rPr>
          <w:u w:val="single"/>
        </w:rPr>
        <w:t>Sista Circles were created to serve as transformative justice support and intervention networks among groups of girls who are friends, neighbors, and coworkers. SIIS members learn transformative justice strategies as they go and experiment with sustainable community accountability strategies to address community members’ abusive behavior, creating a process for them to account for their actions and transform their behavior</w:t>
      </w:r>
      <w:r w:rsidRPr="00272A35">
        <w:rPr>
          <w:sz w:val="16"/>
        </w:rPr>
        <w:t xml:space="preserve">. In addition to providing immediate safety, shelter, and support to people who have been harmed, </w:t>
      </w:r>
      <w:r w:rsidRPr="00272A35">
        <w:rPr>
          <w:u w:val="single"/>
        </w:rPr>
        <w:t>SIIS members are also committed to the ongoing development of the community itself in order to transform oppressive conditions and violent structures. These girls learn about and train new members in the principles of transformative justice as a long-term process.</w:t>
      </w:r>
    </w:p>
    <w:p w14:paraId="16F9522D" w14:textId="77777777" w:rsidR="00590363" w:rsidRPr="00272A35" w:rsidRDefault="00590363" w:rsidP="00590363"/>
    <w:p w14:paraId="75D246C3" w14:textId="77777777" w:rsidR="00590363" w:rsidRPr="00272A35" w:rsidRDefault="00590363" w:rsidP="00590363"/>
    <w:p w14:paraId="1EF18C72" w14:textId="77777777" w:rsidR="00590363" w:rsidRPr="00272A35" w:rsidRDefault="00590363" w:rsidP="00590363">
      <w:pPr>
        <w:pStyle w:val="Heading4"/>
      </w:pPr>
      <w:r w:rsidRPr="00272A35">
        <w:t xml:space="preserve">Centering institutions will always recreate violence, only a community based approach solves </w:t>
      </w:r>
    </w:p>
    <w:p w14:paraId="33A5B094" w14:textId="77777777" w:rsidR="00590363" w:rsidRPr="00272A35" w:rsidRDefault="00590363" w:rsidP="00590363">
      <w:r w:rsidRPr="00272A35">
        <w:rPr>
          <w:b/>
        </w:rPr>
        <w:t>Palacios 16</w:t>
      </w:r>
      <w:r w:rsidRPr="00272A35">
        <w:t xml:space="preserve"> </w:t>
      </w:r>
      <w:r w:rsidRPr="00272A35">
        <w:rPr>
          <w:sz w:val="10"/>
        </w:rPr>
        <w:t>[Girlhood and the Politics of Place. 2016. Lena is an Assistant Professor in the Department of Gender, Women &amp; Sexuality Studies. Her research and teaching focuses on critical prison studies and prison abolitionism, Black, Indigenous, Chicana &amp; Latina queer and trans feminisms, girls’ and girlhood studies, transformative justice and community accountability, media justice, as well as research justice (i.e. participatory action research). Lena is currently writing a book focusing on the activism of Indigenous, Black, and Chicana/Latina girls and women who are at the forefront of transformative justice movements in Canada and the United States, particularly around sexual and carceral state violence.]</w:t>
      </w:r>
    </w:p>
    <w:p w14:paraId="7673FC52" w14:textId="77777777" w:rsidR="00590363" w:rsidRPr="00272A35" w:rsidRDefault="00590363" w:rsidP="00590363">
      <w:pPr>
        <w:rPr>
          <w:u w:val="single"/>
        </w:rPr>
      </w:pPr>
      <w:r w:rsidRPr="00272A35">
        <w:rPr>
          <w:sz w:val="16"/>
        </w:rPr>
        <w:lastRenderedPageBreak/>
        <w:t xml:space="preserve">By </w:t>
      </w:r>
      <w:r w:rsidRPr="00272A35">
        <w:rPr>
          <w:u w:val="single"/>
        </w:rPr>
        <w:t>centering case studies of anti-violence and abolitionist activism that contest colonial state control and surveillance undertaken by girls,</w:t>
      </w:r>
      <w:r w:rsidRPr="00272A35">
        <w:rPr>
          <w:sz w:val="16"/>
        </w:rPr>
        <w:t xml:space="preserve"> I </w:t>
      </w:r>
      <w:r w:rsidRPr="00272A35">
        <w:rPr>
          <w:u w:val="single"/>
        </w:rPr>
        <w:t>trouble the very notion of girl and girlhood as a colonial legacy that privileges white, upper-/middle-class, heterosexual, able bodies via EuroWestern theories of normative child development that were and continue to be violently imposed upon Indigenous and racialized girls</w:t>
      </w:r>
      <w:r w:rsidRPr="00272A35">
        <w:rPr>
          <w:sz w:val="16"/>
        </w:rPr>
        <w:t xml:space="preserve">. Girlhood studies </w:t>
      </w:r>
      <w:r w:rsidRPr="00272A35">
        <w:rPr>
          <w:u w:val="single"/>
        </w:rPr>
        <w:t>scholars assert that girlhood is an invented construct that has everything to do with race, class, ability, sexuality, and settler society contexts</w:t>
      </w:r>
      <w:r w:rsidRPr="00272A35">
        <w:rPr>
          <w:sz w:val="16"/>
        </w:rPr>
        <w:t xml:space="preserve"> (Jiwani, Steenbergen, and Mitchell 2006). As Erica Meiners argues, within our current carceral landscape, </w:t>
      </w:r>
      <w:r w:rsidRPr="00272A35">
        <w:rPr>
          <w:u w:val="single"/>
        </w:rPr>
        <w:t xml:space="preserve">constructions of “the child can get us all into trouble, including those bodies that qualify as children.” </w:t>
      </w:r>
      <w:r w:rsidRPr="00272A35">
        <w:rPr>
          <w:sz w:val="16"/>
        </w:rPr>
        <w:t xml:space="preserve">Inspired by Meiners’s influential analysis of how </w:t>
      </w:r>
      <w:r w:rsidRPr="00272A35">
        <w:rPr>
          <w:u w:val="single"/>
        </w:rPr>
        <w:t>the “in-flux artifact”</w:t>
      </w:r>
      <w:r w:rsidRPr="00272A35">
        <w:rPr>
          <w:sz w:val="16"/>
        </w:rPr>
        <w:t xml:space="preserve"> (2013: 3) </w:t>
      </w:r>
      <w:r w:rsidRPr="00272A35">
        <w:rPr>
          <w:u w:val="single"/>
        </w:rPr>
        <w:t>of the child gets invoked in political work across the carceral landscape—both by proponents and opponents of carceral state expansion</w:t>
      </w:r>
      <w:r w:rsidRPr="00272A35">
        <w:rPr>
          <w:sz w:val="16"/>
        </w:rPr>
        <w:t xml:space="preserve">—I am interested in how </w:t>
      </w:r>
      <w:r w:rsidRPr="00272A35">
        <w:rPr>
          <w:u w:val="single"/>
        </w:rPr>
        <w:t>deconstructing normative constructions of the girl-child can work in the service of abolitionist, decarceral praxis.</w:t>
      </w:r>
    </w:p>
    <w:p w14:paraId="5AA3DED5" w14:textId="77777777" w:rsidR="00590363" w:rsidRPr="00272A35" w:rsidRDefault="00590363" w:rsidP="00590363">
      <w:pPr>
        <w:rPr>
          <w:sz w:val="16"/>
        </w:rPr>
      </w:pPr>
      <w:r w:rsidRPr="00272A35">
        <w:rPr>
          <w:sz w:val="16"/>
        </w:rPr>
        <w:t xml:space="preserve">To contribute to </w:t>
      </w:r>
      <w:r w:rsidRPr="00272A35">
        <w:rPr>
          <w:u w:val="single"/>
        </w:rPr>
        <w:t>a more politicized and inclusive girlhood studies in an era of increasing carceral state violence,</w:t>
      </w:r>
      <w:r w:rsidRPr="00272A35">
        <w:rPr>
          <w:sz w:val="16"/>
        </w:rPr>
        <w:t xml:space="preserve"> we </w:t>
      </w:r>
      <w:r w:rsidRPr="00272A35">
        <w:rPr>
          <w:u w:val="single"/>
        </w:rPr>
        <w:t>must better account for and conceptualize the work that girls who are criminalized, incarcerated, and street-involved do; the risks of not doing so are high</w:t>
      </w:r>
      <w:r w:rsidRPr="00272A35">
        <w:rPr>
          <w:sz w:val="16"/>
        </w:rPr>
        <w:t xml:space="preserve">. Normative constructions of girlhood bolster the broader racialized logic that drives the transcarceral continuum. </w:t>
      </w:r>
      <w:r w:rsidRPr="00272A35">
        <w:rPr>
          <w:u w:val="single"/>
        </w:rPr>
        <w:t>In the contemporary carceral state, very few Indigenous and racialized girls have privileged access to the racialized and hetero-gendered production of innocence, sentience, respectability, personhood, and full humanity</w:t>
      </w:r>
      <w:r w:rsidRPr="00272A35">
        <w:rPr>
          <w:sz w:val="16"/>
        </w:rPr>
        <w:t>. Making a case for the centrality of girls and girlhood to North American racial formations starting in the nineteenth century, Robin Bernstein argues that “</w:t>
      </w:r>
      <w:r w:rsidRPr="00272A35">
        <w:rPr>
          <w:u w:val="single"/>
        </w:rPr>
        <w:t>childhood innocence—itself raced white, itself characterized by the ability to retain racial meanings but hide them under claims of holy obliviousness—secured the unmarked status of whiteness, and the power derived from that status</w:t>
      </w:r>
      <w:r w:rsidRPr="00272A35">
        <w:rPr>
          <w:sz w:val="16"/>
        </w:rPr>
        <w:t xml:space="preserve">” (2011: 8). </w:t>
      </w:r>
      <w:r w:rsidRPr="00272A35">
        <w:rPr>
          <w:u w:val="single"/>
        </w:rPr>
        <w:t>In</w:t>
      </w:r>
      <w:r w:rsidRPr="00272A35">
        <w:rPr>
          <w:sz w:val="16"/>
        </w:rPr>
        <w:t xml:space="preserve"> stark </w:t>
      </w:r>
      <w:r w:rsidRPr="00272A35">
        <w:rPr>
          <w:u w:val="single"/>
        </w:rPr>
        <w:t>contrast to the “angelic white girl,” black girls were defined “out of innocence and therefore out of childhood itself</w:t>
      </w:r>
      <w:r w:rsidRPr="00272A35">
        <w:rPr>
          <w:sz w:val="16"/>
        </w:rPr>
        <w:t>” (16).</w:t>
      </w:r>
    </w:p>
    <w:p w14:paraId="5BA873C2" w14:textId="77777777" w:rsidR="00590363" w:rsidRPr="00272A35" w:rsidRDefault="00590363" w:rsidP="00590363">
      <w:pPr>
        <w:rPr>
          <w:sz w:val="16"/>
        </w:rPr>
      </w:pPr>
      <w:r w:rsidRPr="00272A35">
        <w:rPr>
          <w:sz w:val="16"/>
        </w:rPr>
        <w:t xml:space="preserve">Not only are (white) innocence, consent, and protection at the center of discussions about girls, they are also the foundation of our criminal legal and punishment systems. Throughout North America, </w:t>
      </w:r>
      <w:r w:rsidRPr="00272A35">
        <w:rPr>
          <w:u w:val="single"/>
        </w:rPr>
        <w:t>the carceral state is at the forefront of reshaping the boundaries of girlhood; it has historically appropriated and channeled the idea of girls in need of protection</w:t>
      </w:r>
      <w:r w:rsidRPr="00272A35">
        <w:rPr>
          <w:sz w:val="16"/>
        </w:rPr>
        <w:t xml:space="preserve">. This protection of the girl </w:t>
      </w:r>
      <w:r w:rsidRPr="00272A35">
        <w:rPr>
          <w:u w:val="single"/>
        </w:rPr>
        <w:t>centers sexual violence, while obscuring state violence and the ties that suture these together</w:t>
      </w:r>
      <w:r w:rsidRPr="00272A35">
        <w:rPr>
          <w:sz w:val="16"/>
        </w:rPr>
        <w:t xml:space="preserve">. For Indigenous girls—deemed by the white colonial welfare State as primitive, unreachable, and beyond reform—protection has historically meant increased rates of incarceration in residential boarding schools and prisons (see Ross 1998; Smith 2005). </w:t>
      </w:r>
      <w:r w:rsidRPr="00272A35">
        <w:rPr>
          <w:u w:val="single"/>
        </w:rPr>
        <w:t>In an expanding prison regime in which racially marginalized and gender non-conforming girls are still targeted for containment and sexual surveillance, it matters, urgently, who is viewed as valuable or disposable. Girlhood studies scholars need to continue to deconstruct the normative, universalizing category of girlhood in white settler societies in order to promote thought about the necessity of engaging in radical structural and systematic change in solidarity with the girls whose activism is showcased here</w:t>
      </w:r>
      <w:r w:rsidRPr="00272A35">
        <w:rPr>
          <w:sz w:val="16"/>
        </w:rPr>
        <w:t>.</w:t>
      </w:r>
    </w:p>
    <w:p w14:paraId="686DC645" w14:textId="77777777" w:rsidR="00590363" w:rsidRDefault="00590363" w:rsidP="00590363"/>
    <w:p w14:paraId="565C3B61" w14:textId="77777777" w:rsidR="00E51FFC" w:rsidRPr="00272A35" w:rsidRDefault="00E51FFC" w:rsidP="00E51FFC">
      <w:pPr>
        <w:pStyle w:val="Heading4"/>
      </w:pPr>
      <w:r w:rsidRPr="00272A35">
        <w:fldChar w:fldCharType="begin"/>
      </w:r>
      <w:r w:rsidRPr="00272A35">
        <w:instrText xml:space="preserve"> HYPERLINK "http://www.ferris.edu/jimcrow/jezebel/" </w:instrText>
      </w:r>
      <w:r w:rsidRPr="00272A35">
        <w:fldChar w:fldCharType="separate"/>
      </w:r>
      <w:r w:rsidRPr="00272A35">
        <w:rPr>
          <w:rStyle w:val="Hyperlink"/>
        </w:rPr>
        <w:t>Portraying</w:t>
      </w:r>
      <w:r w:rsidRPr="00272A35">
        <w:rPr>
          <w:rStyle w:val="Hyperlink"/>
        </w:rPr>
        <w:fldChar w:fldCharType="end"/>
      </w:r>
      <w:r w:rsidRPr="00272A35">
        <w:t xml:space="preserve"> Black girls as Jezebels </w:t>
      </w:r>
      <w:r>
        <w:t>is a scapegoat for their</w:t>
      </w:r>
      <w:r w:rsidRPr="00272A35">
        <w:t xml:space="preserve"> sexual exploitation </w:t>
      </w:r>
    </w:p>
    <w:p w14:paraId="2B5ECAD0" w14:textId="77777777" w:rsidR="00E51FFC" w:rsidRPr="00272A35" w:rsidRDefault="00E51FFC" w:rsidP="00E51FFC">
      <w:r w:rsidRPr="00272A35">
        <w:rPr>
          <w:b/>
        </w:rPr>
        <w:t>Pilgrim 12</w:t>
      </w:r>
      <w:r w:rsidRPr="00272A35">
        <w:t xml:space="preserve"> </w:t>
      </w:r>
      <w:r w:rsidRPr="00272A35">
        <w:rPr>
          <w:sz w:val="6"/>
        </w:rPr>
        <w:t xml:space="preserve">[Dr. David Pilgrim, Professor of Sociology Ferris State University. July, 2002 Edited 2012. </w:t>
      </w:r>
      <w:hyperlink r:id="rId40" w:history="1">
        <w:r w:rsidRPr="00272A35">
          <w:rPr>
            <w:rStyle w:val="Hyperlink"/>
            <w:sz w:val="6"/>
          </w:rPr>
          <w:t>http://www.ferris.edu/jimcrow/jezebel/</w:t>
        </w:r>
      </w:hyperlink>
      <w:r w:rsidRPr="00272A35">
        <w:rPr>
          <w:sz w:val="6"/>
        </w:rPr>
        <w:t xml:space="preserve">] </w:t>
      </w:r>
    </w:p>
    <w:p w14:paraId="6E97477B" w14:textId="77777777" w:rsidR="00E51FFC" w:rsidRPr="00272A35" w:rsidRDefault="00E51FFC" w:rsidP="00E51FFC">
      <w:pPr>
        <w:rPr>
          <w:sz w:val="16"/>
        </w:rPr>
      </w:pPr>
      <w:r w:rsidRPr="00272A35">
        <w:rPr>
          <w:u w:val="single"/>
        </w:rPr>
        <w:t>The portrayal of black women as Jezebel whores began in slavery, extended through the Jim Crow period, and continues today</w:t>
      </w:r>
      <w:r w:rsidRPr="00272A35">
        <w:rPr>
          <w:sz w:val="16"/>
        </w:rPr>
        <w:t>. Although the Mammy caricature was the dominant popular cultural image of black women from slavery to the 1950s, the depiction of black women as Jezebels was common in American material culture. Everyday items - such as ashtrays, postcards, sheet music, fishing lures, drinking glasses, and so forth - depicted naked or scantily dressed black women, lacking modesty and sexual restraint. For example, a metal nutcracker (circa 1930s) depicts a topless Black woman. The nut is placed under her skirt, in her crotch, and crushed.6Items like this one reflected and shaped white attitudes toward black female sexuality. An analysis of the Jezebel images in the Jim Crow Museum of Racist Memorabilia reveals several patterns.</w:t>
      </w:r>
    </w:p>
    <w:p w14:paraId="3C9E232F" w14:textId="77777777" w:rsidR="00E51FFC" w:rsidRPr="00272A35" w:rsidRDefault="00E51FFC" w:rsidP="00E51FFC">
      <w:pPr>
        <w:rPr>
          <w:sz w:val="16"/>
        </w:rPr>
      </w:pPr>
      <w:r w:rsidRPr="00272A35">
        <w:rPr>
          <w:sz w:val="16"/>
        </w:rPr>
        <w:t xml:space="preserve">Many of the Jezebel objects caricature and mock African women. For example, in the 1950s "ZULU LULU" was a popular set of swizzle sticks used for stirring drinks. </w:t>
      </w:r>
      <w:r w:rsidRPr="00272A35">
        <w:rPr>
          <w:u w:val="single"/>
        </w:rPr>
        <w:t>There were several versions of this product but all show silhouettes of naked African women of various ages. One version read: "Nifty at 15, spiffy at 20, sizzling at 25, perky at 30, declining at 35, droopy at 40</w:t>
      </w:r>
      <w:r w:rsidRPr="00272A35">
        <w:rPr>
          <w:sz w:val="16"/>
        </w:rPr>
        <w:t>." There were versions that included depictions of African women at fifty and sixty years of age. ZULU LULU was billed as a party gag as illustrated by this advertisement on the product:</w:t>
      </w:r>
    </w:p>
    <w:p w14:paraId="19B89253" w14:textId="77777777" w:rsidR="00E51FFC" w:rsidRPr="00272A35" w:rsidRDefault="00E51FFC" w:rsidP="00E51FFC">
      <w:pPr>
        <w:rPr>
          <w:sz w:val="16"/>
          <w:szCs w:val="16"/>
        </w:rPr>
      </w:pPr>
      <w:r w:rsidRPr="00272A35">
        <w:rPr>
          <w:sz w:val="16"/>
          <w:szCs w:val="16"/>
        </w:rPr>
        <w:t>Don't pity Lulu - you're not getting younger yourself...laugh with your guests when they find these hilarious swizzle sticks in their drinks. ZULU-LULU will be the most popular girl at your party.</w:t>
      </w:r>
    </w:p>
    <w:p w14:paraId="58D2423B" w14:textId="77777777" w:rsidR="00E51FFC" w:rsidRPr="00272A35" w:rsidRDefault="00E51FFC" w:rsidP="00E51FFC">
      <w:pPr>
        <w:rPr>
          <w:sz w:val="16"/>
          <w:szCs w:val="16"/>
        </w:rPr>
      </w:pPr>
      <w:r w:rsidRPr="00272A35">
        <w:rPr>
          <w:sz w:val="16"/>
          <w:szCs w:val="16"/>
        </w:rPr>
        <w:t>The Jezebel images which defame African women may be viewed in two broad categories: pathetic others and exotic others. Pathetic others include those depictions of African women as physically unattractive, unintelligent, and uncivilized. These images suggest that African women in particular and black women in general possess aberrant physical, social, and cultural traits. The African woman's features are distorted - her lips are exaggerated, her breasts sag, she is often inebriated. The pathetic other, like the Mammy caricature before her, is drawn to refute the claim that white men find black women sexually appealing. Yet, this depiction of the African woman has an obvious sexual component: she is often placed in a sexual setting, naked or near naked, inebriated or holding a drink, her eyes suggesting a sexual longing. She is a sexual being, but not one that white men would consider.</w:t>
      </w:r>
    </w:p>
    <w:p w14:paraId="1543C799" w14:textId="77777777" w:rsidR="00E51FFC" w:rsidRPr="00272A35" w:rsidRDefault="00E51FFC" w:rsidP="00E51FFC">
      <w:pPr>
        <w:rPr>
          <w:sz w:val="16"/>
          <w:szCs w:val="16"/>
        </w:rPr>
      </w:pPr>
      <w:r w:rsidRPr="00272A35">
        <w:rPr>
          <w:sz w:val="16"/>
          <w:szCs w:val="16"/>
        </w:rPr>
        <w:t>An example of the pathetic other is a banner (circa 1930s) showing a drunken African woman with the caption, "Martini Anyone?"7The message is clear: this pathetic other is too ugly, too stupid, and too different to elicit sexual attraction from reasonable men; instead, she is a source of pity, laughter, and derision.</w:t>
      </w:r>
    </w:p>
    <w:p w14:paraId="644CFD37" w14:textId="77777777" w:rsidR="00E51FFC" w:rsidRPr="00272A35" w:rsidRDefault="00E51FFC" w:rsidP="00E51FFC">
      <w:pPr>
        <w:rPr>
          <w:sz w:val="16"/>
          <w:szCs w:val="16"/>
        </w:rPr>
      </w:pPr>
      <w:r w:rsidRPr="00272A35">
        <w:rPr>
          <w:sz w:val="16"/>
          <w:szCs w:val="16"/>
        </w:rPr>
        <w:t>The material objects which depict African and black women as exotic others do not portray them as physically unattractive, although they are sometimes portrayed as being socially and culturally deficient. During the first half of the twentieth century images of topless or completely nude African women were often placed in magazines and on souvenir items, planters, drinking glasses, figurines, ashtrays, and novelty items.</w:t>
      </w:r>
    </w:p>
    <w:p w14:paraId="789B0F81" w14:textId="77777777" w:rsidR="00E51FFC" w:rsidRPr="00272A35" w:rsidRDefault="00E51FFC" w:rsidP="00E51FFC">
      <w:pPr>
        <w:rPr>
          <w:sz w:val="16"/>
          <w:szCs w:val="16"/>
        </w:rPr>
      </w:pPr>
      <w:r w:rsidRPr="00272A35">
        <w:rPr>
          <w:sz w:val="16"/>
          <w:szCs w:val="16"/>
        </w:rPr>
        <w:t xml:space="preserve">It must be emphasized that the items that depict African and African American women as one-dimensional sexual beings are often everyday items - found in the homes, garages, automobiles, and offices of "mainstream" Americans. These items are functional - in addition to promoting anti-black stereotypes, they also have practical utility. For example, a topless bust of a black woman with a fishing hook attached functions as an object of racial </w:t>
      </w:r>
      <w:r w:rsidRPr="00272A35">
        <w:rPr>
          <w:sz w:val="16"/>
          <w:szCs w:val="16"/>
        </w:rPr>
        <w:lastRenderedPageBreak/>
        <w:t>stereotyping and as a fishing lure. One such object was the "Virgin Fishing Lucky Lure (circa 1950s)." It has become a highly sought after collectible nationwide.</w:t>
      </w:r>
    </w:p>
    <w:p w14:paraId="6FAEB09C" w14:textId="77777777" w:rsidR="00E51FFC" w:rsidRPr="00272A35" w:rsidRDefault="00E51FFC" w:rsidP="00E51FFC">
      <w:pPr>
        <w:rPr>
          <w:sz w:val="16"/>
        </w:rPr>
      </w:pPr>
      <w:r w:rsidRPr="00272A35">
        <w:rPr>
          <w:u w:val="single"/>
        </w:rPr>
        <w:t>An analysis of Jezebel images also reveals that black female children are sexually objectified. Black girls, with the faces of pre-teenagers, are drawn with adult sized buttocks, which are exposed. They are naked, scantily clad, or hiding seductively behind towels, blankets, trees, or other objects. A</w:t>
      </w:r>
      <w:r w:rsidRPr="00272A35">
        <w:rPr>
          <w:sz w:val="16"/>
        </w:rPr>
        <w:t xml:space="preserve"> 1949 </w:t>
      </w:r>
      <w:r w:rsidRPr="00272A35">
        <w:rPr>
          <w:u w:val="single"/>
        </w:rPr>
        <w:t>postcard shows a naked black girl hiding her genitals with a paper fan. Although she has the appearance of a small child she has noticeable breasts. The accompanying caption reads: "Honey, I'se Waitin' Fo' You Down South."</w:t>
      </w:r>
      <w:r w:rsidRPr="00272A35">
        <w:rPr>
          <w:sz w:val="16"/>
        </w:rPr>
        <w:t>8The sexual innuendo is obvious.</w:t>
      </w:r>
    </w:p>
    <w:p w14:paraId="1BBA4E7B" w14:textId="77777777" w:rsidR="00E51FFC" w:rsidRPr="00272A35" w:rsidRDefault="00E51FFC" w:rsidP="00E51FFC">
      <w:pPr>
        <w:rPr>
          <w:sz w:val="16"/>
        </w:rPr>
      </w:pPr>
      <w:r w:rsidRPr="00272A35">
        <w:rPr>
          <w:u w:val="single"/>
        </w:rPr>
        <w:t>Another postcard</w:t>
      </w:r>
      <w:r w:rsidRPr="00272A35">
        <w:rPr>
          <w:sz w:val="16"/>
        </w:rPr>
        <w:t xml:space="preserve"> (circa 1950s) </w:t>
      </w:r>
      <w:r w:rsidRPr="00272A35">
        <w:rPr>
          <w:u w:val="single"/>
        </w:rPr>
        <w:t>shows a black girl, approximately eight years old, standing in a watermelon patch. She has a protruding stomach. The caption reads: "Oh-I is Not!...It Must Be Sumthin' I Et!!" Her exposed right shoulder and the churlish grin suggest that the protruding stomach resulted from a sexual experience, not overeating. The portrayal of this prepubescent girl as pregnant suggests that black females are sexually active and sexually irresponsible even as small children</w:t>
      </w:r>
      <w:r w:rsidRPr="00272A35">
        <w:rPr>
          <w:sz w:val="16"/>
        </w:rPr>
        <w:t>.</w:t>
      </w:r>
    </w:p>
    <w:p w14:paraId="55617742" w14:textId="77777777" w:rsidR="00E51FFC" w:rsidRDefault="00E51FFC" w:rsidP="00590363"/>
    <w:p w14:paraId="326840E9" w14:textId="5B8C9329" w:rsidR="001D0906" w:rsidRDefault="001D0906" w:rsidP="001D0906">
      <w:pPr>
        <w:pStyle w:val="Heading2"/>
      </w:pPr>
      <w:r>
        <w:lastRenderedPageBreak/>
        <w:t>Julia</w:t>
      </w:r>
    </w:p>
    <w:p w14:paraId="648EF652" w14:textId="1B55FBB4" w:rsidR="001D0906" w:rsidRDefault="001D0906" w:rsidP="001D0906">
      <w:pPr>
        <w:pStyle w:val="Heading3"/>
      </w:pPr>
      <w:r>
        <w:lastRenderedPageBreak/>
        <w:t>Intersectionality is trash</w:t>
      </w:r>
    </w:p>
    <w:p w14:paraId="4CA5DB31" w14:textId="6E4B8EB1" w:rsidR="001D0906" w:rsidRPr="00EF54CF" w:rsidRDefault="001D0906" w:rsidP="001D0906">
      <w:pPr>
        <w:pStyle w:val="Heading4"/>
      </w:pPr>
      <w:r w:rsidRPr="00EF54CF">
        <w:t xml:space="preserve">Intersectionality homogenizes the experiences of black </w:t>
      </w:r>
      <w:r>
        <w:t>girls and women</w:t>
      </w:r>
    </w:p>
    <w:p w14:paraId="11D6C67D" w14:textId="77777777" w:rsidR="001D0906" w:rsidRPr="00EF54CF" w:rsidRDefault="001D0906" w:rsidP="001D0906">
      <w:r w:rsidRPr="00EF54CF">
        <w:rPr>
          <w:rStyle w:val="Style13ptBold"/>
        </w:rPr>
        <w:t>Nash, 11</w:t>
      </w:r>
      <w:r w:rsidRPr="00EF54CF">
        <w:rPr>
          <w:sz w:val="20"/>
        </w:rPr>
        <w:t xml:space="preserve"> (Dr. Jennifer Christine Nash is Director of Women's Studies Program and Assistant Professor of American Studies. Her areas of expertise include  Black Feminisms Intersectionality Black Sexual Politics Race, Gender, and Visual Culture Critical Race Theory. Nash's work focuses on black feminism, black sexual politics, race and visual culture, and race and law. She held fellowships at the W.E.B. Du Bois Institute for African and African American Research and at Columbia University's Society of Fellows. Her research has also been supported by GW's University Facilitating Fund and Columbian College Facilitating Fund, and by the Woodrow Wilson Fellowship in Women's Studies and the Woodrow Wilson Junior Faculty Career Enhancement Fellowship. Education includes A.B., Women's Studies Harvard College, and J.D., Harvard Law School. Ph.D., African American Studies, Harvard University. “Hometruths on Intersectionality” </w:t>
      </w:r>
      <w:hyperlink r:id="rId41" w:history="1">
        <w:r w:rsidRPr="00EF54CF">
          <w:rPr>
            <w:rStyle w:val="Hyperlink"/>
            <w:sz w:val="20"/>
          </w:rPr>
          <w:t>https://www.academia.edu/2391042/Hometruths_on_Intersec</w:t>
        </w:r>
        <w:r w:rsidRPr="00EF54CF">
          <w:rPr>
            <w:rStyle w:val="Hyperlink"/>
            <w:sz w:val="20"/>
          </w:rPr>
          <w:t>t</w:t>
        </w:r>
        <w:r w:rsidRPr="00EF54CF">
          <w:rPr>
            <w:rStyle w:val="Hyperlink"/>
            <w:sz w:val="20"/>
          </w:rPr>
          <w:t>ionality</w:t>
        </w:r>
      </w:hyperlink>
      <w:r w:rsidRPr="00EF54CF">
        <w:rPr>
          <w:sz w:val="20"/>
        </w:rPr>
        <w:t xml:space="preserve"> Accessed 7/15/17)/JSD</w:t>
      </w:r>
    </w:p>
    <w:p w14:paraId="3AF670E6" w14:textId="77895B29" w:rsidR="001D0906" w:rsidRDefault="001D0906" w:rsidP="001D0906">
      <w:pPr>
        <w:rPr>
          <w:sz w:val="16"/>
        </w:rPr>
      </w:pPr>
      <w:r w:rsidRPr="00EF54CF">
        <w:rPr>
          <w:u w:val="single"/>
        </w:rPr>
        <w:t xml:space="preserve">This narrower </w:t>
      </w:r>
      <w:r w:rsidRPr="00EF54CF">
        <w:rPr>
          <w:b/>
          <w:u w:val="single"/>
        </w:rPr>
        <w:t xml:space="preserve">intersectionality has been detrimental to black feminism for </w:t>
      </w:r>
      <w:r w:rsidRPr="00EF54CF">
        <w:rPr>
          <w:rStyle w:val="StyleUnderline"/>
        </w:rPr>
        <w:t>three reasons</w:t>
      </w:r>
      <w:r w:rsidRPr="00EF54CF">
        <w:rPr>
          <w:sz w:val="16"/>
        </w:rPr>
        <w:t xml:space="preserve">. First, while race/gender has become the primary intersection that captures black feminist attention, marginalization has emerged as the principal analytic used to study this intersection. Because intersectionality has come to equate black women's lived experiences with marginalization, </w:t>
      </w:r>
      <w:r w:rsidRPr="00EF54CF">
        <w:rPr>
          <w:b/>
          <w:u w:val="single"/>
        </w:rPr>
        <w:t>black feminism has neglected to rigorously study the heterogeneity of "black woman" as a category.</w:t>
      </w:r>
      <w:r w:rsidRPr="00EF54CF">
        <w:rPr>
          <w:u w:val="single"/>
        </w:rPr>
        <w:t xml:space="preserve"> 7 Second, because black feminism attends to race/gender almost exclusively, black feminism has effectively subcontracted out explorations of other intersections to a range of related intellectual projects. Third, and most importantly, because intersectionality has become the preeminent black feminist lens for studying black women's experiences, </w:t>
      </w:r>
      <w:r w:rsidRPr="00EF54CF">
        <w:rPr>
          <w:b/>
          <w:u w:val="single"/>
        </w:rPr>
        <w:t>intersectionality itself is never subjected to critical scrutiny</w:t>
      </w:r>
      <w:r w:rsidRPr="00EF54CF">
        <w:rPr>
          <w:sz w:val="16"/>
        </w:rPr>
        <w:t xml:space="preserve">. Instead, intersectionality is now often treated as synonymous with black feminism or, as Ange-Marie Hancock argues, with "women of color studies,' rather than as a product of black feminism. </w:t>
      </w:r>
      <w:r w:rsidRPr="00EF54CF">
        <w:rPr>
          <w:u w:val="single"/>
        </w:rPr>
        <w:t xml:space="preserve">Intersectionality's synonymity with </w:t>
      </w:r>
      <w:r w:rsidRPr="00EF54CF">
        <w:rPr>
          <w:b/>
          <w:u w:val="single"/>
        </w:rPr>
        <w:t>black feminism allows it to enjoy an invisible theoretical monarchy</w:t>
      </w:r>
      <w:r w:rsidRPr="00EF54CF">
        <w:rPr>
          <w:u w:val="single"/>
        </w:rPr>
        <w:t xml:space="preserve">, 9 so that </w:t>
      </w:r>
      <w:r w:rsidRPr="00EF54CF">
        <w:rPr>
          <w:b/>
          <w:u w:val="single"/>
        </w:rPr>
        <w:t>it is now treated as "a primary, if not singular, feminist method, and the paradigmatic frame through which women's lives are understood and theorized, as the only tool necessary to study the intimate relationship between race, gender, and a host of other social categories</w:t>
      </w:r>
      <w:r w:rsidRPr="00EF54CF">
        <w:rPr>
          <w:sz w:val="16"/>
        </w:rPr>
        <w:t xml:space="preserve">. This Article suggests that </w:t>
      </w:r>
      <w:r w:rsidRPr="00EF54CF">
        <w:rPr>
          <w:u w:val="single"/>
        </w:rPr>
        <w:t>intersectionality's current relationship with black feminism is neither inevitable nor the effect of historical accident; instead, it is the result of a set of historical convergences</w:t>
      </w:r>
      <w:r w:rsidRPr="00EF54CF">
        <w:rPr>
          <w:sz w:val="16"/>
        </w:rPr>
        <w:t>. This Article traces shifts in black feminism'S conception Of intersectionality over time to better understand the particular relationship between black feminism and intersectionality in our current moment. Ultimately, I am interested in examining changes in intersectionality's interaction with black feminism over time, challenging the tendency to elide intersectionality's</w:t>
      </w:r>
    </w:p>
    <w:p w14:paraId="260E0F80" w14:textId="77777777" w:rsidR="00766099" w:rsidRDefault="00766099" w:rsidP="001D0906">
      <w:pPr>
        <w:rPr>
          <w:sz w:val="16"/>
        </w:rPr>
      </w:pPr>
    </w:p>
    <w:p w14:paraId="04757546" w14:textId="66C31E09" w:rsidR="00766099" w:rsidRDefault="00766099" w:rsidP="00766099">
      <w:pPr>
        <w:pStyle w:val="Heading2"/>
      </w:pPr>
      <w:r>
        <w:lastRenderedPageBreak/>
        <w:t>Sihah</w:t>
      </w:r>
    </w:p>
    <w:p w14:paraId="66643BE0" w14:textId="1156CD8C" w:rsidR="00766099" w:rsidRDefault="00766099" w:rsidP="00766099">
      <w:pPr>
        <w:pStyle w:val="Heading2"/>
      </w:pPr>
      <w:r>
        <w:lastRenderedPageBreak/>
        <w:t>Afro-Pessimism + Black Feminism</w:t>
      </w:r>
    </w:p>
    <w:p w14:paraId="62B23904" w14:textId="77777777" w:rsidR="00766099" w:rsidRPr="00E808FB" w:rsidRDefault="00766099" w:rsidP="00766099">
      <w:pPr>
        <w:pStyle w:val="Heading4"/>
      </w:pPr>
      <w:r w:rsidRPr="00E808FB">
        <w:t>Black feminism has to viewed through the foundational event of chattel slavery</w:t>
      </w:r>
    </w:p>
    <w:p w14:paraId="6A422D03" w14:textId="77777777" w:rsidR="00766099" w:rsidRPr="00E808FB" w:rsidRDefault="00766099" w:rsidP="00766099">
      <w:r w:rsidRPr="00E808FB">
        <w:rPr>
          <w:b/>
        </w:rPr>
        <w:t xml:space="preserve">Dillon 13  </w:t>
      </w:r>
      <w:r w:rsidRPr="00E808FB">
        <w:rPr>
          <w:sz w:val="18"/>
          <w:szCs w:val="18"/>
        </w:rPr>
        <w:t xml:space="preserve">(Stephen Dillon, assistant professor of Queer Studies, holds a B.A. from the University of Iowa and a Ph.D. in American Studies with a minor in Critical Feminist and Sexuality Studies from the University of Minnesota .Scholarly interests include queer studies, race and white supremacy, critical prison studies, transgender studies, American studies, critical theory, and feminist studies. “Fugitive Life: race, gender, and the rise of the neoliberal-carceral state,” pages 60-62, S.R) </w:t>
      </w:r>
    </w:p>
    <w:p w14:paraId="07C5AEC6" w14:textId="77777777" w:rsidR="00766099" w:rsidRPr="00E808FB" w:rsidRDefault="00766099" w:rsidP="00766099">
      <w:pPr>
        <w:rPr>
          <w:rStyle w:val="StyleUnderline"/>
          <w:color w:val="000000" w:themeColor="text1"/>
        </w:rPr>
      </w:pPr>
      <w:r w:rsidRPr="00E808FB">
        <w:rPr>
          <w:rStyle w:val="StyleUnderline"/>
          <w:color w:val="000000" w:themeColor="text1"/>
        </w:rPr>
        <w:t>The predominant narrative about the relationship between the market, the body, population, and life under neoliberalism rests upon the unthinkability of slavery.</w:t>
      </w:r>
      <w:r w:rsidRPr="00E808FB">
        <w:rPr>
          <w:color w:val="000000" w:themeColor="text1"/>
          <w:sz w:val="16"/>
        </w:rPr>
        <w:t xml:space="preserve"> That is, the theories and epistemologies mobilized to make sense of neoliberalism are incapable of connecting slavery to neoliberalism’s biopolitics. M</w:t>
      </w:r>
      <w:r w:rsidRPr="00E808FB">
        <w:rPr>
          <w:rStyle w:val="StyleUnderline"/>
          <w:color w:val="000000" w:themeColor="text1"/>
        </w:rPr>
        <w:t>y argument is not that slavery is like neoliberalism, but that the racialized and gendered logics, discourses, and biopolitical power of the market under slavery possess and structure the market under neoliberalism.</w:t>
      </w:r>
      <w:r w:rsidRPr="00E808FB">
        <w:rPr>
          <w:color w:val="000000" w:themeColor="text1"/>
          <w:sz w:val="16"/>
        </w:rPr>
        <w:t xml:space="preserve"> Indeed, if “[n]eoliberalism is merely the most recent [form of] governmentality that relies on market knowledge and calculations for a politics of subjection and subject-making” then </w:t>
      </w:r>
      <w:r w:rsidRPr="00E808FB">
        <w:rPr>
          <w:color w:val="000000" w:themeColor="text1"/>
          <w:u w:val="single"/>
        </w:rPr>
        <w:t>what is the role of slavery’s production of global capital, race, and technologies of subjection in this process</w:t>
      </w:r>
      <w:r w:rsidRPr="00E808FB">
        <w:rPr>
          <w:color w:val="000000" w:themeColor="text1"/>
          <w:sz w:val="16"/>
        </w:rPr>
        <w:t xml:space="preserve">?118 If neoliberalism requires the expulsion of the past from the present, </w:t>
      </w:r>
      <w:r w:rsidRPr="00E808FB">
        <w:rPr>
          <w:color w:val="000000" w:themeColor="text1"/>
          <w:u w:val="single"/>
        </w:rPr>
        <w:t>how can a genealogy of neoliberalism that centers slavery alter how we understand neoliberalim’s operations?</w:t>
      </w:r>
      <w:r w:rsidRPr="00E808FB">
        <w:rPr>
          <w:color w:val="000000" w:themeColor="text1"/>
          <w:sz w:val="16"/>
        </w:rPr>
        <w:t xml:space="preserve"> </w:t>
      </w:r>
      <w:r w:rsidRPr="00E808FB">
        <w:rPr>
          <w:rStyle w:val="StyleUnderline"/>
          <w:color w:val="000000" w:themeColor="text1"/>
        </w:rPr>
        <w:t>What histories of the market and the economic can black feminism provide so that we tell a different story about neoliberalism? Through its engagement with the unknowable and unthinkable, black feminism makes possible a critical genealogy of neoliberalism and biopolitics that can account for chattel slavery</w:t>
      </w:r>
      <w:r w:rsidRPr="00E808FB">
        <w:rPr>
          <w:color w:val="000000" w:themeColor="text1"/>
          <w:sz w:val="16"/>
        </w:rPr>
        <w:t xml:space="preserve">. </w:t>
      </w:r>
      <w:r w:rsidRPr="00E808FB">
        <w:rPr>
          <w:rStyle w:val="StyleUnderline"/>
          <w:color w:val="000000" w:themeColor="text1"/>
        </w:rPr>
        <w:t>By doing so, we can understand anti-blackness as foundational to neoliberalism</w:t>
      </w:r>
      <w:r w:rsidRPr="00E808FB">
        <w:rPr>
          <w:color w:val="000000" w:themeColor="text1"/>
          <w:sz w:val="16"/>
        </w:rPr>
        <w:t xml:space="preserve">. In addition, </w:t>
      </w:r>
      <w:r w:rsidRPr="00E808FB">
        <w:rPr>
          <w:rStyle w:val="StyleUnderline"/>
          <w:color w:val="000000" w:themeColor="text1"/>
        </w:rPr>
        <w:t>we can adjust our understanding of the relationship between the market, the body, and the population</w:t>
      </w:r>
      <w:r w:rsidRPr="00E808FB">
        <w:rPr>
          <w:color w:val="000000" w:themeColor="text1"/>
          <w:sz w:val="16"/>
        </w:rPr>
        <w:t xml:space="preserve">. Because </w:t>
      </w:r>
      <w:r w:rsidRPr="00E808FB">
        <w:rPr>
          <w:rStyle w:val="StyleUnderline"/>
          <w:color w:val="000000" w:themeColor="text1"/>
        </w:rPr>
        <w:t>black feminism is a formation that makes sense of the management of populations through an engagement with the production of terror and death, it can help us tell different story about neoliberalism, one where the past lives on in the present, one where “all of it is now.”</w:t>
      </w:r>
      <w:r w:rsidRPr="00E808FB">
        <w:rPr>
          <w:color w:val="000000" w:themeColor="text1"/>
          <w:sz w:val="16"/>
        </w:rPr>
        <w:t xml:space="preserve"> Dorothy Roberts’ </w:t>
      </w:r>
      <w:r w:rsidRPr="00E808FB">
        <w:rPr>
          <w:rStyle w:val="StyleUnderline"/>
          <w:color w:val="000000" w:themeColor="text1"/>
        </w:rPr>
        <w:t>analysis of the torture of contemporary prisoners using a restraint chair</w:t>
      </w:r>
      <w:r w:rsidRPr="00E808FB">
        <w:rPr>
          <w:color w:val="000000" w:themeColor="text1"/>
          <w:sz w:val="16"/>
        </w:rPr>
        <w:t xml:space="preserve"> (also know as the “slave chair” or “devil’s chair”) </w:t>
      </w:r>
      <w:r w:rsidRPr="00E808FB">
        <w:rPr>
          <w:rStyle w:val="StyleUnderline"/>
          <w:color w:val="000000" w:themeColor="text1"/>
        </w:rPr>
        <w:t>offers a model for</w:t>
      </w:r>
      <w:r w:rsidRPr="00E808FB">
        <w:rPr>
          <w:color w:val="000000" w:themeColor="text1"/>
          <w:sz w:val="16"/>
        </w:rPr>
        <w:t xml:space="preserve"> </w:t>
      </w:r>
      <w:r w:rsidRPr="00E808FB">
        <w:rPr>
          <w:rStyle w:val="StyleUnderline"/>
          <w:color w:val="000000" w:themeColor="text1"/>
        </w:rPr>
        <w:t>the project</w:t>
      </w:r>
      <w:r w:rsidRPr="00E808FB">
        <w:rPr>
          <w:color w:val="000000" w:themeColor="text1"/>
          <w:sz w:val="16"/>
        </w:rPr>
        <w:t xml:space="preserve"> I am attempting. Roberts argues that </w:t>
      </w:r>
      <w:r w:rsidRPr="00E808FB">
        <w:rPr>
          <w:rStyle w:val="StyleUnderline"/>
          <w:color w:val="000000" w:themeColor="text1"/>
        </w:rPr>
        <w:t>a chain of racialized technologies used to torture (chairs, chains, rope, bars, and so on) blur the distinction between past and present.</w:t>
      </w:r>
      <w:r w:rsidRPr="00E808FB">
        <w:rPr>
          <w:color w:val="000000" w:themeColor="text1"/>
          <w:sz w:val="16"/>
        </w:rPr>
        <w:t xml:space="preserve"> For Roberts, </w:t>
      </w:r>
      <w:r w:rsidRPr="00E808FB">
        <w:rPr>
          <w:rStyle w:val="StyleUnderline"/>
          <w:color w:val="000000" w:themeColor="text1"/>
        </w:rPr>
        <w:t>torture has been a primary mechanism for the production of race and the racial state in the United States,</w:t>
      </w:r>
      <w:r w:rsidRPr="00E808FB">
        <w:rPr>
          <w:color w:val="000000" w:themeColor="text1"/>
          <w:sz w:val="16"/>
        </w:rPr>
        <w:t xml:space="preserve"> and something as mundane as a chair is mobilized to produce a racial order. </w:t>
      </w:r>
      <w:r w:rsidRPr="00E808FB">
        <w:rPr>
          <w:rStyle w:val="StyleUnderline"/>
          <w:color w:val="000000" w:themeColor="text1"/>
        </w:rPr>
        <w:t>A chair is one node in a vast network of spatial- temporal power and violence that produces race as life and death</w:t>
      </w:r>
      <w:r w:rsidRPr="00E808FB">
        <w:rPr>
          <w:color w:val="000000" w:themeColor="text1"/>
          <w:sz w:val="16"/>
        </w:rPr>
        <w:t xml:space="preserve">. </w:t>
      </w:r>
      <w:r w:rsidRPr="00E808FB">
        <w:rPr>
          <w:rStyle w:val="StyleUnderline"/>
          <w:color w:val="000000" w:themeColor="text1"/>
        </w:rPr>
        <w:t>The</w:t>
      </w:r>
      <w:r w:rsidRPr="00E808FB">
        <w:rPr>
          <w:color w:val="000000" w:themeColor="text1"/>
          <w:sz w:val="16"/>
        </w:rPr>
        <w:t xml:space="preserve"> design and use of the </w:t>
      </w:r>
      <w:r w:rsidRPr="00E808FB">
        <w:rPr>
          <w:rStyle w:val="StyleUnderline"/>
          <w:color w:val="000000" w:themeColor="text1"/>
        </w:rPr>
        <w:t>chair is more than haunted by slavery’s methods of population management and control: slavery’s power possesses and animates the chair</w:t>
      </w:r>
      <w:r w:rsidRPr="00E808FB">
        <w:rPr>
          <w:color w:val="000000" w:themeColor="text1"/>
          <w:sz w:val="16"/>
        </w:rPr>
        <w:t xml:space="preserve"> (in name and operation). The chair has a life of its own; the chair has an affect. Through its investment with biopolitical power, </w:t>
      </w:r>
      <w:r w:rsidRPr="00E808FB">
        <w:rPr>
          <w:rStyle w:val="StyleUnderline"/>
          <w:color w:val="000000" w:themeColor="text1"/>
        </w:rPr>
        <w:t>the chair disassembles time and space so that the past does not linger in the present, but becomes indistinguishable from it.</w:t>
      </w:r>
      <w:r w:rsidRPr="00E808FB">
        <w:rPr>
          <w:color w:val="000000" w:themeColor="text1"/>
          <w:sz w:val="16"/>
        </w:rPr>
        <w:t xml:space="preserve"> Terror forces the past to emerge within the present. </w:t>
      </w:r>
      <w:r w:rsidRPr="00E808FB">
        <w:rPr>
          <w:rStyle w:val="StyleUnderline"/>
          <w:color w:val="000000" w:themeColor="text1"/>
        </w:rPr>
        <w:t>We can understand the market in a similar capacity; the market functioned as a biopolitical and carceral technology under chattel slavery, and these logics continue to animate aspects of its operation</w:t>
      </w:r>
      <w:r w:rsidRPr="00E808FB">
        <w:rPr>
          <w:color w:val="000000" w:themeColor="text1"/>
          <w:sz w:val="16"/>
        </w:rPr>
        <w:t xml:space="preserve">. The market possessed the body, managed populations, and mimicked the carceral. </w:t>
      </w:r>
      <w:r w:rsidRPr="00E808FB">
        <w:rPr>
          <w:rStyle w:val="StyleUnderline"/>
          <w:color w:val="000000" w:themeColor="text1"/>
        </w:rPr>
        <w:t>By engaging a black feminist genealogy of slavery and the market—one composed by imprisoned black feminists writing within an ascendant neoliberal state—we can understand the necropolitics of slavery as possessing the biopolitics of neoliberalism</w:t>
      </w:r>
      <w:r w:rsidRPr="00E808FB">
        <w:rPr>
          <w:color w:val="000000" w:themeColor="text1"/>
          <w:sz w:val="16"/>
        </w:rPr>
        <w:t xml:space="preserve">. In other words, </w:t>
      </w:r>
      <w:r w:rsidRPr="00E808FB">
        <w:rPr>
          <w:rStyle w:val="StyleUnderline"/>
          <w:color w:val="000000" w:themeColor="text1"/>
        </w:rPr>
        <w:t xml:space="preserve">it is not only the slavery of prison that is central to neoliberalism, but also the prison of the market. </w:t>
      </w:r>
    </w:p>
    <w:p w14:paraId="45CE9DDF" w14:textId="77777777" w:rsidR="00766099" w:rsidRPr="00E808FB" w:rsidRDefault="00766099" w:rsidP="00766099">
      <w:pPr>
        <w:pStyle w:val="Heading4"/>
      </w:pPr>
      <w:r w:rsidRPr="00E808FB">
        <w:t xml:space="preserve">Shakur flows neg- civil society is built off of capital and whiteness proliferated through the foundational event of slavery. </w:t>
      </w:r>
    </w:p>
    <w:p w14:paraId="228B59D7" w14:textId="77777777" w:rsidR="00766099" w:rsidRPr="00E808FB" w:rsidRDefault="00766099" w:rsidP="00766099">
      <w:r w:rsidRPr="00E808FB">
        <w:rPr>
          <w:b/>
        </w:rPr>
        <w:t xml:space="preserve">Dillon 13  </w:t>
      </w:r>
      <w:r w:rsidRPr="00E808FB">
        <w:rPr>
          <w:sz w:val="18"/>
          <w:szCs w:val="18"/>
        </w:rPr>
        <w:t xml:space="preserve">(Stephen Dillon, assistant professor of Queer Studies, holds a B.A. from the University of Iowa and a Ph.D. in American Studies with a minor in Critical Feminist and Sexuality Studies from the University of Minnesota .Scholarly interests include queer studies, race and white supremacy, critical prison studies, transgender studies, American studies, critical theory, and feminist studies. “Fugitive Life: race, gender, and the rise of the neoliberal-carceral state,” pages 76-78, S.R) </w:t>
      </w:r>
    </w:p>
    <w:p w14:paraId="5702612D" w14:textId="77777777" w:rsidR="00766099" w:rsidRPr="00E808FB" w:rsidRDefault="00766099" w:rsidP="00766099">
      <w:pPr>
        <w:rPr>
          <w:rStyle w:val="StyleUnderline"/>
          <w:color w:val="000000" w:themeColor="text1"/>
        </w:rPr>
      </w:pPr>
      <w:r w:rsidRPr="00E808FB">
        <w:rPr>
          <w:color w:val="000000" w:themeColor="text1"/>
          <w:sz w:val="16"/>
        </w:rPr>
        <w:t xml:space="preserve">By centering racialized genders in her analysis of the 1970s United States, </w:t>
      </w:r>
      <w:r w:rsidRPr="00E808FB">
        <w:rPr>
          <w:rStyle w:val="StyleUnderline"/>
          <w:color w:val="000000" w:themeColor="text1"/>
        </w:rPr>
        <w:t>Shakur captures the necessity of Wacquant’s “carceral mesh” to the implementation of neoliberalism.</w:t>
      </w:r>
      <w:r w:rsidRPr="00E808FB">
        <w:rPr>
          <w:color w:val="000000" w:themeColor="text1"/>
          <w:sz w:val="16"/>
        </w:rPr>
        <w:t xml:space="preserve">156 </w:t>
      </w:r>
      <w:r w:rsidRPr="00E808FB">
        <w:rPr>
          <w:color w:val="000000" w:themeColor="text1"/>
          <w:u w:val="single"/>
        </w:rPr>
        <w:t>She writes,</w:t>
      </w:r>
      <w:r w:rsidRPr="00E808FB">
        <w:rPr>
          <w:color w:val="000000" w:themeColor="text1"/>
          <w:sz w:val="16"/>
        </w:rPr>
        <w:t xml:space="preserve"> “</w:t>
      </w:r>
      <w:r w:rsidRPr="00E808FB">
        <w:rPr>
          <w:rStyle w:val="StyleUnderline"/>
          <w:color w:val="000000" w:themeColor="text1"/>
        </w:rPr>
        <w:t>My sisters on the streets, like my sisters at Riker’s Island, see no way out” because “we were, and still are, in a much more terrible jail.”</w:t>
      </w:r>
      <w:r w:rsidRPr="00E808FB">
        <w:rPr>
          <w:color w:val="000000" w:themeColor="text1"/>
          <w:sz w:val="16"/>
        </w:rPr>
        <w:t xml:space="preserve">157 </w:t>
      </w:r>
      <w:r w:rsidRPr="00E808FB">
        <w:rPr>
          <w:rStyle w:val="StyleUnderline"/>
          <w:color w:val="000000" w:themeColor="text1"/>
        </w:rPr>
        <w:t>For Shakur, the spaces of the prison, ghetto, and home are neither compartmentalized nor discrete; rather, they collude with each other, composing an expansive grid of captivity that immobilizes and disposes of racialized and gendered populations</w:t>
      </w:r>
      <w:r w:rsidRPr="00E808FB">
        <w:rPr>
          <w:color w:val="000000" w:themeColor="text1"/>
          <w:sz w:val="16"/>
        </w:rPr>
        <w:t xml:space="preserve">. </w:t>
      </w:r>
      <w:r w:rsidRPr="00E808FB">
        <w:rPr>
          <w:rStyle w:val="StyleUnderline"/>
          <w:color w:val="000000" w:themeColor="text1"/>
        </w:rPr>
        <w:t>If Shakur’s “jail” captures some, it also immunizes other bodies from such routine abjection and social death, thus securing capital, whiteness, and white life</w:t>
      </w:r>
      <w:r w:rsidRPr="00E808FB">
        <w:rPr>
          <w:color w:val="000000" w:themeColor="text1"/>
          <w:sz w:val="16"/>
        </w:rPr>
        <w:t xml:space="preserve">. </w:t>
      </w:r>
      <w:r w:rsidRPr="00E808FB">
        <w:rPr>
          <w:rStyle w:val="StyleUnderline"/>
          <w:color w:val="000000" w:themeColor="text1"/>
        </w:rPr>
        <w:t>The market is central to this regime of power. It is complicit in the process of producing surplus life,</w:t>
      </w:r>
      <w:r w:rsidRPr="00E808FB">
        <w:rPr>
          <w:color w:val="000000" w:themeColor="text1"/>
          <w:sz w:val="16"/>
        </w:rPr>
        <w:t xml:space="preserve"> </w:t>
      </w:r>
      <w:r w:rsidRPr="00E808FB">
        <w:rPr>
          <w:color w:val="000000" w:themeColor="text1"/>
          <w:u w:val="single"/>
        </w:rPr>
        <w:t>life that will be policed and imprisoned.</w:t>
      </w:r>
      <w:r w:rsidRPr="00E808FB">
        <w:rPr>
          <w:color w:val="000000" w:themeColor="text1"/>
          <w:sz w:val="16"/>
        </w:rPr>
        <w:t xml:space="preserve"> </w:t>
      </w:r>
      <w:r w:rsidRPr="00E808FB">
        <w:rPr>
          <w:rStyle w:val="StyleUnderline"/>
          <w:color w:val="000000" w:themeColor="text1"/>
        </w:rPr>
        <w:t>White supremacy, (hetero)sexism, and the market overdetermine the presence of Shakur and her fellow captives in prison.</w:t>
      </w:r>
      <w:r w:rsidRPr="00E808FB">
        <w:rPr>
          <w:color w:val="000000" w:themeColor="text1"/>
          <w:sz w:val="16"/>
        </w:rPr>
        <w:t xml:space="preserve"> Shakur’s conception of </w:t>
      </w:r>
      <w:r w:rsidRPr="00E808FB">
        <w:rPr>
          <w:rStyle w:val="StyleUnderline"/>
          <w:color w:val="000000" w:themeColor="text1"/>
        </w:rPr>
        <w:t xml:space="preserve">“jail” undoes normative conceptions of space by exceeding the walls of the prison proper. Her </w:t>
      </w:r>
      <w:r w:rsidRPr="00E808FB">
        <w:rPr>
          <w:rStyle w:val="StyleUnderline"/>
          <w:color w:val="000000" w:themeColor="text1"/>
        </w:rPr>
        <w:lastRenderedPageBreak/>
        <w:t>conception of power is not just disciplinary, but also biopolitical</w:t>
      </w:r>
      <w:r w:rsidRPr="00E808FB">
        <w:rPr>
          <w:color w:val="000000" w:themeColor="text1"/>
          <w:sz w:val="16"/>
        </w:rPr>
        <w:t xml:space="preserve">. Power does not just restrict the body; it possesses it. </w:t>
      </w:r>
      <w:r w:rsidRPr="00E808FB">
        <w:rPr>
          <w:rStyle w:val="StyleUnderline"/>
          <w:color w:val="000000" w:themeColor="text1"/>
        </w:rPr>
        <w:t>Power manages life, bodies, and populations from the inside; power bends space, and also bends time because this jail</w:t>
      </w:r>
      <w:r w:rsidRPr="00E808FB">
        <w:rPr>
          <w:color w:val="000000" w:themeColor="text1"/>
          <w:sz w:val="16"/>
        </w:rPr>
        <w:t>— this network of management and immobilization—</w:t>
      </w:r>
      <w:r w:rsidRPr="00E808FB">
        <w:rPr>
          <w:rStyle w:val="StyleUnderline"/>
          <w:color w:val="000000" w:themeColor="text1"/>
        </w:rPr>
        <w:t>is animated by the spirit of slavery. Slavery’s production of social and biological death did not end with emancipation, did not cease with end of segregation, and refused to heed under civil rights legislation. Its logic and power exceeds the realm of law. The past comes back not just to haunt, but to structure and drive the contemporary operations of power</w:t>
      </w:r>
      <w:r w:rsidRPr="00E808FB">
        <w:rPr>
          <w:color w:val="000000" w:themeColor="text1"/>
          <w:u w:val="single"/>
        </w:rPr>
        <w:t>. By centering anti-black technologies and discourses</w:t>
      </w:r>
      <w:r w:rsidRPr="00E808FB">
        <w:rPr>
          <w:color w:val="000000" w:themeColor="text1"/>
          <w:sz w:val="16"/>
        </w:rPr>
        <w:t xml:space="preserve">, </w:t>
      </w:r>
      <w:r w:rsidRPr="00E808FB">
        <w:rPr>
          <w:rStyle w:val="StyleUnderline"/>
          <w:color w:val="000000" w:themeColor="text1"/>
        </w:rPr>
        <w:t>Shakur challenges normative conceptions of space and time to demonstrate the ways that neoliberalism’s mechanisms of control are expansive in the spatial and temporal sense. Neoliberal-carceral technologies track, manage, and immobilize rebellious or surplus life—a process that is driven and informed by technologies inaugurated under the Atlantic slave trade.</w:t>
      </w:r>
      <w:r w:rsidRPr="00E808FB">
        <w:rPr>
          <w:color w:val="000000" w:themeColor="text1"/>
          <w:sz w:val="16"/>
        </w:rPr>
        <w:t xml:space="preserve"> We were, and still are, in a much more terrible jail. In her essay, </w:t>
      </w:r>
      <w:r w:rsidRPr="00E808FB">
        <w:rPr>
          <w:rStyle w:val="StyleUnderline"/>
          <w:color w:val="000000" w:themeColor="text1"/>
        </w:rPr>
        <w:t>those resisting the massive restructuring of capitalism in the 1970s are part of a five-century-long struggle against slavery and white supremacy</w:t>
      </w:r>
      <w:r w:rsidRPr="00E808FB">
        <w:rPr>
          <w:color w:val="000000" w:themeColor="text1"/>
          <w:sz w:val="16"/>
        </w:rPr>
        <w:t xml:space="preserve">, while </w:t>
      </w:r>
      <w:r w:rsidRPr="00E808FB">
        <w:rPr>
          <w:rStyle w:val="StyleUnderline"/>
          <w:color w:val="000000" w:themeColor="text1"/>
        </w:rPr>
        <w:t xml:space="preserve">the forces opposing them are part of that same history. For Shakur, Davis, and Williams, we do not seize hold of the past in order to make sense of the present; sometimes the past grabs hold of you first. </w:t>
      </w:r>
      <w:r w:rsidRPr="00E808FB">
        <w:rPr>
          <w:color w:val="000000" w:themeColor="text1"/>
          <w:sz w:val="16"/>
        </w:rPr>
        <w:t xml:space="preserve">One does not choose what of the past is relevant to the now—possession is not so simple. </w:t>
      </w:r>
      <w:r w:rsidRPr="00E808FB">
        <w:rPr>
          <w:rStyle w:val="StyleUnderline"/>
          <w:color w:val="000000" w:themeColor="text1"/>
        </w:rPr>
        <w:t>The spirit of slavery has its own desires that exceed our control or even our conscious thought. But for the demonic to be exorcised, you must first know that you are possessed.</w:t>
      </w:r>
    </w:p>
    <w:p w14:paraId="2BE603B4" w14:textId="77777777" w:rsidR="00766099" w:rsidRPr="00766099" w:rsidRDefault="00766099" w:rsidP="00766099"/>
    <w:sectPr w:rsidR="00766099" w:rsidRPr="00766099" w:rsidSect="0076609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15A29F" w14:textId="77777777" w:rsidR="00A25A67" w:rsidRDefault="00A25A67" w:rsidP="00D4303E">
      <w:r>
        <w:separator/>
      </w:r>
    </w:p>
  </w:endnote>
  <w:endnote w:type="continuationSeparator" w:id="0">
    <w:p w14:paraId="235B925B" w14:textId="77777777" w:rsidR="00A25A67" w:rsidRDefault="00A25A67" w:rsidP="00D43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EF83C9" w14:textId="77777777" w:rsidR="00A25A67" w:rsidRDefault="00A25A67" w:rsidP="00D4303E">
      <w:r>
        <w:separator/>
      </w:r>
    </w:p>
  </w:footnote>
  <w:footnote w:type="continuationSeparator" w:id="0">
    <w:p w14:paraId="067B4FF2" w14:textId="77777777" w:rsidR="00A25A67" w:rsidRDefault="00A25A67" w:rsidP="00D4303E">
      <w:r>
        <w:continuationSeparator/>
      </w:r>
    </w:p>
  </w:footnote>
  <w:footnote w:id="1">
    <w:p w14:paraId="728DFF9D"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18</w:t>
      </w:r>
    </w:p>
  </w:footnote>
  <w:footnote w:id="2">
    <w:p w14:paraId="4C942C56" w14:textId="77777777" w:rsidR="00DD1863" w:rsidRPr="00314104" w:rsidRDefault="00DD1863" w:rsidP="00D4303E">
      <w:pPr>
        <w:pStyle w:val="FootnoteText"/>
      </w:pPr>
      <w:r>
        <w:rPr>
          <w:rStyle w:val="FootnoteReference"/>
        </w:rPr>
        <w:footnoteRef/>
      </w:r>
      <w:r>
        <w:t xml:space="preserve"> </w:t>
      </w:r>
      <w:r w:rsidRPr="00314104">
        <w:rPr>
          <w:i/>
        </w:rPr>
        <w:t>Pushout: The Criminalization of Black Girls in Schools</w:t>
      </w:r>
      <w:r>
        <w:rPr>
          <w:i/>
        </w:rPr>
        <w:t xml:space="preserve">, </w:t>
      </w:r>
      <w:r>
        <w:t>Monique W. Morrison, pg. 19</w:t>
      </w:r>
    </w:p>
  </w:footnote>
  <w:footnote w:id="3">
    <w:p w14:paraId="6B75B449"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37</w:t>
      </w:r>
    </w:p>
  </w:footnote>
  <w:footnote w:id="4">
    <w:p w14:paraId="1D923494"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39</w:t>
      </w:r>
    </w:p>
  </w:footnote>
  <w:footnote w:id="5">
    <w:p w14:paraId="0CF7E683" w14:textId="77777777" w:rsidR="00DD1863" w:rsidRPr="00581DE9" w:rsidRDefault="00DD1863" w:rsidP="00D4303E">
      <w:pPr>
        <w:pStyle w:val="FootnoteText"/>
        <w:rPr>
          <w:rStyle w:val="Emphasis"/>
        </w:rPr>
      </w:pPr>
      <w:r>
        <w:rPr>
          <w:rStyle w:val="FootnoteReference"/>
        </w:rPr>
        <w:footnoteRef/>
      </w:r>
      <w:r>
        <w:t xml:space="preserve"> </w:t>
      </w:r>
      <w:r w:rsidRPr="007548BB">
        <w:rPr>
          <w:i/>
        </w:rPr>
        <w:t>Pushout: The Criminalization of Black Girls in Schools</w:t>
      </w:r>
      <w:r>
        <w:t>, Monique W. Morrison, pg. 181</w:t>
      </w:r>
    </w:p>
  </w:footnote>
  <w:footnote w:id="6">
    <w:p w14:paraId="1D52F3C7"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52</w:t>
      </w:r>
    </w:p>
  </w:footnote>
  <w:footnote w:id="7">
    <w:p w14:paraId="125ED803"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53</w:t>
      </w:r>
    </w:p>
  </w:footnote>
  <w:footnote w:id="8">
    <w:p w14:paraId="5B919FD7"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158</w:t>
      </w:r>
    </w:p>
  </w:footnote>
  <w:footnote w:id="9">
    <w:p w14:paraId="7CADD025" w14:textId="77777777" w:rsidR="00DD1863" w:rsidRDefault="00DD1863" w:rsidP="00D4303E">
      <w:pPr>
        <w:pStyle w:val="FootnoteText"/>
      </w:pPr>
      <w:r>
        <w:rPr>
          <w:rStyle w:val="FootnoteReference"/>
        </w:rPr>
        <w:footnoteRef/>
      </w:r>
      <w:r>
        <w:t xml:space="preserve"> </w:t>
      </w:r>
      <w:r w:rsidRPr="007548BB">
        <w:rPr>
          <w:i/>
        </w:rPr>
        <w:t>Pushout: The Criminalization of Black Girls in Schools</w:t>
      </w:r>
      <w:r>
        <w:t>, Monique W. Morrison, pg. 113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C905E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CA4707E"/>
    <w:multiLevelType w:val="hybridMultilevel"/>
    <w:tmpl w:val="58DED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045047"/>
    <w:multiLevelType w:val="hybridMultilevel"/>
    <w:tmpl w:val="F8AEE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E4665C"/>
    <w:multiLevelType w:val="hybridMultilevel"/>
    <w:tmpl w:val="6256F0D8"/>
    <w:lvl w:ilvl="0" w:tplc="231EB47A">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C3586F"/>
    <w:multiLevelType w:val="hybridMultilevel"/>
    <w:tmpl w:val="DB641B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attachedTemplate r:id="rId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46317792"/>
    <w:docVar w:name="VerbatimMac" w:val="True"/>
    <w:docVar w:name="VerbatimVersion" w:val="5.0"/>
  </w:docVars>
  <w:rsids>
    <w:rsidRoot w:val="00BE7457"/>
    <w:rsid w:val="000029E3"/>
    <w:rsid w:val="000029E8"/>
    <w:rsid w:val="00004225"/>
    <w:rsid w:val="000066CA"/>
    <w:rsid w:val="00007264"/>
    <w:rsid w:val="000076A9"/>
    <w:rsid w:val="00014FAD"/>
    <w:rsid w:val="00015D2A"/>
    <w:rsid w:val="00016C70"/>
    <w:rsid w:val="0002490B"/>
    <w:rsid w:val="00026465"/>
    <w:rsid w:val="00030204"/>
    <w:rsid w:val="000312A0"/>
    <w:rsid w:val="0003396C"/>
    <w:rsid w:val="00035337"/>
    <w:rsid w:val="00050427"/>
    <w:rsid w:val="00052FB1"/>
    <w:rsid w:val="00054276"/>
    <w:rsid w:val="000547B1"/>
    <w:rsid w:val="0006091E"/>
    <w:rsid w:val="000638C1"/>
    <w:rsid w:val="00065FEE"/>
    <w:rsid w:val="00066E3C"/>
    <w:rsid w:val="00072718"/>
    <w:rsid w:val="0007381E"/>
    <w:rsid w:val="00075DE5"/>
    <w:rsid w:val="00076094"/>
    <w:rsid w:val="00082470"/>
    <w:rsid w:val="00084D3B"/>
    <w:rsid w:val="0008785F"/>
    <w:rsid w:val="00087D62"/>
    <w:rsid w:val="00090CBE"/>
    <w:rsid w:val="00094DEC"/>
    <w:rsid w:val="00097DED"/>
    <w:rsid w:val="000A2D8A"/>
    <w:rsid w:val="000A46AF"/>
    <w:rsid w:val="000C4818"/>
    <w:rsid w:val="000D26A6"/>
    <w:rsid w:val="000D2B90"/>
    <w:rsid w:val="000D6ED8"/>
    <w:rsid w:val="000D717B"/>
    <w:rsid w:val="000D7EDF"/>
    <w:rsid w:val="000E0D7D"/>
    <w:rsid w:val="000F0419"/>
    <w:rsid w:val="001003A6"/>
    <w:rsid w:val="00100B28"/>
    <w:rsid w:val="00107CB4"/>
    <w:rsid w:val="00117125"/>
    <w:rsid w:val="00117316"/>
    <w:rsid w:val="001209B4"/>
    <w:rsid w:val="001219AA"/>
    <w:rsid w:val="00144CCE"/>
    <w:rsid w:val="00147933"/>
    <w:rsid w:val="00155038"/>
    <w:rsid w:val="00155242"/>
    <w:rsid w:val="0016082D"/>
    <w:rsid w:val="00167D67"/>
    <w:rsid w:val="001761FC"/>
    <w:rsid w:val="00176CDA"/>
    <w:rsid w:val="00182655"/>
    <w:rsid w:val="001840F2"/>
    <w:rsid w:val="00184A7B"/>
    <w:rsid w:val="00185134"/>
    <w:rsid w:val="001856C6"/>
    <w:rsid w:val="00191B5F"/>
    <w:rsid w:val="00192487"/>
    <w:rsid w:val="00193416"/>
    <w:rsid w:val="00195073"/>
    <w:rsid w:val="001953A8"/>
    <w:rsid w:val="00196363"/>
    <w:rsid w:val="0019668D"/>
    <w:rsid w:val="001A25FD"/>
    <w:rsid w:val="001A5371"/>
    <w:rsid w:val="001A72C7"/>
    <w:rsid w:val="001B081F"/>
    <w:rsid w:val="001B73E3"/>
    <w:rsid w:val="001C316D"/>
    <w:rsid w:val="001D0906"/>
    <w:rsid w:val="001D1A0D"/>
    <w:rsid w:val="001D36BF"/>
    <w:rsid w:val="001D4C28"/>
    <w:rsid w:val="001E0B1F"/>
    <w:rsid w:val="001E0C0F"/>
    <w:rsid w:val="001E1E0B"/>
    <w:rsid w:val="001F1173"/>
    <w:rsid w:val="002005A8"/>
    <w:rsid w:val="00203DD8"/>
    <w:rsid w:val="002042FB"/>
    <w:rsid w:val="00204E1D"/>
    <w:rsid w:val="002059BD"/>
    <w:rsid w:val="00207FD8"/>
    <w:rsid w:val="00210FAF"/>
    <w:rsid w:val="00213B1E"/>
    <w:rsid w:val="00213B92"/>
    <w:rsid w:val="00215284"/>
    <w:rsid w:val="00215512"/>
    <w:rsid w:val="002168F2"/>
    <w:rsid w:val="0022589F"/>
    <w:rsid w:val="00231704"/>
    <w:rsid w:val="002343FE"/>
    <w:rsid w:val="00235F7B"/>
    <w:rsid w:val="00236FED"/>
    <w:rsid w:val="002371BC"/>
    <w:rsid w:val="0024309F"/>
    <w:rsid w:val="002502CF"/>
    <w:rsid w:val="0025747C"/>
    <w:rsid w:val="00267EBB"/>
    <w:rsid w:val="0027023B"/>
    <w:rsid w:val="00272F3F"/>
    <w:rsid w:val="00274EDB"/>
    <w:rsid w:val="0027729E"/>
    <w:rsid w:val="002843B2"/>
    <w:rsid w:val="00284ED6"/>
    <w:rsid w:val="0028655E"/>
    <w:rsid w:val="00290C5A"/>
    <w:rsid w:val="00290C92"/>
    <w:rsid w:val="0029647A"/>
    <w:rsid w:val="00296504"/>
    <w:rsid w:val="002973B8"/>
    <w:rsid w:val="002B499C"/>
    <w:rsid w:val="002B5511"/>
    <w:rsid w:val="002B7ACF"/>
    <w:rsid w:val="002C31FE"/>
    <w:rsid w:val="002C47DA"/>
    <w:rsid w:val="002D7331"/>
    <w:rsid w:val="002E0643"/>
    <w:rsid w:val="002E392E"/>
    <w:rsid w:val="002E56E9"/>
    <w:rsid w:val="002E5D6F"/>
    <w:rsid w:val="002E6BBC"/>
    <w:rsid w:val="002F1BA9"/>
    <w:rsid w:val="002F4BFD"/>
    <w:rsid w:val="002F6E74"/>
    <w:rsid w:val="002F7372"/>
    <w:rsid w:val="0030329D"/>
    <w:rsid w:val="00307CC3"/>
    <w:rsid w:val="003106B3"/>
    <w:rsid w:val="0031385D"/>
    <w:rsid w:val="0031483B"/>
    <w:rsid w:val="003171AB"/>
    <w:rsid w:val="003223B2"/>
    <w:rsid w:val="00322A67"/>
    <w:rsid w:val="00330E13"/>
    <w:rsid w:val="00332B1A"/>
    <w:rsid w:val="00335A23"/>
    <w:rsid w:val="00340707"/>
    <w:rsid w:val="00341C61"/>
    <w:rsid w:val="00351841"/>
    <w:rsid w:val="0035345F"/>
    <w:rsid w:val="00357FCB"/>
    <w:rsid w:val="003624A6"/>
    <w:rsid w:val="00363915"/>
    <w:rsid w:val="00364ADF"/>
    <w:rsid w:val="00365C8D"/>
    <w:rsid w:val="003670D9"/>
    <w:rsid w:val="00370B41"/>
    <w:rsid w:val="00370C8E"/>
    <w:rsid w:val="00371B27"/>
    <w:rsid w:val="003726C3"/>
    <w:rsid w:val="00375D2E"/>
    <w:rsid w:val="00383071"/>
    <w:rsid w:val="00383B19"/>
    <w:rsid w:val="00384CBC"/>
    <w:rsid w:val="003933F9"/>
    <w:rsid w:val="00395864"/>
    <w:rsid w:val="00396557"/>
    <w:rsid w:val="0039712D"/>
    <w:rsid w:val="00397316"/>
    <w:rsid w:val="003A248F"/>
    <w:rsid w:val="003A4D9C"/>
    <w:rsid w:val="003B1668"/>
    <w:rsid w:val="003C5F4C"/>
    <w:rsid w:val="003D5EA8"/>
    <w:rsid w:val="003D7B28"/>
    <w:rsid w:val="003E2211"/>
    <w:rsid w:val="003E305E"/>
    <w:rsid w:val="003E34DB"/>
    <w:rsid w:val="003E5302"/>
    <w:rsid w:val="003E55F6"/>
    <w:rsid w:val="003E5BF1"/>
    <w:rsid w:val="003F2452"/>
    <w:rsid w:val="003F41EA"/>
    <w:rsid w:val="003F4B60"/>
    <w:rsid w:val="003F7DF0"/>
    <w:rsid w:val="004039AF"/>
    <w:rsid w:val="00407AFF"/>
    <w:rsid w:val="0041155D"/>
    <w:rsid w:val="0041427D"/>
    <w:rsid w:val="004170BF"/>
    <w:rsid w:val="00425054"/>
    <w:rsid w:val="004270E3"/>
    <w:rsid w:val="00433021"/>
    <w:rsid w:val="004348DC"/>
    <w:rsid w:val="00434921"/>
    <w:rsid w:val="00436A1C"/>
    <w:rsid w:val="00442018"/>
    <w:rsid w:val="004428ED"/>
    <w:rsid w:val="00443156"/>
    <w:rsid w:val="00446567"/>
    <w:rsid w:val="00447B10"/>
    <w:rsid w:val="00452EE4"/>
    <w:rsid w:val="00452F0B"/>
    <w:rsid w:val="004536D6"/>
    <w:rsid w:val="00457224"/>
    <w:rsid w:val="00467A65"/>
    <w:rsid w:val="00474142"/>
    <w:rsid w:val="0047482C"/>
    <w:rsid w:val="00475436"/>
    <w:rsid w:val="00477241"/>
    <w:rsid w:val="0048047E"/>
    <w:rsid w:val="00482AF9"/>
    <w:rsid w:val="00494A02"/>
    <w:rsid w:val="00496BB2"/>
    <w:rsid w:val="004A3514"/>
    <w:rsid w:val="004B37B4"/>
    <w:rsid w:val="004B72B4"/>
    <w:rsid w:val="004C0314"/>
    <w:rsid w:val="004C0D3D"/>
    <w:rsid w:val="004C213E"/>
    <w:rsid w:val="004C376C"/>
    <w:rsid w:val="004C657F"/>
    <w:rsid w:val="004C72B4"/>
    <w:rsid w:val="004C7ABD"/>
    <w:rsid w:val="004D17D8"/>
    <w:rsid w:val="004D452E"/>
    <w:rsid w:val="004D52D8"/>
    <w:rsid w:val="004E1F42"/>
    <w:rsid w:val="004E355B"/>
    <w:rsid w:val="004E7DB9"/>
    <w:rsid w:val="005028E5"/>
    <w:rsid w:val="00503735"/>
    <w:rsid w:val="0050779C"/>
    <w:rsid w:val="00511B41"/>
    <w:rsid w:val="0051258B"/>
    <w:rsid w:val="00516A88"/>
    <w:rsid w:val="00522065"/>
    <w:rsid w:val="005224F2"/>
    <w:rsid w:val="00533F1C"/>
    <w:rsid w:val="00536D8B"/>
    <w:rsid w:val="005379C3"/>
    <w:rsid w:val="005411D6"/>
    <w:rsid w:val="00541334"/>
    <w:rsid w:val="00543B3B"/>
    <w:rsid w:val="0054549D"/>
    <w:rsid w:val="005519C2"/>
    <w:rsid w:val="005523E0"/>
    <w:rsid w:val="0055320F"/>
    <w:rsid w:val="0055699B"/>
    <w:rsid w:val="0056020A"/>
    <w:rsid w:val="00560E02"/>
    <w:rsid w:val="005627D3"/>
    <w:rsid w:val="00563D3D"/>
    <w:rsid w:val="00564FE3"/>
    <w:rsid w:val="005659AA"/>
    <w:rsid w:val="005676E8"/>
    <w:rsid w:val="00571E6B"/>
    <w:rsid w:val="00574810"/>
    <w:rsid w:val="00577C12"/>
    <w:rsid w:val="00580BFC"/>
    <w:rsid w:val="00581048"/>
    <w:rsid w:val="00581203"/>
    <w:rsid w:val="0058349C"/>
    <w:rsid w:val="00585FBE"/>
    <w:rsid w:val="005870E8"/>
    <w:rsid w:val="0058789C"/>
    <w:rsid w:val="00590363"/>
    <w:rsid w:val="00593C30"/>
    <w:rsid w:val="005A4D4E"/>
    <w:rsid w:val="005A7237"/>
    <w:rsid w:val="005B06E1"/>
    <w:rsid w:val="005B1322"/>
    <w:rsid w:val="005B21FA"/>
    <w:rsid w:val="005B3244"/>
    <w:rsid w:val="005B6EE8"/>
    <w:rsid w:val="005B7731"/>
    <w:rsid w:val="005C40C7"/>
    <w:rsid w:val="005C4515"/>
    <w:rsid w:val="005C4A32"/>
    <w:rsid w:val="005C5602"/>
    <w:rsid w:val="005C5F37"/>
    <w:rsid w:val="005C74A6"/>
    <w:rsid w:val="005D3B4D"/>
    <w:rsid w:val="005D615C"/>
    <w:rsid w:val="005E1860"/>
    <w:rsid w:val="005F063B"/>
    <w:rsid w:val="005F192D"/>
    <w:rsid w:val="005F24C8"/>
    <w:rsid w:val="005F26AF"/>
    <w:rsid w:val="00607D6C"/>
    <w:rsid w:val="00611CFA"/>
    <w:rsid w:val="0061383D"/>
    <w:rsid w:val="00614D69"/>
    <w:rsid w:val="00614EB0"/>
    <w:rsid w:val="00617030"/>
    <w:rsid w:val="00620821"/>
    <w:rsid w:val="00621301"/>
    <w:rsid w:val="0062173F"/>
    <w:rsid w:val="006235FB"/>
    <w:rsid w:val="00626A15"/>
    <w:rsid w:val="00626C3D"/>
    <w:rsid w:val="006379E9"/>
    <w:rsid w:val="006438CB"/>
    <w:rsid w:val="00651E65"/>
    <w:rsid w:val="006529B9"/>
    <w:rsid w:val="00654695"/>
    <w:rsid w:val="0065500A"/>
    <w:rsid w:val="00655217"/>
    <w:rsid w:val="0065727C"/>
    <w:rsid w:val="0066606B"/>
    <w:rsid w:val="00666DBF"/>
    <w:rsid w:val="00674A78"/>
    <w:rsid w:val="0067720A"/>
    <w:rsid w:val="006860E9"/>
    <w:rsid w:val="006871ED"/>
    <w:rsid w:val="00696A16"/>
    <w:rsid w:val="006A2B33"/>
    <w:rsid w:val="006A4840"/>
    <w:rsid w:val="006A52A0"/>
    <w:rsid w:val="006A7E1D"/>
    <w:rsid w:val="006B2199"/>
    <w:rsid w:val="006B4811"/>
    <w:rsid w:val="006C3A56"/>
    <w:rsid w:val="006D13F4"/>
    <w:rsid w:val="006D6AED"/>
    <w:rsid w:val="006E0FD3"/>
    <w:rsid w:val="006E2A6E"/>
    <w:rsid w:val="006E6D0B"/>
    <w:rsid w:val="006F126E"/>
    <w:rsid w:val="006F32C9"/>
    <w:rsid w:val="006F3834"/>
    <w:rsid w:val="006F5693"/>
    <w:rsid w:val="006F5D4C"/>
    <w:rsid w:val="00714484"/>
    <w:rsid w:val="00717B01"/>
    <w:rsid w:val="007227D9"/>
    <w:rsid w:val="0072491F"/>
    <w:rsid w:val="00725598"/>
    <w:rsid w:val="007313EC"/>
    <w:rsid w:val="00731687"/>
    <w:rsid w:val="007374A1"/>
    <w:rsid w:val="0074047C"/>
    <w:rsid w:val="0074060C"/>
    <w:rsid w:val="00752712"/>
    <w:rsid w:val="00753A84"/>
    <w:rsid w:val="007611F5"/>
    <w:rsid w:val="007619E4"/>
    <w:rsid w:val="00761E75"/>
    <w:rsid w:val="0076495E"/>
    <w:rsid w:val="00765FC8"/>
    <w:rsid w:val="00766099"/>
    <w:rsid w:val="00775694"/>
    <w:rsid w:val="007832C6"/>
    <w:rsid w:val="00793F46"/>
    <w:rsid w:val="007A1325"/>
    <w:rsid w:val="007A1A18"/>
    <w:rsid w:val="007A3BAF"/>
    <w:rsid w:val="007B0FFF"/>
    <w:rsid w:val="007B471A"/>
    <w:rsid w:val="007B53D8"/>
    <w:rsid w:val="007C22C5"/>
    <w:rsid w:val="007C2E04"/>
    <w:rsid w:val="007C57E1"/>
    <w:rsid w:val="007C5811"/>
    <w:rsid w:val="007D1899"/>
    <w:rsid w:val="007D2DF5"/>
    <w:rsid w:val="007D451A"/>
    <w:rsid w:val="007D5E3E"/>
    <w:rsid w:val="007D7596"/>
    <w:rsid w:val="007E242C"/>
    <w:rsid w:val="007E6631"/>
    <w:rsid w:val="007F36E7"/>
    <w:rsid w:val="00803A12"/>
    <w:rsid w:val="00804B5E"/>
    <w:rsid w:val="00805417"/>
    <w:rsid w:val="008074AA"/>
    <w:rsid w:val="0082532A"/>
    <w:rsid w:val="008266F9"/>
    <w:rsid w:val="008267E2"/>
    <w:rsid w:val="00826A9B"/>
    <w:rsid w:val="00834842"/>
    <w:rsid w:val="00840E7B"/>
    <w:rsid w:val="008525F5"/>
    <w:rsid w:val="008536AF"/>
    <w:rsid w:val="00853D40"/>
    <w:rsid w:val="008564FC"/>
    <w:rsid w:val="0086172D"/>
    <w:rsid w:val="00863AF2"/>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E04"/>
    <w:rsid w:val="008A4633"/>
    <w:rsid w:val="008B032E"/>
    <w:rsid w:val="008B4601"/>
    <w:rsid w:val="008C0FA2"/>
    <w:rsid w:val="008C2342"/>
    <w:rsid w:val="008C385E"/>
    <w:rsid w:val="008C77B6"/>
    <w:rsid w:val="008D1B91"/>
    <w:rsid w:val="008D1BA5"/>
    <w:rsid w:val="008D724A"/>
    <w:rsid w:val="008E3AD4"/>
    <w:rsid w:val="008E3C8A"/>
    <w:rsid w:val="008E41CB"/>
    <w:rsid w:val="008E44E3"/>
    <w:rsid w:val="008E7A3E"/>
    <w:rsid w:val="008F41FD"/>
    <w:rsid w:val="008F4479"/>
    <w:rsid w:val="008F4BA0"/>
    <w:rsid w:val="00901726"/>
    <w:rsid w:val="0090716B"/>
    <w:rsid w:val="00912FDB"/>
    <w:rsid w:val="00913043"/>
    <w:rsid w:val="00920E6A"/>
    <w:rsid w:val="00931816"/>
    <w:rsid w:val="00932C71"/>
    <w:rsid w:val="009336C8"/>
    <w:rsid w:val="00935CE4"/>
    <w:rsid w:val="009509D5"/>
    <w:rsid w:val="00952A37"/>
    <w:rsid w:val="009536B7"/>
    <w:rsid w:val="009538F5"/>
    <w:rsid w:val="00953CBA"/>
    <w:rsid w:val="00957187"/>
    <w:rsid w:val="00960255"/>
    <w:rsid w:val="009603E1"/>
    <w:rsid w:val="00961C9D"/>
    <w:rsid w:val="00963065"/>
    <w:rsid w:val="00964D79"/>
    <w:rsid w:val="0097083F"/>
    <w:rsid w:val="00970E22"/>
    <w:rsid w:val="0097151F"/>
    <w:rsid w:val="00973405"/>
    <w:rsid w:val="00973777"/>
    <w:rsid w:val="00976E78"/>
    <w:rsid w:val="009775C0"/>
    <w:rsid w:val="00981F23"/>
    <w:rsid w:val="0098408B"/>
    <w:rsid w:val="00990634"/>
    <w:rsid w:val="00991733"/>
    <w:rsid w:val="00992078"/>
    <w:rsid w:val="00992BE3"/>
    <w:rsid w:val="0099744C"/>
    <w:rsid w:val="009A1467"/>
    <w:rsid w:val="009A580B"/>
    <w:rsid w:val="009A6464"/>
    <w:rsid w:val="009A65DA"/>
    <w:rsid w:val="009B487A"/>
    <w:rsid w:val="009B5609"/>
    <w:rsid w:val="009B69F5"/>
    <w:rsid w:val="009C5FF7"/>
    <w:rsid w:val="009C6292"/>
    <w:rsid w:val="009D09CE"/>
    <w:rsid w:val="009D15DB"/>
    <w:rsid w:val="009D1C31"/>
    <w:rsid w:val="009D3133"/>
    <w:rsid w:val="009E160D"/>
    <w:rsid w:val="009F1010"/>
    <w:rsid w:val="009F1CBB"/>
    <w:rsid w:val="009F3305"/>
    <w:rsid w:val="009F6FB2"/>
    <w:rsid w:val="009F7C88"/>
    <w:rsid w:val="00A071C0"/>
    <w:rsid w:val="00A20E14"/>
    <w:rsid w:val="00A22670"/>
    <w:rsid w:val="00A24B35"/>
    <w:rsid w:val="00A25A67"/>
    <w:rsid w:val="00A271BA"/>
    <w:rsid w:val="00A27F86"/>
    <w:rsid w:val="00A324FF"/>
    <w:rsid w:val="00A4011D"/>
    <w:rsid w:val="00A42247"/>
    <w:rsid w:val="00A431C6"/>
    <w:rsid w:val="00A54315"/>
    <w:rsid w:val="00A60B6A"/>
    <w:rsid w:val="00A60FBC"/>
    <w:rsid w:val="00A62500"/>
    <w:rsid w:val="00A65662"/>
    <w:rsid w:val="00A65C0B"/>
    <w:rsid w:val="00A66B83"/>
    <w:rsid w:val="00A776BA"/>
    <w:rsid w:val="00A80043"/>
    <w:rsid w:val="00A81FD2"/>
    <w:rsid w:val="00A82B42"/>
    <w:rsid w:val="00A8441A"/>
    <w:rsid w:val="00A8674A"/>
    <w:rsid w:val="00A96E24"/>
    <w:rsid w:val="00AA37ED"/>
    <w:rsid w:val="00AA6253"/>
    <w:rsid w:val="00AA6F6E"/>
    <w:rsid w:val="00AB122B"/>
    <w:rsid w:val="00AB21B0"/>
    <w:rsid w:val="00AB48D3"/>
    <w:rsid w:val="00AD56B0"/>
    <w:rsid w:val="00AD5F3B"/>
    <w:rsid w:val="00AD7546"/>
    <w:rsid w:val="00AE0243"/>
    <w:rsid w:val="00AE1BAD"/>
    <w:rsid w:val="00AE2124"/>
    <w:rsid w:val="00AE24BC"/>
    <w:rsid w:val="00AE3E3F"/>
    <w:rsid w:val="00AE5D46"/>
    <w:rsid w:val="00AF134F"/>
    <w:rsid w:val="00AF2516"/>
    <w:rsid w:val="00AF2603"/>
    <w:rsid w:val="00AF4760"/>
    <w:rsid w:val="00AF55D4"/>
    <w:rsid w:val="00B0505F"/>
    <w:rsid w:val="00B05C2D"/>
    <w:rsid w:val="00B12933"/>
    <w:rsid w:val="00B12B88"/>
    <w:rsid w:val="00B137B6"/>
    <w:rsid w:val="00B137E0"/>
    <w:rsid w:val="00B13BC8"/>
    <w:rsid w:val="00B23CCE"/>
    <w:rsid w:val="00B24662"/>
    <w:rsid w:val="00B24FBF"/>
    <w:rsid w:val="00B300DA"/>
    <w:rsid w:val="00B3569C"/>
    <w:rsid w:val="00B43676"/>
    <w:rsid w:val="00B5602D"/>
    <w:rsid w:val="00B60125"/>
    <w:rsid w:val="00B63945"/>
    <w:rsid w:val="00B6656B"/>
    <w:rsid w:val="00B7079C"/>
    <w:rsid w:val="00B71625"/>
    <w:rsid w:val="00B75C54"/>
    <w:rsid w:val="00B76A28"/>
    <w:rsid w:val="00B84363"/>
    <w:rsid w:val="00B8710E"/>
    <w:rsid w:val="00B92A93"/>
    <w:rsid w:val="00BA17A8"/>
    <w:rsid w:val="00BA3C33"/>
    <w:rsid w:val="00BA5598"/>
    <w:rsid w:val="00BB0878"/>
    <w:rsid w:val="00BB1879"/>
    <w:rsid w:val="00BC0ABE"/>
    <w:rsid w:val="00BC30DB"/>
    <w:rsid w:val="00BC64FF"/>
    <w:rsid w:val="00BC7C37"/>
    <w:rsid w:val="00BD0C36"/>
    <w:rsid w:val="00BD2244"/>
    <w:rsid w:val="00BE6472"/>
    <w:rsid w:val="00BE7457"/>
    <w:rsid w:val="00BE7B40"/>
    <w:rsid w:val="00BF2280"/>
    <w:rsid w:val="00BF29B8"/>
    <w:rsid w:val="00BF46EA"/>
    <w:rsid w:val="00C0068A"/>
    <w:rsid w:val="00C07769"/>
    <w:rsid w:val="00C07D05"/>
    <w:rsid w:val="00C10856"/>
    <w:rsid w:val="00C203FA"/>
    <w:rsid w:val="00C244F5"/>
    <w:rsid w:val="00C269BF"/>
    <w:rsid w:val="00C27545"/>
    <w:rsid w:val="00C3164F"/>
    <w:rsid w:val="00C31B5E"/>
    <w:rsid w:val="00C34D3E"/>
    <w:rsid w:val="00C35B37"/>
    <w:rsid w:val="00C36132"/>
    <w:rsid w:val="00C3747A"/>
    <w:rsid w:val="00C37F29"/>
    <w:rsid w:val="00C42748"/>
    <w:rsid w:val="00C56DCC"/>
    <w:rsid w:val="00C57075"/>
    <w:rsid w:val="00C60EDB"/>
    <w:rsid w:val="00C64E19"/>
    <w:rsid w:val="00C66070"/>
    <w:rsid w:val="00C72AFE"/>
    <w:rsid w:val="00C81619"/>
    <w:rsid w:val="00C92503"/>
    <w:rsid w:val="00C95CB5"/>
    <w:rsid w:val="00C97754"/>
    <w:rsid w:val="00CA013C"/>
    <w:rsid w:val="00CA1889"/>
    <w:rsid w:val="00CA2ABB"/>
    <w:rsid w:val="00CA6D6D"/>
    <w:rsid w:val="00CB72D4"/>
    <w:rsid w:val="00CC7A4E"/>
    <w:rsid w:val="00CD1359"/>
    <w:rsid w:val="00CD4C83"/>
    <w:rsid w:val="00CE1C8D"/>
    <w:rsid w:val="00D01EDC"/>
    <w:rsid w:val="00D0774E"/>
    <w:rsid w:val="00D078AA"/>
    <w:rsid w:val="00D10058"/>
    <w:rsid w:val="00D11978"/>
    <w:rsid w:val="00D1300C"/>
    <w:rsid w:val="00D15E30"/>
    <w:rsid w:val="00D16129"/>
    <w:rsid w:val="00D25DBD"/>
    <w:rsid w:val="00D26929"/>
    <w:rsid w:val="00D30CBD"/>
    <w:rsid w:val="00D30D9E"/>
    <w:rsid w:val="00D33908"/>
    <w:rsid w:val="00D354F2"/>
    <w:rsid w:val="00D36C30"/>
    <w:rsid w:val="00D37C90"/>
    <w:rsid w:val="00D4303E"/>
    <w:rsid w:val="00D43A8C"/>
    <w:rsid w:val="00D53072"/>
    <w:rsid w:val="00D61A4E"/>
    <w:rsid w:val="00D634EA"/>
    <w:rsid w:val="00D64F73"/>
    <w:rsid w:val="00D659DF"/>
    <w:rsid w:val="00D713A1"/>
    <w:rsid w:val="00D7689F"/>
    <w:rsid w:val="00D77956"/>
    <w:rsid w:val="00D80F0C"/>
    <w:rsid w:val="00D877FE"/>
    <w:rsid w:val="00D92077"/>
    <w:rsid w:val="00D951E2"/>
    <w:rsid w:val="00D9565A"/>
    <w:rsid w:val="00DB2337"/>
    <w:rsid w:val="00DB2F17"/>
    <w:rsid w:val="00DB5F87"/>
    <w:rsid w:val="00DB699B"/>
    <w:rsid w:val="00DB6B67"/>
    <w:rsid w:val="00DC0376"/>
    <w:rsid w:val="00DC099B"/>
    <w:rsid w:val="00DC112F"/>
    <w:rsid w:val="00DC2BE5"/>
    <w:rsid w:val="00DD1863"/>
    <w:rsid w:val="00DD4CD4"/>
    <w:rsid w:val="00DD65A2"/>
    <w:rsid w:val="00DD6770"/>
    <w:rsid w:val="00DE0749"/>
    <w:rsid w:val="00DE1CE2"/>
    <w:rsid w:val="00DE566C"/>
    <w:rsid w:val="00DF1210"/>
    <w:rsid w:val="00DF31E9"/>
    <w:rsid w:val="00DF400D"/>
    <w:rsid w:val="00DF5C23"/>
    <w:rsid w:val="00E01DAD"/>
    <w:rsid w:val="00E021DC"/>
    <w:rsid w:val="00E0295A"/>
    <w:rsid w:val="00E03F91"/>
    <w:rsid w:val="00E064EF"/>
    <w:rsid w:val="00E064F2"/>
    <w:rsid w:val="00E0717B"/>
    <w:rsid w:val="00E15598"/>
    <w:rsid w:val="00E17146"/>
    <w:rsid w:val="00E20D65"/>
    <w:rsid w:val="00E24416"/>
    <w:rsid w:val="00E353A2"/>
    <w:rsid w:val="00E36881"/>
    <w:rsid w:val="00E42E4C"/>
    <w:rsid w:val="00E47013"/>
    <w:rsid w:val="00E51FFC"/>
    <w:rsid w:val="00E541F9"/>
    <w:rsid w:val="00E57B79"/>
    <w:rsid w:val="00E60BE2"/>
    <w:rsid w:val="00E62985"/>
    <w:rsid w:val="00E63419"/>
    <w:rsid w:val="00E64496"/>
    <w:rsid w:val="00E72115"/>
    <w:rsid w:val="00E7257D"/>
    <w:rsid w:val="00E8322E"/>
    <w:rsid w:val="00E903E0"/>
    <w:rsid w:val="00E9654F"/>
    <w:rsid w:val="00EA1115"/>
    <w:rsid w:val="00EA38BE"/>
    <w:rsid w:val="00EA39EB"/>
    <w:rsid w:val="00EA5692"/>
    <w:rsid w:val="00EA58CE"/>
    <w:rsid w:val="00EB33FF"/>
    <w:rsid w:val="00EB3D1A"/>
    <w:rsid w:val="00EB7179"/>
    <w:rsid w:val="00EB72A4"/>
    <w:rsid w:val="00EC1A9C"/>
    <w:rsid w:val="00EC2759"/>
    <w:rsid w:val="00EC7106"/>
    <w:rsid w:val="00ED0120"/>
    <w:rsid w:val="00ED3BBA"/>
    <w:rsid w:val="00ED4E12"/>
    <w:rsid w:val="00ED53E8"/>
    <w:rsid w:val="00EE051B"/>
    <w:rsid w:val="00EE54B4"/>
    <w:rsid w:val="00EF1AD8"/>
    <w:rsid w:val="00EF2B5C"/>
    <w:rsid w:val="00EF7794"/>
    <w:rsid w:val="00F02046"/>
    <w:rsid w:val="00F024E0"/>
    <w:rsid w:val="00F053D8"/>
    <w:rsid w:val="00F07888"/>
    <w:rsid w:val="00F1313D"/>
    <w:rsid w:val="00F201E7"/>
    <w:rsid w:val="00F204E0"/>
    <w:rsid w:val="00F20B16"/>
    <w:rsid w:val="00F21C79"/>
    <w:rsid w:val="00F238C9"/>
    <w:rsid w:val="00F23CA5"/>
    <w:rsid w:val="00F277AA"/>
    <w:rsid w:val="00F31955"/>
    <w:rsid w:val="00F34C06"/>
    <w:rsid w:val="00F43EA3"/>
    <w:rsid w:val="00F45E6E"/>
    <w:rsid w:val="00F50C55"/>
    <w:rsid w:val="00F57FFB"/>
    <w:rsid w:val="00F601E6"/>
    <w:rsid w:val="00F73954"/>
    <w:rsid w:val="00F903EB"/>
    <w:rsid w:val="00F94060"/>
    <w:rsid w:val="00F96EF4"/>
    <w:rsid w:val="00FA56F6"/>
    <w:rsid w:val="00FB329D"/>
    <w:rsid w:val="00FC103C"/>
    <w:rsid w:val="00FC27E3"/>
    <w:rsid w:val="00FC74C7"/>
    <w:rsid w:val="00FD3CC0"/>
    <w:rsid w:val="00FD451D"/>
    <w:rsid w:val="00FD5B22"/>
    <w:rsid w:val="00FE1B01"/>
    <w:rsid w:val="00FE1CFF"/>
    <w:rsid w:val="00FF7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73A3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4E19"/>
    <w:rPr>
      <w:rFonts w:ascii="Georgia" w:eastAsiaTheme="minorHAnsi" w:hAnsi="Georgia"/>
      <w:sz w:val="22"/>
      <w:szCs w:val="22"/>
    </w:rPr>
  </w:style>
  <w:style w:type="paragraph" w:styleId="Heading1">
    <w:name w:val="heading 1"/>
    <w:aliases w:val="Pocket"/>
    <w:basedOn w:val="Normal"/>
    <w:next w:val="Normal"/>
    <w:link w:val="Heading1Char"/>
    <w:qFormat/>
    <w:rsid w:val="00C64E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4E1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4E1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
    <w:basedOn w:val="Normal"/>
    <w:next w:val="Normal"/>
    <w:link w:val="Heading4Char"/>
    <w:uiPriority w:val="3"/>
    <w:unhideWhenUsed/>
    <w:qFormat/>
    <w:rsid w:val="00C64E1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4E1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64E1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64E19"/>
    <w:rPr>
      <w:rFonts w:ascii="Georgia" w:eastAsiaTheme="majorEastAsia" w:hAnsi="Georgia" w:cstheme="majorBidi"/>
      <w:b/>
      <w:sz w:val="32"/>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C64E1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4E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C64E19"/>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C64E1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C64E19"/>
    <w:rPr>
      <w:color w:val="auto"/>
      <w:u w:val="none"/>
    </w:rPr>
  </w:style>
  <w:style w:type="character" w:styleId="Hyperlink">
    <w:name w:val="Hyperlink"/>
    <w:aliases w:val="heading 1 (block title),Card Text,Important,Read,Internet Link,Analytic Text,Internet link,Underline Char Char Char Char1,Heading 3 Char Char Char Char Char Char Char Char Char Char1,Char Char1,Heading 3 Char1,Block Char1,Char1 Char1"/>
    <w:basedOn w:val="DefaultParagraphFont"/>
    <w:uiPriority w:val="99"/>
    <w:unhideWhenUsed/>
    <w:rsid w:val="00C64E19"/>
    <w:rPr>
      <w:color w:val="auto"/>
      <w:u w:val="none"/>
    </w:rPr>
  </w:style>
  <w:style w:type="paragraph" w:styleId="DocumentMap">
    <w:name w:val="Document Map"/>
    <w:basedOn w:val="Normal"/>
    <w:link w:val="DocumentMapChar"/>
    <w:uiPriority w:val="99"/>
    <w:semiHidden/>
    <w:unhideWhenUsed/>
    <w:rsid w:val="00E965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654F"/>
    <w:rPr>
      <w:rFonts w:ascii="Lucida Grande" w:hAnsi="Lucida Grande" w:cs="Lucida Grande"/>
    </w:rPr>
  </w:style>
  <w:style w:type="paragraph" w:customStyle="1" w:styleId="textbold">
    <w:name w:val="text bold"/>
    <w:basedOn w:val="Normal"/>
    <w:link w:val="Emphasis"/>
    <w:uiPriority w:val="7"/>
    <w:qFormat/>
    <w:rsid w:val="005C40C7"/>
    <w:pPr>
      <w:ind w:left="720"/>
      <w:jc w:val="both"/>
    </w:pPr>
    <w:rPr>
      <w:rFonts w:eastAsiaTheme="minorEastAsia"/>
      <w:b/>
      <w:iCs/>
      <w:szCs w:val="24"/>
      <w:u w:val="single"/>
      <w:bdr w:val="single" w:sz="8" w:space="0" w:color="auto"/>
    </w:rPr>
  </w:style>
  <w:style w:type="character" w:styleId="IntenseEmphasis">
    <w:name w:val="Intense Emphasis"/>
    <w:aliases w:val="Intense Emphasis111"/>
    <w:basedOn w:val="DefaultParagraphFont"/>
    <w:uiPriority w:val="6"/>
    <w:qFormat/>
    <w:rsid w:val="00436A1C"/>
    <w:rPr>
      <w:rFonts w:cs="Times New Roman"/>
      <w:sz w:val="22"/>
      <w:u w:val="single"/>
    </w:rPr>
  </w:style>
  <w:style w:type="paragraph" w:customStyle="1" w:styleId="Emphasize">
    <w:name w:val="Emphasize"/>
    <w:basedOn w:val="Normal"/>
    <w:uiPriority w:val="7"/>
    <w:qFormat/>
    <w:rsid w:val="005B06E1"/>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sz w:val="24"/>
      <w:u w:val="single"/>
      <w:bdr w:val="single" w:sz="18" w:space="0" w:color="auto"/>
    </w:rPr>
  </w:style>
  <w:style w:type="paragraph" w:customStyle="1" w:styleId="Emphasis1">
    <w:name w:val="Emphasis1"/>
    <w:basedOn w:val="Normal"/>
    <w:uiPriority w:val="7"/>
    <w:qFormat/>
    <w:rsid w:val="00213B92"/>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character" w:customStyle="1" w:styleId="apple-converted-space">
    <w:name w:val="apple-converted-space"/>
    <w:rsid w:val="00E62985"/>
  </w:style>
  <w:style w:type="character" w:customStyle="1" w:styleId="cite">
    <w:name w:val="cite"/>
    <w:aliases w:val="Heading 3 Char Char Char, Char Char Char,Char Char2,Heading 3 Char1 Char,Citation Char Char1 Char Char Char Char Char,Char Char,Underlined Text Char"/>
    <w:basedOn w:val="DefaultParagraphFont"/>
    <w:qFormat/>
    <w:rsid w:val="00FD3CC0"/>
    <w:rPr>
      <w:rFonts w:ascii="Times New Roman" w:hAnsi="Times New Roman"/>
      <w:b/>
      <w:sz w:val="24"/>
    </w:rPr>
  </w:style>
  <w:style w:type="character" w:customStyle="1" w:styleId="TitleChar">
    <w:name w:val="Title Char"/>
    <w:aliases w:val="Cites and Cards Char,Bold Underlined Char,UNDERLINE Char"/>
    <w:basedOn w:val="DefaultParagraphFont"/>
    <w:link w:val="Title"/>
    <w:uiPriority w:val="6"/>
    <w:qFormat/>
    <w:rsid w:val="008525F5"/>
    <w:rPr>
      <w:bCs/>
      <w:u w:val="single"/>
    </w:rPr>
  </w:style>
  <w:style w:type="paragraph" w:styleId="Title">
    <w:name w:val="Title"/>
    <w:aliases w:val="Cites and Cards,Bold Underlined,UNDERLINE"/>
    <w:basedOn w:val="Normal"/>
    <w:next w:val="Normal"/>
    <w:link w:val="TitleChar"/>
    <w:uiPriority w:val="6"/>
    <w:qFormat/>
    <w:rsid w:val="008525F5"/>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8525F5"/>
    <w:rPr>
      <w:rFonts w:asciiTheme="majorHAnsi" w:eastAsiaTheme="majorEastAsia" w:hAnsiTheme="majorHAnsi" w:cstheme="majorBidi"/>
      <w:color w:val="17365D" w:themeColor="text2" w:themeShade="BF"/>
      <w:spacing w:val="5"/>
      <w:kern w:val="28"/>
      <w:sz w:val="52"/>
      <w:szCs w:val="52"/>
    </w:rPr>
  </w:style>
  <w:style w:type="character" w:customStyle="1" w:styleId="stylestylebold12pt">
    <w:name w:val="stylestylebold12pt"/>
    <w:basedOn w:val="DefaultParagraphFont"/>
    <w:rsid w:val="008525F5"/>
  </w:style>
  <w:style w:type="character" w:customStyle="1" w:styleId="spelle">
    <w:name w:val="spelle"/>
    <w:basedOn w:val="DefaultParagraphFont"/>
    <w:rsid w:val="008525F5"/>
  </w:style>
  <w:style w:type="character" w:customStyle="1" w:styleId="styleboldunderline">
    <w:name w:val="styleboldunderline"/>
    <w:basedOn w:val="DefaultParagraphFont"/>
    <w:rsid w:val="008525F5"/>
  </w:style>
  <w:style w:type="character" w:customStyle="1" w:styleId="grame">
    <w:name w:val="grame"/>
    <w:basedOn w:val="DefaultParagraphFont"/>
    <w:rsid w:val="008525F5"/>
  </w:style>
  <w:style w:type="paragraph" w:styleId="ListParagraph">
    <w:name w:val="List Paragraph"/>
    <w:basedOn w:val="Normal"/>
    <w:uiPriority w:val="34"/>
    <w:qFormat/>
    <w:rsid w:val="00D64F73"/>
    <w:pPr>
      <w:ind w:left="720"/>
      <w:contextualSpacing/>
    </w:pPr>
  </w:style>
  <w:style w:type="paragraph" w:styleId="TOC1">
    <w:name w:val="toc 1"/>
    <w:basedOn w:val="Normal"/>
    <w:next w:val="Normal"/>
    <w:autoRedefine/>
    <w:uiPriority w:val="39"/>
    <w:unhideWhenUsed/>
    <w:rsid w:val="001219AA"/>
  </w:style>
  <w:style w:type="paragraph" w:styleId="TOC2">
    <w:name w:val="toc 2"/>
    <w:basedOn w:val="Normal"/>
    <w:next w:val="Normal"/>
    <w:autoRedefine/>
    <w:uiPriority w:val="39"/>
    <w:unhideWhenUsed/>
    <w:rsid w:val="001219AA"/>
    <w:pPr>
      <w:ind w:left="720"/>
    </w:pPr>
  </w:style>
  <w:style w:type="paragraph" w:styleId="TOC3">
    <w:name w:val="toc 3"/>
    <w:basedOn w:val="Normal"/>
    <w:next w:val="Normal"/>
    <w:autoRedefine/>
    <w:uiPriority w:val="39"/>
    <w:unhideWhenUsed/>
    <w:rsid w:val="001219AA"/>
    <w:pPr>
      <w:ind w:left="1440"/>
    </w:pPr>
  </w:style>
  <w:style w:type="paragraph" w:styleId="TOC4">
    <w:name w:val="toc 4"/>
    <w:basedOn w:val="Normal"/>
    <w:next w:val="Normal"/>
    <w:autoRedefine/>
    <w:uiPriority w:val="39"/>
    <w:unhideWhenUsed/>
    <w:rsid w:val="00E7257D"/>
    <w:pPr>
      <w:ind w:left="660"/>
    </w:pPr>
  </w:style>
  <w:style w:type="paragraph" w:styleId="TOC5">
    <w:name w:val="toc 5"/>
    <w:basedOn w:val="Normal"/>
    <w:next w:val="Normal"/>
    <w:autoRedefine/>
    <w:uiPriority w:val="39"/>
    <w:unhideWhenUsed/>
    <w:rsid w:val="00E7257D"/>
    <w:pPr>
      <w:ind w:left="880"/>
    </w:pPr>
  </w:style>
  <w:style w:type="paragraph" w:styleId="TOC6">
    <w:name w:val="toc 6"/>
    <w:basedOn w:val="Normal"/>
    <w:next w:val="Normal"/>
    <w:autoRedefine/>
    <w:uiPriority w:val="39"/>
    <w:unhideWhenUsed/>
    <w:rsid w:val="00E7257D"/>
    <w:pPr>
      <w:ind w:left="1100"/>
    </w:pPr>
  </w:style>
  <w:style w:type="paragraph" w:styleId="TOC7">
    <w:name w:val="toc 7"/>
    <w:basedOn w:val="Normal"/>
    <w:next w:val="Normal"/>
    <w:autoRedefine/>
    <w:uiPriority w:val="39"/>
    <w:unhideWhenUsed/>
    <w:rsid w:val="00E7257D"/>
    <w:pPr>
      <w:ind w:left="1320"/>
    </w:pPr>
  </w:style>
  <w:style w:type="paragraph" w:styleId="TOC8">
    <w:name w:val="toc 8"/>
    <w:basedOn w:val="Normal"/>
    <w:next w:val="Normal"/>
    <w:autoRedefine/>
    <w:uiPriority w:val="39"/>
    <w:unhideWhenUsed/>
    <w:rsid w:val="00E7257D"/>
    <w:pPr>
      <w:ind w:left="1540"/>
    </w:pPr>
  </w:style>
  <w:style w:type="paragraph" w:styleId="TOC9">
    <w:name w:val="toc 9"/>
    <w:basedOn w:val="Normal"/>
    <w:next w:val="Normal"/>
    <w:autoRedefine/>
    <w:uiPriority w:val="39"/>
    <w:unhideWhenUsed/>
    <w:rsid w:val="00E7257D"/>
    <w:pPr>
      <w:ind w:left="1760"/>
    </w:pPr>
  </w:style>
  <w:style w:type="paragraph" w:styleId="FootnoteText">
    <w:name w:val="footnote text"/>
    <w:basedOn w:val="Normal"/>
    <w:link w:val="FootnoteTextChar"/>
    <w:uiPriority w:val="99"/>
    <w:semiHidden/>
    <w:unhideWhenUsed/>
    <w:rsid w:val="00D4303E"/>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D4303E"/>
    <w:rPr>
      <w:rFonts w:ascii="Times New Roman" w:eastAsiaTheme="minorHAnsi" w:hAnsi="Times New Roman" w:cs="Times New Roman"/>
      <w:sz w:val="20"/>
      <w:szCs w:val="20"/>
    </w:rPr>
  </w:style>
  <w:style w:type="character" w:styleId="FootnoteReference">
    <w:name w:val="footnote reference"/>
    <w:basedOn w:val="DefaultParagraphFont"/>
    <w:uiPriority w:val="99"/>
    <w:semiHidden/>
    <w:unhideWhenUsed/>
    <w:rsid w:val="00D4303E"/>
    <w:rPr>
      <w:vertAlign w:val="superscript"/>
    </w:rPr>
  </w:style>
  <w:style w:type="paragraph" w:styleId="NoSpacing">
    <w:name w:val="No Spacing"/>
    <w:uiPriority w:val="1"/>
    <w:qFormat/>
    <w:rsid w:val="001D0906"/>
    <w:rPr>
      <w:rFonts w:ascii="Georgia" w:eastAsiaTheme="minorHAnsi" w:hAnsi="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496793">
      <w:bodyDiv w:val="1"/>
      <w:marLeft w:val="0"/>
      <w:marRight w:val="0"/>
      <w:marTop w:val="0"/>
      <w:marBottom w:val="0"/>
      <w:divBdr>
        <w:top w:val="none" w:sz="0" w:space="0" w:color="auto"/>
        <w:left w:val="none" w:sz="0" w:space="0" w:color="auto"/>
        <w:bottom w:val="none" w:sz="0" w:space="0" w:color="auto"/>
        <w:right w:val="none" w:sz="0" w:space="0" w:color="auto"/>
      </w:divBdr>
      <w:divsChild>
        <w:div w:id="77530518">
          <w:marLeft w:val="0"/>
          <w:marRight w:val="0"/>
          <w:marTop w:val="15"/>
          <w:marBottom w:val="0"/>
          <w:divBdr>
            <w:top w:val="none" w:sz="0" w:space="0" w:color="auto"/>
            <w:left w:val="none" w:sz="0" w:space="0" w:color="auto"/>
            <w:bottom w:val="none" w:sz="0" w:space="0" w:color="auto"/>
            <w:right w:val="none" w:sz="0" w:space="0" w:color="auto"/>
          </w:divBdr>
          <w:divsChild>
            <w:div w:id="737750763">
              <w:marLeft w:val="0"/>
              <w:marRight w:val="0"/>
              <w:marTop w:val="0"/>
              <w:marBottom w:val="0"/>
              <w:divBdr>
                <w:top w:val="none" w:sz="0" w:space="0" w:color="auto"/>
                <w:left w:val="none" w:sz="0" w:space="0" w:color="auto"/>
                <w:bottom w:val="none" w:sz="0" w:space="0" w:color="auto"/>
                <w:right w:val="none" w:sz="0" w:space="0" w:color="auto"/>
              </w:divBdr>
              <w:divsChild>
                <w:div w:id="38826519">
                  <w:marLeft w:val="0"/>
                  <w:marRight w:val="0"/>
                  <w:marTop w:val="0"/>
                  <w:marBottom w:val="0"/>
                  <w:divBdr>
                    <w:top w:val="none" w:sz="0" w:space="0" w:color="auto"/>
                    <w:left w:val="none" w:sz="0" w:space="0" w:color="auto"/>
                    <w:bottom w:val="none" w:sz="0" w:space="0" w:color="auto"/>
                    <w:right w:val="none" w:sz="0" w:space="0" w:color="auto"/>
                  </w:divBdr>
                </w:div>
                <w:div w:id="69353741">
                  <w:marLeft w:val="0"/>
                  <w:marRight w:val="0"/>
                  <w:marTop w:val="0"/>
                  <w:marBottom w:val="0"/>
                  <w:divBdr>
                    <w:top w:val="none" w:sz="0" w:space="0" w:color="auto"/>
                    <w:left w:val="none" w:sz="0" w:space="0" w:color="auto"/>
                    <w:bottom w:val="none" w:sz="0" w:space="0" w:color="auto"/>
                    <w:right w:val="none" w:sz="0" w:space="0" w:color="auto"/>
                  </w:divBdr>
                </w:div>
                <w:div w:id="239677405">
                  <w:marLeft w:val="0"/>
                  <w:marRight w:val="0"/>
                  <w:marTop w:val="0"/>
                  <w:marBottom w:val="0"/>
                  <w:divBdr>
                    <w:top w:val="none" w:sz="0" w:space="0" w:color="auto"/>
                    <w:left w:val="none" w:sz="0" w:space="0" w:color="auto"/>
                    <w:bottom w:val="none" w:sz="0" w:space="0" w:color="auto"/>
                    <w:right w:val="none" w:sz="0" w:space="0" w:color="auto"/>
                  </w:divBdr>
                </w:div>
                <w:div w:id="450052499">
                  <w:marLeft w:val="0"/>
                  <w:marRight w:val="0"/>
                  <w:marTop w:val="0"/>
                  <w:marBottom w:val="0"/>
                  <w:divBdr>
                    <w:top w:val="none" w:sz="0" w:space="0" w:color="auto"/>
                    <w:left w:val="none" w:sz="0" w:space="0" w:color="auto"/>
                    <w:bottom w:val="none" w:sz="0" w:space="0" w:color="auto"/>
                    <w:right w:val="none" w:sz="0" w:space="0" w:color="auto"/>
                  </w:divBdr>
                </w:div>
                <w:div w:id="468980443">
                  <w:marLeft w:val="0"/>
                  <w:marRight w:val="0"/>
                  <w:marTop w:val="0"/>
                  <w:marBottom w:val="0"/>
                  <w:divBdr>
                    <w:top w:val="none" w:sz="0" w:space="0" w:color="auto"/>
                    <w:left w:val="none" w:sz="0" w:space="0" w:color="auto"/>
                    <w:bottom w:val="none" w:sz="0" w:space="0" w:color="auto"/>
                    <w:right w:val="none" w:sz="0" w:space="0" w:color="auto"/>
                  </w:divBdr>
                </w:div>
                <w:div w:id="674385521">
                  <w:marLeft w:val="0"/>
                  <w:marRight w:val="0"/>
                  <w:marTop w:val="0"/>
                  <w:marBottom w:val="0"/>
                  <w:divBdr>
                    <w:top w:val="none" w:sz="0" w:space="0" w:color="auto"/>
                    <w:left w:val="none" w:sz="0" w:space="0" w:color="auto"/>
                    <w:bottom w:val="none" w:sz="0" w:space="0" w:color="auto"/>
                    <w:right w:val="none" w:sz="0" w:space="0" w:color="auto"/>
                  </w:divBdr>
                </w:div>
                <w:div w:id="704869756">
                  <w:marLeft w:val="0"/>
                  <w:marRight w:val="0"/>
                  <w:marTop w:val="0"/>
                  <w:marBottom w:val="0"/>
                  <w:divBdr>
                    <w:top w:val="none" w:sz="0" w:space="0" w:color="auto"/>
                    <w:left w:val="none" w:sz="0" w:space="0" w:color="auto"/>
                    <w:bottom w:val="none" w:sz="0" w:space="0" w:color="auto"/>
                    <w:right w:val="none" w:sz="0" w:space="0" w:color="auto"/>
                  </w:divBdr>
                </w:div>
                <w:div w:id="706297983">
                  <w:marLeft w:val="0"/>
                  <w:marRight w:val="0"/>
                  <w:marTop w:val="0"/>
                  <w:marBottom w:val="0"/>
                  <w:divBdr>
                    <w:top w:val="none" w:sz="0" w:space="0" w:color="auto"/>
                    <w:left w:val="none" w:sz="0" w:space="0" w:color="auto"/>
                    <w:bottom w:val="none" w:sz="0" w:space="0" w:color="auto"/>
                    <w:right w:val="none" w:sz="0" w:space="0" w:color="auto"/>
                  </w:divBdr>
                </w:div>
                <w:div w:id="710425869">
                  <w:marLeft w:val="0"/>
                  <w:marRight w:val="0"/>
                  <w:marTop w:val="0"/>
                  <w:marBottom w:val="0"/>
                  <w:divBdr>
                    <w:top w:val="none" w:sz="0" w:space="0" w:color="auto"/>
                    <w:left w:val="none" w:sz="0" w:space="0" w:color="auto"/>
                    <w:bottom w:val="none" w:sz="0" w:space="0" w:color="auto"/>
                    <w:right w:val="none" w:sz="0" w:space="0" w:color="auto"/>
                  </w:divBdr>
                </w:div>
                <w:div w:id="1038555644">
                  <w:marLeft w:val="0"/>
                  <w:marRight w:val="0"/>
                  <w:marTop w:val="0"/>
                  <w:marBottom w:val="0"/>
                  <w:divBdr>
                    <w:top w:val="none" w:sz="0" w:space="0" w:color="auto"/>
                    <w:left w:val="none" w:sz="0" w:space="0" w:color="auto"/>
                    <w:bottom w:val="none" w:sz="0" w:space="0" w:color="auto"/>
                    <w:right w:val="none" w:sz="0" w:space="0" w:color="auto"/>
                  </w:divBdr>
                </w:div>
                <w:div w:id="1053315219">
                  <w:marLeft w:val="0"/>
                  <w:marRight w:val="0"/>
                  <w:marTop w:val="0"/>
                  <w:marBottom w:val="0"/>
                  <w:divBdr>
                    <w:top w:val="none" w:sz="0" w:space="0" w:color="auto"/>
                    <w:left w:val="none" w:sz="0" w:space="0" w:color="auto"/>
                    <w:bottom w:val="none" w:sz="0" w:space="0" w:color="auto"/>
                    <w:right w:val="none" w:sz="0" w:space="0" w:color="auto"/>
                  </w:divBdr>
                </w:div>
                <w:div w:id="1140272360">
                  <w:marLeft w:val="0"/>
                  <w:marRight w:val="0"/>
                  <w:marTop w:val="0"/>
                  <w:marBottom w:val="0"/>
                  <w:divBdr>
                    <w:top w:val="none" w:sz="0" w:space="0" w:color="auto"/>
                    <w:left w:val="none" w:sz="0" w:space="0" w:color="auto"/>
                    <w:bottom w:val="none" w:sz="0" w:space="0" w:color="auto"/>
                    <w:right w:val="none" w:sz="0" w:space="0" w:color="auto"/>
                  </w:divBdr>
                </w:div>
                <w:div w:id="1151554313">
                  <w:marLeft w:val="0"/>
                  <w:marRight w:val="0"/>
                  <w:marTop w:val="0"/>
                  <w:marBottom w:val="0"/>
                  <w:divBdr>
                    <w:top w:val="none" w:sz="0" w:space="0" w:color="auto"/>
                    <w:left w:val="none" w:sz="0" w:space="0" w:color="auto"/>
                    <w:bottom w:val="none" w:sz="0" w:space="0" w:color="auto"/>
                    <w:right w:val="none" w:sz="0" w:space="0" w:color="auto"/>
                  </w:divBdr>
                </w:div>
                <w:div w:id="1223559286">
                  <w:marLeft w:val="0"/>
                  <w:marRight w:val="0"/>
                  <w:marTop w:val="0"/>
                  <w:marBottom w:val="0"/>
                  <w:divBdr>
                    <w:top w:val="none" w:sz="0" w:space="0" w:color="auto"/>
                    <w:left w:val="none" w:sz="0" w:space="0" w:color="auto"/>
                    <w:bottom w:val="none" w:sz="0" w:space="0" w:color="auto"/>
                    <w:right w:val="none" w:sz="0" w:space="0" w:color="auto"/>
                  </w:divBdr>
                </w:div>
                <w:div w:id="1280137896">
                  <w:marLeft w:val="0"/>
                  <w:marRight w:val="0"/>
                  <w:marTop w:val="0"/>
                  <w:marBottom w:val="0"/>
                  <w:divBdr>
                    <w:top w:val="none" w:sz="0" w:space="0" w:color="auto"/>
                    <w:left w:val="none" w:sz="0" w:space="0" w:color="auto"/>
                    <w:bottom w:val="none" w:sz="0" w:space="0" w:color="auto"/>
                    <w:right w:val="none" w:sz="0" w:space="0" w:color="auto"/>
                  </w:divBdr>
                </w:div>
                <w:div w:id="1349715698">
                  <w:marLeft w:val="0"/>
                  <w:marRight w:val="0"/>
                  <w:marTop w:val="0"/>
                  <w:marBottom w:val="0"/>
                  <w:divBdr>
                    <w:top w:val="none" w:sz="0" w:space="0" w:color="auto"/>
                    <w:left w:val="none" w:sz="0" w:space="0" w:color="auto"/>
                    <w:bottom w:val="none" w:sz="0" w:space="0" w:color="auto"/>
                    <w:right w:val="none" w:sz="0" w:space="0" w:color="auto"/>
                  </w:divBdr>
                </w:div>
                <w:div w:id="1435831006">
                  <w:marLeft w:val="0"/>
                  <w:marRight w:val="0"/>
                  <w:marTop w:val="0"/>
                  <w:marBottom w:val="0"/>
                  <w:divBdr>
                    <w:top w:val="none" w:sz="0" w:space="0" w:color="auto"/>
                    <w:left w:val="none" w:sz="0" w:space="0" w:color="auto"/>
                    <w:bottom w:val="none" w:sz="0" w:space="0" w:color="auto"/>
                    <w:right w:val="none" w:sz="0" w:space="0" w:color="auto"/>
                  </w:divBdr>
                </w:div>
                <w:div w:id="1450318758">
                  <w:marLeft w:val="0"/>
                  <w:marRight w:val="0"/>
                  <w:marTop w:val="0"/>
                  <w:marBottom w:val="0"/>
                  <w:divBdr>
                    <w:top w:val="none" w:sz="0" w:space="0" w:color="auto"/>
                    <w:left w:val="none" w:sz="0" w:space="0" w:color="auto"/>
                    <w:bottom w:val="none" w:sz="0" w:space="0" w:color="auto"/>
                    <w:right w:val="none" w:sz="0" w:space="0" w:color="auto"/>
                  </w:divBdr>
                </w:div>
                <w:div w:id="1583441596">
                  <w:marLeft w:val="0"/>
                  <w:marRight w:val="0"/>
                  <w:marTop w:val="0"/>
                  <w:marBottom w:val="0"/>
                  <w:divBdr>
                    <w:top w:val="none" w:sz="0" w:space="0" w:color="auto"/>
                    <w:left w:val="none" w:sz="0" w:space="0" w:color="auto"/>
                    <w:bottom w:val="none" w:sz="0" w:space="0" w:color="auto"/>
                    <w:right w:val="none" w:sz="0" w:space="0" w:color="auto"/>
                  </w:divBdr>
                </w:div>
                <w:div w:id="1590844025">
                  <w:marLeft w:val="0"/>
                  <w:marRight w:val="0"/>
                  <w:marTop w:val="0"/>
                  <w:marBottom w:val="0"/>
                  <w:divBdr>
                    <w:top w:val="none" w:sz="0" w:space="0" w:color="auto"/>
                    <w:left w:val="none" w:sz="0" w:space="0" w:color="auto"/>
                    <w:bottom w:val="none" w:sz="0" w:space="0" w:color="auto"/>
                    <w:right w:val="none" w:sz="0" w:space="0" w:color="auto"/>
                  </w:divBdr>
                </w:div>
                <w:div w:id="1659919059">
                  <w:marLeft w:val="0"/>
                  <w:marRight w:val="0"/>
                  <w:marTop w:val="0"/>
                  <w:marBottom w:val="0"/>
                  <w:divBdr>
                    <w:top w:val="none" w:sz="0" w:space="0" w:color="auto"/>
                    <w:left w:val="none" w:sz="0" w:space="0" w:color="auto"/>
                    <w:bottom w:val="none" w:sz="0" w:space="0" w:color="auto"/>
                    <w:right w:val="none" w:sz="0" w:space="0" w:color="auto"/>
                  </w:divBdr>
                </w:div>
                <w:div w:id="1773088646">
                  <w:marLeft w:val="0"/>
                  <w:marRight w:val="0"/>
                  <w:marTop w:val="0"/>
                  <w:marBottom w:val="0"/>
                  <w:divBdr>
                    <w:top w:val="none" w:sz="0" w:space="0" w:color="auto"/>
                    <w:left w:val="none" w:sz="0" w:space="0" w:color="auto"/>
                    <w:bottom w:val="none" w:sz="0" w:space="0" w:color="auto"/>
                    <w:right w:val="none" w:sz="0" w:space="0" w:color="auto"/>
                  </w:divBdr>
                </w:div>
                <w:div w:id="1916090259">
                  <w:marLeft w:val="0"/>
                  <w:marRight w:val="0"/>
                  <w:marTop w:val="0"/>
                  <w:marBottom w:val="0"/>
                  <w:divBdr>
                    <w:top w:val="none" w:sz="0" w:space="0" w:color="auto"/>
                    <w:left w:val="none" w:sz="0" w:space="0" w:color="auto"/>
                    <w:bottom w:val="none" w:sz="0" w:space="0" w:color="auto"/>
                    <w:right w:val="none" w:sz="0" w:space="0" w:color="auto"/>
                  </w:divBdr>
                </w:div>
                <w:div w:id="1944917858">
                  <w:marLeft w:val="0"/>
                  <w:marRight w:val="0"/>
                  <w:marTop w:val="0"/>
                  <w:marBottom w:val="0"/>
                  <w:divBdr>
                    <w:top w:val="none" w:sz="0" w:space="0" w:color="auto"/>
                    <w:left w:val="none" w:sz="0" w:space="0" w:color="auto"/>
                    <w:bottom w:val="none" w:sz="0" w:space="0" w:color="auto"/>
                    <w:right w:val="none" w:sz="0" w:space="0" w:color="auto"/>
                  </w:divBdr>
                </w:div>
                <w:div w:id="1979722509">
                  <w:marLeft w:val="0"/>
                  <w:marRight w:val="0"/>
                  <w:marTop w:val="0"/>
                  <w:marBottom w:val="0"/>
                  <w:divBdr>
                    <w:top w:val="none" w:sz="0" w:space="0" w:color="auto"/>
                    <w:left w:val="none" w:sz="0" w:space="0" w:color="auto"/>
                    <w:bottom w:val="none" w:sz="0" w:space="0" w:color="auto"/>
                    <w:right w:val="none" w:sz="0" w:space="0" w:color="auto"/>
                  </w:divBdr>
                </w:div>
                <w:div w:id="21221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0309">
          <w:marLeft w:val="0"/>
          <w:marRight w:val="0"/>
          <w:marTop w:val="15"/>
          <w:marBottom w:val="0"/>
          <w:divBdr>
            <w:top w:val="none" w:sz="0" w:space="0" w:color="auto"/>
            <w:left w:val="none" w:sz="0" w:space="0" w:color="auto"/>
            <w:bottom w:val="none" w:sz="0" w:space="0" w:color="auto"/>
            <w:right w:val="none" w:sz="0" w:space="0" w:color="auto"/>
          </w:divBdr>
          <w:divsChild>
            <w:div w:id="1452552136">
              <w:marLeft w:val="0"/>
              <w:marRight w:val="0"/>
              <w:marTop w:val="0"/>
              <w:marBottom w:val="0"/>
              <w:divBdr>
                <w:top w:val="none" w:sz="0" w:space="0" w:color="auto"/>
                <w:left w:val="none" w:sz="0" w:space="0" w:color="auto"/>
                <w:bottom w:val="none" w:sz="0" w:space="0" w:color="auto"/>
                <w:right w:val="none" w:sz="0" w:space="0" w:color="auto"/>
              </w:divBdr>
              <w:divsChild>
                <w:div w:id="1784013">
                  <w:marLeft w:val="0"/>
                  <w:marRight w:val="0"/>
                  <w:marTop w:val="0"/>
                  <w:marBottom w:val="0"/>
                  <w:divBdr>
                    <w:top w:val="none" w:sz="0" w:space="0" w:color="auto"/>
                    <w:left w:val="none" w:sz="0" w:space="0" w:color="auto"/>
                    <w:bottom w:val="none" w:sz="0" w:space="0" w:color="auto"/>
                    <w:right w:val="none" w:sz="0" w:space="0" w:color="auto"/>
                  </w:divBdr>
                </w:div>
                <w:div w:id="3217008">
                  <w:marLeft w:val="0"/>
                  <w:marRight w:val="0"/>
                  <w:marTop w:val="0"/>
                  <w:marBottom w:val="0"/>
                  <w:divBdr>
                    <w:top w:val="none" w:sz="0" w:space="0" w:color="auto"/>
                    <w:left w:val="none" w:sz="0" w:space="0" w:color="auto"/>
                    <w:bottom w:val="none" w:sz="0" w:space="0" w:color="auto"/>
                    <w:right w:val="none" w:sz="0" w:space="0" w:color="auto"/>
                  </w:divBdr>
                </w:div>
                <w:div w:id="4212751">
                  <w:marLeft w:val="0"/>
                  <w:marRight w:val="0"/>
                  <w:marTop w:val="0"/>
                  <w:marBottom w:val="0"/>
                  <w:divBdr>
                    <w:top w:val="none" w:sz="0" w:space="0" w:color="auto"/>
                    <w:left w:val="none" w:sz="0" w:space="0" w:color="auto"/>
                    <w:bottom w:val="none" w:sz="0" w:space="0" w:color="auto"/>
                    <w:right w:val="none" w:sz="0" w:space="0" w:color="auto"/>
                  </w:divBdr>
                </w:div>
                <w:div w:id="24260240">
                  <w:marLeft w:val="0"/>
                  <w:marRight w:val="0"/>
                  <w:marTop w:val="0"/>
                  <w:marBottom w:val="0"/>
                  <w:divBdr>
                    <w:top w:val="none" w:sz="0" w:space="0" w:color="auto"/>
                    <w:left w:val="none" w:sz="0" w:space="0" w:color="auto"/>
                    <w:bottom w:val="none" w:sz="0" w:space="0" w:color="auto"/>
                    <w:right w:val="none" w:sz="0" w:space="0" w:color="auto"/>
                  </w:divBdr>
                </w:div>
                <w:div w:id="26032765">
                  <w:marLeft w:val="0"/>
                  <w:marRight w:val="0"/>
                  <w:marTop w:val="0"/>
                  <w:marBottom w:val="0"/>
                  <w:divBdr>
                    <w:top w:val="none" w:sz="0" w:space="0" w:color="auto"/>
                    <w:left w:val="none" w:sz="0" w:space="0" w:color="auto"/>
                    <w:bottom w:val="none" w:sz="0" w:space="0" w:color="auto"/>
                    <w:right w:val="none" w:sz="0" w:space="0" w:color="auto"/>
                  </w:divBdr>
                </w:div>
                <w:div w:id="32468545">
                  <w:marLeft w:val="0"/>
                  <w:marRight w:val="0"/>
                  <w:marTop w:val="0"/>
                  <w:marBottom w:val="0"/>
                  <w:divBdr>
                    <w:top w:val="none" w:sz="0" w:space="0" w:color="auto"/>
                    <w:left w:val="none" w:sz="0" w:space="0" w:color="auto"/>
                    <w:bottom w:val="none" w:sz="0" w:space="0" w:color="auto"/>
                    <w:right w:val="none" w:sz="0" w:space="0" w:color="auto"/>
                  </w:divBdr>
                </w:div>
                <w:div w:id="47649810">
                  <w:marLeft w:val="0"/>
                  <w:marRight w:val="0"/>
                  <w:marTop w:val="0"/>
                  <w:marBottom w:val="0"/>
                  <w:divBdr>
                    <w:top w:val="none" w:sz="0" w:space="0" w:color="auto"/>
                    <w:left w:val="none" w:sz="0" w:space="0" w:color="auto"/>
                    <w:bottom w:val="none" w:sz="0" w:space="0" w:color="auto"/>
                    <w:right w:val="none" w:sz="0" w:space="0" w:color="auto"/>
                  </w:divBdr>
                </w:div>
                <w:div w:id="69423927">
                  <w:marLeft w:val="0"/>
                  <w:marRight w:val="0"/>
                  <w:marTop w:val="0"/>
                  <w:marBottom w:val="0"/>
                  <w:divBdr>
                    <w:top w:val="none" w:sz="0" w:space="0" w:color="auto"/>
                    <w:left w:val="none" w:sz="0" w:space="0" w:color="auto"/>
                    <w:bottom w:val="none" w:sz="0" w:space="0" w:color="auto"/>
                    <w:right w:val="none" w:sz="0" w:space="0" w:color="auto"/>
                  </w:divBdr>
                </w:div>
                <w:div w:id="77211723">
                  <w:marLeft w:val="0"/>
                  <w:marRight w:val="0"/>
                  <w:marTop w:val="0"/>
                  <w:marBottom w:val="0"/>
                  <w:divBdr>
                    <w:top w:val="none" w:sz="0" w:space="0" w:color="auto"/>
                    <w:left w:val="none" w:sz="0" w:space="0" w:color="auto"/>
                    <w:bottom w:val="none" w:sz="0" w:space="0" w:color="auto"/>
                    <w:right w:val="none" w:sz="0" w:space="0" w:color="auto"/>
                  </w:divBdr>
                </w:div>
                <w:div w:id="83960105">
                  <w:marLeft w:val="0"/>
                  <w:marRight w:val="0"/>
                  <w:marTop w:val="0"/>
                  <w:marBottom w:val="0"/>
                  <w:divBdr>
                    <w:top w:val="none" w:sz="0" w:space="0" w:color="auto"/>
                    <w:left w:val="none" w:sz="0" w:space="0" w:color="auto"/>
                    <w:bottom w:val="none" w:sz="0" w:space="0" w:color="auto"/>
                    <w:right w:val="none" w:sz="0" w:space="0" w:color="auto"/>
                  </w:divBdr>
                </w:div>
                <w:div w:id="85224997">
                  <w:marLeft w:val="0"/>
                  <w:marRight w:val="0"/>
                  <w:marTop w:val="0"/>
                  <w:marBottom w:val="0"/>
                  <w:divBdr>
                    <w:top w:val="none" w:sz="0" w:space="0" w:color="auto"/>
                    <w:left w:val="none" w:sz="0" w:space="0" w:color="auto"/>
                    <w:bottom w:val="none" w:sz="0" w:space="0" w:color="auto"/>
                    <w:right w:val="none" w:sz="0" w:space="0" w:color="auto"/>
                  </w:divBdr>
                </w:div>
                <w:div w:id="91711244">
                  <w:marLeft w:val="0"/>
                  <w:marRight w:val="0"/>
                  <w:marTop w:val="0"/>
                  <w:marBottom w:val="0"/>
                  <w:divBdr>
                    <w:top w:val="none" w:sz="0" w:space="0" w:color="auto"/>
                    <w:left w:val="none" w:sz="0" w:space="0" w:color="auto"/>
                    <w:bottom w:val="none" w:sz="0" w:space="0" w:color="auto"/>
                    <w:right w:val="none" w:sz="0" w:space="0" w:color="auto"/>
                  </w:divBdr>
                </w:div>
                <w:div w:id="100073964">
                  <w:marLeft w:val="0"/>
                  <w:marRight w:val="0"/>
                  <w:marTop w:val="0"/>
                  <w:marBottom w:val="0"/>
                  <w:divBdr>
                    <w:top w:val="none" w:sz="0" w:space="0" w:color="auto"/>
                    <w:left w:val="none" w:sz="0" w:space="0" w:color="auto"/>
                    <w:bottom w:val="none" w:sz="0" w:space="0" w:color="auto"/>
                    <w:right w:val="none" w:sz="0" w:space="0" w:color="auto"/>
                  </w:divBdr>
                </w:div>
                <w:div w:id="106120788">
                  <w:marLeft w:val="0"/>
                  <w:marRight w:val="0"/>
                  <w:marTop w:val="0"/>
                  <w:marBottom w:val="0"/>
                  <w:divBdr>
                    <w:top w:val="none" w:sz="0" w:space="0" w:color="auto"/>
                    <w:left w:val="none" w:sz="0" w:space="0" w:color="auto"/>
                    <w:bottom w:val="none" w:sz="0" w:space="0" w:color="auto"/>
                    <w:right w:val="none" w:sz="0" w:space="0" w:color="auto"/>
                  </w:divBdr>
                </w:div>
                <w:div w:id="110243054">
                  <w:marLeft w:val="0"/>
                  <w:marRight w:val="0"/>
                  <w:marTop w:val="0"/>
                  <w:marBottom w:val="0"/>
                  <w:divBdr>
                    <w:top w:val="none" w:sz="0" w:space="0" w:color="auto"/>
                    <w:left w:val="none" w:sz="0" w:space="0" w:color="auto"/>
                    <w:bottom w:val="none" w:sz="0" w:space="0" w:color="auto"/>
                    <w:right w:val="none" w:sz="0" w:space="0" w:color="auto"/>
                  </w:divBdr>
                </w:div>
                <w:div w:id="135223526">
                  <w:marLeft w:val="0"/>
                  <w:marRight w:val="0"/>
                  <w:marTop w:val="0"/>
                  <w:marBottom w:val="0"/>
                  <w:divBdr>
                    <w:top w:val="none" w:sz="0" w:space="0" w:color="auto"/>
                    <w:left w:val="none" w:sz="0" w:space="0" w:color="auto"/>
                    <w:bottom w:val="none" w:sz="0" w:space="0" w:color="auto"/>
                    <w:right w:val="none" w:sz="0" w:space="0" w:color="auto"/>
                  </w:divBdr>
                </w:div>
                <w:div w:id="145360356">
                  <w:marLeft w:val="0"/>
                  <w:marRight w:val="0"/>
                  <w:marTop w:val="0"/>
                  <w:marBottom w:val="0"/>
                  <w:divBdr>
                    <w:top w:val="none" w:sz="0" w:space="0" w:color="auto"/>
                    <w:left w:val="none" w:sz="0" w:space="0" w:color="auto"/>
                    <w:bottom w:val="none" w:sz="0" w:space="0" w:color="auto"/>
                    <w:right w:val="none" w:sz="0" w:space="0" w:color="auto"/>
                  </w:divBdr>
                </w:div>
                <w:div w:id="145634886">
                  <w:marLeft w:val="0"/>
                  <w:marRight w:val="0"/>
                  <w:marTop w:val="0"/>
                  <w:marBottom w:val="0"/>
                  <w:divBdr>
                    <w:top w:val="none" w:sz="0" w:space="0" w:color="auto"/>
                    <w:left w:val="none" w:sz="0" w:space="0" w:color="auto"/>
                    <w:bottom w:val="none" w:sz="0" w:space="0" w:color="auto"/>
                    <w:right w:val="none" w:sz="0" w:space="0" w:color="auto"/>
                  </w:divBdr>
                </w:div>
                <w:div w:id="153495424">
                  <w:marLeft w:val="0"/>
                  <w:marRight w:val="0"/>
                  <w:marTop w:val="0"/>
                  <w:marBottom w:val="0"/>
                  <w:divBdr>
                    <w:top w:val="none" w:sz="0" w:space="0" w:color="auto"/>
                    <w:left w:val="none" w:sz="0" w:space="0" w:color="auto"/>
                    <w:bottom w:val="none" w:sz="0" w:space="0" w:color="auto"/>
                    <w:right w:val="none" w:sz="0" w:space="0" w:color="auto"/>
                  </w:divBdr>
                </w:div>
                <w:div w:id="163786943">
                  <w:marLeft w:val="0"/>
                  <w:marRight w:val="0"/>
                  <w:marTop w:val="0"/>
                  <w:marBottom w:val="0"/>
                  <w:divBdr>
                    <w:top w:val="none" w:sz="0" w:space="0" w:color="auto"/>
                    <w:left w:val="none" w:sz="0" w:space="0" w:color="auto"/>
                    <w:bottom w:val="none" w:sz="0" w:space="0" w:color="auto"/>
                    <w:right w:val="none" w:sz="0" w:space="0" w:color="auto"/>
                  </w:divBdr>
                </w:div>
                <w:div w:id="164782562">
                  <w:marLeft w:val="0"/>
                  <w:marRight w:val="0"/>
                  <w:marTop w:val="0"/>
                  <w:marBottom w:val="0"/>
                  <w:divBdr>
                    <w:top w:val="none" w:sz="0" w:space="0" w:color="auto"/>
                    <w:left w:val="none" w:sz="0" w:space="0" w:color="auto"/>
                    <w:bottom w:val="none" w:sz="0" w:space="0" w:color="auto"/>
                    <w:right w:val="none" w:sz="0" w:space="0" w:color="auto"/>
                  </w:divBdr>
                </w:div>
                <w:div w:id="177160437">
                  <w:marLeft w:val="0"/>
                  <w:marRight w:val="0"/>
                  <w:marTop w:val="0"/>
                  <w:marBottom w:val="0"/>
                  <w:divBdr>
                    <w:top w:val="none" w:sz="0" w:space="0" w:color="auto"/>
                    <w:left w:val="none" w:sz="0" w:space="0" w:color="auto"/>
                    <w:bottom w:val="none" w:sz="0" w:space="0" w:color="auto"/>
                    <w:right w:val="none" w:sz="0" w:space="0" w:color="auto"/>
                  </w:divBdr>
                </w:div>
                <w:div w:id="204949566">
                  <w:marLeft w:val="0"/>
                  <w:marRight w:val="0"/>
                  <w:marTop w:val="0"/>
                  <w:marBottom w:val="0"/>
                  <w:divBdr>
                    <w:top w:val="none" w:sz="0" w:space="0" w:color="auto"/>
                    <w:left w:val="none" w:sz="0" w:space="0" w:color="auto"/>
                    <w:bottom w:val="none" w:sz="0" w:space="0" w:color="auto"/>
                    <w:right w:val="none" w:sz="0" w:space="0" w:color="auto"/>
                  </w:divBdr>
                </w:div>
                <w:div w:id="205917114">
                  <w:marLeft w:val="0"/>
                  <w:marRight w:val="0"/>
                  <w:marTop w:val="0"/>
                  <w:marBottom w:val="0"/>
                  <w:divBdr>
                    <w:top w:val="none" w:sz="0" w:space="0" w:color="auto"/>
                    <w:left w:val="none" w:sz="0" w:space="0" w:color="auto"/>
                    <w:bottom w:val="none" w:sz="0" w:space="0" w:color="auto"/>
                    <w:right w:val="none" w:sz="0" w:space="0" w:color="auto"/>
                  </w:divBdr>
                </w:div>
                <w:div w:id="212888389">
                  <w:marLeft w:val="0"/>
                  <w:marRight w:val="0"/>
                  <w:marTop w:val="0"/>
                  <w:marBottom w:val="0"/>
                  <w:divBdr>
                    <w:top w:val="none" w:sz="0" w:space="0" w:color="auto"/>
                    <w:left w:val="none" w:sz="0" w:space="0" w:color="auto"/>
                    <w:bottom w:val="none" w:sz="0" w:space="0" w:color="auto"/>
                    <w:right w:val="none" w:sz="0" w:space="0" w:color="auto"/>
                  </w:divBdr>
                </w:div>
                <w:div w:id="216943072">
                  <w:marLeft w:val="0"/>
                  <w:marRight w:val="0"/>
                  <w:marTop w:val="0"/>
                  <w:marBottom w:val="0"/>
                  <w:divBdr>
                    <w:top w:val="none" w:sz="0" w:space="0" w:color="auto"/>
                    <w:left w:val="none" w:sz="0" w:space="0" w:color="auto"/>
                    <w:bottom w:val="none" w:sz="0" w:space="0" w:color="auto"/>
                    <w:right w:val="none" w:sz="0" w:space="0" w:color="auto"/>
                  </w:divBdr>
                </w:div>
                <w:div w:id="218785045">
                  <w:marLeft w:val="0"/>
                  <w:marRight w:val="0"/>
                  <w:marTop w:val="0"/>
                  <w:marBottom w:val="0"/>
                  <w:divBdr>
                    <w:top w:val="none" w:sz="0" w:space="0" w:color="auto"/>
                    <w:left w:val="none" w:sz="0" w:space="0" w:color="auto"/>
                    <w:bottom w:val="none" w:sz="0" w:space="0" w:color="auto"/>
                    <w:right w:val="none" w:sz="0" w:space="0" w:color="auto"/>
                  </w:divBdr>
                </w:div>
                <w:div w:id="230386397">
                  <w:marLeft w:val="0"/>
                  <w:marRight w:val="0"/>
                  <w:marTop w:val="0"/>
                  <w:marBottom w:val="0"/>
                  <w:divBdr>
                    <w:top w:val="none" w:sz="0" w:space="0" w:color="auto"/>
                    <w:left w:val="none" w:sz="0" w:space="0" w:color="auto"/>
                    <w:bottom w:val="none" w:sz="0" w:space="0" w:color="auto"/>
                    <w:right w:val="none" w:sz="0" w:space="0" w:color="auto"/>
                  </w:divBdr>
                </w:div>
                <w:div w:id="238563910">
                  <w:marLeft w:val="0"/>
                  <w:marRight w:val="0"/>
                  <w:marTop w:val="0"/>
                  <w:marBottom w:val="0"/>
                  <w:divBdr>
                    <w:top w:val="none" w:sz="0" w:space="0" w:color="auto"/>
                    <w:left w:val="none" w:sz="0" w:space="0" w:color="auto"/>
                    <w:bottom w:val="none" w:sz="0" w:space="0" w:color="auto"/>
                    <w:right w:val="none" w:sz="0" w:space="0" w:color="auto"/>
                  </w:divBdr>
                </w:div>
                <w:div w:id="244074753">
                  <w:marLeft w:val="0"/>
                  <w:marRight w:val="0"/>
                  <w:marTop w:val="0"/>
                  <w:marBottom w:val="0"/>
                  <w:divBdr>
                    <w:top w:val="none" w:sz="0" w:space="0" w:color="auto"/>
                    <w:left w:val="none" w:sz="0" w:space="0" w:color="auto"/>
                    <w:bottom w:val="none" w:sz="0" w:space="0" w:color="auto"/>
                    <w:right w:val="none" w:sz="0" w:space="0" w:color="auto"/>
                  </w:divBdr>
                </w:div>
                <w:div w:id="251474326">
                  <w:marLeft w:val="0"/>
                  <w:marRight w:val="0"/>
                  <w:marTop w:val="0"/>
                  <w:marBottom w:val="0"/>
                  <w:divBdr>
                    <w:top w:val="none" w:sz="0" w:space="0" w:color="auto"/>
                    <w:left w:val="none" w:sz="0" w:space="0" w:color="auto"/>
                    <w:bottom w:val="none" w:sz="0" w:space="0" w:color="auto"/>
                    <w:right w:val="none" w:sz="0" w:space="0" w:color="auto"/>
                  </w:divBdr>
                </w:div>
                <w:div w:id="277688730">
                  <w:marLeft w:val="0"/>
                  <w:marRight w:val="0"/>
                  <w:marTop w:val="0"/>
                  <w:marBottom w:val="0"/>
                  <w:divBdr>
                    <w:top w:val="none" w:sz="0" w:space="0" w:color="auto"/>
                    <w:left w:val="none" w:sz="0" w:space="0" w:color="auto"/>
                    <w:bottom w:val="none" w:sz="0" w:space="0" w:color="auto"/>
                    <w:right w:val="none" w:sz="0" w:space="0" w:color="auto"/>
                  </w:divBdr>
                </w:div>
                <w:div w:id="291910857">
                  <w:marLeft w:val="0"/>
                  <w:marRight w:val="0"/>
                  <w:marTop w:val="0"/>
                  <w:marBottom w:val="0"/>
                  <w:divBdr>
                    <w:top w:val="none" w:sz="0" w:space="0" w:color="auto"/>
                    <w:left w:val="none" w:sz="0" w:space="0" w:color="auto"/>
                    <w:bottom w:val="none" w:sz="0" w:space="0" w:color="auto"/>
                    <w:right w:val="none" w:sz="0" w:space="0" w:color="auto"/>
                  </w:divBdr>
                </w:div>
                <w:div w:id="304623997">
                  <w:marLeft w:val="0"/>
                  <w:marRight w:val="0"/>
                  <w:marTop w:val="0"/>
                  <w:marBottom w:val="0"/>
                  <w:divBdr>
                    <w:top w:val="none" w:sz="0" w:space="0" w:color="auto"/>
                    <w:left w:val="none" w:sz="0" w:space="0" w:color="auto"/>
                    <w:bottom w:val="none" w:sz="0" w:space="0" w:color="auto"/>
                    <w:right w:val="none" w:sz="0" w:space="0" w:color="auto"/>
                  </w:divBdr>
                </w:div>
                <w:div w:id="340788663">
                  <w:marLeft w:val="0"/>
                  <w:marRight w:val="0"/>
                  <w:marTop w:val="0"/>
                  <w:marBottom w:val="0"/>
                  <w:divBdr>
                    <w:top w:val="none" w:sz="0" w:space="0" w:color="auto"/>
                    <w:left w:val="none" w:sz="0" w:space="0" w:color="auto"/>
                    <w:bottom w:val="none" w:sz="0" w:space="0" w:color="auto"/>
                    <w:right w:val="none" w:sz="0" w:space="0" w:color="auto"/>
                  </w:divBdr>
                </w:div>
                <w:div w:id="341011851">
                  <w:marLeft w:val="0"/>
                  <w:marRight w:val="0"/>
                  <w:marTop w:val="0"/>
                  <w:marBottom w:val="0"/>
                  <w:divBdr>
                    <w:top w:val="none" w:sz="0" w:space="0" w:color="auto"/>
                    <w:left w:val="none" w:sz="0" w:space="0" w:color="auto"/>
                    <w:bottom w:val="none" w:sz="0" w:space="0" w:color="auto"/>
                    <w:right w:val="none" w:sz="0" w:space="0" w:color="auto"/>
                  </w:divBdr>
                </w:div>
                <w:div w:id="344869441">
                  <w:marLeft w:val="0"/>
                  <w:marRight w:val="0"/>
                  <w:marTop w:val="0"/>
                  <w:marBottom w:val="0"/>
                  <w:divBdr>
                    <w:top w:val="none" w:sz="0" w:space="0" w:color="auto"/>
                    <w:left w:val="none" w:sz="0" w:space="0" w:color="auto"/>
                    <w:bottom w:val="none" w:sz="0" w:space="0" w:color="auto"/>
                    <w:right w:val="none" w:sz="0" w:space="0" w:color="auto"/>
                  </w:divBdr>
                </w:div>
                <w:div w:id="347566492">
                  <w:marLeft w:val="0"/>
                  <w:marRight w:val="0"/>
                  <w:marTop w:val="0"/>
                  <w:marBottom w:val="0"/>
                  <w:divBdr>
                    <w:top w:val="none" w:sz="0" w:space="0" w:color="auto"/>
                    <w:left w:val="none" w:sz="0" w:space="0" w:color="auto"/>
                    <w:bottom w:val="none" w:sz="0" w:space="0" w:color="auto"/>
                    <w:right w:val="none" w:sz="0" w:space="0" w:color="auto"/>
                  </w:divBdr>
                </w:div>
                <w:div w:id="354816160">
                  <w:marLeft w:val="0"/>
                  <w:marRight w:val="0"/>
                  <w:marTop w:val="0"/>
                  <w:marBottom w:val="0"/>
                  <w:divBdr>
                    <w:top w:val="none" w:sz="0" w:space="0" w:color="auto"/>
                    <w:left w:val="none" w:sz="0" w:space="0" w:color="auto"/>
                    <w:bottom w:val="none" w:sz="0" w:space="0" w:color="auto"/>
                    <w:right w:val="none" w:sz="0" w:space="0" w:color="auto"/>
                  </w:divBdr>
                </w:div>
                <w:div w:id="355541562">
                  <w:marLeft w:val="0"/>
                  <w:marRight w:val="0"/>
                  <w:marTop w:val="0"/>
                  <w:marBottom w:val="0"/>
                  <w:divBdr>
                    <w:top w:val="none" w:sz="0" w:space="0" w:color="auto"/>
                    <w:left w:val="none" w:sz="0" w:space="0" w:color="auto"/>
                    <w:bottom w:val="none" w:sz="0" w:space="0" w:color="auto"/>
                    <w:right w:val="none" w:sz="0" w:space="0" w:color="auto"/>
                  </w:divBdr>
                </w:div>
                <w:div w:id="367528025">
                  <w:marLeft w:val="0"/>
                  <w:marRight w:val="0"/>
                  <w:marTop w:val="0"/>
                  <w:marBottom w:val="0"/>
                  <w:divBdr>
                    <w:top w:val="none" w:sz="0" w:space="0" w:color="auto"/>
                    <w:left w:val="none" w:sz="0" w:space="0" w:color="auto"/>
                    <w:bottom w:val="none" w:sz="0" w:space="0" w:color="auto"/>
                    <w:right w:val="none" w:sz="0" w:space="0" w:color="auto"/>
                  </w:divBdr>
                </w:div>
                <w:div w:id="379978471">
                  <w:marLeft w:val="0"/>
                  <w:marRight w:val="0"/>
                  <w:marTop w:val="0"/>
                  <w:marBottom w:val="0"/>
                  <w:divBdr>
                    <w:top w:val="none" w:sz="0" w:space="0" w:color="auto"/>
                    <w:left w:val="none" w:sz="0" w:space="0" w:color="auto"/>
                    <w:bottom w:val="none" w:sz="0" w:space="0" w:color="auto"/>
                    <w:right w:val="none" w:sz="0" w:space="0" w:color="auto"/>
                  </w:divBdr>
                </w:div>
                <w:div w:id="400098365">
                  <w:marLeft w:val="0"/>
                  <w:marRight w:val="0"/>
                  <w:marTop w:val="0"/>
                  <w:marBottom w:val="0"/>
                  <w:divBdr>
                    <w:top w:val="none" w:sz="0" w:space="0" w:color="auto"/>
                    <w:left w:val="none" w:sz="0" w:space="0" w:color="auto"/>
                    <w:bottom w:val="none" w:sz="0" w:space="0" w:color="auto"/>
                    <w:right w:val="none" w:sz="0" w:space="0" w:color="auto"/>
                  </w:divBdr>
                </w:div>
                <w:div w:id="401876307">
                  <w:marLeft w:val="0"/>
                  <w:marRight w:val="0"/>
                  <w:marTop w:val="0"/>
                  <w:marBottom w:val="0"/>
                  <w:divBdr>
                    <w:top w:val="none" w:sz="0" w:space="0" w:color="auto"/>
                    <w:left w:val="none" w:sz="0" w:space="0" w:color="auto"/>
                    <w:bottom w:val="none" w:sz="0" w:space="0" w:color="auto"/>
                    <w:right w:val="none" w:sz="0" w:space="0" w:color="auto"/>
                  </w:divBdr>
                </w:div>
                <w:div w:id="403990592">
                  <w:marLeft w:val="0"/>
                  <w:marRight w:val="0"/>
                  <w:marTop w:val="0"/>
                  <w:marBottom w:val="0"/>
                  <w:divBdr>
                    <w:top w:val="none" w:sz="0" w:space="0" w:color="auto"/>
                    <w:left w:val="none" w:sz="0" w:space="0" w:color="auto"/>
                    <w:bottom w:val="none" w:sz="0" w:space="0" w:color="auto"/>
                    <w:right w:val="none" w:sz="0" w:space="0" w:color="auto"/>
                  </w:divBdr>
                </w:div>
                <w:div w:id="412245089">
                  <w:marLeft w:val="0"/>
                  <w:marRight w:val="0"/>
                  <w:marTop w:val="0"/>
                  <w:marBottom w:val="0"/>
                  <w:divBdr>
                    <w:top w:val="none" w:sz="0" w:space="0" w:color="auto"/>
                    <w:left w:val="none" w:sz="0" w:space="0" w:color="auto"/>
                    <w:bottom w:val="none" w:sz="0" w:space="0" w:color="auto"/>
                    <w:right w:val="none" w:sz="0" w:space="0" w:color="auto"/>
                  </w:divBdr>
                </w:div>
                <w:div w:id="434784750">
                  <w:marLeft w:val="0"/>
                  <w:marRight w:val="0"/>
                  <w:marTop w:val="0"/>
                  <w:marBottom w:val="0"/>
                  <w:divBdr>
                    <w:top w:val="none" w:sz="0" w:space="0" w:color="auto"/>
                    <w:left w:val="none" w:sz="0" w:space="0" w:color="auto"/>
                    <w:bottom w:val="none" w:sz="0" w:space="0" w:color="auto"/>
                    <w:right w:val="none" w:sz="0" w:space="0" w:color="auto"/>
                  </w:divBdr>
                </w:div>
                <w:div w:id="437410831">
                  <w:marLeft w:val="0"/>
                  <w:marRight w:val="0"/>
                  <w:marTop w:val="0"/>
                  <w:marBottom w:val="0"/>
                  <w:divBdr>
                    <w:top w:val="none" w:sz="0" w:space="0" w:color="auto"/>
                    <w:left w:val="none" w:sz="0" w:space="0" w:color="auto"/>
                    <w:bottom w:val="none" w:sz="0" w:space="0" w:color="auto"/>
                    <w:right w:val="none" w:sz="0" w:space="0" w:color="auto"/>
                  </w:divBdr>
                </w:div>
                <w:div w:id="439496200">
                  <w:marLeft w:val="0"/>
                  <w:marRight w:val="0"/>
                  <w:marTop w:val="0"/>
                  <w:marBottom w:val="0"/>
                  <w:divBdr>
                    <w:top w:val="none" w:sz="0" w:space="0" w:color="auto"/>
                    <w:left w:val="none" w:sz="0" w:space="0" w:color="auto"/>
                    <w:bottom w:val="none" w:sz="0" w:space="0" w:color="auto"/>
                    <w:right w:val="none" w:sz="0" w:space="0" w:color="auto"/>
                  </w:divBdr>
                </w:div>
                <w:div w:id="469597603">
                  <w:marLeft w:val="0"/>
                  <w:marRight w:val="0"/>
                  <w:marTop w:val="0"/>
                  <w:marBottom w:val="0"/>
                  <w:divBdr>
                    <w:top w:val="none" w:sz="0" w:space="0" w:color="auto"/>
                    <w:left w:val="none" w:sz="0" w:space="0" w:color="auto"/>
                    <w:bottom w:val="none" w:sz="0" w:space="0" w:color="auto"/>
                    <w:right w:val="none" w:sz="0" w:space="0" w:color="auto"/>
                  </w:divBdr>
                </w:div>
                <w:div w:id="477647811">
                  <w:marLeft w:val="0"/>
                  <w:marRight w:val="0"/>
                  <w:marTop w:val="0"/>
                  <w:marBottom w:val="0"/>
                  <w:divBdr>
                    <w:top w:val="none" w:sz="0" w:space="0" w:color="auto"/>
                    <w:left w:val="none" w:sz="0" w:space="0" w:color="auto"/>
                    <w:bottom w:val="none" w:sz="0" w:space="0" w:color="auto"/>
                    <w:right w:val="none" w:sz="0" w:space="0" w:color="auto"/>
                  </w:divBdr>
                </w:div>
                <w:div w:id="483282832">
                  <w:marLeft w:val="0"/>
                  <w:marRight w:val="0"/>
                  <w:marTop w:val="0"/>
                  <w:marBottom w:val="0"/>
                  <w:divBdr>
                    <w:top w:val="none" w:sz="0" w:space="0" w:color="auto"/>
                    <w:left w:val="none" w:sz="0" w:space="0" w:color="auto"/>
                    <w:bottom w:val="none" w:sz="0" w:space="0" w:color="auto"/>
                    <w:right w:val="none" w:sz="0" w:space="0" w:color="auto"/>
                  </w:divBdr>
                </w:div>
                <w:div w:id="487090893">
                  <w:marLeft w:val="0"/>
                  <w:marRight w:val="0"/>
                  <w:marTop w:val="0"/>
                  <w:marBottom w:val="0"/>
                  <w:divBdr>
                    <w:top w:val="none" w:sz="0" w:space="0" w:color="auto"/>
                    <w:left w:val="none" w:sz="0" w:space="0" w:color="auto"/>
                    <w:bottom w:val="none" w:sz="0" w:space="0" w:color="auto"/>
                    <w:right w:val="none" w:sz="0" w:space="0" w:color="auto"/>
                  </w:divBdr>
                </w:div>
                <w:div w:id="493760474">
                  <w:marLeft w:val="0"/>
                  <w:marRight w:val="0"/>
                  <w:marTop w:val="0"/>
                  <w:marBottom w:val="0"/>
                  <w:divBdr>
                    <w:top w:val="none" w:sz="0" w:space="0" w:color="auto"/>
                    <w:left w:val="none" w:sz="0" w:space="0" w:color="auto"/>
                    <w:bottom w:val="none" w:sz="0" w:space="0" w:color="auto"/>
                    <w:right w:val="none" w:sz="0" w:space="0" w:color="auto"/>
                  </w:divBdr>
                </w:div>
                <w:div w:id="519468632">
                  <w:marLeft w:val="0"/>
                  <w:marRight w:val="0"/>
                  <w:marTop w:val="0"/>
                  <w:marBottom w:val="0"/>
                  <w:divBdr>
                    <w:top w:val="none" w:sz="0" w:space="0" w:color="auto"/>
                    <w:left w:val="none" w:sz="0" w:space="0" w:color="auto"/>
                    <w:bottom w:val="none" w:sz="0" w:space="0" w:color="auto"/>
                    <w:right w:val="none" w:sz="0" w:space="0" w:color="auto"/>
                  </w:divBdr>
                </w:div>
                <w:div w:id="525412517">
                  <w:marLeft w:val="0"/>
                  <w:marRight w:val="0"/>
                  <w:marTop w:val="0"/>
                  <w:marBottom w:val="0"/>
                  <w:divBdr>
                    <w:top w:val="none" w:sz="0" w:space="0" w:color="auto"/>
                    <w:left w:val="none" w:sz="0" w:space="0" w:color="auto"/>
                    <w:bottom w:val="none" w:sz="0" w:space="0" w:color="auto"/>
                    <w:right w:val="none" w:sz="0" w:space="0" w:color="auto"/>
                  </w:divBdr>
                </w:div>
                <w:div w:id="529690212">
                  <w:marLeft w:val="0"/>
                  <w:marRight w:val="0"/>
                  <w:marTop w:val="0"/>
                  <w:marBottom w:val="0"/>
                  <w:divBdr>
                    <w:top w:val="none" w:sz="0" w:space="0" w:color="auto"/>
                    <w:left w:val="none" w:sz="0" w:space="0" w:color="auto"/>
                    <w:bottom w:val="none" w:sz="0" w:space="0" w:color="auto"/>
                    <w:right w:val="none" w:sz="0" w:space="0" w:color="auto"/>
                  </w:divBdr>
                </w:div>
                <w:div w:id="548879933">
                  <w:marLeft w:val="0"/>
                  <w:marRight w:val="0"/>
                  <w:marTop w:val="0"/>
                  <w:marBottom w:val="0"/>
                  <w:divBdr>
                    <w:top w:val="none" w:sz="0" w:space="0" w:color="auto"/>
                    <w:left w:val="none" w:sz="0" w:space="0" w:color="auto"/>
                    <w:bottom w:val="none" w:sz="0" w:space="0" w:color="auto"/>
                    <w:right w:val="none" w:sz="0" w:space="0" w:color="auto"/>
                  </w:divBdr>
                </w:div>
                <w:div w:id="558130672">
                  <w:marLeft w:val="0"/>
                  <w:marRight w:val="0"/>
                  <w:marTop w:val="0"/>
                  <w:marBottom w:val="0"/>
                  <w:divBdr>
                    <w:top w:val="none" w:sz="0" w:space="0" w:color="auto"/>
                    <w:left w:val="none" w:sz="0" w:space="0" w:color="auto"/>
                    <w:bottom w:val="none" w:sz="0" w:space="0" w:color="auto"/>
                    <w:right w:val="none" w:sz="0" w:space="0" w:color="auto"/>
                  </w:divBdr>
                </w:div>
                <w:div w:id="570847779">
                  <w:marLeft w:val="0"/>
                  <w:marRight w:val="0"/>
                  <w:marTop w:val="0"/>
                  <w:marBottom w:val="0"/>
                  <w:divBdr>
                    <w:top w:val="none" w:sz="0" w:space="0" w:color="auto"/>
                    <w:left w:val="none" w:sz="0" w:space="0" w:color="auto"/>
                    <w:bottom w:val="none" w:sz="0" w:space="0" w:color="auto"/>
                    <w:right w:val="none" w:sz="0" w:space="0" w:color="auto"/>
                  </w:divBdr>
                </w:div>
                <w:div w:id="580716508">
                  <w:marLeft w:val="0"/>
                  <w:marRight w:val="0"/>
                  <w:marTop w:val="0"/>
                  <w:marBottom w:val="0"/>
                  <w:divBdr>
                    <w:top w:val="none" w:sz="0" w:space="0" w:color="auto"/>
                    <w:left w:val="none" w:sz="0" w:space="0" w:color="auto"/>
                    <w:bottom w:val="none" w:sz="0" w:space="0" w:color="auto"/>
                    <w:right w:val="none" w:sz="0" w:space="0" w:color="auto"/>
                  </w:divBdr>
                </w:div>
                <w:div w:id="601306167">
                  <w:marLeft w:val="0"/>
                  <w:marRight w:val="0"/>
                  <w:marTop w:val="0"/>
                  <w:marBottom w:val="0"/>
                  <w:divBdr>
                    <w:top w:val="none" w:sz="0" w:space="0" w:color="auto"/>
                    <w:left w:val="none" w:sz="0" w:space="0" w:color="auto"/>
                    <w:bottom w:val="none" w:sz="0" w:space="0" w:color="auto"/>
                    <w:right w:val="none" w:sz="0" w:space="0" w:color="auto"/>
                  </w:divBdr>
                </w:div>
                <w:div w:id="601573443">
                  <w:marLeft w:val="0"/>
                  <w:marRight w:val="0"/>
                  <w:marTop w:val="0"/>
                  <w:marBottom w:val="0"/>
                  <w:divBdr>
                    <w:top w:val="none" w:sz="0" w:space="0" w:color="auto"/>
                    <w:left w:val="none" w:sz="0" w:space="0" w:color="auto"/>
                    <w:bottom w:val="none" w:sz="0" w:space="0" w:color="auto"/>
                    <w:right w:val="none" w:sz="0" w:space="0" w:color="auto"/>
                  </w:divBdr>
                </w:div>
                <w:div w:id="606037100">
                  <w:marLeft w:val="0"/>
                  <w:marRight w:val="0"/>
                  <w:marTop w:val="0"/>
                  <w:marBottom w:val="0"/>
                  <w:divBdr>
                    <w:top w:val="none" w:sz="0" w:space="0" w:color="auto"/>
                    <w:left w:val="none" w:sz="0" w:space="0" w:color="auto"/>
                    <w:bottom w:val="none" w:sz="0" w:space="0" w:color="auto"/>
                    <w:right w:val="none" w:sz="0" w:space="0" w:color="auto"/>
                  </w:divBdr>
                </w:div>
                <w:div w:id="620500623">
                  <w:marLeft w:val="0"/>
                  <w:marRight w:val="0"/>
                  <w:marTop w:val="0"/>
                  <w:marBottom w:val="0"/>
                  <w:divBdr>
                    <w:top w:val="none" w:sz="0" w:space="0" w:color="auto"/>
                    <w:left w:val="none" w:sz="0" w:space="0" w:color="auto"/>
                    <w:bottom w:val="none" w:sz="0" w:space="0" w:color="auto"/>
                    <w:right w:val="none" w:sz="0" w:space="0" w:color="auto"/>
                  </w:divBdr>
                </w:div>
                <w:div w:id="624509239">
                  <w:marLeft w:val="0"/>
                  <w:marRight w:val="0"/>
                  <w:marTop w:val="0"/>
                  <w:marBottom w:val="0"/>
                  <w:divBdr>
                    <w:top w:val="none" w:sz="0" w:space="0" w:color="auto"/>
                    <w:left w:val="none" w:sz="0" w:space="0" w:color="auto"/>
                    <w:bottom w:val="none" w:sz="0" w:space="0" w:color="auto"/>
                    <w:right w:val="none" w:sz="0" w:space="0" w:color="auto"/>
                  </w:divBdr>
                </w:div>
                <w:div w:id="678047581">
                  <w:marLeft w:val="0"/>
                  <w:marRight w:val="0"/>
                  <w:marTop w:val="0"/>
                  <w:marBottom w:val="0"/>
                  <w:divBdr>
                    <w:top w:val="none" w:sz="0" w:space="0" w:color="auto"/>
                    <w:left w:val="none" w:sz="0" w:space="0" w:color="auto"/>
                    <w:bottom w:val="none" w:sz="0" w:space="0" w:color="auto"/>
                    <w:right w:val="none" w:sz="0" w:space="0" w:color="auto"/>
                  </w:divBdr>
                </w:div>
                <w:div w:id="694617792">
                  <w:marLeft w:val="0"/>
                  <w:marRight w:val="0"/>
                  <w:marTop w:val="0"/>
                  <w:marBottom w:val="0"/>
                  <w:divBdr>
                    <w:top w:val="none" w:sz="0" w:space="0" w:color="auto"/>
                    <w:left w:val="none" w:sz="0" w:space="0" w:color="auto"/>
                    <w:bottom w:val="none" w:sz="0" w:space="0" w:color="auto"/>
                    <w:right w:val="none" w:sz="0" w:space="0" w:color="auto"/>
                  </w:divBdr>
                </w:div>
                <w:div w:id="696472143">
                  <w:marLeft w:val="0"/>
                  <w:marRight w:val="0"/>
                  <w:marTop w:val="0"/>
                  <w:marBottom w:val="0"/>
                  <w:divBdr>
                    <w:top w:val="none" w:sz="0" w:space="0" w:color="auto"/>
                    <w:left w:val="none" w:sz="0" w:space="0" w:color="auto"/>
                    <w:bottom w:val="none" w:sz="0" w:space="0" w:color="auto"/>
                    <w:right w:val="none" w:sz="0" w:space="0" w:color="auto"/>
                  </w:divBdr>
                </w:div>
                <w:div w:id="711657920">
                  <w:marLeft w:val="0"/>
                  <w:marRight w:val="0"/>
                  <w:marTop w:val="0"/>
                  <w:marBottom w:val="0"/>
                  <w:divBdr>
                    <w:top w:val="none" w:sz="0" w:space="0" w:color="auto"/>
                    <w:left w:val="none" w:sz="0" w:space="0" w:color="auto"/>
                    <w:bottom w:val="none" w:sz="0" w:space="0" w:color="auto"/>
                    <w:right w:val="none" w:sz="0" w:space="0" w:color="auto"/>
                  </w:divBdr>
                </w:div>
                <w:div w:id="729041816">
                  <w:marLeft w:val="0"/>
                  <w:marRight w:val="0"/>
                  <w:marTop w:val="0"/>
                  <w:marBottom w:val="0"/>
                  <w:divBdr>
                    <w:top w:val="none" w:sz="0" w:space="0" w:color="auto"/>
                    <w:left w:val="none" w:sz="0" w:space="0" w:color="auto"/>
                    <w:bottom w:val="none" w:sz="0" w:space="0" w:color="auto"/>
                    <w:right w:val="none" w:sz="0" w:space="0" w:color="auto"/>
                  </w:divBdr>
                </w:div>
                <w:div w:id="730885694">
                  <w:marLeft w:val="0"/>
                  <w:marRight w:val="0"/>
                  <w:marTop w:val="0"/>
                  <w:marBottom w:val="0"/>
                  <w:divBdr>
                    <w:top w:val="none" w:sz="0" w:space="0" w:color="auto"/>
                    <w:left w:val="none" w:sz="0" w:space="0" w:color="auto"/>
                    <w:bottom w:val="none" w:sz="0" w:space="0" w:color="auto"/>
                    <w:right w:val="none" w:sz="0" w:space="0" w:color="auto"/>
                  </w:divBdr>
                </w:div>
                <w:div w:id="736904520">
                  <w:marLeft w:val="0"/>
                  <w:marRight w:val="0"/>
                  <w:marTop w:val="0"/>
                  <w:marBottom w:val="0"/>
                  <w:divBdr>
                    <w:top w:val="none" w:sz="0" w:space="0" w:color="auto"/>
                    <w:left w:val="none" w:sz="0" w:space="0" w:color="auto"/>
                    <w:bottom w:val="none" w:sz="0" w:space="0" w:color="auto"/>
                    <w:right w:val="none" w:sz="0" w:space="0" w:color="auto"/>
                  </w:divBdr>
                </w:div>
                <w:div w:id="740372962">
                  <w:marLeft w:val="0"/>
                  <w:marRight w:val="0"/>
                  <w:marTop w:val="0"/>
                  <w:marBottom w:val="0"/>
                  <w:divBdr>
                    <w:top w:val="none" w:sz="0" w:space="0" w:color="auto"/>
                    <w:left w:val="none" w:sz="0" w:space="0" w:color="auto"/>
                    <w:bottom w:val="none" w:sz="0" w:space="0" w:color="auto"/>
                    <w:right w:val="none" w:sz="0" w:space="0" w:color="auto"/>
                  </w:divBdr>
                </w:div>
                <w:div w:id="748968658">
                  <w:marLeft w:val="0"/>
                  <w:marRight w:val="0"/>
                  <w:marTop w:val="0"/>
                  <w:marBottom w:val="0"/>
                  <w:divBdr>
                    <w:top w:val="none" w:sz="0" w:space="0" w:color="auto"/>
                    <w:left w:val="none" w:sz="0" w:space="0" w:color="auto"/>
                    <w:bottom w:val="none" w:sz="0" w:space="0" w:color="auto"/>
                    <w:right w:val="none" w:sz="0" w:space="0" w:color="auto"/>
                  </w:divBdr>
                </w:div>
                <w:div w:id="754936320">
                  <w:marLeft w:val="0"/>
                  <w:marRight w:val="0"/>
                  <w:marTop w:val="0"/>
                  <w:marBottom w:val="0"/>
                  <w:divBdr>
                    <w:top w:val="none" w:sz="0" w:space="0" w:color="auto"/>
                    <w:left w:val="none" w:sz="0" w:space="0" w:color="auto"/>
                    <w:bottom w:val="none" w:sz="0" w:space="0" w:color="auto"/>
                    <w:right w:val="none" w:sz="0" w:space="0" w:color="auto"/>
                  </w:divBdr>
                </w:div>
                <w:div w:id="768310217">
                  <w:marLeft w:val="0"/>
                  <w:marRight w:val="0"/>
                  <w:marTop w:val="0"/>
                  <w:marBottom w:val="0"/>
                  <w:divBdr>
                    <w:top w:val="none" w:sz="0" w:space="0" w:color="auto"/>
                    <w:left w:val="none" w:sz="0" w:space="0" w:color="auto"/>
                    <w:bottom w:val="none" w:sz="0" w:space="0" w:color="auto"/>
                    <w:right w:val="none" w:sz="0" w:space="0" w:color="auto"/>
                  </w:divBdr>
                </w:div>
                <w:div w:id="800538577">
                  <w:marLeft w:val="0"/>
                  <w:marRight w:val="0"/>
                  <w:marTop w:val="0"/>
                  <w:marBottom w:val="0"/>
                  <w:divBdr>
                    <w:top w:val="none" w:sz="0" w:space="0" w:color="auto"/>
                    <w:left w:val="none" w:sz="0" w:space="0" w:color="auto"/>
                    <w:bottom w:val="none" w:sz="0" w:space="0" w:color="auto"/>
                    <w:right w:val="none" w:sz="0" w:space="0" w:color="auto"/>
                  </w:divBdr>
                </w:div>
                <w:div w:id="801188708">
                  <w:marLeft w:val="0"/>
                  <w:marRight w:val="0"/>
                  <w:marTop w:val="0"/>
                  <w:marBottom w:val="0"/>
                  <w:divBdr>
                    <w:top w:val="none" w:sz="0" w:space="0" w:color="auto"/>
                    <w:left w:val="none" w:sz="0" w:space="0" w:color="auto"/>
                    <w:bottom w:val="none" w:sz="0" w:space="0" w:color="auto"/>
                    <w:right w:val="none" w:sz="0" w:space="0" w:color="auto"/>
                  </w:divBdr>
                </w:div>
                <w:div w:id="811799304">
                  <w:marLeft w:val="0"/>
                  <w:marRight w:val="0"/>
                  <w:marTop w:val="0"/>
                  <w:marBottom w:val="0"/>
                  <w:divBdr>
                    <w:top w:val="none" w:sz="0" w:space="0" w:color="auto"/>
                    <w:left w:val="none" w:sz="0" w:space="0" w:color="auto"/>
                    <w:bottom w:val="none" w:sz="0" w:space="0" w:color="auto"/>
                    <w:right w:val="none" w:sz="0" w:space="0" w:color="auto"/>
                  </w:divBdr>
                </w:div>
                <w:div w:id="828985725">
                  <w:marLeft w:val="0"/>
                  <w:marRight w:val="0"/>
                  <w:marTop w:val="0"/>
                  <w:marBottom w:val="0"/>
                  <w:divBdr>
                    <w:top w:val="none" w:sz="0" w:space="0" w:color="auto"/>
                    <w:left w:val="none" w:sz="0" w:space="0" w:color="auto"/>
                    <w:bottom w:val="none" w:sz="0" w:space="0" w:color="auto"/>
                    <w:right w:val="none" w:sz="0" w:space="0" w:color="auto"/>
                  </w:divBdr>
                </w:div>
                <w:div w:id="833758809">
                  <w:marLeft w:val="0"/>
                  <w:marRight w:val="0"/>
                  <w:marTop w:val="0"/>
                  <w:marBottom w:val="0"/>
                  <w:divBdr>
                    <w:top w:val="none" w:sz="0" w:space="0" w:color="auto"/>
                    <w:left w:val="none" w:sz="0" w:space="0" w:color="auto"/>
                    <w:bottom w:val="none" w:sz="0" w:space="0" w:color="auto"/>
                    <w:right w:val="none" w:sz="0" w:space="0" w:color="auto"/>
                  </w:divBdr>
                </w:div>
                <w:div w:id="866798537">
                  <w:marLeft w:val="0"/>
                  <w:marRight w:val="0"/>
                  <w:marTop w:val="0"/>
                  <w:marBottom w:val="0"/>
                  <w:divBdr>
                    <w:top w:val="none" w:sz="0" w:space="0" w:color="auto"/>
                    <w:left w:val="none" w:sz="0" w:space="0" w:color="auto"/>
                    <w:bottom w:val="none" w:sz="0" w:space="0" w:color="auto"/>
                    <w:right w:val="none" w:sz="0" w:space="0" w:color="auto"/>
                  </w:divBdr>
                </w:div>
                <w:div w:id="868447574">
                  <w:marLeft w:val="0"/>
                  <w:marRight w:val="0"/>
                  <w:marTop w:val="0"/>
                  <w:marBottom w:val="0"/>
                  <w:divBdr>
                    <w:top w:val="none" w:sz="0" w:space="0" w:color="auto"/>
                    <w:left w:val="none" w:sz="0" w:space="0" w:color="auto"/>
                    <w:bottom w:val="none" w:sz="0" w:space="0" w:color="auto"/>
                    <w:right w:val="none" w:sz="0" w:space="0" w:color="auto"/>
                  </w:divBdr>
                </w:div>
                <w:div w:id="871042007">
                  <w:marLeft w:val="0"/>
                  <w:marRight w:val="0"/>
                  <w:marTop w:val="0"/>
                  <w:marBottom w:val="0"/>
                  <w:divBdr>
                    <w:top w:val="none" w:sz="0" w:space="0" w:color="auto"/>
                    <w:left w:val="none" w:sz="0" w:space="0" w:color="auto"/>
                    <w:bottom w:val="none" w:sz="0" w:space="0" w:color="auto"/>
                    <w:right w:val="none" w:sz="0" w:space="0" w:color="auto"/>
                  </w:divBdr>
                </w:div>
                <w:div w:id="886525925">
                  <w:marLeft w:val="0"/>
                  <w:marRight w:val="0"/>
                  <w:marTop w:val="0"/>
                  <w:marBottom w:val="0"/>
                  <w:divBdr>
                    <w:top w:val="none" w:sz="0" w:space="0" w:color="auto"/>
                    <w:left w:val="none" w:sz="0" w:space="0" w:color="auto"/>
                    <w:bottom w:val="none" w:sz="0" w:space="0" w:color="auto"/>
                    <w:right w:val="none" w:sz="0" w:space="0" w:color="auto"/>
                  </w:divBdr>
                </w:div>
                <w:div w:id="902259452">
                  <w:marLeft w:val="0"/>
                  <w:marRight w:val="0"/>
                  <w:marTop w:val="0"/>
                  <w:marBottom w:val="0"/>
                  <w:divBdr>
                    <w:top w:val="none" w:sz="0" w:space="0" w:color="auto"/>
                    <w:left w:val="none" w:sz="0" w:space="0" w:color="auto"/>
                    <w:bottom w:val="none" w:sz="0" w:space="0" w:color="auto"/>
                    <w:right w:val="none" w:sz="0" w:space="0" w:color="auto"/>
                  </w:divBdr>
                </w:div>
                <w:div w:id="912197855">
                  <w:marLeft w:val="0"/>
                  <w:marRight w:val="0"/>
                  <w:marTop w:val="0"/>
                  <w:marBottom w:val="0"/>
                  <w:divBdr>
                    <w:top w:val="none" w:sz="0" w:space="0" w:color="auto"/>
                    <w:left w:val="none" w:sz="0" w:space="0" w:color="auto"/>
                    <w:bottom w:val="none" w:sz="0" w:space="0" w:color="auto"/>
                    <w:right w:val="none" w:sz="0" w:space="0" w:color="auto"/>
                  </w:divBdr>
                </w:div>
                <w:div w:id="916942948">
                  <w:marLeft w:val="0"/>
                  <w:marRight w:val="0"/>
                  <w:marTop w:val="0"/>
                  <w:marBottom w:val="0"/>
                  <w:divBdr>
                    <w:top w:val="none" w:sz="0" w:space="0" w:color="auto"/>
                    <w:left w:val="none" w:sz="0" w:space="0" w:color="auto"/>
                    <w:bottom w:val="none" w:sz="0" w:space="0" w:color="auto"/>
                    <w:right w:val="none" w:sz="0" w:space="0" w:color="auto"/>
                  </w:divBdr>
                </w:div>
                <w:div w:id="920332755">
                  <w:marLeft w:val="0"/>
                  <w:marRight w:val="0"/>
                  <w:marTop w:val="0"/>
                  <w:marBottom w:val="0"/>
                  <w:divBdr>
                    <w:top w:val="none" w:sz="0" w:space="0" w:color="auto"/>
                    <w:left w:val="none" w:sz="0" w:space="0" w:color="auto"/>
                    <w:bottom w:val="none" w:sz="0" w:space="0" w:color="auto"/>
                    <w:right w:val="none" w:sz="0" w:space="0" w:color="auto"/>
                  </w:divBdr>
                </w:div>
                <w:div w:id="931013640">
                  <w:marLeft w:val="0"/>
                  <w:marRight w:val="0"/>
                  <w:marTop w:val="0"/>
                  <w:marBottom w:val="0"/>
                  <w:divBdr>
                    <w:top w:val="none" w:sz="0" w:space="0" w:color="auto"/>
                    <w:left w:val="none" w:sz="0" w:space="0" w:color="auto"/>
                    <w:bottom w:val="none" w:sz="0" w:space="0" w:color="auto"/>
                    <w:right w:val="none" w:sz="0" w:space="0" w:color="auto"/>
                  </w:divBdr>
                </w:div>
                <w:div w:id="935020407">
                  <w:marLeft w:val="0"/>
                  <w:marRight w:val="0"/>
                  <w:marTop w:val="0"/>
                  <w:marBottom w:val="0"/>
                  <w:divBdr>
                    <w:top w:val="none" w:sz="0" w:space="0" w:color="auto"/>
                    <w:left w:val="none" w:sz="0" w:space="0" w:color="auto"/>
                    <w:bottom w:val="none" w:sz="0" w:space="0" w:color="auto"/>
                    <w:right w:val="none" w:sz="0" w:space="0" w:color="auto"/>
                  </w:divBdr>
                </w:div>
                <w:div w:id="938953218">
                  <w:marLeft w:val="0"/>
                  <w:marRight w:val="0"/>
                  <w:marTop w:val="0"/>
                  <w:marBottom w:val="0"/>
                  <w:divBdr>
                    <w:top w:val="none" w:sz="0" w:space="0" w:color="auto"/>
                    <w:left w:val="none" w:sz="0" w:space="0" w:color="auto"/>
                    <w:bottom w:val="none" w:sz="0" w:space="0" w:color="auto"/>
                    <w:right w:val="none" w:sz="0" w:space="0" w:color="auto"/>
                  </w:divBdr>
                </w:div>
                <w:div w:id="954478596">
                  <w:marLeft w:val="0"/>
                  <w:marRight w:val="0"/>
                  <w:marTop w:val="0"/>
                  <w:marBottom w:val="0"/>
                  <w:divBdr>
                    <w:top w:val="none" w:sz="0" w:space="0" w:color="auto"/>
                    <w:left w:val="none" w:sz="0" w:space="0" w:color="auto"/>
                    <w:bottom w:val="none" w:sz="0" w:space="0" w:color="auto"/>
                    <w:right w:val="none" w:sz="0" w:space="0" w:color="auto"/>
                  </w:divBdr>
                </w:div>
                <w:div w:id="955983371">
                  <w:marLeft w:val="0"/>
                  <w:marRight w:val="0"/>
                  <w:marTop w:val="0"/>
                  <w:marBottom w:val="0"/>
                  <w:divBdr>
                    <w:top w:val="none" w:sz="0" w:space="0" w:color="auto"/>
                    <w:left w:val="none" w:sz="0" w:space="0" w:color="auto"/>
                    <w:bottom w:val="none" w:sz="0" w:space="0" w:color="auto"/>
                    <w:right w:val="none" w:sz="0" w:space="0" w:color="auto"/>
                  </w:divBdr>
                </w:div>
                <w:div w:id="965431692">
                  <w:marLeft w:val="0"/>
                  <w:marRight w:val="0"/>
                  <w:marTop w:val="0"/>
                  <w:marBottom w:val="0"/>
                  <w:divBdr>
                    <w:top w:val="none" w:sz="0" w:space="0" w:color="auto"/>
                    <w:left w:val="none" w:sz="0" w:space="0" w:color="auto"/>
                    <w:bottom w:val="none" w:sz="0" w:space="0" w:color="auto"/>
                    <w:right w:val="none" w:sz="0" w:space="0" w:color="auto"/>
                  </w:divBdr>
                </w:div>
                <w:div w:id="995760627">
                  <w:marLeft w:val="0"/>
                  <w:marRight w:val="0"/>
                  <w:marTop w:val="0"/>
                  <w:marBottom w:val="0"/>
                  <w:divBdr>
                    <w:top w:val="none" w:sz="0" w:space="0" w:color="auto"/>
                    <w:left w:val="none" w:sz="0" w:space="0" w:color="auto"/>
                    <w:bottom w:val="none" w:sz="0" w:space="0" w:color="auto"/>
                    <w:right w:val="none" w:sz="0" w:space="0" w:color="auto"/>
                  </w:divBdr>
                </w:div>
                <w:div w:id="1001932603">
                  <w:marLeft w:val="0"/>
                  <w:marRight w:val="0"/>
                  <w:marTop w:val="0"/>
                  <w:marBottom w:val="0"/>
                  <w:divBdr>
                    <w:top w:val="none" w:sz="0" w:space="0" w:color="auto"/>
                    <w:left w:val="none" w:sz="0" w:space="0" w:color="auto"/>
                    <w:bottom w:val="none" w:sz="0" w:space="0" w:color="auto"/>
                    <w:right w:val="none" w:sz="0" w:space="0" w:color="auto"/>
                  </w:divBdr>
                </w:div>
                <w:div w:id="1011686554">
                  <w:marLeft w:val="0"/>
                  <w:marRight w:val="0"/>
                  <w:marTop w:val="0"/>
                  <w:marBottom w:val="0"/>
                  <w:divBdr>
                    <w:top w:val="none" w:sz="0" w:space="0" w:color="auto"/>
                    <w:left w:val="none" w:sz="0" w:space="0" w:color="auto"/>
                    <w:bottom w:val="none" w:sz="0" w:space="0" w:color="auto"/>
                    <w:right w:val="none" w:sz="0" w:space="0" w:color="auto"/>
                  </w:divBdr>
                </w:div>
                <w:div w:id="1012799802">
                  <w:marLeft w:val="0"/>
                  <w:marRight w:val="0"/>
                  <w:marTop w:val="0"/>
                  <w:marBottom w:val="0"/>
                  <w:divBdr>
                    <w:top w:val="none" w:sz="0" w:space="0" w:color="auto"/>
                    <w:left w:val="none" w:sz="0" w:space="0" w:color="auto"/>
                    <w:bottom w:val="none" w:sz="0" w:space="0" w:color="auto"/>
                    <w:right w:val="none" w:sz="0" w:space="0" w:color="auto"/>
                  </w:divBdr>
                </w:div>
                <w:div w:id="1012803153">
                  <w:marLeft w:val="0"/>
                  <w:marRight w:val="0"/>
                  <w:marTop w:val="0"/>
                  <w:marBottom w:val="0"/>
                  <w:divBdr>
                    <w:top w:val="none" w:sz="0" w:space="0" w:color="auto"/>
                    <w:left w:val="none" w:sz="0" w:space="0" w:color="auto"/>
                    <w:bottom w:val="none" w:sz="0" w:space="0" w:color="auto"/>
                    <w:right w:val="none" w:sz="0" w:space="0" w:color="auto"/>
                  </w:divBdr>
                </w:div>
                <w:div w:id="1016425091">
                  <w:marLeft w:val="0"/>
                  <w:marRight w:val="0"/>
                  <w:marTop w:val="0"/>
                  <w:marBottom w:val="0"/>
                  <w:divBdr>
                    <w:top w:val="none" w:sz="0" w:space="0" w:color="auto"/>
                    <w:left w:val="none" w:sz="0" w:space="0" w:color="auto"/>
                    <w:bottom w:val="none" w:sz="0" w:space="0" w:color="auto"/>
                    <w:right w:val="none" w:sz="0" w:space="0" w:color="auto"/>
                  </w:divBdr>
                </w:div>
                <w:div w:id="1018583136">
                  <w:marLeft w:val="0"/>
                  <w:marRight w:val="0"/>
                  <w:marTop w:val="0"/>
                  <w:marBottom w:val="0"/>
                  <w:divBdr>
                    <w:top w:val="none" w:sz="0" w:space="0" w:color="auto"/>
                    <w:left w:val="none" w:sz="0" w:space="0" w:color="auto"/>
                    <w:bottom w:val="none" w:sz="0" w:space="0" w:color="auto"/>
                    <w:right w:val="none" w:sz="0" w:space="0" w:color="auto"/>
                  </w:divBdr>
                </w:div>
                <w:div w:id="1020663976">
                  <w:marLeft w:val="0"/>
                  <w:marRight w:val="0"/>
                  <w:marTop w:val="0"/>
                  <w:marBottom w:val="0"/>
                  <w:divBdr>
                    <w:top w:val="none" w:sz="0" w:space="0" w:color="auto"/>
                    <w:left w:val="none" w:sz="0" w:space="0" w:color="auto"/>
                    <w:bottom w:val="none" w:sz="0" w:space="0" w:color="auto"/>
                    <w:right w:val="none" w:sz="0" w:space="0" w:color="auto"/>
                  </w:divBdr>
                </w:div>
                <w:div w:id="1025054259">
                  <w:marLeft w:val="0"/>
                  <w:marRight w:val="0"/>
                  <w:marTop w:val="0"/>
                  <w:marBottom w:val="0"/>
                  <w:divBdr>
                    <w:top w:val="none" w:sz="0" w:space="0" w:color="auto"/>
                    <w:left w:val="none" w:sz="0" w:space="0" w:color="auto"/>
                    <w:bottom w:val="none" w:sz="0" w:space="0" w:color="auto"/>
                    <w:right w:val="none" w:sz="0" w:space="0" w:color="auto"/>
                  </w:divBdr>
                </w:div>
                <w:div w:id="1026445127">
                  <w:marLeft w:val="0"/>
                  <w:marRight w:val="0"/>
                  <w:marTop w:val="0"/>
                  <w:marBottom w:val="0"/>
                  <w:divBdr>
                    <w:top w:val="none" w:sz="0" w:space="0" w:color="auto"/>
                    <w:left w:val="none" w:sz="0" w:space="0" w:color="auto"/>
                    <w:bottom w:val="none" w:sz="0" w:space="0" w:color="auto"/>
                    <w:right w:val="none" w:sz="0" w:space="0" w:color="auto"/>
                  </w:divBdr>
                </w:div>
                <w:div w:id="1026950320">
                  <w:marLeft w:val="0"/>
                  <w:marRight w:val="0"/>
                  <w:marTop w:val="0"/>
                  <w:marBottom w:val="0"/>
                  <w:divBdr>
                    <w:top w:val="none" w:sz="0" w:space="0" w:color="auto"/>
                    <w:left w:val="none" w:sz="0" w:space="0" w:color="auto"/>
                    <w:bottom w:val="none" w:sz="0" w:space="0" w:color="auto"/>
                    <w:right w:val="none" w:sz="0" w:space="0" w:color="auto"/>
                  </w:divBdr>
                </w:div>
                <w:div w:id="1033457704">
                  <w:marLeft w:val="0"/>
                  <w:marRight w:val="0"/>
                  <w:marTop w:val="0"/>
                  <w:marBottom w:val="0"/>
                  <w:divBdr>
                    <w:top w:val="none" w:sz="0" w:space="0" w:color="auto"/>
                    <w:left w:val="none" w:sz="0" w:space="0" w:color="auto"/>
                    <w:bottom w:val="none" w:sz="0" w:space="0" w:color="auto"/>
                    <w:right w:val="none" w:sz="0" w:space="0" w:color="auto"/>
                  </w:divBdr>
                </w:div>
                <w:div w:id="1048724765">
                  <w:marLeft w:val="0"/>
                  <w:marRight w:val="0"/>
                  <w:marTop w:val="0"/>
                  <w:marBottom w:val="0"/>
                  <w:divBdr>
                    <w:top w:val="none" w:sz="0" w:space="0" w:color="auto"/>
                    <w:left w:val="none" w:sz="0" w:space="0" w:color="auto"/>
                    <w:bottom w:val="none" w:sz="0" w:space="0" w:color="auto"/>
                    <w:right w:val="none" w:sz="0" w:space="0" w:color="auto"/>
                  </w:divBdr>
                </w:div>
                <w:div w:id="1052460346">
                  <w:marLeft w:val="0"/>
                  <w:marRight w:val="0"/>
                  <w:marTop w:val="0"/>
                  <w:marBottom w:val="0"/>
                  <w:divBdr>
                    <w:top w:val="none" w:sz="0" w:space="0" w:color="auto"/>
                    <w:left w:val="none" w:sz="0" w:space="0" w:color="auto"/>
                    <w:bottom w:val="none" w:sz="0" w:space="0" w:color="auto"/>
                    <w:right w:val="none" w:sz="0" w:space="0" w:color="auto"/>
                  </w:divBdr>
                </w:div>
                <w:div w:id="1061170593">
                  <w:marLeft w:val="0"/>
                  <w:marRight w:val="0"/>
                  <w:marTop w:val="0"/>
                  <w:marBottom w:val="0"/>
                  <w:divBdr>
                    <w:top w:val="none" w:sz="0" w:space="0" w:color="auto"/>
                    <w:left w:val="none" w:sz="0" w:space="0" w:color="auto"/>
                    <w:bottom w:val="none" w:sz="0" w:space="0" w:color="auto"/>
                    <w:right w:val="none" w:sz="0" w:space="0" w:color="auto"/>
                  </w:divBdr>
                </w:div>
                <w:div w:id="1068923229">
                  <w:marLeft w:val="0"/>
                  <w:marRight w:val="0"/>
                  <w:marTop w:val="0"/>
                  <w:marBottom w:val="0"/>
                  <w:divBdr>
                    <w:top w:val="none" w:sz="0" w:space="0" w:color="auto"/>
                    <w:left w:val="none" w:sz="0" w:space="0" w:color="auto"/>
                    <w:bottom w:val="none" w:sz="0" w:space="0" w:color="auto"/>
                    <w:right w:val="none" w:sz="0" w:space="0" w:color="auto"/>
                  </w:divBdr>
                </w:div>
                <w:div w:id="1072237138">
                  <w:marLeft w:val="0"/>
                  <w:marRight w:val="0"/>
                  <w:marTop w:val="0"/>
                  <w:marBottom w:val="0"/>
                  <w:divBdr>
                    <w:top w:val="none" w:sz="0" w:space="0" w:color="auto"/>
                    <w:left w:val="none" w:sz="0" w:space="0" w:color="auto"/>
                    <w:bottom w:val="none" w:sz="0" w:space="0" w:color="auto"/>
                    <w:right w:val="none" w:sz="0" w:space="0" w:color="auto"/>
                  </w:divBdr>
                </w:div>
                <w:div w:id="1073435512">
                  <w:marLeft w:val="0"/>
                  <w:marRight w:val="0"/>
                  <w:marTop w:val="0"/>
                  <w:marBottom w:val="0"/>
                  <w:divBdr>
                    <w:top w:val="none" w:sz="0" w:space="0" w:color="auto"/>
                    <w:left w:val="none" w:sz="0" w:space="0" w:color="auto"/>
                    <w:bottom w:val="none" w:sz="0" w:space="0" w:color="auto"/>
                    <w:right w:val="none" w:sz="0" w:space="0" w:color="auto"/>
                  </w:divBdr>
                </w:div>
                <w:div w:id="1073896099">
                  <w:marLeft w:val="0"/>
                  <w:marRight w:val="0"/>
                  <w:marTop w:val="0"/>
                  <w:marBottom w:val="0"/>
                  <w:divBdr>
                    <w:top w:val="none" w:sz="0" w:space="0" w:color="auto"/>
                    <w:left w:val="none" w:sz="0" w:space="0" w:color="auto"/>
                    <w:bottom w:val="none" w:sz="0" w:space="0" w:color="auto"/>
                    <w:right w:val="none" w:sz="0" w:space="0" w:color="auto"/>
                  </w:divBdr>
                </w:div>
                <w:div w:id="1080446340">
                  <w:marLeft w:val="0"/>
                  <w:marRight w:val="0"/>
                  <w:marTop w:val="0"/>
                  <w:marBottom w:val="0"/>
                  <w:divBdr>
                    <w:top w:val="none" w:sz="0" w:space="0" w:color="auto"/>
                    <w:left w:val="none" w:sz="0" w:space="0" w:color="auto"/>
                    <w:bottom w:val="none" w:sz="0" w:space="0" w:color="auto"/>
                    <w:right w:val="none" w:sz="0" w:space="0" w:color="auto"/>
                  </w:divBdr>
                </w:div>
                <w:div w:id="1080642872">
                  <w:marLeft w:val="0"/>
                  <w:marRight w:val="0"/>
                  <w:marTop w:val="0"/>
                  <w:marBottom w:val="0"/>
                  <w:divBdr>
                    <w:top w:val="none" w:sz="0" w:space="0" w:color="auto"/>
                    <w:left w:val="none" w:sz="0" w:space="0" w:color="auto"/>
                    <w:bottom w:val="none" w:sz="0" w:space="0" w:color="auto"/>
                    <w:right w:val="none" w:sz="0" w:space="0" w:color="auto"/>
                  </w:divBdr>
                </w:div>
                <w:div w:id="1084297714">
                  <w:marLeft w:val="0"/>
                  <w:marRight w:val="0"/>
                  <w:marTop w:val="0"/>
                  <w:marBottom w:val="0"/>
                  <w:divBdr>
                    <w:top w:val="none" w:sz="0" w:space="0" w:color="auto"/>
                    <w:left w:val="none" w:sz="0" w:space="0" w:color="auto"/>
                    <w:bottom w:val="none" w:sz="0" w:space="0" w:color="auto"/>
                    <w:right w:val="none" w:sz="0" w:space="0" w:color="auto"/>
                  </w:divBdr>
                </w:div>
                <w:div w:id="1094201842">
                  <w:marLeft w:val="0"/>
                  <w:marRight w:val="0"/>
                  <w:marTop w:val="0"/>
                  <w:marBottom w:val="0"/>
                  <w:divBdr>
                    <w:top w:val="none" w:sz="0" w:space="0" w:color="auto"/>
                    <w:left w:val="none" w:sz="0" w:space="0" w:color="auto"/>
                    <w:bottom w:val="none" w:sz="0" w:space="0" w:color="auto"/>
                    <w:right w:val="none" w:sz="0" w:space="0" w:color="auto"/>
                  </w:divBdr>
                </w:div>
                <w:div w:id="1095128016">
                  <w:marLeft w:val="0"/>
                  <w:marRight w:val="0"/>
                  <w:marTop w:val="0"/>
                  <w:marBottom w:val="0"/>
                  <w:divBdr>
                    <w:top w:val="none" w:sz="0" w:space="0" w:color="auto"/>
                    <w:left w:val="none" w:sz="0" w:space="0" w:color="auto"/>
                    <w:bottom w:val="none" w:sz="0" w:space="0" w:color="auto"/>
                    <w:right w:val="none" w:sz="0" w:space="0" w:color="auto"/>
                  </w:divBdr>
                </w:div>
                <w:div w:id="1103381177">
                  <w:marLeft w:val="0"/>
                  <w:marRight w:val="0"/>
                  <w:marTop w:val="0"/>
                  <w:marBottom w:val="0"/>
                  <w:divBdr>
                    <w:top w:val="none" w:sz="0" w:space="0" w:color="auto"/>
                    <w:left w:val="none" w:sz="0" w:space="0" w:color="auto"/>
                    <w:bottom w:val="none" w:sz="0" w:space="0" w:color="auto"/>
                    <w:right w:val="none" w:sz="0" w:space="0" w:color="auto"/>
                  </w:divBdr>
                </w:div>
                <w:div w:id="1130057165">
                  <w:marLeft w:val="0"/>
                  <w:marRight w:val="0"/>
                  <w:marTop w:val="0"/>
                  <w:marBottom w:val="0"/>
                  <w:divBdr>
                    <w:top w:val="none" w:sz="0" w:space="0" w:color="auto"/>
                    <w:left w:val="none" w:sz="0" w:space="0" w:color="auto"/>
                    <w:bottom w:val="none" w:sz="0" w:space="0" w:color="auto"/>
                    <w:right w:val="none" w:sz="0" w:space="0" w:color="auto"/>
                  </w:divBdr>
                </w:div>
                <w:div w:id="1140998916">
                  <w:marLeft w:val="0"/>
                  <w:marRight w:val="0"/>
                  <w:marTop w:val="0"/>
                  <w:marBottom w:val="0"/>
                  <w:divBdr>
                    <w:top w:val="none" w:sz="0" w:space="0" w:color="auto"/>
                    <w:left w:val="none" w:sz="0" w:space="0" w:color="auto"/>
                    <w:bottom w:val="none" w:sz="0" w:space="0" w:color="auto"/>
                    <w:right w:val="none" w:sz="0" w:space="0" w:color="auto"/>
                  </w:divBdr>
                </w:div>
                <w:div w:id="1193807095">
                  <w:marLeft w:val="0"/>
                  <w:marRight w:val="0"/>
                  <w:marTop w:val="0"/>
                  <w:marBottom w:val="0"/>
                  <w:divBdr>
                    <w:top w:val="none" w:sz="0" w:space="0" w:color="auto"/>
                    <w:left w:val="none" w:sz="0" w:space="0" w:color="auto"/>
                    <w:bottom w:val="none" w:sz="0" w:space="0" w:color="auto"/>
                    <w:right w:val="none" w:sz="0" w:space="0" w:color="auto"/>
                  </w:divBdr>
                </w:div>
                <w:div w:id="1194005135">
                  <w:marLeft w:val="0"/>
                  <w:marRight w:val="0"/>
                  <w:marTop w:val="0"/>
                  <w:marBottom w:val="0"/>
                  <w:divBdr>
                    <w:top w:val="none" w:sz="0" w:space="0" w:color="auto"/>
                    <w:left w:val="none" w:sz="0" w:space="0" w:color="auto"/>
                    <w:bottom w:val="none" w:sz="0" w:space="0" w:color="auto"/>
                    <w:right w:val="none" w:sz="0" w:space="0" w:color="auto"/>
                  </w:divBdr>
                </w:div>
                <w:div w:id="1198199036">
                  <w:marLeft w:val="0"/>
                  <w:marRight w:val="0"/>
                  <w:marTop w:val="0"/>
                  <w:marBottom w:val="0"/>
                  <w:divBdr>
                    <w:top w:val="none" w:sz="0" w:space="0" w:color="auto"/>
                    <w:left w:val="none" w:sz="0" w:space="0" w:color="auto"/>
                    <w:bottom w:val="none" w:sz="0" w:space="0" w:color="auto"/>
                    <w:right w:val="none" w:sz="0" w:space="0" w:color="auto"/>
                  </w:divBdr>
                </w:div>
                <w:div w:id="1219591539">
                  <w:marLeft w:val="0"/>
                  <w:marRight w:val="0"/>
                  <w:marTop w:val="0"/>
                  <w:marBottom w:val="0"/>
                  <w:divBdr>
                    <w:top w:val="none" w:sz="0" w:space="0" w:color="auto"/>
                    <w:left w:val="none" w:sz="0" w:space="0" w:color="auto"/>
                    <w:bottom w:val="none" w:sz="0" w:space="0" w:color="auto"/>
                    <w:right w:val="none" w:sz="0" w:space="0" w:color="auto"/>
                  </w:divBdr>
                </w:div>
                <w:div w:id="1235429746">
                  <w:marLeft w:val="0"/>
                  <w:marRight w:val="0"/>
                  <w:marTop w:val="0"/>
                  <w:marBottom w:val="0"/>
                  <w:divBdr>
                    <w:top w:val="none" w:sz="0" w:space="0" w:color="auto"/>
                    <w:left w:val="none" w:sz="0" w:space="0" w:color="auto"/>
                    <w:bottom w:val="none" w:sz="0" w:space="0" w:color="auto"/>
                    <w:right w:val="none" w:sz="0" w:space="0" w:color="auto"/>
                  </w:divBdr>
                </w:div>
                <w:div w:id="1237401758">
                  <w:marLeft w:val="0"/>
                  <w:marRight w:val="0"/>
                  <w:marTop w:val="0"/>
                  <w:marBottom w:val="0"/>
                  <w:divBdr>
                    <w:top w:val="none" w:sz="0" w:space="0" w:color="auto"/>
                    <w:left w:val="none" w:sz="0" w:space="0" w:color="auto"/>
                    <w:bottom w:val="none" w:sz="0" w:space="0" w:color="auto"/>
                    <w:right w:val="none" w:sz="0" w:space="0" w:color="auto"/>
                  </w:divBdr>
                </w:div>
                <w:div w:id="1245988902">
                  <w:marLeft w:val="0"/>
                  <w:marRight w:val="0"/>
                  <w:marTop w:val="0"/>
                  <w:marBottom w:val="0"/>
                  <w:divBdr>
                    <w:top w:val="none" w:sz="0" w:space="0" w:color="auto"/>
                    <w:left w:val="none" w:sz="0" w:space="0" w:color="auto"/>
                    <w:bottom w:val="none" w:sz="0" w:space="0" w:color="auto"/>
                    <w:right w:val="none" w:sz="0" w:space="0" w:color="auto"/>
                  </w:divBdr>
                </w:div>
                <w:div w:id="1261911416">
                  <w:marLeft w:val="0"/>
                  <w:marRight w:val="0"/>
                  <w:marTop w:val="0"/>
                  <w:marBottom w:val="0"/>
                  <w:divBdr>
                    <w:top w:val="none" w:sz="0" w:space="0" w:color="auto"/>
                    <w:left w:val="none" w:sz="0" w:space="0" w:color="auto"/>
                    <w:bottom w:val="none" w:sz="0" w:space="0" w:color="auto"/>
                    <w:right w:val="none" w:sz="0" w:space="0" w:color="auto"/>
                  </w:divBdr>
                </w:div>
                <w:div w:id="1265965735">
                  <w:marLeft w:val="0"/>
                  <w:marRight w:val="0"/>
                  <w:marTop w:val="0"/>
                  <w:marBottom w:val="0"/>
                  <w:divBdr>
                    <w:top w:val="none" w:sz="0" w:space="0" w:color="auto"/>
                    <w:left w:val="none" w:sz="0" w:space="0" w:color="auto"/>
                    <w:bottom w:val="none" w:sz="0" w:space="0" w:color="auto"/>
                    <w:right w:val="none" w:sz="0" w:space="0" w:color="auto"/>
                  </w:divBdr>
                </w:div>
                <w:div w:id="1270892539">
                  <w:marLeft w:val="0"/>
                  <w:marRight w:val="0"/>
                  <w:marTop w:val="0"/>
                  <w:marBottom w:val="0"/>
                  <w:divBdr>
                    <w:top w:val="none" w:sz="0" w:space="0" w:color="auto"/>
                    <w:left w:val="none" w:sz="0" w:space="0" w:color="auto"/>
                    <w:bottom w:val="none" w:sz="0" w:space="0" w:color="auto"/>
                    <w:right w:val="none" w:sz="0" w:space="0" w:color="auto"/>
                  </w:divBdr>
                </w:div>
                <w:div w:id="1273367991">
                  <w:marLeft w:val="0"/>
                  <w:marRight w:val="0"/>
                  <w:marTop w:val="0"/>
                  <w:marBottom w:val="0"/>
                  <w:divBdr>
                    <w:top w:val="none" w:sz="0" w:space="0" w:color="auto"/>
                    <w:left w:val="none" w:sz="0" w:space="0" w:color="auto"/>
                    <w:bottom w:val="none" w:sz="0" w:space="0" w:color="auto"/>
                    <w:right w:val="none" w:sz="0" w:space="0" w:color="auto"/>
                  </w:divBdr>
                </w:div>
                <w:div w:id="1279725669">
                  <w:marLeft w:val="0"/>
                  <w:marRight w:val="0"/>
                  <w:marTop w:val="0"/>
                  <w:marBottom w:val="0"/>
                  <w:divBdr>
                    <w:top w:val="none" w:sz="0" w:space="0" w:color="auto"/>
                    <w:left w:val="none" w:sz="0" w:space="0" w:color="auto"/>
                    <w:bottom w:val="none" w:sz="0" w:space="0" w:color="auto"/>
                    <w:right w:val="none" w:sz="0" w:space="0" w:color="auto"/>
                  </w:divBdr>
                </w:div>
                <w:div w:id="1280066916">
                  <w:marLeft w:val="0"/>
                  <w:marRight w:val="0"/>
                  <w:marTop w:val="0"/>
                  <w:marBottom w:val="0"/>
                  <w:divBdr>
                    <w:top w:val="none" w:sz="0" w:space="0" w:color="auto"/>
                    <w:left w:val="none" w:sz="0" w:space="0" w:color="auto"/>
                    <w:bottom w:val="none" w:sz="0" w:space="0" w:color="auto"/>
                    <w:right w:val="none" w:sz="0" w:space="0" w:color="auto"/>
                  </w:divBdr>
                </w:div>
                <w:div w:id="1283347805">
                  <w:marLeft w:val="0"/>
                  <w:marRight w:val="0"/>
                  <w:marTop w:val="0"/>
                  <w:marBottom w:val="0"/>
                  <w:divBdr>
                    <w:top w:val="none" w:sz="0" w:space="0" w:color="auto"/>
                    <w:left w:val="none" w:sz="0" w:space="0" w:color="auto"/>
                    <w:bottom w:val="none" w:sz="0" w:space="0" w:color="auto"/>
                    <w:right w:val="none" w:sz="0" w:space="0" w:color="auto"/>
                  </w:divBdr>
                </w:div>
                <w:div w:id="1284464728">
                  <w:marLeft w:val="0"/>
                  <w:marRight w:val="0"/>
                  <w:marTop w:val="0"/>
                  <w:marBottom w:val="0"/>
                  <w:divBdr>
                    <w:top w:val="none" w:sz="0" w:space="0" w:color="auto"/>
                    <w:left w:val="none" w:sz="0" w:space="0" w:color="auto"/>
                    <w:bottom w:val="none" w:sz="0" w:space="0" w:color="auto"/>
                    <w:right w:val="none" w:sz="0" w:space="0" w:color="auto"/>
                  </w:divBdr>
                </w:div>
                <w:div w:id="1288395191">
                  <w:marLeft w:val="0"/>
                  <w:marRight w:val="0"/>
                  <w:marTop w:val="0"/>
                  <w:marBottom w:val="0"/>
                  <w:divBdr>
                    <w:top w:val="none" w:sz="0" w:space="0" w:color="auto"/>
                    <w:left w:val="none" w:sz="0" w:space="0" w:color="auto"/>
                    <w:bottom w:val="none" w:sz="0" w:space="0" w:color="auto"/>
                    <w:right w:val="none" w:sz="0" w:space="0" w:color="auto"/>
                  </w:divBdr>
                </w:div>
                <w:div w:id="1295214167">
                  <w:marLeft w:val="0"/>
                  <w:marRight w:val="0"/>
                  <w:marTop w:val="0"/>
                  <w:marBottom w:val="0"/>
                  <w:divBdr>
                    <w:top w:val="none" w:sz="0" w:space="0" w:color="auto"/>
                    <w:left w:val="none" w:sz="0" w:space="0" w:color="auto"/>
                    <w:bottom w:val="none" w:sz="0" w:space="0" w:color="auto"/>
                    <w:right w:val="none" w:sz="0" w:space="0" w:color="auto"/>
                  </w:divBdr>
                </w:div>
                <w:div w:id="1297487731">
                  <w:marLeft w:val="0"/>
                  <w:marRight w:val="0"/>
                  <w:marTop w:val="0"/>
                  <w:marBottom w:val="0"/>
                  <w:divBdr>
                    <w:top w:val="none" w:sz="0" w:space="0" w:color="auto"/>
                    <w:left w:val="none" w:sz="0" w:space="0" w:color="auto"/>
                    <w:bottom w:val="none" w:sz="0" w:space="0" w:color="auto"/>
                    <w:right w:val="none" w:sz="0" w:space="0" w:color="auto"/>
                  </w:divBdr>
                </w:div>
                <w:div w:id="1304968800">
                  <w:marLeft w:val="0"/>
                  <w:marRight w:val="0"/>
                  <w:marTop w:val="0"/>
                  <w:marBottom w:val="0"/>
                  <w:divBdr>
                    <w:top w:val="none" w:sz="0" w:space="0" w:color="auto"/>
                    <w:left w:val="none" w:sz="0" w:space="0" w:color="auto"/>
                    <w:bottom w:val="none" w:sz="0" w:space="0" w:color="auto"/>
                    <w:right w:val="none" w:sz="0" w:space="0" w:color="auto"/>
                  </w:divBdr>
                </w:div>
                <w:div w:id="1316031110">
                  <w:marLeft w:val="0"/>
                  <w:marRight w:val="0"/>
                  <w:marTop w:val="0"/>
                  <w:marBottom w:val="0"/>
                  <w:divBdr>
                    <w:top w:val="none" w:sz="0" w:space="0" w:color="auto"/>
                    <w:left w:val="none" w:sz="0" w:space="0" w:color="auto"/>
                    <w:bottom w:val="none" w:sz="0" w:space="0" w:color="auto"/>
                    <w:right w:val="none" w:sz="0" w:space="0" w:color="auto"/>
                  </w:divBdr>
                </w:div>
                <w:div w:id="1320042551">
                  <w:marLeft w:val="0"/>
                  <w:marRight w:val="0"/>
                  <w:marTop w:val="0"/>
                  <w:marBottom w:val="0"/>
                  <w:divBdr>
                    <w:top w:val="none" w:sz="0" w:space="0" w:color="auto"/>
                    <w:left w:val="none" w:sz="0" w:space="0" w:color="auto"/>
                    <w:bottom w:val="none" w:sz="0" w:space="0" w:color="auto"/>
                    <w:right w:val="none" w:sz="0" w:space="0" w:color="auto"/>
                  </w:divBdr>
                </w:div>
                <w:div w:id="1335763444">
                  <w:marLeft w:val="0"/>
                  <w:marRight w:val="0"/>
                  <w:marTop w:val="0"/>
                  <w:marBottom w:val="0"/>
                  <w:divBdr>
                    <w:top w:val="none" w:sz="0" w:space="0" w:color="auto"/>
                    <w:left w:val="none" w:sz="0" w:space="0" w:color="auto"/>
                    <w:bottom w:val="none" w:sz="0" w:space="0" w:color="auto"/>
                    <w:right w:val="none" w:sz="0" w:space="0" w:color="auto"/>
                  </w:divBdr>
                </w:div>
                <w:div w:id="1336034383">
                  <w:marLeft w:val="0"/>
                  <w:marRight w:val="0"/>
                  <w:marTop w:val="0"/>
                  <w:marBottom w:val="0"/>
                  <w:divBdr>
                    <w:top w:val="none" w:sz="0" w:space="0" w:color="auto"/>
                    <w:left w:val="none" w:sz="0" w:space="0" w:color="auto"/>
                    <w:bottom w:val="none" w:sz="0" w:space="0" w:color="auto"/>
                    <w:right w:val="none" w:sz="0" w:space="0" w:color="auto"/>
                  </w:divBdr>
                </w:div>
                <w:div w:id="1342121748">
                  <w:marLeft w:val="0"/>
                  <w:marRight w:val="0"/>
                  <w:marTop w:val="0"/>
                  <w:marBottom w:val="0"/>
                  <w:divBdr>
                    <w:top w:val="none" w:sz="0" w:space="0" w:color="auto"/>
                    <w:left w:val="none" w:sz="0" w:space="0" w:color="auto"/>
                    <w:bottom w:val="none" w:sz="0" w:space="0" w:color="auto"/>
                    <w:right w:val="none" w:sz="0" w:space="0" w:color="auto"/>
                  </w:divBdr>
                </w:div>
                <w:div w:id="1352998635">
                  <w:marLeft w:val="0"/>
                  <w:marRight w:val="0"/>
                  <w:marTop w:val="0"/>
                  <w:marBottom w:val="0"/>
                  <w:divBdr>
                    <w:top w:val="none" w:sz="0" w:space="0" w:color="auto"/>
                    <w:left w:val="none" w:sz="0" w:space="0" w:color="auto"/>
                    <w:bottom w:val="none" w:sz="0" w:space="0" w:color="auto"/>
                    <w:right w:val="none" w:sz="0" w:space="0" w:color="auto"/>
                  </w:divBdr>
                </w:div>
                <w:div w:id="1365600102">
                  <w:marLeft w:val="0"/>
                  <w:marRight w:val="0"/>
                  <w:marTop w:val="0"/>
                  <w:marBottom w:val="0"/>
                  <w:divBdr>
                    <w:top w:val="none" w:sz="0" w:space="0" w:color="auto"/>
                    <w:left w:val="none" w:sz="0" w:space="0" w:color="auto"/>
                    <w:bottom w:val="none" w:sz="0" w:space="0" w:color="auto"/>
                    <w:right w:val="none" w:sz="0" w:space="0" w:color="auto"/>
                  </w:divBdr>
                </w:div>
                <w:div w:id="1370645253">
                  <w:marLeft w:val="0"/>
                  <w:marRight w:val="0"/>
                  <w:marTop w:val="0"/>
                  <w:marBottom w:val="0"/>
                  <w:divBdr>
                    <w:top w:val="none" w:sz="0" w:space="0" w:color="auto"/>
                    <w:left w:val="none" w:sz="0" w:space="0" w:color="auto"/>
                    <w:bottom w:val="none" w:sz="0" w:space="0" w:color="auto"/>
                    <w:right w:val="none" w:sz="0" w:space="0" w:color="auto"/>
                  </w:divBdr>
                </w:div>
                <w:div w:id="1372414707">
                  <w:marLeft w:val="0"/>
                  <w:marRight w:val="0"/>
                  <w:marTop w:val="0"/>
                  <w:marBottom w:val="0"/>
                  <w:divBdr>
                    <w:top w:val="none" w:sz="0" w:space="0" w:color="auto"/>
                    <w:left w:val="none" w:sz="0" w:space="0" w:color="auto"/>
                    <w:bottom w:val="none" w:sz="0" w:space="0" w:color="auto"/>
                    <w:right w:val="none" w:sz="0" w:space="0" w:color="auto"/>
                  </w:divBdr>
                </w:div>
                <w:div w:id="1375696136">
                  <w:marLeft w:val="0"/>
                  <w:marRight w:val="0"/>
                  <w:marTop w:val="0"/>
                  <w:marBottom w:val="0"/>
                  <w:divBdr>
                    <w:top w:val="none" w:sz="0" w:space="0" w:color="auto"/>
                    <w:left w:val="none" w:sz="0" w:space="0" w:color="auto"/>
                    <w:bottom w:val="none" w:sz="0" w:space="0" w:color="auto"/>
                    <w:right w:val="none" w:sz="0" w:space="0" w:color="auto"/>
                  </w:divBdr>
                </w:div>
                <w:div w:id="1381783182">
                  <w:marLeft w:val="0"/>
                  <w:marRight w:val="0"/>
                  <w:marTop w:val="0"/>
                  <w:marBottom w:val="0"/>
                  <w:divBdr>
                    <w:top w:val="none" w:sz="0" w:space="0" w:color="auto"/>
                    <w:left w:val="none" w:sz="0" w:space="0" w:color="auto"/>
                    <w:bottom w:val="none" w:sz="0" w:space="0" w:color="auto"/>
                    <w:right w:val="none" w:sz="0" w:space="0" w:color="auto"/>
                  </w:divBdr>
                </w:div>
                <w:div w:id="1385522766">
                  <w:marLeft w:val="0"/>
                  <w:marRight w:val="0"/>
                  <w:marTop w:val="0"/>
                  <w:marBottom w:val="0"/>
                  <w:divBdr>
                    <w:top w:val="none" w:sz="0" w:space="0" w:color="auto"/>
                    <w:left w:val="none" w:sz="0" w:space="0" w:color="auto"/>
                    <w:bottom w:val="none" w:sz="0" w:space="0" w:color="auto"/>
                    <w:right w:val="none" w:sz="0" w:space="0" w:color="auto"/>
                  </w:divBdr>
                </w:div>
                <w:div w:id="1386946208">
                  <w:marLeft w:val="0"/>
                  <w:marRight w:val="0"/>
                  <w:marTop w:val="0"/>
                  <w:marBottom w:val="0"/>
                  <w:divBdr>
                    <w:top w:val="none" w:sz="0" w:space="0" w:color="auto"/>
                    <w:left w:val="none" w:sz="0" w:space="0" w:color="auto"/>
                    <w:bottom w:val="none" w:sz="0" w:space="0" w:color="auto"/>
                    <w:right w:val="none" w:sz="0" w:space="0" w:color="auto"/>
                  </w:divBdr>
                </w:div>
                <w:div w:id="1389036492">
                  <w:marLeft w:val="0"/>
                  <w:marRight w:val="0"/>
                  <w:marTop w:val="0"/>
                  <w:marBottom w:val="0"/>
                  <w:divBdr>
                    <w:top w:val="none" w:sz="0" w:space="0" w:color="auto"/>
                    <w:left w:val="none" w:sz="0" w:space="0" w:color="auto"/>
                    <w:bottom w:val="none" w:sz="0" w:space="0" w:color="auto"/>
                    <w:right w:val="none" w:sz="0" w:space="0" w:color="auto"/>
                  </w:divBdr>
                </w:div>
                <w:div w:id="1399936026">
                  <w:marLeft w:val="0"/>
                  <w:marRight w:val="0"/>
                  <w:marTop w:val="0"/>
                  <w:marBottom w:val="0"/>
                  <w:divBdr>
                    <w:top w:val="none" w:sz="0" w:space="0" w:color="auto"/>
                    <w:left w:val="none" w:sz="0" w:space="0" w:color="auto"/>
                    <w:bottom w:val="none" w:sz="0" w:space="0" w:color="auto"/>
                    <w:right w:val="none" w:sz="0" w:space="0" w:color="auto"/>
                  </w:divBdr>
                </w:div>
                <w:div w:id="1407729394">
                  <w:marLeft w:val="0"/>
                  <w:marRight w:val="0"/>
                  <w:marTop w:val="0"/>
                  <w:marBottom w:val="0"/>
                  <w:divBdr>
                    <w:top w:val="none" w:sz="0" w:space="0" w:color="auto"/>
                    <w:left w:val="none" w:sz="0" w:space="0" w:color="auto"/>
                    <w:bottom w:val="none" w:sz="0" w:space="0" w:color="auto"/>
                    <w:right w:val="none" w:sz="0" w:space="0" w:color="auto"/>
                  </w:divBdr>
                </w:div>
                <w:div w:id="1434210566">
                  <w:marLeft w:val="0"/>
                  <w:marRight w:val="0"/>
                  <w:marTop w:val="0"/>
                  <w:marBottom w:val="0"/>
                  <w:divBdr>
                    <w:top w:val="none" w:sz="0" w:space="0" w:color="auto"/>
                    <w:left w:val="none" w:sz="0" w:space="0" w:color="auto"/>
                    <w:bottom w:val="none" w:sz="0" w:space="0" w:color="auto"/>
                    <w:right w:val="none" w:sz="0" w:space="0" w:color="auto"/>
                  </w:divBdr>
                </w:div>
                <w:div w:id="1446266114">
                  <w:marLeft w:val="0"/>
                  <w:marRight w:val="0"/>
                  <w:marTop w:val="0"/>
                  <w:marBottom w:val="0"/>
                  <w:divBdr>
                    <w:top w:val="none" w:sz="0" w:space="0" w:color="auto"/>
                    <w:left w:val="none" w:sz="0" w:space="0" w:color="auto"/>
                    <w:bottom w:val="none" w:sz="0" w:space="0" w:color="auto"/>
                    <w:right w:val="none" w:sz="0" w:space="0" w:color="auto"/>
                  </w:divBdr>
                </w:div>
                <w:div w:id="1472408025">
                  <w:marLeft w:val="0"/>
                  <w:marRight w:val="0"/>
                  <w:marTop w:val="0"/>
                  <w:marBottom w:val="0"/>
                  <w:divBdr>
                    <w:top w:val="none" w:sz="0" w:space="0" w:color="auto"/>
                    <w:left w:val="none" w:sz="0" w:space="0" w:color="auto"/>
                    <w:bottom w:val="none" w:sz="0" w:space="0" w:color="auto"/>
                    <w:right w:val="none" w:sz="0" w:space="0" w:color="auto"/>
                  </w:divBdr>
                </w:div>
                <w:div w:id="1477801081">
                  <w:marLeft w:val="0"/>
                  <w:marRight w:val="0"/>
                  <w:marTop w:val="0"/>
                  <w:marBottom w:val="0"/>
                  <w:divBdr>
                    <w:top w:val="none" w:sz="0" w:space="0" w:color="auto"/>
                    <w:left w:val="none" w:sz="0" w:space="0" w:color="auto"/>
                    <w:bottom w:val="none" w:sz="0" w:space="0" w:color="auto"/>
                    <w:right w:val="none" w:sz="0" w:space="0" w:color="auto"/>
                  </w:divBdr>
                </w:div>
                <w:div w:id="1479104100">
                  <w:marLeft w:val="0"/>
                  <w:marRight w:val="0"/>
                  <w:marTop w:val="0"/>
                  <w:marBottom w:val="0"/>
                  <w:divBdr>
                    <w:top w:val="none" w:sz="0" w:space="0" w:color="auto"/>
                    <w:left w:val="none" w:sz="0" w:space="0" w:color="auto"/>
                    <w:bottom w:val="none" w:sz="0" w:space="0" w:color="auto"/>
                    <w:right w:val="none" w:sz="0" w:space="0" w:color="auto"/>
                  </w:divBdr>
                </w:div>
                <w:div w:id="1497841736">
                  <w:marLeft w:val="0"/>
                  <w:marRight w:val="0"/>
                  <w:marTop w:val="0"/>
                  <w:marBottom w:val="0"/>
                  <w:divBdr>
                    <w:top w:val="none" w:sz="0" w:space="0" w:color="auto"/>
                    <w:left w:val="none" w:sz="0" w:space="0" w:color="auto"/>
                    <w:bottom w:val="none" w:sz="0" w:space="0" w:color="auto"/>
                    <w:right w:val="none" w:sz="0" w:space="0" w:color="auto"/>
                  </w:divBdr>
                </w:div>
                <w:div w:id="1507403807">
                  <w:marLeft w:val="0"/>
                  <w:marRight w:val="0"/>
                  <w:marTop w:val="0"/>
                  <w:marBottom w:val="0"/>
                  <w:divBdr>
                    <w:top w:val="none" w:sz="0" w:space="0" w:color="auto"/>
                    <w:left w:val="none" w:sz="0" w:space="0" w:color="auto"/>
                    <w:bottom w:val="none" w:sz="0" w:space="0" w:color="auto"/>
                    <w:right w:val="none" w:sz="0" w:space="0" w:color="auto"/>
                  </w:divBdr>
                </w:div>
                <w:div w:id="1510290129">
                  <w:marLeft w:val="0"/>
                  <w:marRight w:val="0"/>
                  <w:marTop w:val="0"/>
                  <w:marBottom w:val="0"/>
                  <w:divBdr>
                    <w:top w:val="none" w:sz="0" w:space="0" w:color="auto"/>
                    <w:left w:val="none" w:sz="0" w:space="0" w:color="auto"/>
                    <w:bottom w:val="none" w:sz="0" w:space="0" w:color="auto"/>
                    <w:right w:val="none" w:sz="0" w:space="0" w:color="auto"/>
                  </w:divBdr>
                </w:div>
                <w:div w:id="1512254491">
                  <w:marLeft w:val="0"/>
                  <w:marRight w:val="0"/>
                  <w:marTop w:val="0"/>
                  <w:marBottom w:val="0"/>
                  <w:divBdr>
                    <w:top w:val="none" w:sz="0" w:space="0" w:color="auto"/>
                    <w:left w:val="none" w:sz="0" w:space="0" w:color="auto"/>
                    <w:bottom w:val="none" w:sz="0" w:space="0" w:color="auto"/>
                    <w:right w:val="none" w:sz="0" w:space="0" w:color="auto"/>
                  </w:divBdr>
                </w:div>
                <w:div w:id="1522011723">
                  <w:marLeft w:val="0"/>
                  <w:marRight w:val="0"/>
                  <w:marTop w:val="0"/>
                  <w:marBottom w:val="0"/>
                  <w:divBdr>
                    <w:top w:val="none" w:sz="0" w:space="0" w:color="auto"/>
                    <w:left w:val="none" w:sz="0" w:space="0" w:color="auto"/>
                    <w:bottom w:val="none" w:sz="0" w:space="0" w:color="auto"/>
                    <w:right w:val="none" w:sz="0" w:space="0" w:color="auto"/>
                  </w:divBdr>
                </w:div>
                <w:div w:id="1579552728">
                  <w:marLeft w:val="0"/>
                  <w:marRight w:val="0"/>
                  <w:marTop w:val="0"/>
                  <w:marBottom w:val="0"/>
                  <w:divBdr>
                    <w:top w:val="none" w:sz="0" w:space="0" w:color="auto"/>
                    <w:left w:val="none" w:sz="0" w:space="0" w:color="auto"/>
                    <w:bottom w:val="none" w:sz="0" w:space="0" w:color="auto"/>
                    <w:right w:val="none" w:sz="0" w:space="0" w:color="auto"/>
                  </w:divBdr>
                </w:div>
                <w:div w:id="1585264917">
                  <w:marLeft w:val="0"/>
                  <w:marRight w:val="0"/>
                  <w:marTop w:val="0"/>
                  <w:marBottom w:val="0"/>
                  <w:divBdr>
                    <w:top w:val="none" w:sz="0" w:space="0" w:color="auto"/>
                    <w:left w:val="none" w:sz="0" w:space="0" w:color="auto"/>
                    <w:bottom w:val="none" w:sz="0" w:space="0" w:color="auto"/>
                    <w:right w:val="none" w:sz="0" w:space="0" w:color="auto"/>
                  </w:divBdr>
                </w:div>
                <w:div w:id="1592199950">
                  <w:marLeft w:val="0"/>
                  <w:marRight w:val="0"/>
                  <w:marTop w:val="0"/>
                  <w:marBottom w:val="0"/>
                  <w:divBdr>
                    <w:top w:val="none" w:sz="0" w:space="0" w:color="auto"/>
                    <w:left w:val="none" w:sz="0" w:space="0" w:color="auto"/>
                    <w:bottom w:val="none" w:sz="0" w:space="0" w:color="auto"/>
                    <w:right w:val="none" w:sz="0" w:space="0" w:color="auto"/>
                  </w:divBdr>
                </w:div>
                <w:div w:id="1599632504">
                  <w:marLeft w:val="0"/>
                  <w:marRight w:val="0"/>
                  <w:marTop w:val="0"/>
                  <w:marBottom w:val="0"/>
                  <w:divBdr>
                    <w:top w:val="none" w:sz="0" w:space="0" w:color="auto"/>
                    <w:left w:val="none" w:sz="0" w:space="0" w:color="auto"/>
                    <w:bottom w:val="none" w:sz="0" w:space="0" w:color="auto"/>
                    <w:right w:val="none" w:sz="0" w:space="0" w:color="auto"/>
                  </w:divBdr>
                </w:div>
                <w:div w:id="1599875258">
                  <w:marLeft w:val="0"/>
                  <w:marRight w:val="0"/>
                  <w:marTop w:val="0"/>
                  <w:marBottom w:val="0"/>
                  <w:divBdr>
                    <w:top w:val="none" w:sz="0" w:space="0" w:color="auto"/>
                    <w:left w:val="none" w:sz="0" w:space="0" w:color="auto"/>
                    <w:bottom w:val="none" w:sz="0" w:space="0" w:color="auto"/>
                    <w:right w:val="none" w:sz="0" w:space="0" w:color="auto"/>
                  </w:divBdr>
                </w:div>
                <w:div w:id="1606113510">
                  <w:marLeft w:val="0"/>
                  <w:marRight w:val="0"/>
                  <w:marTop w:val="0"/>
                  <w:marBottom w:val="0"/>
                  <w:divBdr>
                    <w:top w:val="none" w:sz="0" w:space="0" w:color="auto"/>
                    <w:left w:val="none" w:sz="0" w:space="0" w:color="auto"/>
                    <w:bottom w:val="none" w:sz="0" w:space="0" w:color="auto"/>
                    <w:right w:val="none" w:sz="0" w:space="0" w:color="auto"/>
                  </w:divBdr>
                </w:div>
                <w:div w:id="1611820818">
                  <w:marLeft w:val="0"/>
                  <w:marRight w:val="0"/>
                  <w:marTop w:val="0"/>
                  <w:marBottom w:val="0"/>
                  <w:divBdr>
                    <w:top w:val="none" w:sz="0" w:space="0" w:color="auto"/>
                    <w:left w:val="none" w:sz="0" w:space="0" w:color="auto"/>
                    <w:bottom w:val="none" w:sz="0" w:space="0" w:color="auto"/>
                    <w:right w:val="none" w:sz="0" w:space="0" w:color="auto"/>
                  </w:divBdr>
                </w:div>
                <w:div w:id="1617371936">
                  <w:marLeft w:val="0"/>
                  <w:marRight w:val="0"/>
                  <w:marTop w:val="0"/>
                  <w:marBottom w:val="0"/>
                  <w:divBdr>
                    <w:top w:val="none" w:sz="0" w:space="0" w:color="auto"/>
                    <w:left w:val="none" w:sz="0" w:space="0" w:color="auto"/>
                    <w:bottom w:val="none" w:sz="0" w:space="0" w:color="auto"/>
                    <w:right w:val="none" w:sz="0" w:space="0" w:color="auto"/>
                  </w:divBdr>
                </w:div>
                <w:div w:id="1620990815">
                  <w:marLeft w:val="0"/>
                  <w:marRight w:val="0"/>
                  <w:marTop w:val="0"/>
                  <w:marBottom w:val="0"/>
                  <w:divBdr>
                    <w:top w:val="none" w:sz="0" w:space="0" w:color="auto"/>
                    <w:left w:val="none" w:sz="0" w:space="0" w:color="auto"/>
                    <w:bottom w:val="none" w:sz="0" w:space="0" w:color="auto"/>
                    <w:right w:val="none" w:sz="0" w:space="0" w:color="auto"/>
                  </w:divBdr>
                </w:div>
                <w:div w:id="1627619292">
                  <w:marLeft w:val="0"/>
                  <w:marRight w:val="0"/>
                  <w:marTop w:val="0"/>
                  <w:marBottom w:val="0"/>
                  <w:divBdr>
                    <w:top w:val="none" w:sz="0" w:space="0" w:color="auto"/>
                    <w:left w:val="none" w:sz="0" w:space="0" w:color="auto"/>
                    <w:bottom w:val="none" w:sz="0" w:space="0" w:color="auto"/>
                    <w:right w:val="none" w:sz="0" w:space="0" w:color="auto"/>
                  </w:divBdr>
                </w:div>
                <w:div w:id="1633050444">
                  <w:marLeft w:val="0"/>
                  <w:marRight w:val="0"/>
                  <w:marTop w:val="0"/>
                  <w:marBottom w:val="0"/>
                  <w:divBdr>
                    <w:top w:val="none" w:sz="0" w:space="0" w:color="auto"/>
                    <w:left w:val="none" w:sz="0" w:space="0" w:color="auto"/>
                    <w:bottom w:val="none" w:sz="0" w:space="0" w:color="auto"/>
                    <w:right w:val="none" w:sz="0" w:space="0" w:color="auto"/>
                  </w:divBdr>
                </w:div>
                <w:div w:id="1656957069">
                  <w:marLeft w:val="0"/>
                  <w:marRight w:val="0"/>
                  <w:marTop w:val="0"/>
                  <w:marBottom w:val="0"/>
                  <w:divBdr>
                    <w:top w:val="none" w:sz="0" w:space="0" w:color="auto"/>
                    <w:left w:val="none" w:sz="0" w:space="0" w:color="auto"/>
                    <w:bottom w:val="none" w:sz="0" w:space="0" w:color="auto"/>
                    <w:right w:val="none" w:sz="0" w:space="0" w:color="auto"/>
                  </w:divBdr>
                </w:div>
                <w:div w:id="1659453106">
                  <w:marLeft w:val="0"/>
                  <w:marRight w:val="0"/>
                  <w:marTop w:val="0"/>
                  <w:marBottom w:val="0"/>
                  <w:divBdr>
                    <w:top w:val="none" w:sz="0" w:space="0" w:color="auto"/>
                    <w:left w:val="none" w:sz="0" w:space="0" w:color="auto"/>
                    <w:bottom w:val="none" w:sz="0" w:space="0" w:color="auto"/>
                    <w:right w:val="none" w:sz="0" w:space="0" w:color="auto"/>
                  </w:divBdr>
                </w:div>
                <w:div w:id="1660766909">
                  <w:marLeft w:val="0"/>
                  <w:marRight w:val="0"/>
                  <w:marTop w:val="0"/>
                  <w:marBottom w:val="0"/>
                  <w:divBdr>
                    <w:top w:val="none" w:sz="0" w:space="0" w:color="auto"/>
                    <w:left w:val="none" w:sz="0" w:space="0" w:color="auto"/>
                    <w:bottom w:val="none" w:sz="0" w:space="0" w:color="auto"/>
                    <w:right w:val="none" w:sz="0" w:space="0" w:color="auto"/>
                  </w:divBdr>
                </w:div>
                <w:div w:id="1672102736">
                  <w:marLeft w:val="0"/>
                  <w:marRight w:val="0"/>
                  <w:marTop w:val="0"/>
                  <w:marBottom w:val="0"/>
                  <w:divBdr>
                    <w:top w:val="none" w:sz="0" w:space="0" w:color="auto"/>
                    <w:left w:val="none" w:sz="0" w:space="0" w:color="auto"/>
                    <w:bottom w:val="none" w:sz="0" w:space="0" w:color="auto"/>
                    <w:right w:val="none" w:sz="0" w:space="0" w:color="auto"/>
                  </w:divBdr>
                </w:div>
                <w:div w:id="1674604905">
                  <w:marLeft w:val="0"/>
                  <w:marRight w:val="0"/>
                  <w:marTop w:val="0"/>
                  <w:marBottom w:val="0"/>
                  <w:divBdr>
                    <w:top w:val="none" w:sz="0" w:space="0" w:color="auto"/>
                    <w:left w:val="none" w:sz="0" w:space="0" w:color="auto"/>
                    <w:bottom w:val="none" w:sz="0" w:space="0" w:color="auto"/>
                    <w:right w:val="none" w:sz="0" w:space="0" w:color="auto"/>
                  </w:divBdr>
                </w:div>
                <w:div w:id="1677420074">
                  <w:marLeft w:val="0"/>
                  <w:marRight w:val="0"/>
                  <w:marTop w:val="0"/>
                  <w:marBottom w:val="0"/>
                  <w:divBdr>
                    <w:top w:val="none" w:sz="0" w:space="0" w:color="auto"/>
                    <w:left w:val="none" w:sz="0" w:space="0" w:color="auto"/>
                    <w:bottom w:val="none" w:sz="0" w:space="0" w:color="auto"/>
                    <w:right w:val="none" w:sz="0" w:space="0" w:color="auto"/>
                  </w:divBdr>
                </w:div>
                <w:div w:id="1717663388">
                  <w:marLeft w:val="0"/>
                  <w:marRight w:val="0"/>
                  <w:marTop w:val="0"/>
                  <w:marBottom w:val="0"/>
                  <w:divBdr>
                    <w:top w:val="none" w:sz="0" w:space="0" w:color="auto"/>
                    <w:left w:val="none" w:sz="0" w:space="0" w:color="auto"/>
                    <w:bottom w:val="none" w:sz="0" w:space="0" w:color="auto"/>
                    <w:right w:val="none" w:sz="0" w:space="0" w:color="auto"/>
                  </w:divBdr>
                </w:div>
                <w:div w:id="1727102190">
                  <w:marLeft w:val="0"/>
                  <w:marRight w:val="0"/>
                  <w:marTop w:val="0"/>
                  <w:marBottom w:val="0"/>
                  <w:divBdr>
                    <w:top w:val="none" w:sz="0" w:space="0" w:color="auto"/>
                    <w:left w:val="none" w:sz="0" w:space="0" w:color="auto"/>
                    <w:bottom w:val="none" w:sz="0" w:space="0" w:color="auto"/>
                    <w:right w:val="none" w:sz="0" w:space="0" w:color="auto"/>
                  </w:divBdr>
                </w:div>
                <w:div w:id="1734349814">
                  <w:marLeft w:val="0"/>
                  <w:marRight w:val="0"/>
                  <w:marTop w:val="0"/>
                  <w:marBottom w:val="0"/>
                  <w:divBdr>
                    <w:top w:val="none" w:sz="0" w:space="0" w:color="auto"/>
                    <w:left w:val="none" w:sz="0" w:space="0" w:color="auto"/>
                    <w:bottom w:val="none" w:sz="0" w:space="0" w:color="auto"/>
                    <w:right w:val="none" w:sz="0" w:space="0" w:color="auto"/>
                  </w:divBdr>
                </w:div>
                <w:div w:id="1750931559">
                  <w:marLeft w:val="0"/>
                  <w:marRight w:val="0"/>
                  <w:marTop w:val="0"/>
                  <w:marBottom w:val="0"/>
                  <w:divBdr>
                    <w:top w:val="none" w:sz="0" w:space="0" w:color="auto"/>
                    <w:left w:val="none" w:sz="0" w:space="0" w:color="auto"/>
                    <w:bottom w:val="none" w:sz="0" w:space="0" w:color="auto"/>
                    <w:right w:val="none" w:sz="0" w:space="0" w:color="auto"/>
                  </w:divBdr>
                </w:div>
                <w:div w:id="1809932048">
                  <w:marLeft w:val="0"/>
                  <w:marRight w:val="0"/>
                  <w:marTop w:val="0"/>
                  <w:marBottom w:val="0"/>
                  <w:divBdr>
                    <w:top w:val="none" w:sz="0" w:space="0" w:color="auto"/>
                    <w:left w:val="none" w:sz="0" w:space="0" w:color="auto"/>
                    <w:bottom w:val="none" w:sz="0" w:space="0" w:color="auto"/>
                    <w:right w:val="none" w:sz="0" w:space="0" w:color="auto"/>
                  </w:divBdr>
                </w:div>
                <w:div w:id="1815951569">
                  <w:marLeft w:val="0"/>
                  <w:marRight w:val="0"/>
                  <w:marTop w:val="0"/>
                  <w:marBottom w:val="0"/>
                  <w:divBdr>
                    <w:top w:val="none" w:sz="0" w:space="0" w:color="auto"/>
                    <w:left w:val="none" w:sz="0" w:space="0" w:color="auto"/>
                    <w:bottom w:val="none" w:sz="0" w:space="0" w:color="auto"/>
                    <w:right w:val="none" w:sz="0" w:space="0" w:color="auto"/>
                  </w:divBdr>
                </w:div>
                <w:div w:id="1816337961">
                  <w:marLeft w:val="0"/>
                  <w:marRight w:val="0"/>
                  <w:marTop w:val="0"/>
                  <w:marBottom w:val="0"/>
                  <w:divBdr>
                    <w:top w:val="none" w:sz="0" w:space="0" w:color="auto"/>
                    <w:left w:val="none" w:sz="0" w:space="0" w:color="auto"/>
                    <w:bottom w:val="none" w:sz="0" w:space="0" w:color="auto"/>
                    <w:right w:val="none" w:sz="0" w:space="0" w:color="auto"/>
                  </w:divBdr>
                </w:div>
                <w:div w:id="1842239058">
                  <w:marLeft w:val="0"/>
                  <w:marRight w:val="0"/>
                  <w:marTop w:val="0"/>
                  <w:marBottom w:val="0"/>
                  <w:divBdr>
                    <w:top w:val="none" w:sz="0" w:space="0" w:color="auto"/>
                    <w:left w:val="none" w:sz="0" w:space="0" w:color="auto"/>
                    <w:bottom w:val="none" w:sz="0" w:space="0" w:color="auto"/>
                    <w:right w:val="none" w:sz="0" w:space="0" w:color="auto"/>
                  </w:divBdr>
                </w:div>
                <w:div w:id="1844272714">
                  <w:marLeft w:val="0"/>
                  <w:marRight w:val="0"/>
                  <w:marTop w:val="0"/>
                  <w:marBottom w:val="0"/>
                  <w:divBdr>
                    <w:top w:val="none" w:sz="0" w:space="0" w:color="auto"/>
                    <w:left w:val="none" w:sz="0" w:space="0" w:color="auto"/>
                    <w:bottom w:val="none" w:sz="0" w:space="0" w:color="auto"/>
                    <w:right w:val="none" w:sz="0" w:space="0" w:color="auto"/>
                  </w:divBdr>
                </w:div>
                <w:div w:id="1844935202">
                  <w:marLeft w:val="0"/>
                  <w:marRight w:val="0"/>
                  <w:marTop w:val="0"/>
                  <w:marBottom w:val="0"/>
                  <w:divBdr>
                    <w:top w:val="none" w:sz="0" w:space="0" w:color="auto"/>
                    <w:left w:val="none" w:sz="0" w:space="0" w:color="auto"/>
                    <w:bottom w:val="none" w:sz="0" w:space="0" w:color="auto"/>
                    <w:right w:val="none" w:sz="0" w:space="0" w:color="auto"/>
                  </w:divBdr>
                </w:div>
                <w:div w:id="1846239239">
                  <w:marLeft w:val="0"/>
                  <w:marRight w:val="0"/>
                  <w:marTop w:val="0"/>
                  <w:marBottom w:val="0"/>
                  <w:divBdr>
                    <w:top w:val="none" w:sz="0" w:space="0" w:color="auto"/>
                    <w:left w:val="none" w:sz="0" w:space="0" w:color="auto"/>
                    <w:bottom w:val="none" w:sz="0" w:space="0" w:color="auto"/>
                    <w:right w:val="none" w:sz="0" w:space="0" w:color="auto"/>
                  </w:divBdr>
                </w:div>
                <w:div w:id="1848205288">
                  <w:marLeft w:val="0"/>
                  <w:marRight w:val="0"/>
                  <w:marTop w:val="0"/>
                  <w:marBottom w:val="0"/>
                  <w:divBdr>
                    <w:top w:val="none" w:sz="0" w:space="0" w:color="auto"/>
                    <w:left w:val="none" w:sz="0" w:space="0" w:color="auto"/>
                    <w:bottom w:val="none" w:sz="0" w:space="0" w:color="auto"/>
                    <w:right w:val="none" w:sz="0" w:space="0" w:color="auto"/>
                  </w:divBdr>
                </w:div>
                <w:div w:id="1849829230">
                  <w:marLeft w:val="0"/>
                  <w:marRight w:val="0"/>
                  <w:marTop w:val="0"/>
                  <w:marBottom w:val="0"/>
                  <w:divBdr>
                    <w:top w:val="none" w:sz="0" w:space="0" w:color="auto"/>
                    <w:left w:val="none" w:sz="0" w:space="0" w:color="auto"/>
                    <w:bottom w:val="none" w:sz="0" w:space="0" w:color="auto"/>
                    <w:right w:val="none" w:sz="0" w:space="0" w:color="auto"/>
                  </w:divBdr>
                </w:div>
                <w:div w:id="1853254047">
                  <w:marLeft w:val="0"/>
                  <w:marRight w:val="0"/>
                  <w:marTop w:val="0"/>
                  <w:marBottom w:val="0"/>
                  <w:divBdr>
                    <w:top w:val="none" w:sz="0" w:space="0" w:color="auto"/>
                    <w:left w:val="none" w:sz="0" w:space="0" w:color="auto"/>
                    <w:bottom w:val="none" w:sz="0" w:space="0" w:color="auto"/>
                    <w:right w:val="none" w:sz="0" w:space="0" w:color="auto"/>
                  </w:divBdr>
                </w:div>
                <w:div w:id="1872451643">
                  <w:marLeft w:val="0"/>
                  <w:marRight w:val="0"/>
                  <w:marTop w:val="0"/>
                  <w:marBottom w:val="0"/>
                  <w:divBdr>
                    <w:top w:val="none" w:sz="0" w:space="0" w:color="auto"/>
                    <w:left w:val="none" w:sz="0" w:space="0" w:color="auto"/>
                    <w:bottom w:val="none" w:sz="0" w:space="0" w:color="auto"/>
                    <w:right w:val="none" w:sz="0" w:space="0" w:color="auto"/>
                  </w:divBdr>
                </w:div>
                <w:div w:id="1873615523">
                  <w:marLeft w:val="0"/>
                  <w:marRight w:val="0"/>
                  <w:marTop w:val="0"/>
                  <w:marBottom w:val="0"/>
                  <w:divBdr>
                    <w:top w:val="none" w:sz="0" w:space="0" w:color="auto"/>
                    <w:left w:val="none" w:sz="0" w:space="0" w:color="auto"/>
                    <w:bottom w:val="none" w:sz="0" w:space="0" w:color="auto"/>
                    <w:right w:val="none" w:sz="0" w:space="0" w:color="auto"/>
                  </w:divBdr>
                </w:div>
                <w:div w:id="1874266965">
                  <w:marLeft w:val="0"/>
                  <w:marRight w:val="0"/>
                  <w:marTop w:val="0"/>
                  <w:marBottom w:val="0"/>
                  <w:divBdr>
                    <w:top w:val="none" w:sz="0" w:space="0" w:color="auto"/>
                    <w:left w:val="none" w:sz="0" w:space="0" w:color="auto"/>
                    <w:bottom w:val="none" w:sz="0" w:space="0" w:color="auto"/>
                    <w:right w:val="none" w:sz="0" w:space="0" w:color="auto"/>
                  </w:divBdr>
                </w:div>
                <w:div w:id="1885369025">
                  <w:marLeft w:val="0"/>
                  <w:marRight w:val="0"/>
                  <w:marTop w:val="0"/>
                  <w:marBottom w:val="0"/>
                  <w:divBdr>
                    <w:top w:val="none" w:sz="0" w:space="0" w:color="auto"/>
                    <w:left w:val="none" w:sz="0" w:space="0" w:color="auto"/>
                    <w:bottom w:val="none" w:sz="0" w:space="0" w:color="auto"/>
                    <w:right w:val="none" w:sz="0" w:space="0" w:color="auto"/>
                  </w:divBdr>
                </w:div>
                <w:div w:id="1897086069">
                  <w:marLeft w:val="0"/>
                  <w:marRight w:val="0"/>
                  <w:marTop w:val="0"/>
                  <w:marBottom w:val="0"/>
                  <w:divBdr>
                    <w:top w:val="none" w:sz="0" w:space="0" w:color="auto"/>
                    <w:left w:val="none" w:sz="0" w:space="0" w:color="auto"/>
                    <w:bottom w:val="none" w:sz="0" w:space="0" w:color="auto"/>
                    <w:right w:val="none" w:sz="0" w:space="0" w:color="auto"/>
                  </w:divBdr>
                </w:div>
                <w:div w:id="1898469798">
                  <w:marLeft w:val="0"/>
                  <w:marRight w:val="0"/>
                  <w:marTop w:val="0"/>
                  <w:marBottom w:val="0"/>
                  <w:divBdr>
                    <w:top w:val="none" w:sz="0" w:space="0" w:color="auto"/>
                    <w:left w:val="none" w:sz="0" w:space="0" w:color="auto"/>
                    <w:bottom w:val="none" w:sz="0" w:space="0" w:color="auto"/>
                    <w:right w:val="none" w:sz="0" w:space="0" w:color="auto"/>
                  </w:divBdr>
                </w:div>
                <w:div w:id="1907448558">
                  <w:marLeft w:val="0"/>
                  <w:marRight w:val="0"/>
                  <w:marTop w:val="0"/>
                  <w:marBottom w:val="0"/>
                  <w:divBdr>
                    <w:top w:val="none" w:sz="0" w:space="0" w:color="auto"/>
                    <w:left w:val="none" w:sz="0" w:space="0" w:color="auto"/>
                    <w:bottom w:val="none" w:sz="0" w:space="0" w:color="auto"/>
                    <w:right w:val="none" w:sz="0" w:space="0" w:color="auto"/>
                  </w:divBdr>
                </w:div>
                <w:div w:id="1910649968">
                  <w:marLeft w:val="0"/>
                  <w:marRight w:val="0"/>
                  <w:marTop w:val="0"/>
                  <w:marBottom w:val="0"/>
                  <w:divBdr>
                    <w:top w:val="none" w:sz="0" w:space="0" w:color="auto"/>
                    <w:left w:val="none" w:sz="0" w:space="0" w:color="auto"/>
                    <w:bottom w:val="none" w:sz="0" w:space="0" w:color="auto"/>
                    <w:right w:val="none" w:sz="0" w:space="0" w:color="auto"/>
                  </w:divBdr>
                </w:div>
                <w:div w:id="1917284526">
                  <w:marLeft w:val="0"/>
                  <w:marRight w:val="0"/>
                  <w:marTop w:val="0"/>
                  <w:marBottom w:val="0"/>
                  <w:divBdr>
                    <w:top w:val="none" w:sz="0" w:space="0" w:color="auto"/>
                    <w:left w:val="none" w:sz="0" w:space="0" w:color="auto"/>
                    <w:bottom w:val="none" w:sz="0" w:space="0" w:color="auto"/>
                    <w:right w:val="none" w:sz="0" w:space="0" w:color="auto"/>
                  </w:divBdr>
                </w:div>
                <w:div w:id="1920477161">
                  <w:marLeft w:val="0"/>
                  <w:marRight w:val="0"/>
                  <w:marTop w:val="0"/>
                  <w:marBottom w:val="0"/>
                  <w:divBdr>
                    <w:top w:val="none" w:sz="0" w:space="0" w:color="auto"/>
                    <w:left w:val="none" w:sz="0" w:space="0" w:color="auto"/>
                    <w:bottom w:val="none" w:sz="0" w:space="0" w:color="auto"/>
                    <w:right w:val="none" w:sz="0" w:space="0" w:color="auto"/>
                  </w:divBdr>
                </w:div>
                <w:div w:id="1923291772">
                  <w:marLeft w:val="0"/>
                  <w:marRight w:val="0"/>
                  <w:marTop w:val="0"/>
                  <w:marBottom w:val="0"/>
                  <w:divBdr>
                    <w:top w:val="none" w:sz="0" w:space="0" w:color="auto"/>
                    <w:left w:val="none" w:sz="0" w:space="0" w:color="auto"/>
                    <w:bottom w:val="none" w:sz="0" w:space="0" w:color="auto"/>
                    <w:right w:val="none" w:sz="0" w:space="0" w:color="auto"/>
                  </w:divBdr>
                </w:div>
                <w:div w:id="1941987638">
                  <w:marLeft w:val="0"/>
                  <w:marRight w:val="0"/>
                  <w:marTop w:val="0"/>
                  <w:marBottom w:val="0"/>
                  <w:divBdr>
                    <w:top w:val="none" w:sz="0" w:space="0" w:color="auto"/>
                    <w:left w:val="none" w:sz="0" w:space="0" w:color="auto"/>
                    <w:bottom w:val="none" w:sz="0" w:space="0" w:color="auto"/>
                    <w:right w:val="none" w:sz="0" w:space="0" w:color="auto"/>
                  </w:divBdr>
                </w:div>
                <w:div w:id="1957562210">
                  <w:marLeft w:val="0"/>
                  <w:marRight w:val="0"/>
                  <w:marTop w:val="0"/>
                  <w:marBottom w:val="0"/>
                  <w:divBdr>
                    <w:top w:val="none" w:sz="0" w:space="0" w:color="auto"/>
                    <w:left w:val="none" w:sz="0" w:space="0" w:color="auto"/>
                    <w:bottom w:val="none" w:sz="0" w:space="0" w:color="auto"/>
                    <w:right w:val="none" w:sz="0" w:space="0" w:color="auto"/>
                  </w:divBdr>
                </w:div>
                <w:div w:id="1965236451">
                  <w:marLeft w:val="0"/>
                  <w:marRight w:val="0"/>
                  <w:marTop w:val="0"/>
                  <w:marBottom w:val="0"/>
                  <w:divBdr>
                    <w:top w:val="none" w:sz="0" w:space="0" w:color="auto"/>
                    <w:left w:val="none" w:sz="0" w:space="0" w:color="auto"/>
                    <w:bottom w:val="none" w:sz="0" w:space="0" w:color="auto"/>
                    <w:right w:val="none" w:sz="0" w:space="0" w:color="auto"/>
                  </w:divBdr>
                </w:div>
                <w:div w:id="1979384170">
                  <w:marLeft w:val="0"/>
                  <w:marRight w:val="0"/>
                  <w:marTop w:val="0"/>
                  <w:marBottom w:val="0"/>
                  <w:divBdr>
                    <w:top w:val="none" w:sz="0" w:space="0" w:color="auto"/>
                    <w:left w:val="none" w:sz="0" w:space="0" w:color="auto"/>
                    <w:bottom w:val="none" w:sz="0" w:space="0" w:color="auto"/>
                    <w:right w:val="none" w:sz="0" w:space="0" w:color="auto"/>
                  </w:divBdr>
                </w:div>
                <w:div w:id="1980500637">
                  <w:marLeft w:val="0"/>
                  <w:marRight w:val="0"/>
                  <w:marTop w:val="0"/>
                  <w:marBottom w:val="0"/>
                  <w:divBdr>
                    <w:top w:val="none" w:sz="0" w:space="0" w:color="auto"/>
                    <w:left w:val="none" w:sz="0" w:space="0" w:color="auto"/>
                    <w:bottom w:val="none" w:sz="0" w:space="0" w:color="auto"/>
                    <w:right w:val="none" w:sz="0" w:space="0" w:color="auto"/>
                  </w:divBdr>
                </w:div>
                <w:div w:id="1982346687">
                  <w:marLeft w:val="0"/>
                  <w:marRight w:val="0"/>
                  <w:marTop w:val="0"/>
                  <w:marBottom w:val="0"/>
                  <w:divBdr>
                    <w:top w:val="none" w:sz="0" w:space="0" w:color="auto"/>
                    <w:left w:val="none" w:sz="0" w:space="0" w:color="auto"/>
                    <w:bottom w:val="none" w:sz="0" w:space="0" w:color="auto"/>
                    <w:right w:val="none" w:sz="0" w:space="0" w:color="auto"/>
                  </w:divBdr>
                </w:div>
                <w:div w:id="1985424940">
                  <w:marLeft w:val="0"/>
                  <w:marRight w:val="0"/>
                  <w:marTop w:val="0"/>
                  <w:marBottom w:val="0"/>
                  <w:divBdr>
                    <w:top w:val="none" w:sz="0" w:space="0" w:color="auto"/>
                    <w:left w:val="none" w:sz="0" w:space="0" w:color="auto"/>
                    <w:bottom w:val="none" w:sz="0" w:space="0" w:color="auto"/>
                    <w:right w:val="none" w:sz="0" w:space="0" w:color="auto"/>
                  </w:divBdr>
                </w:div>
                <w:div w:id="1992758270">
                  <w:marLeft w:val="0"/>
                  <w:marRight w:val="0"/>
                  <w:marTop w:val="0"/>
                  <w:marBottom w:val="0"/>
                  <w:divBdr>
                    <w:top w:val="none" w:sz="0" w:space="0" w:color="auto"/>
                    <w:left w:val="none" w:sz="0" w:space="0" w:color="auto"/>
                    <w:bottom w:val="none" w:sz="0" w:space="0" w:color="auto"/>
                    <w:right w:val="none" w:sz="0" w:space="0" w:color="auto"/>
                  </w:divBdr>
                </w:div>
                <w:div w:id="1998535807">
                  <w:marLeft w:val="0"/>
                  <w:marRight w:val="0"/>
                  <w:marTop w:val="0"/>
                  <w:marBottom w:val="0"/>
                  <w:divBdr>
                    <w:top w:val="none" w:sz="0" w:space="0" w:color="auto"/>
                    <w:left w:val="none" w:sz="0" w:space="0" w:color="auto"/>
                    <w:bottom w:val="none" w:sz="0" w:space="0" w:color="auto"/>
                    <w:right w:val="none" w:sz="0" w:space="0" w:color="auto"/>
                  </w:divBdr>
                </w:div>
                <w:div w:id="2020038400">
                  <w:marLeft w:val="0"/>
                  <w:marRight w:val="0"/>
                  <w:marTop w:val="0"/>
                  <w:marBottom w:val="0"/>
                  <w:divBdr>
                    <w:top w:val="none" w:sz="0" w:space="0" w:color="auto"/>
                    <w:left w:val="none" w:sz="0" w:space="0" w:color="auto"/>
                    <w:bottom w:val="none" w:sz="0" w:space="0" w:color="auto"/>
                    <w:right w:val="none" w:sz="0" w:space="0" w:color="auto"/>
                  </w:divBdr>
                </w:div>
                <w:div w:id="2025017480">
                  <w:marLeft w:val="0"/>
                  <w:marRight w:val="0"/>
                  <w:marTop w:val="0"/>
                  <w:marBottom w:val="0"/>
                  <w:divBdr>
                    <w:top w:val="none" w:sz="0" w:space="0" w:color="auto"/>
                    <w:left w:val="none" w:sz="0" w:space="0" w:color="auto"/>
                    <w:bottom w:val="none" w:sz="0" w:space="0" w:color="auto"/>
                    <w:right w:val="none" w:sz="0" w:space="0" w:color="auto"/>
                  </w:divBdr>
                </w:div>
                <w:div w:id="2028558983">
                  <w:marLeft w:val="0"/>
                  <w:marRight w:val="0"/>
                  <w:marTop w:val="0"/>
                  <w:marBottom w:val="0"/>
                  <w:divBdr>
                    <w:top w:val="none" w:sz="0" w:space="0" w:color="auto"/>
                    <w:left w:val="none" w:sz="0" w:space="0" w:color="auto"/>
                    <w:bottom w:val="none" w:sz="0" w:space="0" w:color="auto"/>
                    <w:right w:val="none" w:sz="0" w:space="0" w:color="auto"/>
                  </w:divBdr>
                </w:div>
                <w:div w:id="2036537390">
                  <w:marLeft w:val="0"/>
                  <w:marRight w:val="0"/>
                  <w:marTop w:val="0"/>
                  <w:marBottom w:val="0"/>
                  <w:divBdr>
                    <w:top w:val="none" w:sz="0" w:space="0" w:color="auto"/>
                    <w:left w:val="none" w:sz="0" w:space="0" w:color="auto"/>
                    <w:bottom w:val="none" w:sz="0" w:space="0" w:color="auto"/>
                    <w:right w:val="none" w:sz="0" w:space="0" w:color="auto"/>
                  </w:divBdr>
                </w:div>
                <w:div w:id="2037344013">
                  <w:marLeft w:val="0"/>
                  <w:marRight w:val="0"/>
                  <w:marTop w:val="0"/>
                  <w:marBottom w:val="0"/>
                  <w:divBdr>
                    <w:top w:val="none" w:sz="0" w:space="0" w:color="auto"/>
                    <w:left w:val="none" w:sz="0" w:space="0" w:color="auto"/>
                    <w:bottom w:val="none" w:sz="0" w:space="0" w:color="auto"/>
                    <w:right w:val="none" w:sz="0" w:space="0" w:color="auto"/>
                  </w:divBdr>
                </w:div>
                <w:div w:id="2045052448">
                  <w:marLeft w:val="0"/>
                  <w:marRight w:val="0"/>
                  <w:marTop w:val="0"/>
                  <w:marBottom w:val="0"/>
                  <w:divBdr>
                    <w:top w:val="none" w:sz="0" w:space="0" w:color="auto"/>
                    <w:left w:val="none" w:sz="0" w:space="0" w:color="auto"/>
                    <w:bottom w:val="none" w:sz="0" w:space="0" w:color="auto"/>
                    <w:right w:val="none" w:sz="0" w:space="0" w:color="auto"/>
                  </w:divBdr>
                </w:div>
                <w:div w:id="2051028671">
                  <w:marLeft w:val="0"/>
                  <w:marRight w:val="0"/>
                  <w:marTop w:val="0"/>
                  <w:marBottom w:val="0"/>
                  <w:divBdr>
                    <w:top w:val="none" w:sz="0" w:space="0" w:color="auto"/>
                    <w:left w:val="none" w:sz="0" w:space="0" w:color="auto"/>
                    <w:bottom w:val="none" w:sz="0" w:space="0" w:color="auto"/>
                    <w:right w:val="none" w:sz="0" w:space="0" w:color="auto"/>
                  </w:divBdr>
                </w:div>
                <w:div w:id="2051293991">
                  <w:marLeft w:val="0"/>
                  <w:marRight w:val="0"/>
                  <w:marTop w:val="0"/>
                  <w:marBottom w:val="0"/>
                  <w:divBdr>
                    <w:top w:val="none" w:sz="0" w:space="0" w:color="auto"/>
                    <w:left w:val="none" w:sz="0" w:space="0" w:color="auto"/>
                    <w:bottom w:val="none" w:sz="0" w:space="0" w:color="auto"/>
                    <w:right w:val="none" w:sz="0" w:space="0" w:color="auto"/>
                  </w:divBdr>
                </w:div>
                <w:div w:id="2052537689">
                  <w:marLeft w:val="0"/>
                  <w:marRight w:val="0"/>
                  <w:marTop w:val="0"/>
                  <w:marBottom w:val="0"/>
                  <w:divBdr>
                    <w:top w:val="none" w:sz="0" w:space="0" w:color="auto"/>
                    <w:left w:val="none" w:sz="0" w:space="0" w:color="auto"/>
                    <w:bottom w:val="none" w:sz="0" w:space="0" w:color="auto"/>
                    <w:right w:val="none" w:sz="0" w:space="0" w:color="auto"/>
                  </w:divBdr>
                </w:div>
                <w:div w:id="2078551466">
                  <w:marLeft w:val="0"/>
                  <w:marRight w:val="0"/>
                  <w:marTop w:val="0"/>
                  <w:marBottom w:val="0"/>
                  <w:divBdr>
                    <w:top w:val="none" w:sz="0" w:space="0" w:color="auto"/>
                    <w:left w:val="none" w:sz="0" w:space="0" w:color="auto"/>
                    <w:bottom w:val="none" w:sz="0" w:space="0" w:color="auto"/>
                    <w:right w:val="none" w:sz="0" w:space="0" w:color="auto"/>
                  </w:divBdr>
                </w:div>
                <w:div w:id="2078630150">
                  <w:marLeft w:val="0"/>
                  <w:marRight w:val="0"/>
                  <w:marTop w:val="0"/>
                  <w:marBottom w:val="0"/>
                  <w:divBdr>
                    <w:top w:val="none" w:sz="0" w:space="0" w:color="auto"/>
                    <w:left w:val="none" w:sz="0" w:space="0" w:color="auto"/>
                    <w:bottom w:val="none" w:sz="0" w:space="0" w:color="auto"/>
                    <w:right w:val="none" w:sz="0" w:space="0" w:color="auto"/>
                  </w:divBdr>
                </w:div>
                <w:div w:id="2082100157">
                  <w:marLeft w:val="0"/>
                  <w:marRight w:val="0"/>
                  <w:marTop w:val="0"/>
                  <w:marBottom w:val="0"/>
                  <w:divBdr>
                    <w:top w:val="none" w:sz="0" w:space="0" w:color="auto"/>
                    <w:left w:val="none" w:sz="0" w:space="0" w:color="auto"/>
                    <w:bottom w:val="none" w:sz="0" w:space="0" w:color="auto"/>
                    <w:right w:val="none" w:sz="0" w:space="0" w:color="auto"/>
                  </w:divBdr>
                </w:div>
                <w:div w:id="2083671499">
                  <w:marLeft w:val="0"/>
                  <w:marRight w:val="0"/>
                  <w:marTop w:val="0"/>
                  <w:marBottom w:val="0"/>
                  <w:divBdr>
                    <w:top w:val="none" w:sz="0" w:space="0" w:color="auto"/>
                    <w:left w:val="none" w:sz="0" w:space="0" w:color="auto"/>
                    <w:bottom w:val="none" w:sz="0" w:space="0" w:color="auto"/>
                    <w:right w:val="none" w:sz="0" w:space="0" w:color="auto"/>
                  </w:divBdr>
                </w:div>
                <w:div w:id="2110855780">
                  <w:marLeft w:val="0"/>
                  <w:marRight w:val="0"/>
                  <w:marTop w:val="0"/>
                  <w:marBottom w:val="0"/>
                  <w:divBdr>
                    <w:top w:val="none" w:sz="0" w:space="0" w:color="auto"/>
                    <w:left w:val="none" w:sz="0" w:space="0" w:color="auto"/>
                    <w:bottom w:val="none" w:sz="0" w:space="0" w:color="auto"/>
                    <w:right w:val="none" w:sz="0" w:space="0" w:color="auto"/>
                  </w:divBdr>
                </w:div>
                <w:div w:id="2113280899">
                  <w:marLeft w:val="0"/>
                  <w:marRight w:val="0"/>
                  <w:marTop w:val="0"/>
                  <w:marBottom w:val="0"/>
                  <w:divBdr>
                    <w:top w:val="none" w:sz="0" w:space="0" w:color="auto"/>
                    <w:left w:val="none" w:sz="0" w:space="0" w:color="auto"/>
                    <w:bottom w:val="none" w:sz="0" w:space="0" w:color="auto"/>
                    <w:right w:val="none" w:sz="0" w:space="0" w:color="auto"/>
                  </w:divBdr>
                </w:div>
                <w:div w:id="2124768938">
                  <w:marLeft w:val="0"/>
                  <w:marRight w:val="0"/>
                  <w:marTop w:val="0"/>
                  <w:marBottom w:val="0"/>
                  <w:divBdr>
                    <w:top w:val="none" w:sz="0" w:space="0" w:color="auto"/>
                    <w:left w:val="none" w:sz="0" w:space="0" w:color="auto"/>
                    <w:bottom w:val="none" w:sz="0" w:space="0" w:color="auto"/>
                    <w:right w:val="none" w:sz="0" w:space="0" w:color="auto"/>
                  </w:divBdr>
                </w:div>
                <w:div w:id="2126001628">
                  <w:marLeft w:val="0"/>
                  <w:marRight w:val="0"/>
                  <w:marTop w:val="0"/>
                  <w:marBottom w:val="0"/>
                  <w:divBdr>
                    <w:top w:val="none" w:sz="0" w:space="0" w:color="auto"/>
                    <w:left w:val="none" w:sz="0" w:space="0" w:color="auto"/>
                    <w:bottom w:val="none" w:sz="0" w:space="0" w:color="auto"/>
                    <w:right w:val="none" w:sz="0" w:space="0" w:color="auto"/>
                  </w:divBdr>
                </w:div>
                <w:div w:id="2130271001">
                  <w:marLeft w:val="0"/>
                  <w:marRight w:val="0"/>
                  <w:marTop w:val="0"/>
                  <w:marBottom w:val="0"/>
                  <w:divBdr>
                    <w:top w:val="none" w:sz="0" w:space="0" w:color="auto"/>
                    <w:left w:val="none" w:sz="0" w:space="0" w:color="auto"/>
                    <w:bottom w:val="none" w:sz="0" w:space="0" w:color="auto"/>
                    <w:right w:val="none" w:sz="0" w:space="0" w:color="auto"/>
                  </w:divBdr>
                </w:div>
                <w:div w:id="2135129425">
                  <w:marLeft w:val="0"/>
                  <w:marRight w:val="0"/>
                  <w:marTop w:val="0"/>
                  <w:marBottom w:val="0"/>
                  <w:divBdr>
                    <w:top w:val="none" w:sz="0" w:space="0" w:color="auto"/>
                    <w:left w:val="none" w:sz="0" w:space="0" w:color="auto"/>
                    <w:bottom w:val="none" w:sz="0" w:space="0" w:color="auto"/>
                    <w:right w:val="none" w:sz="0" w:space="0" w:color="auto"/>
                  </w:divBdr>
                </w:div>
                <w:div w:id="2141416358">
                  <w:marLeft w:val="0"/>
                  <w:marRight w:val="0"/>
                  <w:marTop w:val="0"/>
                  <w:marBottom w:val="0"/>
                  <w:divBdr>
                    <w:top w:val="none" w:sz="0" w:space="0" w:color="auto"/>
                    <w:left w:val="none" w:sz="0" w:space="0" w:color="auto"/>
                    <w:bottom w:val="none" w:sz="0" w:space="0" w:color="auto"/>
                    <w:right w:val="none" w:sz="0" w:space="0" w:color="auto"/>
                  </w:divBdr>
                </w:div>
                <w:div w:id="21416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57">
          <w:marLeft w:val="0"/>
          <w:marRight w:val="0"/>
          <w:marTop w:val="15"/>
          <w:marBottom w:val="0"/>
          <w:divBdr>
            <w:top w:val="none" w:sz="0" w:space="0" w:color="auto"/>
            <w:left w:val="none" w:sz="0" w:space="0" w:color="auto"/>
            <w:bottom w:val="none" w:sz="0" w:space="0" w:color="auto"/>
            <w:right w:val="none" w:sz="0" w:space="0" w:color="auto"/>
          </w:divBdr>
          <w:divsChild>
            <w:div w:id="1752124133">
              <w:marLeft w:val="0"/>
              <w:marRight w:val="0"/>
              <w:marTop w:val="0"/>
              <w:marBottom w:val="0"/>
              <w:divBdr>
                <w:top w:val="none" w:sz="0" w:space="0" w:color="auto"/>
                <w:left w:val="none" w:sz="0" w:space="0" w:color="auto"/>
                <w:bottom w:val="none" w:sz="0" w:space="0" w:color="auto"/>
                <w:right w:val="none" w:sz="0" w:space="0" w:color="auto"/>
              </w:divBdr>
              <w:divsChild>
                <w:div w:id="40330574">
                  <w:marLeft w:val="0"/>
                  <w:marRight w:val="0"/>
                  <w:marTop w:val="0"/>
                  <w:marBottom w:val="0"/>
                  <w:divBdr>
                    <w:top w:val="none" w:sz="0" w:space="0" w:color="auto"/>
                    <w:left w:val="none" w:sz="0" w:space="0" w:color="auto"/>
                    <w:bottom w:val="none" w:sz="0" w:space="0" w:color="auto"/>
                    <w:right w:val="none" w:sz="0" w:space="0" w:color="auto"/>
                  </w:divBdr>
                </w:div>
                <w:div w:id="42297961">
                  <w:marLeft w:val="0"/>
                  <w:marRight w:val="0"/>
                  <w:marTop w:val="0"/>
                  <w:marBottom w:val="0"/>
                  <w:divBdr>
                    <w:top w:val="none" w:sz="0" w:space="0" w:color="auto"/>
                    <w:left w:val="none" w:sz="0" w:space="0" w:color="auto"/>
                    <w:bottom w:val="none" w:sz="0" w:space="0" w:color="auto"/>
                    <w:right w:val="none" w:sz="0" w:space="0" w:color="auto"/>
                  </w:divBdr>
                </w:div>
                <w:div w:id="82384184">
                  <w:marLeft w:val="0"/>
                  <w:marRight w:val="0"/>
                  <w:marTop w:val="0"/>
                  <w:marBottom w:val="0"/>
                  <w:divBdr>
                    <w:top w:val="none" w:sz="0" w:space="0" w:color="auto"/>
                    <w:left w:val="none" w:sz="0" w:space="0" w:color="auto"/>
                    <w:bottom w:val="none" w:sz="0" w:space="0" w:color="auto"/>
                    <w:right w:val="none" w:sz="0" w:space="0" w:color="auto"/>
                  </w:divBdr>
                </w:div>
                <w:div w:id="84881750">
                  <w:marLeft w:val="0"/>
                  <w:marRight w:val="0"/>
                  <w:marTop w:val="0"/>
                  <w:marBottom w:val="0"/>
                  <w:divBdr>
                    <w:top w:val="none" w:sz="0" w:space="0" w:color="auto"/>
                    <w:left w:val="none" w:sz="0" w:space="0" w:color="auto"/>
                    <w:bottom w:val="none" w:sz="0" w:space="0" w:color="auto"/>
                    <w:right w:val="none" w:sz="0" w:space="0" w:color="auto"/>
                  </w:divBdr>
                </w:div>
                <w:div w:id="95181141">
                  <w:marLeft w:val="0"/>
                  <w:marRight w:val="0"/>
                  <w:marTop w:val="0"/>
                  <w:marBottom w:val="0"/>
                  <w:divBdr>
                    <w:top w:val="none" w:sz="0" w:space="0" w:color="auto"/>
                    <w:left w:val="none" w:sz="0" w:space="0" w:color="auto"/>
                    <w:bottom w:val="none" w:sz="0" w:space="0" w:color="auto"/>
                    <w:right w:val="none" w:sz="0" w:space="0" w:color="auto"/>
                  </w:divBdr>
                </w:div>
                <w:div w:id="103885844">
                  <w:marLeft w:val="0"/>
                  <w:marRight w:val="0"/>
                  <w:marTop w:val="0"/>
                  <w:marBottom w:val="0"/>
                  <w:divBdr>
                    <w:top w:val="none" w:sz="0" w:space="0" w:color="auto"/>
                    <w:left w:val="none" w:sz="0" w:space="0" w:color="auto"/>
                    <w:bottom w:val="none" w:sz="0" w:space="0" w:color="auto"/>
                    <w:right w:val="none" w:sz="0" w:space="0" w:color="auto"/>
                  </w:divBdr>
                </w:div>
                <w:div w:id="105656653">
                  <w:marLeft w:val="0"/>
                  <w:marRight w:val="0"/>
                  <w:marTop w:val="0"/>
                  <w:marBottom w:val="0"/>
                  <w:divBdr>
                    <w:top w:val="none" w:sz="0" w:space="0" w:color="auto"/>
                    <w:left w:val="none" w:sz="0" w:space="0" w:color="auto"/>
                    <w:bottom w:val="none" w:sz="0" w:space="0" w:color="auto"/>
                    <w:right w:val="none" w:sz="0" w:space="0" w:color="auto"/>
                  </w:divBdr>
                </w:div>
                <w:div w:id="148717691">
                  <w:marLeft w:val="0"/>
                  <w:marRight w:val="0"/>
                  <w:marTop w:val="0"/>
                  <w:marBottom w:val="0"/>
                  <w:divBdr>
                    <w:top w:val="none" w:sz="0" w:space="0" w:color="auto"/>
                    <w:left w:val="none" w:sz="0" w:space="0" w:color="auto"/>
                    <w:bottom w:val="none" w:sz="0" w:space="0" w:color="auto"/>
                    <w:right w:val="none" w:sz="0" w:space="0" w:color="auto"/>
                  </w:divBdr>
                </w:div>
                <w:div w:id="153645952">
                  <w:marLeft w:val="0"/>
                  <w:marRight w:val="0"/>
                  <w:marTop w:val="0"/>
                  <w:marBottom w:val="0"/>
                  <w:divBdr>
                    <w:top w:val="none" w:sz="0" w:space="0" w:color="auto"/>
                    <w:left w:val="none" w:sz="0" w:space="0" w:color="auto"/>
                    <w:bottom w:val="none" w:sz="0" w:space="0" w:color="auto"/>
                    <w:right w:val="none" w:sz="0" w:space="0" w:color="auto"/>
                  </w:divBdr>
                </w:div>
                <w:div w:id="166290257">
                  <w:marLeft w:val="0"/>
                  <w:marRight w:val="0"/>
                  <w:marTop w:val="0"/>
                  <w:marBottom w:val="0"/>
                  <w:divBdr>
                    <w:top w:val="none" w:sz="0" w:space="0" w:color="auto"/>
                    <w:left w:val="none" w:sz="0" w:space="0" w:color="auto"/>
                    <w:bottom w:val="none" w:sz="0" w:space="0" w:color="auto"/>
                    <w:right w:val="none" w:sz="0" w:space="0" w:color="auto"/>
                  </w:divBdr>
                </w:div>
                <w:div w:id="197357011">
                  <w:marLeft w:val="0"/>
                  <w:marRight w:val="0"/>
                  <w:marTop w:val="0"/>
                  <w:marBottom w:val="0"/>
                  <w:divBdr>
                    <w:top w:val="none" w:sz="0" w:space="0" w:color="auto"/>
                    <w:left w:val="none" w:sz="0" w:space="0" w:color="auto"/>
                    <w:bottom w:val="none" w:sz="0" w:space="0" w:color="auto"/>
                    <w:right w:val="none" w:sz="0" w:space="0" w:color="auto"/>
                  </w:divBdr>
                </w:div>
                <w:div w:id="199981088">
                  <w:marLeft w:val="0"/>
                  <w:marRight w:val="0"/>
                  <w:marTop w:val="0"/>
                  <w:marBottom w:val="0"/>
                  <w:divBdr>
                    <w:top w:val="none" w:sz="0" w:space="0" w:color="auto"/>
                    <w:left w:val="none" w:sz="0" w:space="0" w:color="auto"/>
                    <w:bottom w:val="none" w:sz="0" w:space="0" w:color="auto"/>
                    <w:right w:val="none" w:sz="0" w:space="0" w:color="auto"/>
                  </w:divBdr>
                </w:div>
                <w:div w:id="245310398">
                  <w:marLeft w:val="0"/>
                  <w:marRight w:val="0"/>
                  <w:marTop w:val="0"/>
                  <w:marBottom w:val="0"/>
                  <w:divBdr>
                    <w:top w:val="none" w:sz="0" w:space="0" w:color="auto"/>
                    <w:left w:val="none" w:sz="0" w:space="0" w:color="auto"/>
                    <w:bottom w:val="none" w:sz="0" w:space="0" w:color="auto"/>
                    <w:right w:val="none" w:sz="0" w:space="0" w:color="auto"/>
                  </w:divBdr>
                </w:div>
                <w:div w:id="253169318">
                  <w:marLeft w:val="0"/>
                  <w:marRight w:val="0"/>
                  <w:marTop w:val="0"/>
                  <w:marBottom w:val="0"/>
                  <w:divBdr>
                    <w:top w:val="none" w:sz="0" w:space="0" w:color="auto"/>
                    <w:left w:val="none" w:sz="0" w:space="0" w:color="auto"/>
                    <w:bottom w:val="none" w:sz="0" w:space="0" w:color="auto"/>
                    <w:right w:val="none" w:sz="0" w:space="0" w:color="auto"/>
                  </w:divBdr>
                </w:div>
                <w:div w:id="256253760">
                  <w:marLeft w:val="0"/>
                  <w:marRight w:val="0"/>
                  <w:marTop w:val="0"/>
                  <w:marBottom w:val="0"/>
                  <w:divBdr>
                    <w:top w:val="none" w:sz="0" w:space="0" w:color="auto"/>
                    <w:left w:val="none" w:sz="0" w:space="0" w:color="auto"/>
                    <w:bottom w:val="none" w:sz="0" w:space="0" w:color="auto"/>
                    <w:right w:val="none" w:sz="0" w:space="0" w:color="auto"/>
                  </w:divBdr>
                </w:div>
                <w:div w:id="265430048">
                  <w:marLeft w:val="0"/>
                  <w:marRight w:val="0"/>
                  <w:marTop w:val="0"/>
                  <w:marBottom w:val="0"/>
                  <w:divBdr>
                    <w:top w:val="none" w:sz="0" w:space="0" w:color="auto"/>
                    <w:left w:val="none" w:sz="0" w:space="0" w:color="auto"/>
                    <w:bottom w:val="none" w:sz="0" w:space="0" w:color="auto"/>
                    <w:right w:val="none" w:sz="0" w:space="0" w:color="auto"/>
                  </w:divBdr>
                </w:div>
                <w:div w:id="278953931">
                  <w:marLeft w:val="0"/>
                  <w:marRight w:val="0"/>
                  <w:marTop w:val="0"/>
                  <w:marBottom w:val="0"/>
                  <w:divBdr>
                    <w:top w:val="none" w:sz="0" w:space="0" w:color="auto"/>
                    <w:left w:val="none" w:sz="0" w:space="0" w:color="auto"/>
                    <w:bottom w:val="none" w:sz="0" w:space="0" w:color="auto"/>
                    <w:right w:val="none" w:sz="0" w:space="0" w:color="auto"/>
                  </w:divBdr>
                </w:div>
                <w:div w:id="306084396">
                  <w:marLeft w:val="0"/>
                  <w:marRight w:val="0"/>
                  <w:marTop w:val="0"/>
                  <w:marBottom w:val="0"/>
                  <w:divBdr>
                    <w:top w:val="none" w:sz="0" w:space="0" w:color="auto"/>
                    <w:left w:val="none" w:sz="0" w:space="0" w:color="auto"/>
                    <w:bottom w:val="none" w:sz="0" w:space="0" w:color="auto"/>
                    <w:right w:val="none" w:sz="0" w:space="0" w:color="auto"/>
                  </w:divBdr>
                </w:div>
                <w:div w:id="312099099">
                  <w:marLeft w:val="0"/>
                  <w:marRight w:val="0"/>
                  <w:marTop w:val="0"/>
                  <w:marBottom w:val="0"/>
                  <w:divBdr>
                    <w:top w:val="none" w:sz="0" w:space="0" w:color="auto"/>
                    <w:left w:val="none" w:sz="0" w:space="0" w:color="auto"/>
                    <w:bottom w:val="none" w:sz="0" w:space="0" w:color="auto"/>
                    <w:right w:val="none" w:sz="0" w:space="0" w:color="auto"/>
                  </w:divBdr>
                </w:div>
                <w:div w:id="321471313">
                  <w:marLeft w:val="0"/>
                  <w:marRight w:val="0"/>
                  <w:marTop w:val="0"/>
                  <w:marBottom w:val="0"/>
                  <w:divBdr>
                    <w:top w:val="none" w:sz="0" w:space="0" w:color="auto"/>
                    <w:left w:val="none" w:sz="0" w:space="0" w:color="auto"/>
                    <w:bottom w:val="none" w:sz="0" w:space="0" w:color="auto"/>
                    <w:right w:val="none" w:sz="0" w:space="0" w:color="auto"/>
                  </w:divBdr>
                </w:div>
                <w:div w:id="352540797">
                  <w:marLeft w:val="0"/>
                  <w:marRight w:val="0"/>
                  <w:marTop w:val="0"/>
                  <w:marBottom w:val="0"/>
                  <w:divBdr>
                    <w:top w:val="none" w:sz="0" w:space="0" w:color="auto"/>
                    <w:left w:val="none" w:sz="0" w:space="0" w:color="auto"/>
                    <w:bottom w:val="none" w:sz="0" w:space="0" w:color="auto"/>
                    <w:right w:val="none" w:sz="0" w:space="0" w:color="auto"/>
                  </w:divBdr>
                </w:div>
                <w:div w:id="356321120">
                  <w:marLeft w:val="0"/>
                  <w:marRight w:val="0"/>
                  <w:marTop w:val="0"/>
                  <w:marBottom w:val="0"/>
                  <w:divBdr>
                    <w:top w:val="none" w:sz="0" w:space="0" w:color="auto"/>
                    <w:left w:val="none" w:sz="0" w:space="0" w:color="auto"/>
                    <w:bottom w:val="none" w:sz="0" w:space="0" w:color="auto"/>
                    <w:right w:val="none" w:sz="0" w:space="0" w:color="auto"/>
                  </w:divBdr>
                </w:div>
                <w:div w:id="367264261">
                  <w:marLeft w:val="0"/>
                  <w:marRight w:val="0"/>
                  <w:marTop w:val="0"/>
                  <w:marBottom w:val="0"/>
                  <w:divBdr>
                    <w:top w:val="none" w:sz="0" w:space="0" w:color="auto"/>
                    <w:left w:val="none" w:sz="0" w:space="0" w:color="auto"/>
                    <w:bottom w:val="none" w:sz="0" w:space="0" w:color="auto"/>
                    <w:right w:val="none" w:sz="0" w:space="0" w:color="auto"/>
                  </w:divBdr>
                </w:div>
                <w:div w:id="400717109">
                  <w:marLeft w:val="0"/>
                  <w:marRight w:val="0"/>
                  <w:marTop w:val="0"/>
                  <w:marBottom w:val="0"/>
                  <w:divBdr>
                    <w:top w:val="none" w:sz="0" w:space="0" w:color="auto"/>
                    <w:left w:val="none" w:sz="0" w:space="0" w:color="auto"/>
                    <w:bottom w:val="none" w:sz="0" w:space="0" w:color="auto"/>
                    <w:right w:val="none" w:sz="0" w:space="0" w:color="auto"/>
                  </w:divBdr>
                </w:div>
                <w:div w:id="414282350">
                  <w:marLeft w:val="0"/>
                  <w:marRight w:val="0"/>
                  <w:marTop w:val="0"/>
                  <w:marBottom w:val="0"/>
                  <w:divBdr>
                    <w:top w:val="none" w:sz="0" w:space="0" w:color="auto"/>
                    <w:left w:val="none" w:sz="0" w:space="0" w:color="auto"/>
                    <w:bottom w:val="none" w:sz="0" w:space="0" w:color="auto"/>
                    <w:right w:val="none" w:sz="0" w:space="0" w:color="auto"/>
                  </w:divBdr>
                </w:div>
                <w:div w:id="474295059">
                  <w:marLeft w:val="0"/>
                  <w:marRight w:val="0"/>
                  <w:marTop w:val="0"/>
                  <w:marBottom w:val="0"/>
                  <w:divBdr>
                    <w:top w:val="none" w:sz="0" w:space="0" w:color="auto"/>
                    <w:left w:val="none" w:sz="0" w:space="0" w:color="auto"/>
                    <w:bottom w:val="none" w:sz="0" w:space="0" w:color="auto"/>
                    <w:right w:val="none" w:sz="0" w:space="0" w:color="auto"/>
                  </w:divBdr>
                </w:div>
                <w:div w:id="590313156">
                  <w:marLeft w:val="0"/>
                  <w:marRight w:val="0"/>
                  <w:marTop w:val="0"/>
                  <w:marBottom w:val="0"/>
                  <w:divBdr>
                    <w:top w:val="none" w:sz="0" w:space="0" w:color="auto"/>
                    <w:left w:val="none" w:sz="0" w:space="0" w:color="auto"/>
                    <w:bottom w:val="none" w:sz="0" w:space="0" w:color="auto"/>
                    <w:right w:val="none" w:sz="0" w:space="0" w:color="auto"/>
                  </w:divBdr>
                </w:div>
                <w:div w:id="594828481">
                  <w:marLeft w:val="0"/>
                  <w:marRight w:val="0"/>
                  <w:marTop w:val="0"/>
                  <w:marBottom w:val="0"/>
                  <w:divBdr>
                    <w:top w:val="none" w:sz="0" w:space="0" w:color="auto"/>
                    <w:left w:val="none" w:sz="0" w:space="0" w:color="auto"/>
                    <w:bottom w:val="none" w:sz="0" w:space="0" w:color="auto"/>
                    <w:right w:val="none" w:sz="0" w:space="0" w:color="auto"/>
                  </w:divBdr>
                </w:div>
                <w:div w:id="625896230">
                  <w:marLeft w:val="0"/>
                  <w:marRight w:val="0"/>
                  <w:marTop w:val="0"/>
                  <w:marBottom w:val="0"/>
                  <w:divBdr>
                    <w:top w:val="none" w:sz="0" w:space="0" w:color="auto"/>
                    <w:left w:val="none" w:sz="0" w:space="0" w:color="auto"/>
                    <w:bottom w:val="none" w:sz="0" w:space="0" w:color="auto"/>
                    <w:right w:val="none" w:sz="0" w:space="0" w:color="auto"/>
                  </w:divBdr>
                </w:div>
                <w:div w:id="663320190">
                  <w:marLeft w:val="0"/>
                  <w:marRight w:val="0"/>
                  <w:marTop w:val="0"/>
                  <w:marBottom w:val="0"/>
                  <w:divBdr>
                    <w:top w:val="none" w:sz="0" w:space="0" w:color="auto"/>
                    <w:left w:val="none" w:sz="0" w:space="0" w:color="auto"/>
                    <w:bottom w:val="none" w:sz="0" w:space="0" w:color="auto"/>
                    <w:right w:val="none" w:sz="0" w:space="0" w:color="auto"/>
                  </w:divBdr>
                </w:div>
                <w:div w:id="680931344">
                  <w:marLeft w:val="0"/>
                  <w:marRight w:val="0"/>
                  <w:marTop w:val="0"/>
                  <w:marBottom w:val="0"/>
                  <w:divBdr>
                    <w:top w:val="none" w:sz="0" w:space="0" w:color="auto"/>
                    <w:left w:val="none" w:sz="0" w:space="0" w:color="auto"/>
                    <w:bottom w:val="none" w:sz="0" w:space="0" w:color="auto"/>
                    <w:right w:val="none" w:sz="0" w:space="0" w:color="auto"/>
                  </w:divBdr>
                </w:div>
                <w:div w:id="685326468">
                  <w:marLeft w:val="0"/>
                  <w:marRight w:val="0"/>
                  <w:marTop w:val="0"/>
                  <w:marBottom w:val="0"/>
                  <w:divBdr>
                    <w:top w:val="none" w:sz="0" w:space="0" w:color="auto"/>
                    <w:left w:val="none" w:sz="0" w:space="0" w:color="auto"/>
                    <w:bottom w:val="none" w:sz="0" w:space="0" w:color="auto"/>
                    <w:right w:val="none" w:sz="0" w:space="0" w:color="auto"/>
                  </w:divBdr>
                </w:div>
                <w:div w:id="691495524">
                  <w:marLeft w:val="0"/>
                  <w:marRight w:val="0"/>
                  <w:marTop w:val="0"/>
                  <w:marBottom w:val="0"/>
                  <w:divBdr>
                    <w:top w:val="none" w:sz="0" w:space="0" w:color="auto"/>
                    <w:left w:val="none" w:sz="0" w:space="0" w:color="auto"/>
                    <w:bottom w:val="none" w:sz="0" w:space="0" w:color="auto"/>
                    <w:right w:val="none" w:sz="0" w:space="0" w:color="auto"/>
                  </w:divBdr>
                </w:div>
                <w:div w:id="742602189">
                  <w:marLeft w:val="0"/>
                  <w:marRight w:val="0"/>
                  <w:marTop w:val="0"/>
                  <w:marBottom w:val="0"/>
                  <w:divBdr>
                    <w:top w:val="none" w:sz="0" w:space="0" w:color="auto"/>
                    <w:left w:val="none" w:sz="0" w:space="0" w:color="auto"/>
                    <w:bottom w:val="none" w:sz="0" w:space="0" w:color="auto"/>
                    <w:right w:val="none" w:sz="0" w:space="0" w:color="auto"/>
                  </w:divBdr>
                </w:div>
                <w:div w:id="754323363">
                  <w:marLeft w:val="0"/>
                  <w:marRight w:val="0"/>
                  <w:marTop w:val="0"/>
                  <w:marBottom w:val="0"/>
                  <w:divBdr>
                    <w:top w:val="none" w:sz="0" w:space="0" w:color="auto"/>
                    <w:left w:val="none" w:sz="0" w:space="0" w:color="auto"/>
                    <w:bottom w:val="none" w:sz="0" w:space="0" w:color="auto"/>
                    <w:right w:val="none" w:sz="0" w:space="0" w:color="auto"/>
                  </w:divBdr>
                </w:div>
                <w:div w:id="756679194">
                  <w:marLeft w:val="0"/>
                  <w:marRight w:val="0"/>
                  <w:marTop w:val="0"/>
                  <w:marBottom w:val="0"/>
                  <w:divBdr>
                    <w:top w:val="none" w:sz="0" w:space="0" w:color="auto"/>
                    <w:left w:val="none" w:sz="0" w:space="0" w:color="auto"/>
                    <w:bottom w:val="none" w:sz="0" w:space="0" w:color="auto"/>
                    <w:right w:val="none" w:sz="0" w:space="0" w:color="auto"/>
                  </w:divBdr>
                </w:div>
                <w:div w:id="816261511">
                  <w:marLeft w:val="0"/>
                  <w:marRight w:val="0"/>
                  <w:marTop w:val="0"/>
                  <w:marBottom w:val="0"/>
                  <w:divBdr>
                    <w:top w:val="none" w:sz="0" w:space="0" w:color="auto"/>
                    <w:left w:val="none" w:sz="0" w:space="0" w:color="auto"/>
                    <w:bottom w:val="none" w:sz="0" w:space="0" w:color="auto"/>
                    <w:right w:val="none" w:sz="0" w:space="0" w:color="auto"/>
                  </w:divBdr>
                </w:div>
                <w:div w:id="817652385">
                  <w:marLeft w:val="0"/>
                  <w:marRight w:val="0"/>
                  <w:marTop w:val="0"/>
                  <w:marBottom w:val="0"/>
                  <w:divBdr>
                    <w:top w:val="none" w:sz="0" w:space="0" w:color="auto"/>
                    <w:left w:val="none" w:sz="0" w:space="0" w:color="auto"/>
                    <w:bottom w:val="none" w:sz="0" w:space="0" w:color="auto"/>
                    <w:right w:val="none" w:sz="0" w:space="0" w:color="auto"/>
                  </w:divBdr>
                </w:div>
                <w:div w:id="833565069">
                  <w:marLeft w:val="0"/>
                  <w:marRight w:val="0"/>
                  <w:marTop w:val="0"/>
                  <w:marBottom w:val="0"/>
                  <w:divBdr>
                    <w:top w:val="none" w:sz="0" w:space="0" w:color="auto"/>
                    <w:left w:val="none" w:sz="0" w:space="0" w:color="auto"/>
                    <w:bottom w:val="none" w:sz="0" w:space="0" w:color="auto"/>
                    <w:right w:val="none" w:sz="0" w:space="0" w:color="auto"/>
                  </w:divBdr>
                </w:div>
                <w:div w:id="886843758">
                  <w:marLeft w:val="0"/>
                  <w:marRight w:val="0"/>
                  <w:marTop w:val="0"/>
                  <w:marBottom w:val="0"/>
                  <w:divBdr>
                    <w:top w:val="none" w:sz="0" w:space="0" w:color="auto"/>
                    <w:left w:val="none" w:sz="0" w:space="0" w:color="auto"/>
                    <w:bottom w:val="none" w:sz="0" w:space="0" w:color="auto"/>
                    <w:right w:val="none" w:sz="0" w:space="0" w:color="auto"/>
                  </w:divBdr>
                </w:div>
                <w:div w:id="912274929">
                  <w:marLeft w:val="0"/>
                  <w:marRight w:val="0"/>
                  <w:marTop w:val="0"/>
                  <w:marBottom w:val="0"/>
                  <w:divBdr>
                    <w:top w:val="none" w:sz="0" w:space="0" w:color="auto"/>
                    <w:left w:val="none" w:sz="0" w:space="0" w:color="auto"/>
                    <w:bottom w:val="none" w:sz="0" w:space="0" w:color="auto"/>
                    <w:right w:val="none" w:sz="0" w:space="0" w:color="auto"/>
                  </w:divBdr>
                </w:div>
                <w:div w:id="939988033">
                  <w:marLeft w:val="0"/>
                  <w:marRight w:val="0"/>
                  <w:marTop w:val="0"/>
                  <w:marBottom w:val="0"/>
                  <w:divBdr>
                    <w:top w:val="none" w:sz="0" w:space="0" w:color="auto"/>
                    <w:left w:val="none" w:sz="0" w:space="0" w:color="auto"/>
                    <w:bottom w:val="none" w:sz="0" w:space="0" w:color="auto"/>
                    <w:right w:val="none" w:sz="0" w:space="0" w:color="auto"/>
                  </w:divBdr>
                </w:div>
                <w:div w:id="954749583">
                  <w:marLeft w:val="0"/>
                  <w:marRight w:val="0"/>
                  <w:marTop w:val="0"/>
                  <w:marBottom w:val="0"/>
                  <w:divBdr>
                    <w:top w:val="none" w:sz="0" w:space="0" w:color="auto"/>
                    <w:left w:val="none" w:sz="0" w:space="0" w:color="auto"/>
                    <w:bottom w:val="none" w:sz="0" w:space="0" w:color="auto"/>
                    <w:right w:val="none" w:sz="0" w:space="0" w:color="auto"/>
                  </w:divBdr>
                </w:div>
                <w:div w:id="982351302">
                  <w:marLeft w:val="0"/>
                  <w:marRight w:val="0"/>
                  <w:marTop w:val="0"/>
                  <w:marBottom w:val="0"/>
                  <w:divBdr>
                    <w:top w:val="none" w:sz="0" w:space="0" w:color="auto"/>
                    <w:left w:val="none" w:sz="0" w:space="0" w:color="auto"/>
                    <w:bottom w:val="none" w:sz="0" w:space="0" w:color="auto"/>
                    <w:right w:val="none" w:sz="0" w:space="0" w:color="auto"/>
                  </w:divBdr>
                </w:div>
                <w:div w:id="1011833211">
                  <w:marLeft w:val="0"/>
                  <w:marRight w:val="0"/>
                  <w:marTop w:val="0"/>
                  <w:marBottom w:val="0"/>
                  <w:divBdr>
                    <w:top w:val="none" w:sz="0" w:space="0" w:color="auto"/>
                    <w:left w:val="none" w:sz="0" w:space="0" w:color="auto"/>
                    <w:bottom w:val="none" w:sz="0" w:space="0" w:color="auto"/>
                    <w:right w:val="none" w:sz="0" w:space="0" w:color="auto"/>
                  </w:divBdr>
                </w:div>
                <w:div w:id="1022971397">
                  <w:marLeft w:val="0"/>
                  <w:marRight w:val="0"/>
                  <w:marTop w:val="0"/>
                  <w:marBottom w:val="0"/>
                  <w:divBdr>
                    <w:top w:val="none" w:sz="0" w:space="0" w:color="auto"/>
                    <w:left w:val="none" w:sz="0" w:space="0" w:color="auto"/>
                    <w:bottom w:val="none" w:sz="0" w:space="0" w:color="auto"/>
                    <w:right w:val="none" w:sz="0" w:space="0" w:color="auto"/>
                  </w:divBdr>
                </w:div>
                <w:div w:id="1092050541">
                  <w:marLeft w:val="0"/>
                  <w:marRight w:val="0"/>
                  <w:marTop w:val="0"/>
                  <w:marBottom w:val="0"/>
                  <w:divBdr>
                    <w:top w:val="none" w:sz="0" w:space="0" w:color="auto"/>
                    <w:left w:val="none" w:sz="0" w:space="0" w:color="auto"/>
                    <w:bottom w:val="none" w:sz="0" w:space="0" w:color="auto"/>
                    <w:right w:val="none" w:sz="0" w:space="0" w:color="auto"/>
                  </w:divBdr>
                </w:div>
                <w:div w:id="1122773088">
                  <w:marLeft w:val="0"/>
                  <w:marRight w:val="0"/>
                  <w:marTop w:val="0"/>
                  <w:marBottom w:val="0"/>
                  <w:divBdr>
                    <w:top w:val="none" w:sz="0" w:space="0" w:color="auto"/>
                    <w:left w:val="none" w:sz="0" w:space="0" w:color="auto"/>
                    <w:bottom w:val="none" w:sz="0" w:space="0" w:color="auto"/>
                    <w:right w:val="none" w:sz="0" w:space="0" w:color="auto"/>
                  </w:divBdr>
                </w:div>
                <w:div w:id="1140927820">
                  <w:marLeft w:val="0"/>
                  <w:marRight w:val="0"/>
                  <w:marTop w:val="0"/>
                  <w:marBottom w:val="0"/>
                  <w:divBdr>
                    <w:top w:val="none" w:sz="0" w:space="0" w:color="auto"/>
                    <w:left w:val="none" w:sz="0" w:space="0" w:color="auto"/>
                    <w:bottom w:val="none" w:sz="0" w:space="0" w:color="auto"/>
                    <w:right w:val="none" w:sz="0" w:space="0" w:color="auto"/>
                  </w:divBdr>
                </w:div>
                <w:div w:id="1146320838">
                  <w:marLeft w:val="0"/>
                  <w:marRight w:val="0"/>
                  <w:marTop w:val="0"/>
                  <w:marBottom w:val="0"/>
                  <w:divBdr>
                    <w:top w:val="none" w:sz="0" w:space="0" w:color="auto"/>
                    <w:left w:val="none" w:sz="0" w:space="0" w:color="auto"/>
                    <w:bottom w:val="none" w:sz="0" w:space="0" w:color="auto"/>
                    <w:right w:val="none" w:sz="0" w:space="0" w:color="auto"/>
                  </w:divBdr>
                </w:div>
                <w:div w:id="1155684437">
                  <w:marLeft w:val="0"/>
                  <w:marRight w:val="0"/>
                  <w:marTop w:val="0"/>
                  <w:marBottom w:val="0"/>
                  <w:divBdr>
                    <w:top w:val="none" w:sz="0" w:space="0" w:color="auto"/>
                    <w:left w:val="none" w:sz="0" w:space="0" w:color="auto"/>
                    <w:bottom w:val="none" w:sz="0" w:space="0" w:color="auto"/>
                    <w:right w:val="none" w:sz="0" w:space="0" w:color="auto"/>
                  </w:divBdr>
                </w:div>
                <w:div w:id="1178233943">
                  <w:marLeft w:val="0"/>
                  <w:marRight w:val="0"/>
                  <w:marTop w:val="0"/>
                  <w:marBottom w:val="0"/>
                  <w:divBdr>
                    <w:top w:val="none" w:sz="0" w:space="0" w:color="auto"/>
                    <w:left w:val="none" w:sz="0" w:space="0" w:color="auto"/>
                    <w:bottom w:val="none" w:sz="0" w:space="0" w:color="auto"/>
                    <w:right w:val="none" w:sz="0" w:space="0" w:color="auto"/>
                  </w:divBdr>
                </w:div>
                <w:div w:id="1193689795">
                  <w:marLeft w:val="0"/>
                  <w:marRight w:val="0"/>
                  <w:marTop w:val="0"/>
                  <w:marBottom w:val="0"/>
                  <w:divBdr>
                    <w:top w:val="none" w:sz="0" w:space="0" w:color="auto"/>
                    <w:left w:val="none" w:sz="0" w:space="0" w:color="auto"/>
                    <w:bottom w:val="none" w:sz="0" w:space="0" w:color="auto"/>
                    <w:right w:val="none" w:sz="0" w:space="0" w:color="auto"/>
                  </w:divBdr>
                </w:div>
                <w:div w:id="1221551539">
                  <w:marLeft w:val="0"/>
                  <w:marRight w:val="0"/>
                  <w:marTop w:val="0"/>
                  <w:marBottom w:val="0"/>
                  <w:divBdr>
                    <w:top w:val="none" w:sz="0" w:space="0" w:color="auto"/>
                    <w:left w:val="none" w:sz="0" w:space="0" w:color="auto"/>
                    <w:bottom w:val="none" w:sz="0" w:space="0" w:color="auto"/>
                    <w:right w:val="none" w:sz="0" w:space="0" w:color="auto"/>
                  </w:divBdr>
                </w:div>
                <w:div w:id="1254242989">
                  <w:marLeft w:val="0"/>
                  <w:marRight w:val="0"/>
                  <w:marTop w:val="0"/>
                  <w:marBottom w:val="0"/>
                  <w:divBdr>
                    <w:top w:val="none" w:sz="0" w:space="0" w:color="auto"/>
                    <w:left w:val="none" w:sz="0" w:space="0" w:color="auto"/>
                    <w:bottom w:val="none" w:sz="0" w:space="0" w:color="auto"/>
                    <w:right w:val="none" w:sz="0" w:space="0" w:color="auto"/>
                  </w:divBdr>
                </w:div>
                <w:div w:id="1289504374">
                  <w:marLeft w:val="0"/>
                  <w:marRight w:val="0"/>
                  <w:marTop w:val="0"/>
                  <w:marBottom w:val="0"/>
                  <w:divBdr>
                    <w:top w:val="none" w:sz="0" w:space="0" w:color="auto"/>
                    <w:left w:val="none" w:sz="0" w:space="0" w:color="auto"/>
                    <w:bottom w:val="none" w:sz="0" w:space="0" w:color="auto"/>
                    <w:right w:val="none" w:sz="0" w:space="0" w:color="auto"/>
                  </w:divBdr>
                </w:div>
                <w:div w:id="1296375329">
                  <w:marLeft w:val="0"/>
                  <w:marRight w:val="0"/>
                  <w:marTop w:val="0"/>
                  <w:marBottom w:val="0"/>
                  <w:divBdr>
                    <w:top w:val="none" w:sz="0" w:space="0" w:color="auto"/>
                    <w:left w:val="none" w:sz="0" w:space="0" w:color="auto"/>
                    <w:bottom w:val="none" w:sz="0" w:space="0" w:color="auto"/>
                    <w:right w:val="none" w:sz="0" w:space="0" w:color="auto"/>
                  </w:divBdr>
                </w:div>
                <w:div w:id="1308245801">
                  <w:marLeft w:val="0"/>
                  <w:marRight w:val="0"/>
                  <w:marTop w:val="0"/>
                  <w:marBottom w:val="0"/>
                  <w:divBdr>
                    <w:top w:val="none" w:sz="0" w:space="0" w:color="auto"/>
                    <w:left w:val="none" w:sz="0" w:space="0" w:color="auto"/>
                    <w:bottom w:val="none" w:sz="0" w:space="0" w:color="auto"/>
                    <w:right w:val="none" w:sz="0" w:space="0" w:color="auto"/>
                  </w:divBdr>
                </w:div>
                <w:div w:id="1396975208">
                  <w:marLeft w:val="0"/>
                  <w:marRight w:val="0"/>
                  <w:marTop w:val="0"/>
                  <w:marBottom w:val="0"/>
                  <w:divBdr>
                    <w:top w:val="none" w:sz="0" w:space="0" w:color="auto"/>
                    <w:left w:val="none" w:sz="0" w:space="0" w:color="auto"/>
                    <w:bottom w:val="none" w:sz="0" w:space="0" w:color="auto"/>
                    <w:right w:val="none" w:sz="0" w:space="0" w:color="auto"/>
                  </w:divBdr>
                </w:div>
                <w:div w:id="1405298347">
                  <w:marLeft w:val="0"/>
                  <w:marRight w:val="0"/>
                  <w:marTop w:val="0"/>
                  <w:marBottom w:val="0"/>
                  <w:divBdr>
                    <w:top w:val="none" w:sz="0" w:space="0" w:color="auto"/>
                    <w:left w:val="none" w:sz="0" w:space="0" w:color="auto"/>
                    <w:bottom w:val="none" w:sz="0" w:space="0" w:color="auto"/>
                    <w:right w:val="none" w:sz="0" w:space="0" w:color="auto"/>
                  </w:divBdr>
                </w:div>
                <w:div w:id="1421023560">
                  <w:marLeft w:val="0"/>
                  <w:marRight w:val="0"/>
                  <w:marTop w:val="0"/>
                  <w:marBottom w:val="0"/>
                  <w:divBdr>
                    <w:top w:val="none" w:sz="0" w:space="0" w:color="auto"/>
                    <w:left w:val="none" w:sz="0" w:space="0" w:color="auto"/>
                    <w:bottom w:val="none" w:sz="0" w:space="0" w:color="auto"/>
                    <w:right w:val="none" w:sz="0" w:space="0" w:color="auto"/>
                  </w:divBdr>
                </w:div>
                <w:div w:id="1470780439">
                  <w:marLeft w:val="0"/>
                  <w:marRight w:val="0"/>
                  <w:marTop w:val="0"/>
                  <w:marBottom w:val="0"/>
                  <w:divBdr>
                    <w:top w:val="none" w:sz="0" w:space="0" w:color="auto"/>
                    <w:left w:val="none" w:sz="0" w:space="0" w:color="auto"/>
                    <w:bottom w:val="none" w:sz="0" w:space="0" w:color="auto"/>
                    <w:right w:val="none" w:sz="0" w:space="0" w:color="auto"/>
                  </w:divBdr>
                </w:div>
                <w:div w:id="1507592206">
                  <w:marLeft w:val="0"/>
                  <w:marRight w:val="0"/>
                  <w:marTop w:val="0"/>
                  <w:marBottom w:val="0"/>
                  <w:divBdr>
                    <w:top w:val="none" w:sz="0" w:space="0" w:color="auto"/>
                    <w:left w:val="none" w:sz="0" w:space="0" w:color="auto"/>
                    <w:bottom w:val="none" w:sz="0" w:space="0" w:color="auto"/>
                    <w:right w:val="none" w:sz="0" w:space="0" w:color="auto"/>
                  </w:divBdr>
                </w:div>
                <w:div w:id="1508060589">
                  <w:marLeft w:val="0"/>
                  <w:marRight w:val="0"/>
                  <w:marTop w:val="0"/>
                  <w:marBottom w:val="0"/>
                  <w:divBdr>
                    <w:top w:val="none" w:sz="0" w:space="0" w:color="auto"/>
                    <w:left w:val="none" w:sz="0" w:space="0" w:color="auto"/>
                    <w:bottom w:val="none" w:sz="0" w:space="0" w:color="auto"/>
                    <w:right w:val="none" w:sz="0" w:space="0" w:color="auto"/>
                  </w:divBdr>
                </w:div>
                <w:div w:id="1514301747">
                  <w:marLeft w:val="0"/>
                  <w:marRight w:val="0"/>
                  <w:marTop w:val="0"/>
                  <w:marBottom w:val="0"/>
                  <w:divBdr>
                    <w:top w:val="none" w:sz="0" w:space="0" w:color="auto"/>
                    <w:left w:val="none" w:sz="0" w:space="0" w:color="auto"/>
                    <w:bottom w:val="none" w:sz="0" w:space="0" w:color="auto"/>
                    <w:right w:val="none" w:sz="0" w:space="0" w:color="auto"/>
                  </w:divBdr>
                </w:div>
                <w:div w:id="1542866785">
                  <w:marLeft w:val="0"/>
                  <w:marRight w:val="0"/>
                  <w:marTop w:val="0"/>
                  <w:marBottom w:val="0"/>
                  <w:divBdr>
                    <w:top w:val="none" w:sz="0" w:space="0" w:color="auto"/>
                    <w:left w:val="none" w:sz="0" w:space="0" w:color="auto"/>
                    <w:bottom w:val="none" w:sz="0" w:space="0" w:color="auto"/>
                    <w:right w:val="none" w:sz="0" w:space="0" w:color="auto"/>
                  </w:divBdr>
                </w:div>
                <w:div w:id="1564753647">
                  <w:marLeft w:val="0"/>
                  <w:marRight w:val="0"/>
                  <w:marTop w:val="0"/>
                  <w:marBottom w:val="0"/>
                  <w:divBdr>
                    <w:top w:val="none" w:sz="0" w:space="0" w:color="auto"/>
                    <w:left w:val="none" w:sz="0" w:space="0" w:color="auto"/>
                    <w:bottom w:val="none" w:sz="0" w:space="0" w:color="auto"/>
                    <w:right w:val="none" w:sz="0" w:space="0" w:color="auto"/>
                  </w:divBdr>
                </w:div>
                <w:div w:id="1574390802">
                  <w:marLeft w:val="0"/>
                  <w:marRight w:val="0"/>
                  <w:marTop w:val="0"/>
                  <w:marBottom w:val="0"/>
                  <w:divBdr>
                    <w:top w:val="none" w:sz="0" w:space="0" w:color="auto"/>
                    <w:left w:val="none" w:sz="0" w:space="0" w:color="auto"/>
                    <w:bottom w:val="none" w:sz="0" w:space="0" w:color="auto"/>
                    <w:right w:val="none" w:sz="0" w:space="0" w:color="auto"/>
                  </w:divBdr>
                </w:div>
                <w:div w:id="1622999221">
                  <w:marLeft w:val="0"/>
                  <w:marRight w:val="0"/>
                  <w:marTop w:val="0"/>
                  <w:marBottom w:val="0"/>
                  <w:divBdr>
                    <w:top w:val="none" w:sz="0" w:space="0" w:color="auto"/>
                    <w:left w:val="none" w:sz="0" w:space="0" w:color="auto"/>
                    <w:bottom w:val="none" w:sz="0" w:space="0" w:color="auto"/>
                    <w:right w:val="none" w:sz="0" w:space="0" w:color="auto"/>
                  </w:divBdr>
                </w:div>
                <w:div w:id="1645157641">
                  <w:marLeft w:val="0"/>
                  <w:marRight w:val="0"/>
                  <w:marTop w:val="0"/>
                  <w:marBottom w:val="0"/>
                  <w:divBdr>
                    <w:top w:val="none" w:sz="0" w:space="0" w:color="auto"/>
                    <w:left w:val="none" w:sz="0" w:space="0" w:color="auto"/>
                    <w:bottom w:val="none" w:sz="0" w:space="0" w:color="auto"/>
                    <w:right w:val="none" w:sz="0" w:space="0" w:color="auto"/>
                  </w:divBdr>
                </w:div>
                <w:div w:id="1656493642">
                  <w:marLeft w:val="0"/>
                  <w:marRight w:val="0"/>
                  <w:marTop w:val="0"/>
                  <w:marBottom w:val="0"/>
                  <w:divBdr>
                    <w:top w:val="none" w:sz="0" w:space="0" w:color="auto"/>
                    <w:left w:val="none" w:sz="0" w:space="0" w:color="auto"/>
                    <w:bottom w:val="none" w:sz="0" w:space="0" w:color="auto"/>
                    <w:right w:val="none" w:sz="0" w:space="0" w:color="auto"/>
                  </w:divBdr>
                </w:div>
                <w:div w:id="1675182076">
                  <w:marLeft w:val="0"/>
                  <w:marRight w:val="0"/>
                  <w:marTop w:val="0"/>
                  <w:marBottom w:val="0"/>
                  <w:divBdr>
                    <w:top w:val="none" w:sz="0" w:space="0" w:color="auto"/>
                    <w:left w:val="none" w:sz="0" w:space="0" w:color="auto"/>
                    <w:bottom w:val="none" w:sz="0" w:space="0" w:color="auto"/>
                    <w:right w:val="none" w:sz="0" w:space="0" w:color="auto"/>
                  </w:divBdr>
                </w:div>
                <w:div w:id="1682901119">
                  <w:marLeft w:val="0"/>
                  <w:marRight w:val="0"/>
                  <w:marTop w:val="0"/>
                  <w:marBottom w:val="0"/>
                  <w:divBdr>
                    <w:top w:val="none" w:sz="0" w:space="0" w:color="auto"/>
                    <w:left w:val="none" w:sz="0" w:space="0" w:color="auto"/>
                    <w:bottom w:val="none" w:sz="0" w:space="0" w:color="auto"/>
                    <w:right w:val="none" w:sz="0" w:space="0" w:color="auto"/>
                  </w:divBdr>
                </w:div>
                <w:div w:id="1706979685">
                  <w:marLeft w:val="0"/>
                  <w:marRight w:val="0"/>
                  <w:marTop w:val="0"/>
                  <w:marBottom w:val="0"/>
                  <w:divBdr>
                    <w:top w:val="none" w:sz="0" w:space="0" w:color="auto"/>
                    <w:left w:val="none" w:sz="0" w:space="0" w:color="auto"/>
                    <w:bottom w:val="none" w:sz="0" w:space="0" w:color="auto"/>
                    <w:right w:val="none" w:sz="0" w:space="0" w:color="auto"/>
                  </w:divBdr>
                </w:div>
                <w:div w:id="1715890973">
                  <w:marLeft w:val="0"/>
                  <w:marRight w:val="0"/>
                  <w:marTop w:val="0"/>
                  <w:marBottom w:val="0"/>
                  <w:divBdr>
                    <w:top w:val="none" w:sz="0" w:space="0" w:color="auto"/>
                    <w:left w:val="none" w:sz="0" w:space="0" w:color="auto"/>
                    <w:bottom w:val="none" w:sz="0" w:space="0" w:color="auto"/>
                    <w:right w:val="none" w:sz="0" w:space="0" w:color="auto"/>
                  </w:divBdr>
                </w:div>
                <w:div w:id="1715931054">
                  <w:marLeft w:val="0"/>
                  <w:marRight w:val="0"/>
                  <w:marTop w:val="0"/>
                  <w:marBottom w:val="0"/>
                  <w:divBdr>
                    <w:top w:val="none" w:sz="0" w:space="0" w:color="auto"/>
                    <w:left w:val="none" w:sz="0" w:space="0" w:color="auto"/>
                    <w:bottom w:val="none" w:sz="0" w:space="0" w:color="auto"/>
                    <w:right w:val="none" w:sz="0" w:space="0" w:color="auto"/>
                  </w:divBdr>
                </w:div>
                <w:div w:id="1756584900">
                  <w:marLeft w:val="0"/>
                  <w:marRight w:val="0"/>
                  <w:marTop w:val="0"/>
                  <w:marBottom w:val="0"/>
                  <w:divBdr>
                    <w:top w:val="none" w:sz="0" w:space="0" w:color="auto"/>
                    <w:left w:val="none" w:sz="0" w:space="0" w:color="auto"/>
                    <w:bottom w:val="none" w:sz="0" w:space="0" w:color="auto"/>
                    <w:right w:val="none" w:sz="0" w:space="0" w:color="auto"/>
                  </w:divBdr>
                </w:div>
                <w:div w:id="1757282960">
                  <w:marLeft w:val="0"/>
                  <w:marRight w:val="0"/>
                  <w:marTop w:val="0"/>
                  <w:marBottom w:val="0"/>
                  <w:divBdr>
                    <w:top w:val="none" w:sz="0" w:space="0" w:color="auto"/>
                    <w:left w:val="none" w:sz="0" w:space="0" w:color="auto"/>
                    <w:bottom w:val="none" w:sz="0" w:space="0" w:color="auto"/>
                    <w:right w:val="none" w:sz="0" w:space="0" w:color="auto"/>
                  </w:divBdr>
                </w:div>
                <w:div w:id="1775594276">
                  <w:marLeft w:val="0"/>
                  <w:marRight w:val="0"/>
                  <w:marTop w:val="0"/>
                  <w:marBottom w:val="0"/>
                  <w:divBdr>
                    <w:top w:val="none" w:sz="0" w:space="0" w:color="auto"/>
                    <w:left w:val="none" w:sz="0" w:space="0" w:color="auto"/>
                    <w:bottom w:val="none" w:sz="0" w:space="0" w:color="auto"/>
                    <w:right w:val="none" w:sz="0" w:space="0" w:color="auto"/>
                  </w:divBdr>
                </w:div>
                <w:div w:id="1783301214">
                  <w:marLeft w:val="0"/>
                  <w:marRight w:val="0"/>
                  <w:marTop w:val="0"/>
                  <w:marBottom w:val="0"/>
                  <w:divBdr>
                    <w:top w:val="none" w:sz="0" w:space="0" w:color="auto"/>
                    <w:left w:val="none" w:sz="0" w:space="0" w:color="auto"/>
                    <w:bottom w:val="none" w:sz="0" w:space="0" w:color="auto"/>
                    <w:right w:val="none" w:sz="0" w:space="0" w:color="auto"/>
                  </w:divBdr>
                </w:div>
                <w:div w:id="1784111555">
                  <w:marLeft w:val="0"/>
                  <w:marRight w:val="0"/>
                  <w:marTop w:val="0"/>
                  <w:marBottom w:val="0"/>
                  <w:divBdr>
                    <w:top w:val="none" w:sz="0" w:space="0" w:color="auto"/>
                    <w:left w:val="none" w:sz="0" w:space="0" w:color="auto"/>
                    <w:bottom w:val="none" w:sz="0" w:space="0" w:color="auto"/>
                    <w:right w:val="none" w:sz="0" w:space="0" w:color="auto"/>
                  </w:divBdr>
                </w:div>
                <w:div w:id="1808664238">
                  <w:marLeft w:val="0"/>
                  <w:marRight w:val="0"/>
                  <w:marTop w:val="0"/>
                  <w:marBottom w:val="0"/>
                  <w:divBdr>
                    <w:top w:val="none" w:sz="0" w:space="0" w:color="auto"/>
                    <w:left w:val="none" w:sz="0" w:space="0" w:color="auto"/>
                    <w:bottom w:val="none" w:sz="0" w:space="0" w:color="auto"/>
                    <w:right w:val="none" w:sz="0" w:space="0" w:color="auto"/>
                  </w:divBdr>
                </w:div>
                <w:div w:id="1841699095">
                  <w:marLeft w:val="0"/>
                  <w:marRight w:val="0"/>
                  <w:marTop w:val="0"/>
                  <w:marBottom w:val="0"/>
                  <w:divBdr>
                    <w:top w:val="none" w:sz="0" w:space="0" w:color="auto"/>
                    <w:left w:val="none" w:sz="0" w:space="0" w:color="auto"/>
                    <w:bottom w:val="none" w:sz="0" w:space="0" w:color="auto"/>
                    <w:right w:val="none" w:sz="0" w:space="0" w:color="auto"/>
                  </w:divBdr>
                </w:div>
                <w:div w:id="1851874344">
                  <w:marLeft w:val="0"/>
                  <w:marRight w:val="0"/>
                  <w:marTop w:val="0"/>
                  <w:marBottom w:val="0"/>
                  <w:divBdr>
                    <w:top w:val="none" w:sz="0" w:space="0" w:color="auto"/>
                    <w:left w:val="none" w:sz="0" w:space="0" w:color="auto"/>
                    <w:bottom w:val="none" w:sz="0" w:space="0" w:color="auto"/>
                    <w:right w:val="none" w:sz="0" w:space="0" w:color="auto"/>
                  </w:divBdr>
                </w:div>
                <w:div w:id="1872919648">
                  <w:marLeft w:val="0"/>
                  <w:marRight w:val="0"/>
                  <w:marTop w:val="0"/>
                  <w:marBottom w:val="0"/>
                  <w:divBdr>
                    <w:top w:val="none" w:sz="0" w:space="0" w:color="auto"/>
                    <w:left w:val="none" w:sz="0" w:space="0" w:color="auto"/>
                    <w:bottom w:val="none" w:sz="0" w:space="0" w:color="auto"/>
                    <w:right w:val="none" w:sz="0" w:space="0" w:color="auto"/>
                  </w:divBdr>
                </w:div>
                <w:div w:id="1883900114">
                  <w:marLeft w:val="0"/>
                  <w:marRight w:val="0"/>
                  <w:marTop w:val="0"/>
                  <w:marBottom w:val="0"/>
                  <w:divBdr>
                    <w:top w:val="none" w:sz="0" w:space="0" w:color="auto"/>
                    <w:left w:val="none" w:sz="0" w:space="0" w:color="auto"/>
                    <w:bottom w:val="none" w:sz="0" w:space="0" w:color="auto"/>
                    <w:right w:val="none" w:sz="0" w:space="0" w:color="auto"/>
                  </w:divBdr>
                </w:div>
                <w:div w:id="1888370428">
                  <w:marLeft w:val="0"/>
                  <w:marRight w:val="0"/>
                  <w:marTop w:val="0"/>
                  <w:marBottom w:val="0"/>
                  <w:divBdr>
                    <w:top w:val="none" w:sz="0" w:space="0" w:color="auto"/>
                    <w:left w:val="none" w:sz="0" w:space="0" w:color="auto"/>
                    <w:bottom w:val="none" w:sz="0" w:space="0" w:color="auto"/>
                    <w:right w:val="none" w:sz="0" w:space="0" w:color="auto"/>
                  </w:divBdr>
                </w:div>
                <w:div w:id="1896430792">
                  <w:marLeft w:val="0"/>
                  <w:marRight w:val="0"/>
                  <w:marTop w:val="0"/>
                  <w:marBottom w:val="0"/>
                  <w:divBdr>
                    <w:top w:val="none" w:sz="0" w:space="0" w:color="auto"/>
                    <w:left w:val="none" w:sz="0" w:space="0" w:color="auto"/>
                    <w:bottom w:val="none" w:sz="0" w:space="0" w:color="auto"/>
                    <w:right w:val="none" w:sz="0" w:space="0" w:color="auto"/>
                  </w:divBdr>
                </w:div>
                <w:div w:id="1910725214">
                  <w:marLeft w:val="0"/>
                  <w:marRight w:val="0"/>
                  <w:marTop w:val="0"/>
                  <w:marBottom w:val="0"/>
                  <w:divBdr>
                    <w:top w:val="none" w:sz="0" w:space="0" w:color="auto"/>
                    <w:left w:val="none" w:sz="0" w:space="0" w:color="auto"/>
                    <w:bottom w:val="none" w:sz="0" w:space="0" w:color="auto"/>
                    <w:right w:val="none" w:sz="0" w:space="0" w:color="auto"/>
                  </w:divBdr>
                </w:div>
                <w:div w:id="1917471516">
                  <w:marLeft w:val="0"/>
                  <w:marRight w:val="0"/>
                  <w:marTop w:val="0"/>
                  <w:marBottom w:val="0"/>
                  <w:divBdr>
                    <w:top w:val="none" w:sz="0" w:space="0" w:color="auto"/>
                    <w:left w:val="none" w:sz="0" w:space="0" w:color="auto"/>
                    <w:bottom w:val="none" w:sz="0" w:space="0" w:color="auto"/>
                    <w:right w:val="none" w:sz="0" w:space="0" w:color="auto"/>
                  </w:divBdr>
                </w:div>
                <w:div w:id="1946813706">
                  <w:marLeft w:val="0"/>
                  <w:marRight w:val="0"/>
                  <w:marTop w:val="0"/>
                  <w:marBottom w:val="0"/>
                  <w:divBdr>
                    <w:top w:val="none" w:sz="0" w:space="0" w:color="auto"/>
                    <w:left w:val="none" w:sz="0" w:space="0" w:color="auto"/>
                    <w:bottom w:val="none" w:sz="0" w:space="0" w:color="auto"/>
                    <w:right w:val="none" w:sz="0" w:space="0" w:color="auto"/>
                  </w:divBdr>
                </w:div>
                <w:div w:id="1956011300">
                  <w:marLeft w:val="0"/>
                  <w:marRight w:val="0"/>
                  <w:marTop w:val="0"/>
                  <w:marBottom w:val="0"/>
                  <w:divBdr>
                    <w:top w:val="none" w:sz="0" w:space="0" w:color="auto"/>
                    <w:left w:val="none" w:sz="0" w:space="0" w:color="auto"/>
                    <w:bottom w:val="none" w:sz="0" w:space="0" w:color="auto"/>
                    <w:right w:val="none" w:sz="0" w:space="0" w:color="auto"/>
                  </w:divBdr>
                </w:div>
                <w:div w:id="1958635923">
                  <w:marLeft w:val="0"/>
                  <w:marRight w:val="0"/>
                  <w:marTop w:val="0"/>
                  <w:marBottom w:val="0"/>
                  <w:divBdr>
                    <w:top w:val="none" w:sz="0" w:space="0" w:color="auto"/>
                    <w:left w:val="none" w:sz="0" w:space="0" w:color="auto"/>
                    <w:bottom w:val="none" w:sz="0" w:space="0" w:color="auto"/>
                    <w:right w:val="none" w:sz="0" w:space="0" w:color="auto"/>
                  </w:divBdr>
                </w:div>
                <w:div w:id="1960791824">
                  <w:marLeft w:val="0"/>
                  <w:marRight w:val="0"/>
                  <w:marTop w:val="0"/>
                  <w:marBottom w:val="0"/>
                  <w:divBdr>
                    <w:top w:val="none" w:sz="0" w:space="0" w:color="auto"/>
                    <w:left w:val="none" w:sz="0" w:space="0" w:color="auto"/>
                    <w:bottom w:val="none" w:sz="0" w:space="0" w:color="auto"/>
                    <w:right w:val="none" w:sz="0" w:space="0" w:color="auto"/>
                  </w:divBdr>
                </w:div>
                <w:div w:id="1974410620">
                  <w:marLeft w:val="0"/>
                  <w:marRight w:val="0"/>
                  <w:marTop w:val="0"/>
                  <w:marBottom w:val="0"/>
                  <w:divBdr>
                    <w:top w:val="none" w:sz="0" w:space="0" w:color="auto"/>
                    <w:left w:val="none" w:sz="0" w:space="0" w:color="auto"/>
                    <w:bottom w:val="none" w:sz="0" w:space="0" w:color="auto"/>
                    <w:right w:val="none" w:sz="0" w:space="0" w:color="auto"/>
                  </w:divBdr>
                </w:div>
                <w:div w:id="1988629751">
                  <w:marLeft w:val="0"/>
                  <w:marRight w:val="0"/>
                  <w:marTop w:val="0"/>
                  <w:marBottom w:val="0"/>
                  <w:divBdr>
                    <w:top w:val="none" w:sz="0" w:space="0" w:color="auto"/>
                    <w:left w:val="none" w:sz="0" w:space="0" w:color="auto"/>
                    <w:bottom w:val="none" w:sz="0" w:space="0" w:color="auto"/>
                    <w:right w:val="none" w:sz="0" w:space="0" w:color="auto"/>
                  </w:divBdr>
                </w:div>
                <w:div w:id="1994019151">
                  <w:marLeft w:val="0"/>
                  <w:marRight w:val="0"/>
                  <w:marTop w:val="0"/>
                  <w:marBottom w:val="0"/>
                  <w:divBdr>
                    <w:top w:val="none" w:sz="0" w:space="0" w:color="auto"/>
                    <w:left w:val="none" w:sz="0" w:space="0" w:color="auto"/>
                    <w:bottom w:val="none" w:sz="0" w:space="0" w:color="auto"/>
                    <w:right w:val="none" w:sz="0" w:space="0" w:color="auto"/>
                  </w:divBdr>
                </w:div>
                <w:div w:id="2005930432">
                  <w:marLeft w:val="0"/>
                  <w:marRight w:val="0"/>
                  <w:marTop w:val="0"/>
                  <w:marBottom w:val="0"/>
                  <w:divBdr>
                    <w:top w:val="none" w:sz="0" w:space="0" w:color="auto"/>
                    <w:left w:val="none" w:sz="0" w:space="0" w:color="auto"/>
                    <w:bottom w:val="none" w:sz="0" w:space="0" w:color="auto"/>
                    <w:right w:val="none" w:sz="0" w:space="0" w:color="auto"/>
                  </w:divBdr>
                </w:div>
                <w:div w:id="2040276551">
                  <w:marLeft w:val="0"/>
                  <w:marRight w:val="0"/>
                  <w:marTop w:val="0"/>
                  <w:marBottom w:val="0"/>
                  <w:divBdr>
                    <w:top w:val="none" w:sz="0" w:space="0" w:color="auto"/>
                    <w:left w:val="none" w:sz="0" w:space="0" w:color="auto"/>
                    <w:bottom w:val="none" w:sz="0" w:space="0" w:color="auto"/>
                    <w:right w:val="none" w:sz="0" w:space="0" w:color="auto"/>
                  </w:divBdr>
                </w:div>
                <w:div w:id="2100370371">
                  <w:marLeft w:val="0"/>
                  <w:marRight w:val="0"/>
                  <w:marTop w:val="0"/>
                  <w:marBottom w:val="0"/>
                  <w:divBdr>
                    <w:top w:val="none" w:sz="0" w:space="0" w:color="auto"/>
                    <w:left w:val="none" w:sz="0" w:space="0" w:color="auto"/>
                    <w:bottom w:val="none" w:sz="0" w:space="0" w:color="auto"/>
                    <w:right w:val="none" w:sz="0" w:space="0" w:color="auto"/>
                  </w:divBdr>
                </w:div>
                <w:div w:id="2123497718">
                  <w:marLeft w:val="0"/>
                  <w:marRight w:val="0"/>
                  <w:marTop w:val="0"/>
                  <w:marBottom w:val="0"/>
                  <w:divBdr>
                    <w:top w:val="none" w:sz="0" w:space="0" w:color="auto"/>
                    <w:left w:val="none" w:sz="0" w:space="0" w:color="auto"/>
                    <w:bottom w:val="none" w:sz="0" w:space="0" w:color="auto"/>
                    <w:right w:val="none" w:sz="0" w:space="0" w:color="auto"/>
                  </w:divBdr>
                </w:div>
                <w:div w:id="2134514837">
                  <w:marLeft w:val="0"/>
                  <w:marRight w:val="0"/>
                  <w:marTop w:val="0"/>
                  <w:marBottom w:val="0"/>
                  <w:divBdr>
                    <w:top w:val="none" w:sz="0" w:space="0" w:color="auto"/>
                    <w:left w:val="none" w:sz="0" w:space="0" w:color="auto"/>
                    <w:bottom w:val="none" w:sz="0" w:space="0" w:color="auto"/>
                    <w:right w:val="none" w:sz="0" w:space="0" w:color="auto"/>
                  </w:divBdr>
                </w:div>
                <w:div w:id="2139376610">
                  <w:marLeft w:val="0"/>
                  <w:marRight w:val="0"/>
                  <w:marTop w:val="0"/>
                  <w:marBottom w:val="0"/>
                  <w:divBdr>
                    <w:top w:val="none" w:sz="0" w:space="0" w:color="auto"/>
                    <w:left w:val="none" w:sz="0" w:space="0" w:color="auto"/>
                    <w:bottom w:val="none" w:sz="0" w:space="0" w:color="auto"/>
                    <w:right w:val="none" w:sz="0" w:space="0" w:color="auto"/>
                  </w:divBdr>
                </w:div>
                <w:div w:id="2139951332">
                  <w:marLeft w:val="0"/>
                  <w:marRight w:val="0"/>
                  <w:marTop w:val="0"/>
                  <w:marBottom w:val="0"/>
                  <w:divBdr>
                    <w:top w:val="none" w:sz="0" w:space="0" w:color="auto"/>
                    <w:left w:val="none" w:sz="0" w:space="0" w:color="auto"/>
                    <w:bottom w:val="none" w:sz="0" w:space="0" w:color="auto"/>
                    <w:right w:val="none" w:sz="0" w:space="0" w:color="auto"/>
                  </w:divBdr>
                </w:div>
                <w:div w:id="21451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362">
          <w:marLeft w:val="0"/>
          <w:marRight w:val="0"/>
          <w:marTop w:val="15"/>
          <w:marBottom w:val="0"/>
          <w:divBdr>
            <w:top w:val="none" w:sz="0" w:space="0" w:color="auto"/>
            <w:left w:val="none" w:sz="0" w:space="0" w:color="auto"/>
            <w:bottom w:val="none" w:sz="0" w:space="0" w:color="auto"/>
            <w:right w:val="none" w:sz="0" w:space="0" w:color="auto"/>
          </w:divBdr>
          <w:divsChild>
            <w:div w:id="8344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30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journals.sagepub.com.proxy.lib.umich.edu/doi/full/10.1177/0896920514560444" TargetMode="External"/><Relationship Id="rId21" Type="http://schemas.openxmlformats.org/officeDocument/2006/relationships/hyperlink" Target="http://journals.sagepub.com.proxy.lib.umich.edu/doi/full/10.1177/0896920514560444" TargetMode="External"/><Relationship Id="rId22" Type="http://schemas.openxmlformats.org/officeDocument/2006/relationships/hyperlink" Target="http://journals.sagepub.com.proxy.lib.umich.edu/doi/full/10.1177/0896920514560444" TargetMode="External"/><Relationship Id="rId23" Type="http://schemas.openxmlformats.org/officeDocument/2006/relationships/hyperlink" Target="http://journals.sagepub.com.proxy.lib.umich.edu/doi/full/10.1177/0896920514560444" TargetMode="External"/><Relationship Id="rId24" Type="http://schemas.openxmlformats.org/officeDocument/2006/relationships/hyperlink" Target="http://journals.sagepub.com.proxy.lib.umich.edu/doi/full/10.1177/0896920514560444" TargetMode="External"/><Relationship Id="rId25" Type="http://schemas.openxmlformats.org/officeDocument/2006/relationships/hyperlink" Target="http://journals.sagepub.com.proxy.lib.umich.edu/doi/full/10.1177/0896920514560444" TargetMode="External"/><Relationship Id="rId26" Type="http://schemas.openxmlformats.org/officeDocument/2006/relationships/hyperlink" Target="http://journals.sagepub.com.proxy.lib.umich.edu/doi/full/10.1177/0896920514560444" TargetMode="External"/><Relationship Id="rId27" Type="http://schemas.openxmlformats.org/officeDocument/2006/relationships/hyperlink" Target="http://journals.sagepub.com.proxy.lib.umich.edu/doi/full/10.1177/0896920514560444" TargetMode="External"/><Relationship Id="rId28" Type="http://schemas.openxmlformats.org/officeDocument/2006/relationships/hyperlink" Target="http://journals.sagepub.com.proxy.lib.umich.edu/doi/full/10.1177/0896920514560444" TargetMode="External"/><Relationship Id="rId29" Type="http://schemas.openxmlformats.org/officeDocument/2006/relationships/hyperlink" Target="http://journals.sagepub.com.proxy.lib.umich.edu/doi/full/10.1177/0896920514560444"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huffingtonpost.com/entry/how-the-sexual-abuse-to-prison-pipeline-criminalizes_us_5888bfc4e4b0a53ed60c6ada" TargetMode="External"/><Relationship Id="rId31" Type="http://schemas.openxmlformats.org/officeDocument/2006/relationships/hyperlink" Target="http://majorsmatter.net/race/Readings/Collins2.pdf" TargetMode="External"/><Relationship Id="rId32" Type="http://schemas.openxmlformats.org/officeDocument/2006/relationships/hyperlink" Target="http://majorsmatter.net/race/Readings/Collins2.pdf" TargetMode="External"/><Relationship Id="rId9" Type="http://schemas.openxmlformats.org/officeDocument/2006/relationships/footnotes" Target="footnotes.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journals.sagepub.com/doi/pdf/10.3102/0013189X06298008" TargetMode="External"/><Relationship Id="rId34" Type="http://schemas.openxmlformats.org/officeDocument/2006/relationships/hyperlink" Target="https://www2.warwick.ac.uk/fac/arts/english/currentstudents/pg/masters/modules/femlit/bell_hooks.pdf" TargetMode="External"/><Relationship Id="rId35" Type="http://schemas.openxmlformats.org/officeDocument/2006/relationships/hyperlink" Target="https://thehistoricalnerds.com/2014/12/16/implications-of-wildersons-afro-pessimism/" TargetMode="External"/><Relationship Id="rId36" Type="http://schemas.openxmlformats.org/officeDocument/2006/relationships/hyperlink" Target="https://thehistoricalnerds.com/2014/12/16/implications-of-wildersons-afro-pessimism/" TargetMode="External"/><Relationship Id="rId10" Type="http://schemas.openxmlformats.org/officeDocument/2006/relationships/endnotes" Target="endnotes.xml"/><Relationship Id="rId11" Type="http://schemas.openxmlformats.org/officeDocument/2006/relationships/hyperlink" Target="https://www.youtube.com/watch?v=qhDA3YATR-w&amp;feature=youtu.be" TargetMode="External"/><Relationship Id="rId12" Type="http://schemas.openxmlformats.org/officeDocument/2006/relationships/hyperlink" Target="https://www.law.georgetown.edu/news/press-releases/Black-Girls-Viewed-As-Less-Innocent-Than-White-Girls-Georgetown-Law-Research-Finds.cfm" TargetMode="External"/><Relationship Id="rId13" Type="http://schemas.openxmlformats.org/officeDocument/2006/relationships/hyperlink" Target="http://www.apa.org/pubs/journals/releases/psp-a0035663.pdf" TargetMode="External"/><Relationship Id="rId14" Type="http://schemas.openxmlformats.org/officeDocument/2006/relationships/hyperlink" Target="https://www.usatoday.com/story/news/nation/2014/06/04/florida-student-arrested-science-experiment-blast/9947139/" TargetMode="External"/><Relationship Id="rId15" Type="http://schemas.openxmlformats.org/officeDocument/2006/relationships/hyperlink" Target="https://www.washingtonpost.com/news/post-nation/wp/2017/01/05/black-teenager-who-was-slammed-to-the-ground-at-texas-pool-party-sues-ex-cop-city-for-5m/" TargetMode="External"/><Relationship Id="rId16" Type="http://schemas.openxmlformats.org/officeDocument/2006/relationships/hyperlink" Target="https://www.nytimes.com/2015/10/27/us/officers-classroom-fight-with-student-is-caught-on-video.html?_r=0" TargetMode="External"/><Relationship Id="rId17" Type="http://schemas.openxmlformats.org/officeDocument/2006/relationships/hyperlink" Target="https://www.bostonglobe.com/metro/2017/05/11/black-students-malden-school-who-wear-braids-face-punishment-parents-say/stWDlBSCJhw1zocUWR1QMP/story.html" TargetMode="External"/><Relationship Id="rId18" Type="http://schemas.openxmlformats.org/officeDocument/2006/relationships/hyperlink" Target="https://www.ojjdp.gov/policyguidance/girls-juvenile-justice-system/" TargetMode="External"/><Relationship Id="rId19" Type="http://schemas.openxmlformats.org/officeDocument/2006/relationships/hyperlink" Target="https://www.theatlantic.com/education/archive/2016/03/the-criminalization-of-black-girls-in-schools/473718/" TargetMode="External"/><Relationship Id="rId37" Type="http://schemas.openxmlformats.org/officeDocument/2006/relationships/hyperlink" Target="https://www.sas.upenn.edu/~cavitch/pdf-library/Spillers_AlltheThings.pdf%20Accessed%207/15/17" TargetMode="External"/><Relationship Id="rId38" Type="http://schemas.openxmlformats.org/officeDocument/2006/relationships/hyperlink" Target="http://www.uclalawreview.org/wp-content/uploads/2015/08/Butler-final_8.15.pdf" TargetMode="External"/><Relationship Id="rId39" Type="http://schemas.openxmlformats.org/officeDocument/2006/relationships/hyperlink" Target="https://www.nwlc.org/sites/default/files/pdfs/unlocking_opportunity_for_african_american_girls_report.pdf" TargetMode="External"/><Relationship Id="rId40" Type="http://schemas.openxmlformats.org/officeDocument/2006/relationships/hyperlink" Target="http://www.ferris.edu/jimcrow/jezebel/" TargetMode="External"/><Relationship Id="rId41" Type="http://schemas.openxmlformats.org/officeDocument/2006/relationships/hyperlink" Target="https://www.academia.edu/2391042/Hometruths_on_Intersectionality"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ookekimbrough/Library/Group%20Containers/UBF8T346G9.Office/User%20Content.localized/Templates.localized/Debate%20Fi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787272-1B41-304E-9001-EDC75AD6F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File.dotx</Template>
  <TotalTime>0</TotalTime>
  <Pages>74</Pages>
  <Words>55510</Words>
  <Characters>316410</Characters>
  <Application>Microsoft Macintosh Word</Application>
  <DocSecurity>0</DocSecurity>
  <Lines>2636</Lines>
  <Paragraphs>742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371178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Brooke Kimbrough</dc:creator>
  <cp:keywords>5.2</cp:keywords>
  <dc:description/>
  <cp:lastModifiedBy>Brooke Kimbrough</cp:lastModifiedBy>
  <cp:revision>3</cp:revision>
  <cp:lastPrinted>2017-02-10T23:26:00Z</cp:lastPrinted>
  <dcterms:created xsi:type="dcterms:W3CDTF">2017-07-18T16:20:00Z</dcterms:created>
  <dcterms:modified xsi:type="dcterms:W3CDTF">2017-07-18T16:21:00Z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